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1E45EF" w:rsidRDefault="00FF1A25" w:rsidP="00C86586">
      <w:pPr>
        <w:keepNext/>
        <w:keepLines/>
        <w:widowControl/>
        <w:autoSpaceDE/>
        <w:autoSpaceDN/>
        <w:spacing w:after="80" w:line="259" w:lineRule="auto"/>
        <w:ind w:right="27"/>
        <w:jc w:val="center"/>
        <w:outlineLvl w:val="0"/>
        <w:rPr>
          <w:rFonts w:asciiTheme="minorHAnsi" w:eastAsia="Times New Roman" w:hAnsiTheme="minorHAnsi" w:cstheme="minorHAnsi"/>
          <w:b/>
          <w:bCs/>
          <w:color w:val="0F4761"/>
          <w:kern w:val="2"/>
          <w:sz w:val="40"/>
          <w:szCs w:val="40"/>
          <w14:ligatures w14:val="standardContextual"/>
        </w:rPr>
      </w:pPr>
      <w:r w:rsidRPr="001E45EF">
        <w:rPr>
          <w:rFonts w:asciiTheme="minorHAnsi" w:eastAsia="Times New Roman" w:hAnsiTheme="minorHAnsi" w:cstheme="minorHAnsi"/>
          <w:b/>
          <w:bCs/>
          <w:color w:val="0F4761"/>
          <w:w w:val="120"/>
          <w:kern w:val="2"/>
          <w:sz w:val="40"/>
          <w:szCs w:val="40"/>
          <w14:ligatures w14:val="standardContextual"/>
        </w:rPr>
        <w:t>Data Analytics</w:t>
      </w:r>
      <w:r w:rsidR="00164071" w:rsidRPr="001E45EF">
        <w:rPr>
          <w:rFonts w:asciiTheme="minorHAnsi" w:eastAsia="Times New Roman" w:hAnsiTheme="minorHAnsi" w:cstheme="minorHAnsi"/>
          <w:b/>
          <w:bCs/>
          <w:color w:val="0F4761"/>
          <w:w w:val="120"/>
          <w:kern w:val="2"/>
          <w:sz w:val="40"/>
          <w:szCs w:val="40"/>
          <w14:ligatures w14:val="standardContextual"/>
        </w:rPr>
        <w:t xml:space="preserve"> using Python</w:t>
      </w:r>
    </w:p>
    <w:p w14:paraId="373A1F78" w14:textId="071B681F" w:rsidR="00571603" w:rsidRPr="001E45EF" w:rsidRDefault="00B661A0" w:rsidP="00571603">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40"/>
          <w:szCs w:val="40"/>
          <w14:ligatures w14:val="standardContextual"/>
        </w:rPr>
      </w:pPr>
      <w:r w:rsidRPr="001E45EF">
        <w:rPr>
          <w:rFonts w:asciiTheme="minorHAnsi" w:eastAsia="Aptos" w:hAnsiTheme="minorHAnsi" w:cstheme="minorHAnsi"/>
          <w:b/>
          <w:w w:val="120"/>
          <w:kern w:val="2"/>
          <w:sz w:val="32"/>
          <w:szCs w:val="36"/>
          <w14:ligatures w14:val="standardContextual"/>
        </w:rPr>
        <w:t xml:space="preserve">Week </w:t>
      </w:r>
      <w:r w:rsidR="001E45EF">
        <w:rPr>
          <w:rFonts w:asciiTheme="minorHAnsi" w:eastAsia="Aptos" w:hAnsiTheme="minorHAnsi" w:cstheme="minorHAnsi"/>
          <w:b/>
          <w:w w:val="120"/>
          <w:kern w:val="2"/>
          <w:sz w:val="32"/>
          <w:szCs w:val="36"/>
          <w14:ligatures w14:val="standardContextual"/>
        </w:rPr>
        <w:t>1</w:t>
      </w:r>
      <w:r w:rsidRPr="001E45EF">
        <w:rPr>
          <w:rFonts w:asciiTheme="minorHAnsi" w:eastAsia="Aptos" w:hAnsiTheme="minorHAnsi" w:cstheme="minorHAnsi"/>
          <w:b/>
          <w:w w:val="120"/>
          <w:kern w:val="2"/>
          <w:sz w:val="32"/>
          <w:szCs w:val="36"/>
          <w14:ligatures w14:val="standardContextual"/>
        </w:rPr>
        <w:t xml:space="preserve">1 </w:t>
      </w:r>
      <w:r w:rsidR="00383F2E" w:rsidRPr="001E45EF">
        <w:rPr>
          <w:rFonts w:asciiTheme="minorHAnsi" w:eastAsia="Aptos" w:hAnsiTheme="minorHAnsi" w:cstheme="minorHAnsi"/>
          <w:b/>
          <w:w w:val="120"/>
          <w:kern w:val="2"/>
          <w:sz w:val="32"/>
          <w:szCs w:val="36"/>
          <w14:ligatures w14:val="standardContextual"/>
        </w:rPr>
        <w:t>Question</w:t>
      </w:r>
      <w:r w:rsidR="00383F2E" w:rsidRPr="001E45EF">
        <w:rPr>
          <w:rFonts w:asciiTheme="minorHAnsi" w:eastAsia="Aptos" w:hAnsiTheme="minorHAnsi" w:cstheme="minorHAnsi"/>
          <w:b/>
          <w:spacing w:val="11"/>
          <w:w w:val="120"/>
          <w:kern w:val="2"/>
          <w:sz w:val="32"/>
          <w:szCs w:val="36"/>
          <w14:ligatures w14:val="standardContextual"/>
        </w:rPr>
        <w:t xml:space="preserve"> </w:t>
      </w:r>
      <w:r w:rsidR="00383F2E" w:rsidRPr="001E45EF">
        <w:rPr>
          <w:rFonts w:asciiTheme="minorHAnsi" w:eastAsia="Aptos" w:hAnsiTheme="minorHAnsi" w:cstheme="minorHAnsi"/>
          <w:b/>
          <w:w w:val="120"/>
          <w:kern w:val="2"/>
          <w:sz w:val="32"/>
          <w:szCs w:val="36"/>
          <w14:ligatures w14:val="standardContextual"/>
        </w:rPr>
        <w:t>Bank</w:t>
      </w:r>
      <w:r w:rsidR="008473A5" w:rsidRPr="001E45EF">
        <w:rPr>
          <w:rFonts w:asciiTheme="minorHAnsi" w:eastAsia="Aptos" w:hAnsiTheme="minorHAnsi" w:cstheme="minorHAnsi"/>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2DB9AB0C" w14:textId="77777777" w:rsidTr="004751D7">
        <w:trPr>
          <w:trHeight w:val="20"/>
        </w:trPr>
        <w:tc>
          <w:tcPr>
            <w:tcW w:w="993" w:type="dxa"/>
            <w:vAlign w:val="center"/>
          </w:tcPr>
          <w:p w14:paraId="214C35DA" w14:textId="77777777" w:rsidR="00A42A3C" w:rsidRPr="0015745F" w:rsidRDefault="00000000" w:rsidP="004751D7">
            <w:pPr>
              <w:jc w:val="center"/>
              <w:rPr>
                <w:rFonts w:asciiTheme="minorHAnsi" w:hAnsiTheme="minorHAnsi" w:cstheme="minorHAnsi"/>
                <w:b/>
                <w:bCs/>
                <w:sz w:val="28"/>
                <w:szCs w:val="28"/>
              </w:rPr>
            </w:pPr>
            <w:r w:rsidRPr="0015745F">
              <w:rPr>
                <w:rFonts w:asciiTheme="minorHAnsi" w:hAnsiTheme="minorHAnsi" w:cstheme="minorHAnsi"/>
                <w:b/>
                <w:bCs/>
                <w:sz w:val="28"/>
                <w:szCs w:val="28"/>
              </w:rPr>
              <w:t>1</w:t>
            </w:r>
          </w:p>
        </w:tc>
        <w:tc>
          <w:tcPr>
            <w:tcW w:w="10347" w:type="dxa"/>
            <w:vAlign w:val="center"/>
          </w:tcPr>
          <w:p w14:paraId="03BABB8C" w14:textId="5B6F84DD" w:rsidR="00A42A3C" w:rsidRPr="0015745F" w:rsidRDefault="001E45EF" w:rsidP="0015745F">
            <w:pPr>
              <w:rPr>
                <w:rFonts w:asciiTheme="minorHAnsi" w:hAnsiTheme="minorHAnsi" w:cstheme="minorHAnsi"/>
                <w:b/>
                <w:bCs/>
                <w:sz w:val="28"/>
                <w:szCs w:val="28"/>
              </w:rPr>
            </w:pPr>
            <w:r w:rsidRPr="0015745F">
              <w:rPr>
                <w:rFonts w:asciiTheme="minorHAnsi" w:hAnsiTheme="minorHAnsi" w:cstheme="minorHAnsi"/>
                <w:b/>
                <w:bCs/>
                <w:sz w:val="28"/>
                <w:szCs w:val="28"/>
              </w:rPr>
              <w:t>Explain how to handle missing data in data set?</w:t>
            </w:r>
          </w:p>
        </w:tc>
      </w:tr>
      <w:tr w:rsidR="00D711E7" w:rsidRPr="001E45EF" w14:paraId="7B1AEE9B" w14:textId="77777777" w:rsidTr="004751D7">
        <w:trPr>
          <w:trHeight w:val="80"/>
        </w:trPr>
        <w:tc>
          <w:tcPr>
            <w:tcW w:w="993" w:type="dxa"/>
          </w:tcPr>
          <w:p w14:paraId="7A12D4E8" w14:textId="4F90D770" w:rsidR="00D711E7" w:rsidRPr="001E45EF" w:rsidRDefault="00BD4BCF" w:rsidP="004751D7">
            <w:pPr>
              <w:pStyle w:val="TableParagraph"/>
              <w:spacing w:before="0"/>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Ans.1)</w:t>
            </w:r>
          </w:p>
        </w:tc>
        <w:tc>
          <w:tcPr>
            <w:tcW w:w="10347" w:type="dxa"/>
          </w:tcPr>
          <w:p w14:paraId="734DA6BD" w14:textId="77777777" w:rsidR="00F47B7E" w:rsidRDefault="00F47B7E" w:rsidP="00F47B7E">
            <w:pPr>
              <w:pStyle w:val="TableParagraph"/>
              <w:rPr>
                <w:rFonts w:asciiTheme="minorHAnsi" w:hAnsiTheme="minorHAnsi" w:cstheme="minorHAnsi"/>
                <w:sz w:val="28"/>
                <w:szCs w:val="28"/>
                <w:lang w:val="en-IN"/>
              </w:rPr>
            </w:pPr>
            <w:r w:rsidRPr="00F47B7E">
              <w:rPr>
                <w:rFonts w:asciiTheme="minorHAnsi" w:hAnsiTheme="minorHAnsi" w:cstheme="minorHAnsi"/>
                <w:sz w:val="28"/>
                <w:szCs w:val="28"/>
                <w:lang w:val="en-IN"/>
              </w:rPr>
              <w:t>To handle missing data in a dataset, several strategies can be employed as outlined in the provided sources:</w:t>
            </w:r>
          </w:p>
          <w:p w14:paraId="719EBFD1" w14:textId="77777777" w:rsidR="00F47B7E" w:rsidRPr="00F47B7E" w:rsidRDefault="00F47B7E" w:rsidP="00F47B7E">
            <w:pPr>
              <w:pStyle w:val="TableParagraph"/>
              <w:rPr>
                <w:rFonts w:asciiTheme="minorHAnsi" w:hAnsiTheme="minorHAnsi" w:cstheme="minorHAnsi"/>
                <w:sz w:val="28"/>
                <w:szCs w:val="28"/>
                <w:lang w:val="en-IN"/>
              </w:rPr>
            </w:pPr>
          </w:p>
          <w:p w14:paraId="05029DF2"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Identification of Missing Values</w:t>
            </w:r>
            <w:r w:rsidRPr="00F47B7E">
              <w:rPr>
                <w:rFonts w:asciiTheme="minorHAnsi" w:hAnsiTheme="minorHAnsi" w:cstheme="minorHAnsi"/>
                <w:sz w:val="28"/>
                <w:szCs w:val="28"/>
                <w:lang w:val="en-IN"/>
              </w:rPr>
              <w:t>:</w:t>
            </w:r>
          </w:p>
          <w:p w14:paraId="50720363"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Missing data can occur due to various reasons like oversight, lack of recording, or unavailability of information.</w:t>
            </w:r>
          </w:p>
          <w:p w14:paraId="40F8C8D4"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Missing values are typically denoted in a matrix using a specific code.</w:t>
            </w:r>
          </w:p>
          <w:p w14:paraId="5A00CE5F" w14:textId="77777777" w:rsidR="00F47B7E" w:rsidRPr="00F47B7E" w:rsidRDefault="00F47B7E" w:rsidP="00F47B7E">
            <w:pPr>
              <w:pStyle w:val="TableParagraph"/>
              <w:ind w:left="1440"/>
              <w:rPr>
                <w:rFonts w:asciiTheme="minorHAnsi" w:hAnsiTheme="minorHAnsi" w:cstheme="minorHAnsi"/>
                <w:sz w:val="28"/>
                <w:szCs w:val="28"/>
                <w:lang w:val="en-IN"/>
              </w:rPr>
            </w:pPr>
          </w:p>
          <w:p w14:paraId="233D3B05"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Treatment of Missing Data</w:t>
            </w:r>
            <w:r w:rsidRPr="00F47B7E">
              <w:rPr>
                <w:rFonts w:asciiTheme="minorHAnsi" w:hAnsiTheme="minorHAnsi" w:cstheme="minorHAnsi"/>
                <w:sz w:val="28"/>
                <w:szCs w:val="28"/>
                <w:lang w:val="en-IN"/>
              </w:rPr>
              <w:t>:</w:t>
            </w:r>
          </w:p>
          <w:p w14:paraId="7F0DE5A9"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Objects with all missing measurements or variables with only missing values are usually removed as they provide no information.</w:t>
            </w:r>
          </w:p>
          <w:p w14:paraId="53308319"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For standardized data, mean values are calculated using available data only.</w:t>
            </w:r>
          </w:p>
          <w:p w14:paraId="072235EB"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When computing distances, precautions are taken to consider only available measurements for accurate calculations.</w:t>
            </w:r>
          </w:p>
          <w:p w14:paraId="0206D7C8" w14:textId="77777777" w:rsidR="00F47B7E" w:rsidRPr="00F47B7E" w:rsidRDefault="00F47B7E" w:rsidP="00F47B7E">
            <w:pPr>
              <w:pStyle w:val="TableParagraph"/>
              <w:ind w:left="1440"/>
              <w:rPr>
                <w:rFonts w:asciiTheme="minorHAnsi" w:hAnsiTheme="minorHAnsi" w:cstheme="minorHAnsi"/>
                <w:sz w:val="28"/>
                <w:szCs w:val="28"/>
                <w:lang w:val="en-IN"/>
              </w:rPr>
            </w:pPr>
          </w:p>
          <w:p w14:paraId="467B380F"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Handling Missing Data in Distances</w:t>
            </w:r>
            <w:r w:rsidRPr="00F47B7E">
              <w:rPr>
                <w:rFonts w:asciiTheme="minorHAnsi" w:hAnsiTheme="minorHAnsi" w:cstheme="minorHAnsi"/>
                <w:sz w:val="28"/>
                <w:szCs w:val="28"/>
                <w:lang w:val="en-IN"/>
              </w:rPr>
              <w:t>:</w:t>
            </w:r>
          </w:p>
          <w:p w14:paraId="0022806E"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Distances between objects are computed by considering available measurements.</w:t>
            </w:r>
          </w:p>
          <w:p w14:paraId="46A59B6E"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Various methods can be used to address missing distances, such as removing objects, filling in average values, or replacing missing values with means to ensure complete distance calculations.</w:t>
            </w:r>
          </w:p>
          <w:p w14:paraId="0556B340" w14:textId="77777777" w:rsidR="00F47B7E" w:rsidRPr="00F47B7E" w:rsidRDefault="00F47B7E" w:rsidP="00F47B7E">
            <w:pPr>
              <w:pStyle w:val="TableParagraph"/>
              <w:ind w:left="1440"/>
              <w:rPr>
                <w:rFonts w:asciiTheme="minorHAnsi" w:hAnsiTheme="minorHAnsi" w:cstheme="minorHAnsi"/>
                <w:sz w:val="28"/>
                <w:szCs w:val="28"/>
                <w:lang w:val="en-IN"/>
              </w:rPr>
            </w:pPr>
          </w:p>
          <w:p w14:paraId="5A48AFE4"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Dealing with Dissimilarities</w:t>
            </w:r>
            <w:r w:rsidRPr="00F47B7E">
              <w:rPr>
                <w:rFonts w:asciiTheme="minorHAnsi" w:hAnsiTheme="minorHAnsi" w:cstheme="minorHAnsi"/>
                <w:sz w:val="28"/>
                <w:szCs w:val="28"/>
                <w:lang w:val="en-IN"/>
              </w:rPr>
              <w:t>:</w:t>
            </w:r>
          </w:p>
          <w:p w14:paraId="31909964"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Dissimilarities are non-negative values that indicate how different two objects are.</w:t>
            </w:r>
          </w:p>
          <w:p w14:paraId="135969D2"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Dissimilarities can be computed in different ways, including using subjective ratings or objective measures like Pearson or Spearman correlation coefficients.</w:t>
            </w:r>
          </w:p>
          <w:p w14:paraId="3641FE95" w14:textId="77777777" w:rsidR="00F47B7E" w:rsidRPr="00F47B7E" w:rsidRDefault="00F47B7E" w:rsidP="00F47B7E">
            <w:pPr>
              <w:pStyle w:val="TableParagraph"/>
              <w:ind w:left="1440"/>
              <w:rPr>
                <w:rFonts w:asciiTheme="minorHAnsi" w:hAnsiTheme="minorHAnsi" w:cstheme="minorHAnsi"/>
                <w:sz w:val="28"/>
                <w:szCs w:val="28"/>
                <w:lang w:val="en-IN"/>
              </w:rPr>
            </w:pPr>
          </w:p>
          <w:p w14:paraId="683D649E"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Strategies for Clustering Analysis</w:t>
            </w:r>
            <w:r w:rsidRPr="00F47B7E">
              <w:rPr>
                <w:rFonts w:asciiTheme="minorHAnsi" w:hAnsiTheme="minorHAnsi" w:cstheme="minorHAnsi"/>
                <w:sz w:val="28"/>
                <w:szCs w:val="28"/>
                <w:lang w:val="en-IN"/>
              </w:rPr>
              <w:t>:</w:t>
            </w:r>
          </w:p>
          <w:p w14:paraId="1649FE9B"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Different types of variables like interval scale, binary, categorical, ordinal, and ratio-scaled variables require specific handling in cluster analysis.</w:t>
            </w:r>
          </w:p>
          <w:p w14:paraId="2FB947CB"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Dissimilarity computation methods vary based on the type of variables, ensuring accurate clustering results.</w:t>
            </w:r>
          </w:p>
          <w:p w14:paraId="2282D7F6" w14:textId="77777777" w:rsidR="0046706B" w:rsidRDefault="0046706B" w:rsidP="00F47B7E">
            <w:pPr>
              <w:pStyle w:val="TableParagraph"/>
              <w:rPr>
                <w:rFonts w:asciiTheme="minorHAnsi" w:hAnsiTheme="minorHAnsi" w:cstheme="minorHAnsi"/>
                <w:sz w:val="28"/>
                <w:szCs w:val="28"/>
                <w:lang w:val="en-IN"/>
              </w:rPr>
            </w:pPr>
          </w:p>
          <w:p w14:paraId="3F7EB60D" w14:textId="618BC78E" w:rsidR="00D711E7" w:rsidRPr="0046706B" w:rsidRDefault="00F47B7E" w:rsidP="0046706B">
            <w:pPr>
              <w:pStyle w:val="TableParagraph"/>
              <w:rPr>
                <w:rFonts w:asciiTheme="minorHAnsi" w:hAnsiTheme="minorHAnsi" w:cstheme="minorHAnsi"/>
                <w:sz w:val="28"/>
                <w:szCs w:val="28"/>
                <w:lang w:val="en-IN"/>
              </w:rPr>
            </w:pPr>
            <w:r w:rsidRPr="00F47B7E">
              <w:rPr>
                <w:rFonts w:asciiTheme="minorHAnsi" w:hAnsiTheme="minorHAnsi" w:cstheme="minorHAnsi"/>
                <w:sz w:val="28"/>
                <w:szCs w:val="28"/>
                <w:lang w:val="en-IN"/>
              </w:rPr>
              <w:t>By following these steps, researchers can effectively manage missing data in a dataset, ensuring the integrity and accuracy of subsequent analyses like cluster analysis.</w:t>
            </w:r>
          </w:p>
        </w:tc>
      </w:tr>
    </w:tbl>
    <w:p w14:paraId="6E9A207B" w14:textId="77777777" w:rsidR="00D94F0F" w:rsidRPr="001E45EF" w:rsidRDefault="00D94F0F">
      <w:pPr>
        <w:pStyle w:val="TableParagraph"/>
        <w:ind w:left="1"/>
        <w:jc w:val="center"/>
        <w:rPr>
          <w:rFonts w:asciiTheme="minorHAnsi" w:hAnsiTheme="minorHAnsi" w:cstheme="minorHAnsi"/>
          <w:b/>
          <w:bCs/>
          <w:sz w:val="28"/>
          <w:szCs w:val="28"/>
        </w:rPr>
        <w:sectPr w:rsidR="00D94F0F" w:rsidRPr="001E45EF" w:rsidSect="00FE143E">
          <w:type w:val="continuous"/>
          <w:pgSz w:w="11913" w:h="16443"/>
          <w:pgMar w:top="142" w:right="573" w:bottom="0"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1E45EF" w14:paraId="4F27D363" w14:textId="77777777" w:rsidTr="003B3D42">
        <w:trPr>
          <w:trHeight w:val="20"/>
        </w:trPr>
        <w:tc>
          <w:tcPr>
            <w:tcW w:w="993" w:type="dxa"/>
          </w:tcPr>
          <w:p w14:paraId="46E3C63F"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2</w:t>
            </w:r>
          </w:p>
        </w:tc>
        <w:tc>
          <w:tcPr>
            <w:tcW w:w="10347" w:type="dxa"/>
          </w:tcPr>
          <w:p w14:paraId="2B394564" w14:textId="0291F2F1"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Differentiate between symmetric and asymmetric binary variable.</w:t>
            </w:r>
          </w:p>
        </w:tc>
      </w:tr>
      <w:tr w:rsidR="00B34727" w:rsidRPr="001E45EF" w14:paraId="05AB9898" w14:textId="77777777" w:rsidTr="003B3D42">
        <w:trPr>
          <w:trHeight w:val="20"/>
        </w:trPr>
        <w:tc>
          <w:tcPr>
            <w:tcW w:w="993" w:type="dxa"/>
          </w:tcPr>
          <w:p w14:paraId="30BF4E6F" w14:textId="08763571" w:rsidR="00B34727" w:rsidRPr="001E45EF" w:rsidRDefault="0001233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Ans.2)</w:t>
            </w:r>
          </w:p>
        </w:tc>
        <w:tc>
          <w:tcPr>
            <w:tcW w:w="10347" w:type="dxa"/>
          </w:tcPr>
          <w:tbl>
            <w:tblPr>
              <w:tblStyle w:val="GridTable5Dark-Accent5"/>
              <w:tblW w:w="0" w:type="auto"/>
              <w:tblLook w:val="04A0" w:firstRow="1" w:lastRow="0" w:firstColumn="1" w:lastColumn="0" w:noHBand="0" w:noVBand="1"/>
            </w:tblPr>
            <w:tblGrid>
              <w:gridCol w:w="2073"/>
              <w:gridCol w:w="4045"/>
              <w:gridCol w:w="4219"/>
            </w:tblGrid>
            <w:tr w:rsidR="003B3D42" w:rsidRPr="003B3D42" w14:paraId="7CE4CF3E" w14:textId="77777777" w:rsidTr="00920E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5B2DF576"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Criteria</w:t>
                  </w:r>
                </w:p>
              </w:tc>
              <w:tc>
                <w:tcPr>
                  <w:tcW w:w="0" w:type="auto"/>
                  <w:noWrap/>
                  <w:hideMark/>
                </w:tcPr>
                <w:p w14:paraId="0D2E9E17" w14:textId="77777777" w:rsidR="003B3D42" w:rsidRPr="003B3D42" w:rsidRDefault="003B3D42" w:rsidP="003B3D42">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Symmetric Binary Variable</w:t>
                  </w:r>
                </w:p>
              </w:tc>
              <w:tc>
                <w:tcPr>
                  <w:tcW w:w="0" w:type="auto"/>
                  <w:noWrap/>
                  <w:hideMark/>
                </w:tcPr>
                <w:p w14:paraId="50739340" w14:textId="77777777" w:rsidR="003B3D42" w:rsidRPr="003B3D42" w:rsidRDefault="003B3D42" w:rsidP="003B3D42">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Asymmetric Binary Variable</w:t>
                  </w:r>
                </w:p>
              </w:tc>
            </w:tr>
            <w:tr w:rsidR="003B3D42" w:rsidRPr="003B3D42" w14:paraId="525994CE" w14:textId="77777777" w:rsidTr="00920E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F8B49"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Definition</w:t>
                  </w:r>
                </w:p>
              </w:tc>
              <w:tc>
                <w:tcPr>
                  <w:tcW w:w="0" w:type="auto"/>
                  <w:hideMark/>
                </w:tcPr>
                <w:p w14:paraId="30BF62D6"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Variables where the presence or absence of a characteristic is equally meaningful</w:t>
                  </w:r>
                </w:p>
              </w:tc>
              <w:tc>
                <w:tcPr>
                  <w:tcW w:w="0" w:type="auto"/>
                  <w:hideMark/>
                </w:tcPr>
                <w:p w14:paraId="393F7433"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Variables where the presence and absence of a characteristic have different meanings</w:t>
                  </w:r>
                </w:p>
              </w:tc>
            </w:tr>
            <w:tr w:rsidR="003B3D42" w:rsidRPr="003B3D42" w14:paraId="06DD69A8" w14:textId="77777777" w:rsidTr="00920E3E">
              <w:tc>
                <w:tcPr>
                  <w:cnfStyle w:val="001000000000" w:firstRow="0" w:lastRow="0" w:firstColumn="1" w:lastColumn="0" w:oddVBand="0" w:evenVBand="0" w:oddHBand="0" w:evenHBand="0" w:firstRowFirstColumn="0" w:firstRowLastColumn="0" w:lastRowFirstColumn="0" w:lastRowLastColumn="0"/>
                  <w:tcW w:w="0" w:type="auto"/>
                  <w:hideMark/>
                </w:tcPr>
                <w:p w14:paraId="51AE793A"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Meaning</w:t>
                  </w:r>
                </w:p>
              </w:tc>
              <w:tc>
                <w:tcPr>
                  <w:tcW w:w="0" w:type="auto"/>
                  <w:hideMark/>
                </w:tcPr>
                <w:p w14:paraId="2D6D9078"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Both states (presence and absence) are equally informative and interchangeable</w:t>
                  </w:r>
                </w:p>
              </w:tc>
              <w:tc>
                <w:tcPr>
                  <w:tcW w:w="0" w:type="auto"/>
                  <w:hideMark/>
                </w:tcPr>
                <w:p w14:paraId="5F4C22BC"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Presence and absence states convey different information and significance</w:t>
                  </w:r>
                </w:p>
              </w:tc>
            </w:tr>
            <w:tr w:rsidR="003B3D42" w:rsidRPr="003B3D42" w14:paraId="7468B822" w14:textId="77777777" w:rsidTr="00920E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AFFF6"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Example</w:t>
                  </w:r>
                </w:p>
              </w:tc>
              <w:tc>
                <w:tcPr>
                  <w:tcW w:w="0" w:type="auto"/>
                  <w:hideMark/>
                </w:tcPr>
                <w:p w14:paraId="47AA6778"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Gender (Male/Female) where both categories hold equal importance and are interchangeable</w:t>
                  </w:r>
                </w:p>
              </w:tc>
              <w:tc>
                <w:tcPr>
                  <w:tcW w:w="0" w:type="auto"/>
                  <w:hideMark/>
                </w:tcPr>
                <w:p w14:paraId="6F503E08"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Positive/Negative test results where the presence of a condition is distinct from its absence</w:t>
                  </w:r>
                </w:p>
              </w:tc>
            </w:tr>
            <w:tr w:rsidR="003B3D42" w:rsidRPr="003B3D42" w14:paraId="3C84ACED" w14:textId="77777777" w:rsidTr="00920E3E">
              <w:tc>
                <w:tcPr>
                  <w:cnfStyle w:val="001000000000" w:firstRow="0" w:lastRow="0" w:firstColumn="1" w:lastColumn="0" w:oddVBand="0" w:evenVBand="0" w:oddHBand="0" w:evenHBand="0" w:firstRowFirstColumn="0" w:firstRowLastColumn="0" w:lastRowFirstColumn="0" w:lastRowLastColumn="0"/>
                  <w:tcW w:w="0" w:type="auto"/>
                  <w:hideMark/>
                </w:tcPr>
                <w:p w14:paraId="706CDAAC"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Interpretation</w:t>
                  </w:r>
                </w:p>
              </w:tc>
              <w:tc>
                <w:tcPr>
                  <w:tcW w:w="0" w:type="auto"/>
                  <w:hideMark/>
                </w:tcPr>
                <w:p w14:paraId="1B0DEF19"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The two states are treated symmetrically in terms of their impact and interpretation</w:t>
                  </w:r>
                </w:p>
              </w:tc>
              <w:tc>
                <w:tcPr>
                  <w:tcW w:w="0" w:type="auto"/>
                  <w:hideMark/>
                </w:tcPr>
                <w:p w14:paraId="009A5A3E"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The two states have asymmetric implications, with one state being more significant than the other</w:t>
                  </w:r>
                </w:p>
              </w:tc>
            </w:tr>
            <w:tr w:rsidR="003B3D42" w:rsidRPr="003B3D42" w14:paraId="43CAC9D7" w14:textId="77777777" w:rsidTr="00920E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AE6FA"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Application</w:t>
                  </w:r>
                </w:p>
              </w:tc>
              <w:tc>
                <w:tcPr>
                  <w:tcW w:w="0" w:type="auto"/>
                  <w:hideMark/>
                </w:tcPr>
                <w:p w14:paraId="76ABD2D1"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Commonly used in scenarios where both states are equally relevant and interchangeable</w:t>
                  </w:r>
                </w:p>
              </w:tc>
              <w:tc>
                <w:tcPr>
                  <w:tcW w:w="0" w:type="auto"/>
                  <w:hideMark/>
                </w:tcPr>
                <w:p w14:paraId="38C39F80"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Utilized when the presence or absence of a characteristic carries different implications</w:t>
                  </w:r>
                </w:p>
              </w:tc>
            </w:tr>
          </w:tbl>
          <w:p w14:paraId="3BC89AE4" w14:textId="77777777" w:rsidR="003B3D42" w:rsidRDefault="003B3D42" w:rsidP="003B3D42">
            <w:pPr>
              <w:pStyle w:val="TableParagraph"/>
              <w:rPr>
                <w:rFonts w:asciiTheme="minorHAnsi" w:hAnsiTheme="minorHAnsi" w:cstheme="minorHAnsi"/>
                <w:sz w:val="28"/>
                <w:szCs w:val="28"/>
                <w:lang w:val="en-IN"/>
              </w:rPr>
            </w:pPr>
          </w:p>
          <w:p w14:paraId="3630B564" w14:textId="445FE85E" w:rsidR="00B34727" w:rsidRPr="001E45EF" w:rsidRDefault="003B3D42" w:rsidP="003B3D42">
            <w:pPr>
              <w:pStyle w:val="TableParagraph"/>
              <w:rPr>
                <w:rFonts w:asciiTheme="minorHAnsi" w:hAnsiTheme="minorHAnsi" w:cstheme="minorHAnsi"/>
                <w:sz w:val="28"/>
                <w:szCs w:val="28"/>
                <w:lang w:val="en-IN"/>
              </w:rPr>
            </w:pPr>
            <w:r w:rsidRPr="003B3D42">
              <w:rPr>
                <w:rFonts w:asciiTheme="minorHAnsi" w:hAnsiTheme="minorHAnsi" w:cstheme="minorHAnsi"/>
                <w:sz w:val="28"/>
                <w:szCs w:val="28"/>
                <w:lang w:val="en-IN"/>
              </w:rPr>
              <w:t>This table summarizes the key differences between symmetric and asymmetric binary variables, highlighting their distinct characteristics and applications.</w:t>
            </w:r>
          </w:p>
        </w:tc>
      </w:tr>
    </w:tbl>
    <w:p w14:paraId="54FAE954"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FE143E">
          <w:pgSz w:w="11913" w:h="9072"/>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344CA1E9" w14:textId="77777777" w:rsidTr="00920E3E">
        <w:trPr>
          <w:trHeight w:val="20"/>
        </w:trPr>
        <w:tc>
          <w:tcPr>
            <w:tcW w:w="993" w:type="dxa"/>
          </w:tcPr>
          <w:p w14:paraId="45E5506F"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3</w:t>
            </w:r>
          </w:p>
        </w:tc>
        <w:tc>
          <w:tcPr>
            <w:tcW w:w="10347" w:type="dxa"/>
          </w:tcPr>
          <w:p w14:paraId="094B9981" w14:textId="409BF882"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do you mean by categorical variable ? how to find dissimilarity between categorical variables?</w:t>
            </w:r>
          </w:p>
        </w:tc>
      </w:tr>
      <w:tr w:rsidR="00920E3E" w:rsidRPr="001E45EF" w14:paraId="72E43791" w14:textId="77777777" w:rsidTr="00920E3E">
        <w:trPr>
          <w:trHeight w:val="20"/>
        </w:trPr>
        <w:tc>
          <w:tcPr>
            <w:tcW w:w="993" w:type="dxa"/>
          </w:tcPr>
          <w:p w14:paraId="66BBC7ED" w14:textId="09055608" w:rsidR="00920E3E" w:rsidRPr="001E45EF" w:rsidRDefault="00920E3E" w:rsidP="00920E3E">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Ans.3)</w:t>
            </w:r>
          </w:p>
        </w:tc>
        <w:tc>
          <w:tcPr>
            <w:tcW w:w="10347" w:type="dxa"/>
          </w:tcPr>
          <w:p w14:paraId="3B9B6D64" w14:textId="77777777" w:rsidR="00791CFF" w:rsidRDefault="00791CFF" w:rsidP="00791CFF">
            <w:pPr>
              <w:pStyle w:val="TableParagraph"/>
              <w:rPr>
                <w:rFonts w:asciiTheme="minorHAnsi" w:hAnsiTheme="minorHAnsi" w:cstheme="minorHAnsi"/>
                <w:sz w:val="28"/>
                <w:szCs w:val="28"/>
                <w:lang w:val="en-IN"/>
              </w:rPr>
            </w:pPr>
            <w:r w:rsidRPr="00791CFF">
              <w:rPr>
                <w:rFonts w:asciiTheme="minorHAnsi" w:hAnsiTheme="minorHAnsi" w:cstheme="minorHAnsi"/>
                <w:sz w:val="28"/>
                <w:szCs w:val="28"/>
                <w:lang w:val="en-IN"/>
              </w:rPr>
              <w:t>Categorical variables are a type of variable that can take on more than two states or categories. Unlike binary variables which have only two possible states, categorical variables can have multiple distinct states or categories.</w:t>
            </w:r>
          </w:p>
          <w:p w14:paraId="74BD9E91" w14:textId="77777777" w:rsidR="00791CFF" w:rsidRDefault="00791CFF" w:rsidP="00791CFF">
            <w:pPr>
              <w:pStyle w:val="TableParagraph"/>
              <w:rPr>
                <w:rFonts w:asciiTheme="minorHAnsi" w:hAnsiTheme="minorHAnsi" w:cstheme="minorHAnsi"/>
                <w:sz w:val="28"/>
                <w:szCs w:val="28"/>
                <w:lang w:val="en-IN"/>
              </w:rPr>
            </w:pPr>
          </w:p>
          <w:p w14:paraId="145AB003" w14:textId="54C06A5F" w:rsidR="00791CFF" w:rsidRPr="00791CFF" w:rsidRDefault="00791CFF" w:rsidP="00791CFF">
            <w:pPr>
              <w:pStyle w:val="TableParagraph"/>
              <w:rPr>
                <w:rFonts w:asciiTheme="minorHAnsi" w:hAnsiTheme="minorHAnsi" w:cstheme="minorHAnsi"/>
                <w:sz w:val="28"/>
                <w:szCs w:val="28"/>
                <w:lang w:val="en-IN"/>
              </w:rPr>
            </w:pPr>
            <w:r w:rsidRPr="00791CFF">
              <w:rPr>
                <w:rFonts w:asciiTheme="minorHAnsi" w:hAnsiTheme="minorHAnsi" w:cstheme="minorHAnsi"/>
                <w:sz w:val="28"/>
                <w:szCs w:val="28"/>
                <w:lang w:val="en-IN"/>
              </w:rPr>
              <w:t>Some key points about categorical variables:</w:t>
            </w:r>
          </w:p>
          <w:p w14:paraId="761F1151" w14:textId="77777777" w:rsidR="00791CFF" w:rsidRPr="00791CFF" w:rsidRDefault="00791CFF" w:rsidP="00791CFF">
            <w:pPr>
              <w:pStyle w:val="TableParagraph"/>
              <w:numPr>
                <w:ilvl w:val="0"/>
                <w:numId w:val="12"/>
              </w:numPr>
              <w:rPr>
                <w:rFonts w:asciiTheme="minorHAnsi" w:hAnsiTheme="minorHAnsi" w:cstheme="minorHAnsi"/>
                <w:sz w:val="28"/>
                <w:szCs w:val="28"/>
                <w:lang w:val="en-IN"/>
              </w:rPr>
            </w:pPr>
            <w:r w:rsidRPr="00791CFF">
              <w:rPr>
                <w:rFonts w:asciiTheme="minorHAnsi" w:hAnsiTheme="minorHAnsi" w:cstheme="minorHAnsi"/>
                <w:sz w:val="28"/>
                <w:szCs w:val="28"/>
                <w:lang w:val="en-IN"/>
              </w:rPr>
              <w:t>A categorical variable is a generalization of a binary variable, where the variable can take on more than two states.</w:t>
            </w:r>
          </w:p>
          <w:p w14:paraId="20E85367" w14:textId="467E9A72" w:rsidR="00791CFF" w:rsidRPr="00791CFF" w:rsidRDefault="00791CFF" w:rsidP="00791CFF">
            <w:pPr>
              <w:pStyle w:val="TableParagraph"/>
              <w:numPr>
                <w:ilvl w:val="0"/>
                <w:numId w:val="12"/>
              </w:numPr>
              <w:rPr>
                <w:rFonts w:asciiTheme="minorHAnsi" w:hAnsiTheme="minorHAnsi" w:cstheme="minorHAnsi"/>
                <w:sz w:val="28"/>
                <w:szCs w:val="28"/>
                <w:lang w:val="en-IN"/>
              </w:rPr>
            </w:pPr>
            <w:r w:rsidRPr="00791CFF">
              <w:rPr>
                <w:rFonts w:asciiTheme="minorHAnsi" w:hAnsiTheme="minorHAnsi" w:cstheme="minorHAnsi"/>
                <w:sz w:val="28"/>
                <w:szCs w:val="28"/>
                <w:lang w:val="en-IN"/>
              </w:rPr>
              <w:t>The states of a categorical variable can be denoted by letters, symbols, or a set of integers, but these integers do not represent any specific ordering.</w:t>
            </w:r>
          </w:p>
          <w:p w14:paraId="0BD45D61" w14:textId="0DC57572" w:rsidR="00791CFF" w:rsidRDefault="00791CFF" w:rsidP="00791CFF">
            <w:pPr>
              <w:pStyle w:val="TableParagraph"/>
              <w:numPr>
                <w:ilvl w:val="0"/>
                <w:numId w:val="12"/>
              </w:numPr>
              <w:rPr>
                <w:rFonts w:asciiTheme="minorHAnsi" w:hAnsiTheme="minorHAnsi" w:cstheme="minorHAnsi"/>
                <w:sz w:val="28"/>
                <w:szCs w:val="28"/>
                <w:lang w:val="en-IN"/>
              </w:rPr>
            </w:pPr>
            <w:r w:rsidRPr="00791CFF">
              <w:rPr>
                <w:rFonts w:asciiTheme="minorHAnsi" w:hAnsiTheme="minorHAnsi" w:cstheme="minorHAnsi"/>
                <w:sz w:val="28"/>
                <w:szCs w:val="28"/>
                <w:lang w:val="en-IN"/>
              </w:rPr>
              <w:t>To compute the dissimilarity between two objects described by categorical variables, the following approach can be used:</w:t>
            </w:r>
          </w:p>
          <w:p w14:paraId="6CDD9A54" w14:textId="77777777" w:rsidR="00791CFF" w:rsidRPr="00791CFF" w:rsidRDefault="00791CFF" w:rsidP="00791CFF">
            <w:pPr>
              <w:pStyle w:val="TableParagraph"/>
              <w:ind w:left="720"/>
              <w:rPr>
                <w:rFonts w:asciiTheme="minorHAnsi" w:hAnsiTheme="minorHAnsi" w:cstheme="minorHAnsi"/>
                <w:sz w:val="28"/>
                <w:szCs w:val="28"/>
                <w:lang w:val="en-IN"/>
              </w:rPr>
            </w:pPr>
          </w:p>
          <w:p w14:paraId="6D0F063C" w14:textId="77777777" w:rsidR="00791CFF" w:rsidRPr="00791CFF" w:rsidRDefault="00791CFF" w:rsidP="00100964">
            <w:pPr>
              <w:pStyle w:val="TableParagraph"/>
              <w:numPr>
                <w:ilvl w:val="0"/>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Let the number of states (categories) of the categorical variable be M.</w:t>
            </w:r>
          </w:p>
          <w:p w14:paraId="746F2E3F" w14:textId="77777777" w:rsidR="00791CFF" w:rsidRPr="00791CFF" w:rsidRDefault="00791CFF" w:rsidP="00100964">
            <w:pPr>
              <w:pStyle w:val="TableParagraph"/>
              <w:numPr>
                <w:ilvl w:val="0"/>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The dissimilarity between two objects i and j can be computed based on the ratio of mismatches:</w:t>
            </w:r>
            <w:r w:rsidRPr="00791CFF">
              <w:rPr>
                <w:rFonts w:asciiTheme="minorHAnsi" w:hAnsiTheme="minorHAnsi" w:cstheme="minorHAnsi"/>
                <w:sz w:val="28"/>
                <w:szCs w:val="28"/>
                <w:lang w:val="en-IN"/>
              </w:rPr>
              <w:br/>
              <w:t>d(i, j) = (p - m) / p</w:t>
            </w:r>
            <w:r w:rsidRPr="00791CFF">
              <w:rPr>
                <w:rFonts w:asciiTheme="minorHAnsi" w:hAnsiTheme="minorHAnsi" w:cstheme="minorHAnsi"/>
                <w:sz w:val="28"/>
                <w:szCs w:val="28"/>
                <w:lang w:val="en-IN"/>
              </w:rPr>
              <w:br/>
              <w:t>Where:</w:t>
            </w:r>
          </w:p>
          <w:p w14:paraId="684E09DD" w14:textId="77777777" w:rsidR="00791CFF" w:rsidRPr="00791CFF" w:rsidRDefault="00791CFF" w:rsidP="00100964">
            <w:pPr>
              <w:pStyle w:val="TableParagraph"/>
              <w:numPr>
                <w:ilvl w:val="1"/>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m is the number of matches (i.e., the number of variables for which i and j are in the same state)</w:t>
            </w:r>
          </w:p>
          <w:p w14:paraId="14DD618B" w14:textId="77777777" w:rsidR="00791CFF" w:rsidRPr="00791CFF" w:rsidRDefault="00791CFF" w:rsidP="00100964">
            <w:pPr>
              <w:pStyle w:val="TableParagraph"/>
              <w:numPr>
                <w:ilvl w:val="1"/>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p is the total number of variables</w:t>
            </w:r>
          </w:p>
          <w:p w14:paraId="0BF3C773" w14:textId="77777777" w:rsidR="00791CFF" w:rsidRDefault="00791CFF" w:rsidP="00791CFF">
            <w:pPr>
              <w:pStyle w:val="TableParagraph"/>
              <w:numPr>
                <w:ilvl w:val="0"/>
                <w:numId w:val="13"/>
              </w:numPr>
              <w:rPr>
                <w:rFonts w:asciiTheme="minorHAnsi" w:hAnsiTheme="minorHAnsi" w:cstheme="minorHAnsi"/>
                <w:sz w:val="28"/>
                <w:szCs w:val="28"/>
                <w:lang w:val="en-IN"/>
              </w:rPr>
            </w:pPr>
            <w:r w:rsidRPr="00791CFF">
              <w:rPr>
                <w:rFonts w:asciiTheme="minorHAnsi" w:hAnsiTheme="minorHAnsi" w:cstheme="minorHAnsi"/>
                <w:sz w:val="28"/>
                <w:szCs w:val="28"/>
                <w:lang w:val="en-IN"/>
              </w:rPr>
              <w:t>Weights can be assigned to increase the effect of m or to assign greater weight to the matches in variables having a larger number of states.</w:t>
            </w:r>
          </w:p>
          <w:p w14:paraId="2625F28A" w14:textId="77777777" w:rsidR="00791CFF" w:rsidRPr="00791CFF" w:rsidRDefault="00791CFF" w:rsidP="00791CFF">
            <w:pPr>
              <w:pStyle w:val="TableParagraph"/>
              <w:ind w:left="720"/>
              <w:rPr>
                <w:rFonts w:asciiTheme="minorHAnsi" w:hAnsiTheme="minorHAnsi" w:cstheme="minorHAnsi"/>
                <w:sz w:val="28"/>
                <w:szCs w:val="28"/>
                <w:lang w:val="en-IN"/>
              </w:rPr>
            </w:pPr>
          </w:p>
          <w:p w14:paraId="741623B0" w14:textId="77777777" w:rsidR="00791CFF" w:rsidRDefault="00791CFF" w:rsidP="00791CFF">
            <w:pPr>
              <w:pStyle w:val="TableParagraph"/>
              <w:ind w:left="0"/>
              <w:rPr>
                <w:rFonts w:asciiTheme="minorHAnsi" w:hAnsiTheme="minorHAnsi" w:cstheme="minorHAnsi"/>
                <w:sz w:val="28"/>
                <w:szCs w:val="28"/>
                <w:lang w:val="en-IN"/>
              </w:rPr>
            </w:pPr>
            <w:r w:rsidRPr="00791CFF">
              <w:rPr>
                <w:rFonts w:asciiTheme="minorHAnsi" w:hAnsiTheme="minorHAnsi" w:cstheme="minorHAnsi"/>
                <w:sz w:val="28"/>
                <w:szCs w:val="28"/>
                <w:lang w:val="en-IN"/>
              </w:rPr>
              <w:t>For example, if we have a categorical variable "test-1" with 4 possible states, and we want to find the dissimilarity between two objects 2 and 1, where object 2 is in state 3 and object 1 is in state 1, the dissimilarity would be calculated as:</w:t>
            </w:r>
            <w:r w:rsidRPr="00791CFF">
              <w:rPr>
                <w:rFonts w:asciiTheme="minorHAnsi" w:hAnsiTheme="minorHAnsi" w:cstheme="minorHAnsi"/>
                <w:sz w:val="28"/>
                <w:szCs w:val="28"/>
                <w:lang w:val="en-IN"/>
              </w:rPr>
              <w:br/>
              <w:t>d(2,1) = (4 - 0) / 4 = 1</w:t>
            </w:r>
          </w:p>
          <w:p w14:paraId="6B3D2D5F" w14:textId="77777777" w:rsidR="00791CFF" w:rsidRDefault="00791CFF" w:rsidP="00791CFF">
            <w:pPr>
              <w:pStyle w:val="TableParagraph"/>
              <w:ind w:left="0"/>
              <w:rPr>
                <w:rFonts w:asciiTheme="minorHAnsi" w:hAnsiTheme="minorHAnsi" w:cstheme="minorHAnsi"/>
                <w:sz w:val="28"/>
                <w:szCs w:val="28"/>
                <w:lang w:val="en-IN"/>
              </w:rPr>
            </w:pPr>
          </w:p>
          <w:p w14:paraId="4CF1CA21" w14:textId="106419C4" w:rsidR="00920E3E" w:rsidRPr="001E45EF" w:rsidRDefault="00791CFF" w:rsidP="00791CFF">
            <w:pPr>
              <w:pStyle w:val="TableParagraph"/>
              <w:ind w:left="0"/>
              <w:rPr>
                <w:rFonts w:asciiTheme="minorHAnsi" w:hAnsiTheme="minorHAnsi" w:cstheme="minorHAnsi"/>
                <w:b/>
                <w:bCs/>
                <w:sz w:val="28"/>
                <w:szCs w:val="28"/>
              </w:rPr>
            </w:pPr>
            <w:r w:rsidRPr="00791CFF">
              <w:rPr>
                <w:rFonts w:asciiTheme="minorHAnsi" w:hAnsiTheme="minorHAnsi" w:cstheme="minorHAnsi"/>
                <w:sz w:val="28"/>
                <w:szCs w:val="28"/>
                <w:lang w:val="en-IN"/>
              </w:rPr>
              <w:t xml:space="preserve">This shows that the dissimilarity between the two objects is </w:t>
            </w:r>
            <w:proofErr w:type="gramStart"/>
            <w:r w:rsidRPr="00791CFF">
              <w:rPr>
                <w:rFonts w:asciiTheme="minorHAnsi" w:hAnsiTheme="minorHAnsi" w:cstheme="minorHAnsi"/>
                <w:sz w:val="28"/>
                <w:szCs w:val="28"/>
                <w:lang w:val="en-IN"/>
              </w:rPr>
              <w:t>1, since</w:t>
            </w:r>
            <w:proofErr w:type="gramEnd"/>
            <w:r w:rsidRPr="00791CFF">
              <w:rPr>
                <w:rFonts w:asciiTheme="minorHAnsi" w:hAnsiTheme="minorHAnsi" w:cstheme="minorHAnsi"/>
                <w:sz w:val="28"/>
                <w:szCs w:val="28"/>
                <w:lang w:val="en-IN"/>
              </w:rPr>
              <w:t xml:space="preserve"> they are in different states for the single categorical variable.</w:t>
            </w:r>
          </w:p>
        </w:tc>
      </w:tr>
    </w:tbl>
    <w:p w14:paraId="36139751" w14:textId="77777777" w:rsidR="003B3D42" w:rsidRDefault="003B3D42">
      <w:pPr>
        <w:pStyle w:val="TableParagraph"/>
        <w:ind w:left="1"/>
        <w:jc w:val="center"/>
        <w:rPr>
          <w:rFonts w:asciiTheme="minorHAnsi" w:hAnsiTheme="minorHAnsi" w:cstheme="minorHAnsi"/>
          <w:b/>
          <w:bCs/>
          <w:color w:val="FF0000"/>
          <w:sz w:val="28"/>
          <w:szCs w:val="28"/>
        </w:rPr>
        <w:sectPr w:rsidR="003B3D42" w:rsidSect="00FE143E">
          <w:pgSz w:w="11913" w:h="1332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427C62D1" w14:textId="77777777" w:rsidTr="005217DE">
        <w:trPr>
          <w:trHeight w:val="20"/>
        </w:trPr>
        <w:tc>
          <w:tcPr>
            <w:tcW w:w="993" w:type="dxa"/>
          </w:tcPr>
          <w:p w14:paraId="7AEC3C63"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4</w:t>
            </w:r>
          </w:p>
        </w:tc>
        <w:tc>
          <w:tcPr>
            <w:tcW w:w="10347" w:type="dxa"/>
          </w:tcPr>
          <w:p w14:paraId="53D58C83" w14:textId="4C80D349" w:rsidR="00A42A3C"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do you mean by ordinal variable? how to find dissimilarity between ordinal variable?</w:t>
            </w:r>
          </w:p>
        </w:tc>
      </w:tr>
      <w:tr w:rsidR="00015495" w:rsidRPr="001E45EF" w14:paraId="37A16C65" w14:textId="77777777" w:rsidTr="005217DE">
        <w:trPr>
          <w:trHeight w:val="20"/>
        </w:trPr>
        <w:tc>
          <w:tcPr>
            <w:tcW w:w="993" w:type="dxa"/>
          </w:tcPr>
          <w:p w14:paraId="341F4928" w14:textId="7A4B8A99" w:rsidR="00015495" w:rsidRPr="001E45EF" w:rsidRDefault="0042095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Ans.4)</w:t>
            </w:r>
          </w:p>
        </w:tc>
        <w:tc>
          <w:tcPr>
            <w:tcW w:w="10347" w:type="dxa"/>
          </w:tcPr>
          <w:p w14:paraId="59AEAAD6" w14:textId="77777777" w:rsidR="004A4FA1" w:rsidRDefault="004A4FA1" w:rsidP="004A4FA1">
            <w:pPr>
              <w:pStyle w:val="TableParagraph"/>
              <w:rPr>
                <w:rFonts w:asciiTheme="minorHAnsi" w:hAnsiTheme="minorHAnsi" w:cstheme="minorHAnsi"/>
                <w:sz w:val="28"/>
                <w:szCs w:val="28"/>
                <w:lang w:val="en-IN"/>
              </w:rPr>
            </w:pPr>
            <w:r w:rsidRPr="004A4FA1">
              <w:rPr>
                <w:rFonts w:asciiTheme="minorHAnsi" w:hAnsiTheme="minorHAnsi" w:cstheme="minorHAnsi"/>
                <w:sz w:val="28"/>
                <w:szCs w:val="28"/>
                <w:lang w:val="en-IN"/>
              </w:rPr>
              <w:t>Ordinal variables are a type of categorical variable where the categories have a meaningful order or ranking, but the differences between the categories are not necessarily equal.</w:t>
            </w:r>
          </w:p>
          <w:p w14:paraId="59CAF57D" w14:textId="77777777" w:rsidR="004A4FA1" w:rsidRDefault="004A4FA1" w:rsidP="004A4FA1">
            <w:pPr>
              <w:pStyle w:val="TableParagraph"/>
              <w:rPr>
                <w:rFonts w:asciiTheme="minorHAnsi" w:hAnsiTheme="minorHAnsi" w:cstheme="minorHAnsi"/>
                <w:sz w:val="28"/>
                <w:szCs w:val="28"/>
                <w:lang w:val="en-IN"/>
              </w:rPr>
            </w:pPr>
          </w:p>
          <w:p w14:paraId="21CF1AEC" w14:textId="1CDCB2FB" w:rsidR="004A4FA1" w:rsidRPr="004A4FA1" w:rsidRDefault="004A4FA1" w:rsidP="004A4FA1">
            <w:pPr>
              <w:pStyle w:val="TableParagraph"/>
              <w:rPr>
                <w:rFonts w:asciiTheme="minorHAnsi" w:hAnsiTheme="minorHAnsi" w:cstheme="minorHAnsi"/>
                <w:sz w:val="28"/>
                <w:szCs w:val="28"/>
                <w:lang w:val="en-IN"/>
              </w:rPr>
            </w:pPr>
            <w:r w:rsidRPr="004A4FA1">
              <w:rPr>
                <w:rFonts w:asciiTheme="minorHAnsi" w:hAnsiTheme="minorHAnsi" w:cstheme="minorHAnsi"/>
                <w:sz w:val="28"/>
                <w:szCs w:val="28"/>
                <w:lang w:val="en-IN"/>
              </w:rPr>
              <w:t>Some key points about ordinal variables:</w:t>
            </w:r>
          </w:p>
          <w:p w14:paraId="2148A468" w14:textId="77777777" w:rsidR="004A4FA1" w:rsidRPr="004A4FA1" w:rsidRDefault="004A4FA1" w:rsidP="004A4FA1">
            <w:pPr>
              <w:pStyle w:val="TableParagraph"/>
              <w:numPr>
                <w:ilvl w:val="0"/>
                <w:numId w:val="14"/>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Ordinal variables have a defined sequence or ranking of the categories, such as "low", "medium", "high".</w:t>
            </w:r>
          </w:p>
          <w:p w14:paraId="7AD7E6FF" w14:textId="77777777" w:rsidR="004A4FA1" w:rsidRPr="004A4FA1" w:rsidRDefault="004A4FA1" w:rsidP="004A4FA1">
            <w:pPr>
              <w:pStyle w:val="TableParagraph"/>
              <w:numPr>
                <w:ilvl w:val="0"/>
                <w:numId w:val="14"/>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The categories can be mapped to numerical ranks (e.g. 1, 2, 3), but these numbers only represent the order, not a quantitative difference.</w:t>
            </w:r>
          </w:p>
          <w:p w14:paraId="47C5ADD6" w14:textId="77777777" w:rsidR="004A4FA1" w:rsidRPr="004A4FA1" w:rsidRDefault="004A4FA1" w:rsidP="004A4FA1">
            <w:pPr>
              <w:pStyle w:val="TableParagraph"/>
              <w:numPr>
                <w:ilvl w:val="0"/>
                <w:numId w:val="14"/>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Examples of ordinal variables include survey responses on a Likert scale, academic letter grades, and professional ranks like "assistant", "associate", "full" professor.</w:t>
            </w:r>
          </w:p>
          <w:p w14:paraId="4AF9611D" w14:textId="77777777" w:rsidR="004A4FA1" w:rsidRDefault="004A4FA1" w:rsidP="004A4FA1">
            <w:pPr>
              <w:pStyle w:val="TableParagraph"/>
              <w:rPr>
                <w:rFonts w:asciiTheme="minorHAnsi" w:hAnsiTheme="minorHAnsi" w:cstheme="minorHAnsi"/>
                <w:sz w:val="28"/>
                <w:szCs w:val="28"/>
                <w:lang w:val="en-IN"/>
              </w:rPr>
            </w:pPr>
          </w:p>
          <w:p w14:paraId="05AAC57C" w14:textId="78BB780C" w:rsidR="004A4FA1" w:rsidRPr="004A4FA1" w:rsidRDefault="004A4FA1" w:rsidP="00CF49E7">
            <w:pPr>
              <w:pStyle w:val="TableParagraph"/>
              <w:ind w:left="0"/>
              <w:rPr>
                <w:rFonts w:asciiTheme="minorHAnsi" w:hAnsiTheme="minorHAnsi" w:cstheme="minorHAnsi"/>
                <w:sz w:val="28"/>
                <w:szCs w:val="28"/>
                <w:lang w:val="en-IN"/>
              </w:rPr>
            </w:pPr>
            <w:r w:rsidRPr="004A4FA1">
              <w:rPr>
                <w:rFonts w:asciiTheme="minorHAnsi" w:hAnsiTheme="minorHAnsi" w:cstheme="minorHAnsi"/>
                <w:sz w:val="28"/>
                <w:szCs w:val="28"/>
                <w:lang w:val="en-IN"/>
              </w:rPr>
              <w:t>To compute the dissimilarity between objects described by ordinal variables:</w:t>
            </w:r>
          </w:p>
          <w:p w14:paraId="0366D841"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 xml:space="preserve">For each ordinal variable f, replace the original values </w:t>
            </w:r>
            <w:proofErr w:type="spellStart"/>
            <w:r w:rsidRPr="004A4FA1">
              <w:rPr>
                <w:rFonts w:asciiTheme="minorHAnsi" w:hAnsiTheme="minorHAnsi" w:cstheme="minorHAnsi"/>
                <w:sz w:val="28"/>
                <w:szCs w:val="28"/>
                <w:lang w:val="en-IN"/>
              </w:rPr>
              <w:t>xif</w:t>
            </w:r>
            <w:proofErr w:type="spellEnd"/>
            <w:r w:rsidRPr="004A4FA1">
              <w:rPr>
                <w:rFonts w:asciiTheme="minorHAnsi" w:hAnsiTheme="minorHAnsi" w:cstheme="minorHAnsi"/>
                <w:sz w:val="28"/>
                <w:szCs w:val="28"/>
                <w:lang w:val="en-IN"/>
              </w:rPr>
              <w:t xml:space="preserve"> with their corresponding ranks </w:t>
            </w:r>
            <w:proofErr w:type="spellStart"/>
            <w:r w:rsidRPr="004A4FA1">
              <w:rPr>
                <w:rFonts w:asciiTheme="minorHAnsi" w:hAnsiTheme="minorHAnsi" w:cstheme="minorHAnsi"/>
                <w:sz w:val="28"/>
                <w:szCs w:val="28"/>
                <w:lang w:val="en-IN"/>
              </w:rPr>
              <w:t>rif</w:t>
            </w:r>
            <w:proofErr w:type="spellEnd"/>
            <w:r w:rsidRPr="004A4FA1">
              <w:rPr>
                <w:rFonts w:asciiTheme="minorHAnsi" w:hAnsiTheme="minorHAnsi" w:cstheme="minorHAnsi"/>
                <w:sz w:val="28"/>
                <w:szCs w:val="28"/>
                <w:lang w:val="en-IN"/>
              </w:rPr>
              <w:t xml:space="preserve">, where </w:t>
            </w:r>
            <w:proofErr w:type="spellStart"/>
            <w:r w:rsidRPr="004A4FA1">
              <w:rPr>
                <w:rFonts w:asciiTheme="minorHAnsi" w:hAnsiTheme="minorHAnsi" w:cstheme="minorHAnsi"/>
                <w:sz w:val="28"/>
                <w:szCs w:val="28"/>
                <w:lang w:val="en-IN"/>
              </w:rPr>
              <w:t>rif</w:t>
            </w:r>
            <w:proofErr w:type="spellEnd"/>
            <w:r w:rsidRPr="004A4FA1">
              <w:rPr>
                <w:rFonts w:asciiTheme="minorHAnsi" w:hAnsiTheme="minorHAnsi" w:cstheme="minorHAnsi"/>
                <w:sz w:val="28"/>
                <w:szCs w:val="28"/>
                <w:lang w:val="en-IN"/>
              </w:rPr>
              <w:t xml:space="preserve"> </w:t>
            </w:r>
            <w:r w:rsidRPr="004A4FA1">
              <w:rPr>
                <w:rFonts w:ascii="Cambria Math" w:hAnsi="Cambria Math" w:cs="Cambria Math"/>
                <w:sz w:val="28"/>
                <w:szCs w:val="28"/>
                <w:lang w:val="en-IN"/>
              </w:rPr>
              <w:t>∈</w:t>
            </w:r>
            <w:r w:rsidRPr="004A4FA1">
              <w:rPr>
                <w:rFonts w:asciiTheme="minorHAnsi" w:hAnsiTheme="minorHAnsi" w:cstheme="minorHAnsi"/>
                <w:sz w:val="28"/>
                <w:szCs w:val="28"/>
                <w:lang w:val="en-IN"/>
              </w:rPr>
              <w:t xml:space="preserve"> {1, 2, ..., </w:t>
            </w:r>
            <w:proofErr w:type="spellStart"/>
            <w:r w:rsidRPr="004A4FA1">
              <w:rPr>
                <w:rFonts w:asciiTheme="minorHAnsi" w:hAnsiTheme="minorHAnsi" w:cstheme="minorHAnsi"/>
                <w:sz w:val="28"/>
                <w:szCs w:val="28"/>
                <w:lang w:val="en-IN"/>
              </w:rPr>
              <w:t>Mf</w:t>
            </w:r>
            <w:proofErr w:type="spellEnd"/>
            <w:r w:rsidRPr="004A4FA1">
              <w:rPr>
                <w:rFonts w:asciiTheme="minorHAnsi" w:hAnsiTheme="minorHAnsi" w:cstheme="minorHAnsi"/>
                <w:sz w:val="28"/>
                <w:szCs w:val="28"/>
                <w:lang w:val="en-IN"/>
              </w:rPr>
              <w:t xml:space="preserve">} and </w:t>
            </w:r>
            <w:proofErr w:type="spellStart"/>
            <w:r w:rsidRPr="004A4FA1">
              <w:rPr>
                <w:rFonts w:asciiTheme="minorHAnsi" w:hAnsiTheme="minorHAnsi" w:cstheme="minorHAnsi"/>
                <w:sz w:val="28"/>
                <w:szCs w:val="28"/>
                <w:lang w:val="en-IN"/>
              </w:rPr>
              <w:t>Mf</w:t>
            </w:r>
            <w:proofErr w:type="spellEnd"/>
            <w:r w:rsidRPr="004A4FA1">
              <w:rPr>
                <w:rFonts w:asciiTheme="minorHAnsi" w:hAnsiTheme="minorHAnsi" w:cstheme="minorHAnsi"/>
                <w:sz w:val="28"/>
                <w:szCs w:val="28"/>
                <w:lang w:val="en-IN"/>
              </w:rPr>
              <w:t xml:space="preserve"> is the number of ordered states of variable f.</w:t>
            </w:r>
          </w:p>
          <w:p w14:paraId="1B82DD8D"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Optionally, standardize the ranks to the range 1 using the formula:</w:t>
            </w:r>
            <w:r w:rsidRPr="004A4FA1">
              <w:rPr>
                <w:rFonts w:asciiTheme="minorHAnsi" w:hAnsiTheme="minorHAnsi" w:cstheme="minorHAnsi"/>
                <w:sz w:val="28"/>
                <w:szCs w:val="28"/>
                <w:lang w:val="en-IN"/>
              </w:rPr>
              <w:br/>
            </w:r>
            <w:proofErr w:type="spellStart"/>
            <w:r w:rsidRPr="004A4FA1">
              <w:rPr>
                <w:rFonts w:asciiTheme="minorHAnsi" w:hAnsiTheme="minorHAnsi" w:cstheme="minorHAnsi"/>
                <w:sz w:val="28"/>
                <w:szCs w:val="28"/>
                <w:lang w:val="en-IN"/>
              </w:rPr>
              <w:t>zif</w:t>
            </w:r>
            <w:proofErr w:type="spellEnd"/>
            <w:r w:rsidRPr="004A4FA1">
              <w:rPr>
                <w:rFonts w:asciiTheme="minorHAnsi" w:hAnsiTheme="minorHAnsi" w:cstheme="minorHAnsi"/>
                <w:sz w:val="28"/>
                <w:szCs w:val="28"/>
                <w:lang w:val="en-IN"/>
              </w:rPr>
              <w:t xml:space="preserve"> = (</w:t>
            </w:r>
            <w:proofErr w:type="spellStart"/>
            <w:r w:rsidRPr="004A4FA1">
              <w:rPr>
                <w:rFonts w:asciiTheme="minorHAnsi" w:hAnsiTheme="minorHAnsi" w:cstheme="minorHAnsi"/>
                <w:sz w:val="28"/>
                <w:szCs w:val="28"/>
                <w:lang w:val="en-IN"/>
              </w:rPr>
              <w:t>rif</w:t>
            </w:r>
            <w:proofErr w:type="spellEnd"/>
            <w:r w:rsidRPr="004A4FA1">
              <w:rPr>
                <w:rFonts w:asciiTheme="minorHAnsi" w:hAnsiTheme="minorHAnsi" w:cstheme="minorHAnsi"/>
                <w:sz w:val="28"/>
                <w:szCs w:val="28"/>
                <w:lang w:val="en-IN"/>
              </w:rPr>
              <w:t xml:space="preserve"> - 1) / (</w:t>
            </w:r>
            <w:proofErr w:type="spellStart"/>
            <w:r w:rsidRPr="004A4FA1">
              <w:rPr>
                <w:rFonts w:asciiTheme="minorHAnsi" w:hAnsiTheme="minorHAnsi" w:cstheme="minorHAnsi"/>
                <w:sz w:val="28"/>
                <w:szCs w:val="28"/>
                <w:lang w:val="en-IN"/>
              </w:rPr>
              <w:t>Mf</w:t>
            </w:r>
            <w:proofErr w:type="spellEnd"/>
            <w:r w:rsidRPr="004A4FA1">
              <w:rPr>
                <w:rFonts w:asciiTheme="minorHAnsi" w:hAnsiTheme="minorHAnsi" w:cstheme="minorHAnsi"/>
                <w:sz w:val="28"/>
                <w:szCs w:val="28"/>
                <w:lang w:val="en-IN"/>
              </w:rPr>
              <w:t xml:space="preserve"> - 1)</w:t>
            </w:r>
            <w:r w:rsidRPr="004A4FA1">
              <w:rPr>
                <w:rFonts w:asciiTheme="minorHAnsi" w:hAnsiTheme="minorHAnsi" w:cstheme="minorHAnsi"/>
                <w:sz w:val="28"/>
                <w:szCs w:val="28"/>
                <w:lang w:val="en-IN"/>
              </w:rPr>
              <w:br/>
              <w:t>This normalizes the ranks to a common scale across variables with different numbers of states.</w:t>
            </w:r>
          </w:p>
          <w:p w14:paraId="067A3CF3"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Calculate the dissimilarity between objects i and j for variable f using a distance metric like Euclidean distance:</w:t>
            </w:r>
            <w:r w:rsidRPr="004A4FA1">
              <w:rPr>
                <w:rFonts w:asciiTheme="minorHAnsi" w:hAnsiTheme="minorHAnsi" w:cstheme="minorHAnsi"/>
                <w:sz w:val="28"/>
                <w:szCs w:val="28"/>
                <w:lang w:val="en-IN"/>
              </w:rPr>
              <w:br/>
            </w:r>
            <w:proofErr w:type="spellStart"/>
            <w:r w:rsidRPr="004A4FA1">
              <w:rPr>
                <w:rFonts w:asciiTheme="minorHAnsi" w:hAnsiTheme="minorHAnsi" w:cstheme="minorHAnsi"/>
                <w:sz w:val="28"/>
                <w:szCs w:val="28"/>
                <w:lang w:val="en-IN"/>
              </w:rPr>
              <w:t>dij</w:t>
            </w:r>
            <w:proofErr w:type="spellEnd"/>
            <w:r w:rsidRPr="004A4FA1">
              <w:rPr>
                <w:rFonts w:asciiTheme="minorHAnsi" w:hAnsiTheme="minorHAnsi" w:cstheme="minorHAnsi"/>
                <w:sz w:val="28"/>
                <w:szCs w:val="28"/>
                <w:lang w:val="en-IN"/>
              </w:rPr>
              <w:t>(f) = |</w:t>
            </w:r>
            <w:proofErr w:type="spellStart"/>
            <w:r w:rsidRPr="004A4FA1">
              <w:rPr>
                <w:rFonts w:asciiTheme="minorHAnsi" w:hAnsiTheme="minorHAnsi" w:cstheme="minorHAnsi"/>
                <w:sz w:val="28"/>
                <w:szCs w:val="28"/>
                <w:lang w:val="en-IN"/>
              </w:rPr>
              <w:t>zif</w:t>
            </w:r>
            <w:proofErr w:type="spellEnd"/>
            <w:r w:rsidRPr="004A4FA1">
              <w:rPr>
                <w:rFonts w:asciiTheme="minorHAnsi" w:hAnsiTheme="minorHAnsi" w:cstheme="minorHAnsi"/>
                <w:sz w:val="28"/>
                <w:szCs w:val="28"/>
                <w:lang w:val="en-IN"/>
              </w:rPr>
              <w:t xml:space="preserve"> - </w:t>
            </w:r>
            <w:proofErr w:type="spellStart"/>
            <w:r w:rsidRPr="004A4FA1">
              <w:rPr>
                <w:rFonts w:asciiTheme="minorHAnsi" w:hAnsiTheme="minorHAnsi" w:cstheme="minorHAnsi"/>
                <w:sz w:val="28"/>
                <w:szCs w:val="28"/>
                <w:lang w:val="en-IN"/>
              </w:rPr>
              <w:t>zjf</w:t>
            </w:r>
            <w:proofErr w:type="spellEnd"/>
            <w:r w:rsidRPr="004A4FA1">
              <w:rPr>
                <w:rFonts w:asciiTheme="minorHAnsi" w:hAnsiTheme="minorHAnsi" w:cstheme="minorHAnsi"/>
                <w:sz w:val="28"/>
                <w:szCs w:val="28"/>
                <w:lang w:val="en-IN"/>
              </w:rPr>
              <w:t>|</w:t>
            </w:r>
          </w:p>
          <w:p w14:paraId="1A80D7C6"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The overall dissimilarity between objects i and j is then computed as:</w:t>
            </w:r>
            <w:r w:rsidRPr="004A4FA1">
              <w:rPr>
                <w:rFonts w:asciiTheme="minorHAnsi" w:hAnsiTheme="minorHAnsi" w:cstheme="minorHAnsi"/>
                <w:sz w:val="28"/>
                <w:szCs w:val="28"/>
                <w:lang w:val="en-IN"/>
              </w:rPr>
              <w:br/>
              <w:t xml:space="preserve">d(i, j) = sqrt(Σ </w:t>
            </w:r>
            <w:proofErr w:type="spellStart"/>
            <w:r w:rsidRPr="004A4FA1">
              <w:rPr>
                <w:rFonts w:asciiTheme="minorHAnsi" w:hAnsiTheme="minorHAnsi" w:cstheme="minorHAnsi"/>
                <w:sz w:val="28"/>
                <w:szCs w:val="28"/>
                <w:lang w:val="en-IN"/>
              </w:rPr>
              <w:t>dij</w:t>
            </w:r>
            <w:proofErr w:type="spellEnd"/>
            <w:r w:rsidRPr="004A4FA1">
              <w:rPr>
                <w:rFonts w:asciiTheme="minorHAnsi" w:hAnsiTheme="minorHAnsi" w:cstheme="minorHAnsi"/>
                <w:sz w:val="28"/>
                <w:szCs w:val="28"/>
                <w:lang w:val="en-IN"/>
              </w:rPr>
              <w:t>(f)^2 / p)</w:t>
            </w:r>
            <w:r w:rsidRPr="004A4FA1">
              <w:rPr>
                <w:rFonts w:asciiTheme="minorHAnsi" w:hAnsiTheme="minorHAnsi" w:cstheme="minorHAnsi"/>
                <w:sz w:val="28"/>
                <w:szCs w:val="28"/>
                <w:lang w:val="en-IN"/>
              </w:rPr>
              <w:br/>
              <w:t>Where p is the total number of variables.</w:t>
            </w:r>
          </w:p>
          <w:p w14:paraId="2F465115" w14:textId="5BE281D2" w:rsidR="00015495" w:rsidRPr="001E45EF" w:rsidRDefault="004A4FA1" w:rsidP="004A4FA1">
            <w:pPr>
              <w:pStyle w:val="TableParagraph"/>
              <w:ind w:left="0"/>
              <w:rPr>
                <w:rFonts w:asciiTheme="minorHAnsi" w:hAnsiTheme="minorHAnsi" w:cstheme="minorHAnsi"/>
                <w:sz w:val="28"/>
                <w:szCs w:val="28"/>
              </w:rPr>
            </w:pPr>
            <w:r w:rsidRPr="004A4FA1">
              <w:rPr>
                <w:rFonts w:asciiTheme="minorHAnsi" w:hAnsiTheme="minorHAnsi" w:cstheme="minorHAnsi"/>
                <w:sz w:val="28"/>
                <w:szCs w:val="28"/>
                <w:lang w:val="en-IN"/>
              </w:rPr>
              <w:t>This approach treats the ordinal variables as interval-scaled after converting to ranks, allowing the use of standard distance metrics to quantify the dissimilarity between objects. The standardization step ensures each ordinal variable contributes equally to the overall dissimilarity.</w:t>
            </w:r>
          </w:p>
        </w:tc>
      </w:tr>
    </w:tbl>
    <w:p w14:paraId="40D43D8B" w14:textId="77777777" w:rsidR="005B4FEC" w:rsidRPr="001E45EF" w:rsidRDefault="005B4FEC" w:rsidP="00DD0C93">
      <w:pPr>
        <w:pStyle w:val="TableParagraph"/>
        <w:spacing w:before="69"/>
        <w:ind w:left="0"/>
        <w:rPr>
          <w:rFonts w:asciiTheme="minorHAnsi" w:hAnsiTheme="minorHAnsi" w:cstheme="minorHAnsi"/>
          <w:b/>
          <w:bCs/>
          <w:sz w:val="28"/>
          <w:szCs w:val="28"/>
        </w:rPr>
        <w:sectPr w:rsidR="005B4FEC" w:rsidRPr="001E45EF" w:rsidSect="00FE143E">
          <w:pgSz w:w="11913" w:h="1332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73E27F91" w14:textId="77777777" w:rsidTr="005217DE">
        <w:trPr>
          <w:trHeight w:val="20"/>
        </w:trPr>
        <w:tc>
          <w:tcPr>
            <w:tcW w:w="993" w:type="dxa"/>
          </w:tcPr>
          <w:p w14:paraId="38E7D4FA" w14:textId="77777777" w:rsidR="00A42A3C" w:rsidRPr="001E45EF" w:rsidRDefault="00000000">
            <w:pPr>
              <w:pStyle w:val="TableParagraph"/>
              <w:spacing w:before="69"/>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5</w:t>
            </w:r>
          </w:p>
        </w:tc>
        <w:tc>
          <w:tcPr>
            <w:tcW w:w="10347" w:type="dxa"/>
          </w:tcPr>
          <w:p w14:paraId="30E247A0" w14:textId="47304115" w:rsidR="00A42A3C" w:rsidRPr="001E45EF" w:rsidRDefault="001E45EF" w:rsidP="001E45EF">
            <w:pPr>
              <w:pStyle w:val="TableParagraph"/>
              <w:spacing w:before="69"/>
              <w:ind w:left="0"/>
              <w:rPr>
                <w:rFonts w:asciiTheme="minorHAnsi" w:hAnsiTheme="minorHAnsi" w:cstheme="minorHAnsi"/>
                <w:b/>
                <w:bCs/>
                <w:sz w:val="28"/>
                <w:szCs w:val="28"/>
              </w:rPr>
            </w:pPr>
            <w:r w:rsidRPr="001E45EF">
              <w:rPr>
                <w:rFonts w:asciiTheme="minorHAnsi" w:hAnsiTheme="minorHAnsi" w:cstheme="minorHAnsi"/>
                <w:b/>
                <w:bCs/>
                <w:sz w:val="28"/>
                <w:szCs w:val="28"/>
              </w:rPr>
              <w:t>What is ratio-scaled variable?</w:t>
            </w:r>
          </w:p>
        </w:tc>
      </w:tr>
      <w:tr w:rsidR="00015495" w:rsidRPr="001E45EF" w14:paraId="2729D24B" w14:textId="77777777" w:rsidTr="005217DE">
        <w:trPr>
          <w:trHeight w:val="20"/>
        </w:trPr>
        <w:tc>
          <w:tcPr>
            <w:tcW w:w="993" w:type="dxa"/>
          </w:tcPr>
          <w:p w14:paraId="7D56A0B5" w14:textId="588E1453" w:rsidR="00015495" w:rsidRPr="001E45EF" w:rsidRDefault="00420953">
            <w:pPr>
              <w:pStyle w:val="TableParagraph"/>
              <w:spacing w:before="69"/>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Ans.5)</w:t>
            </w:r>
          </w:p>
        </w:tc>
        <w:tc>
          <w:tcPr>
            <w:tcW w:w="10347" w:type="dxa"/>
          </w:tcPr>
          <w:p w14:paraId="6F0FC7AD" w14:textId="77777777" w:rsidR="00D6249B" w:rsidRDefault="004934CC" w:rsidP="004934CC">
            <w:pPr>
              <w:pStyle w:val="TableParagraph"/>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A ratio-scaled variable is a type of variable that provides a positive measurement on a nonlinear scale, typically following a specific mathematical formula. These variables are characterized by having a true zero point, meaning that a value of zero indicates the absence of the quantity being measured.</w:t>
            </w:r>
          </w:p>
          <w:p w14:paraId="10C926D2" w14:textId="77777777" w:rsidR="00D6249B" w:rsidRDefault="00D6249B" w:rsidP="004934CC">
            <w:pPr>
              <w:pStyle w:val="TableParagraph"/>
              <w:spacing w:before="69"/>
              <w:rPr>
                <w:rFonts w:asciiTheme="minorHAnsi" w:hAnsiTheme="minorHAnsi" w:cstheme="minorHAnsi"/>
                <w:sz w:val="28"/>
                <w:szCs w:val="28"/>
                <w:lang w:val="en-IN"/>
              </w:rPr>
            </w:pPr>
          </w:p>
          <w:p w14:paraId="619D4513" w14:textId="4B6C320E" w:rsidR="004934CC" w:rsidRPr="004934CC" w:rsidRDefault="004934CC" w:rsidP="004934CC">
            <w:pPr>
              <w:pStyle w:val="TableParagraph"/>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Key points about ratio-scaled variables include:</w:t>
            </w:r>
          </w:p>
          <w:p w14:paraId="696FCD68" w14:textId="77777777" w:rsidR="004934CC" w:rsidRPr="004934CC" w:rsidRDefault="004934CC" w:rsidP="00D6249B">
            <w:pPr>
              <w:pStyle w:val="TableParagraph"/>
              <w:numPr>
                <w:ilvl w:val="0"/>
                <w:numId w:val="16"/>
              </w:numPr>
              <w:spacing w:before="69" w:after="240"/>
              <w:rPr>
                <w:rFonts w:asciiTheme="minorHAnsi" w:hAnsiTheme="minorHAnsi" w:cstheme="minorHAnsi"/>
                <w:sz w:val="28"/>
                <w:szCs w:val="28"/>
                <w:lang w:val="en-IN"/>
              </w:rPr>
            </w:pPr>
            <w:r w:rsidRPr="004934CC">
              <w:rPr>
                <w:rFonts w:asciiTheme="minorHAnsi" w:hAnsiTheme="minorHAnsi" w:cstheme="minorHAnsi"/>
                <w:sz w:val="28"/>
                <w:szCs w:val="28"/>
                <w:lang w:val="en-IN"/>
              </w:rPr>
              <w:t>They allow for ratios to be formed, making multiplication and division meaningful.</w:t>
            </w:r>
          </w:p>
          <w:p w14:paraId="0127F104" w14:textId="77777777" w:rsidR="004934CC" w:rsidRPr="004934CC" w:rsidRDefault="004934CC" w:rsidP="00D6249B">
            <w:pPr>
              <w:pStyle w:val="TableParagraph"/>
              <w:numPr>
                <w:ilvl w:val="0"/>
                <w:numId w:val="16"/>
              </w:numPr>
              <w:spacing w:before="69" w:after="240"/>
              <w:rPr>
                <w:rFonts w:asciiTheme="minorHAnsi" w:hAnsiTheme="minorHAnsi" w:cstheme="minorHAnsi"/>
                <w:sz w:val="28"/>
                <w:szCs w:val="28"/>
                <w:lang w:val="en-IN"/>
              </w:rPr>
            </w:pPr>
            <w:r w:rsidRPr="004934CC">
              <w:rPr>
                <w:rFonts w:asciiTheme="minorHAnsi" w:hAnsiTheme="minorHAnsi" w:cstheme="minorHAnsi"/>
                <w:sz w:val="28"/>
                <w:szCs w:val="28"/>
                <w:lang w:val="en-IN"/>
              </w:rPr>
              <w:t>Common examples of ratio-scaled variables include measurements like weight, height, time, and temperature on the Kelvin scale.</w:t>
            </w:r>
          </w:p>
          <w:p w14:paraId="7455DEF2" w14:textId="77777777" w:rsidR="004934CC" w:rsidRPr="004934CC" w:rsidRDefault="004934CC" w:rsidP="004934CC">
            <w:pPr>
              <w:pStyle w:val="TableParagraph"/>
              <w:numPr>
                <w:ilvl w:val="0"/>
                <w:numId w:val="16"/>
              </w:numPr>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Ratio-scaled variables often follow a formula like </w:t>
            </w:r>
            <w:r w:rsidRPr="004934CC">
              <w:rPr>
                <w:rFonts w:ascii="Cambria Math" w:hAnsi="Cambria Math" w:cs="Cambria Math"/>
                <w:sz w:val="28"/>
                <w:szCs w:val="28"/>
                <w:lang w:val="en-IN"/>
              </w:rPr>
              <w:t>𝑥𝑖𝑓</w:t>
            </w:r>
            <w:r w:rsidRPr="004934CC">
              <w:rPr>
                <w:rFonts w:asciiTheme="minorHAnsi" w:hAnsiTheme="minorHAnsi" w:cstheme="minorHAnsi"/>
                <w:sz w:val="28"/>
                <w:szCs w:val="28"/>
                <w:lang w:val="en-IN"/>
              </w:rPr>
              <w:t>=</w:t>
            </w:r>
            <w:r w:rsidRPr="004934CC">
              <w:rPr>
                <w:rFonts w:ascii="Cambria Math" w:hAnsi="Cambria Math" w:cs="Cambria Math"/>
                <w:sz w:val="28"/>
                <w:szCs w:val="28"/>
                <w:lang w:val="en-IN"/>
              </w:rPr>
              <w:t>𝐴</w:t>
            </w:r>
            <w:r w:rsidRPr="004934CC">
              <w:rPr>
                <w:rFonts w:asciiTheme="minorHAnsi" w:hAnsiTheme="minorHAnsi" w:cstheme="minorHAnsi"/>
                <w:sz w:val="28"/>
                <w:szCs w:val="28"/>
                <w:lang w:val="en-IN"/>
              </w:rPr>
              <w:t>×</w:t>
            </w:r>
            <w:r w:rsidRPr="004934CC">
              <w:rPr>
                <w:rFonts w:ascii="Cambria Math" w:hAnsi="Cambria Math" w:cs="Cambria Math"/>
                <w:sz w:val="28"/>
                <w:szCs w:val="28"/>
                <w:lang w:val="en-IN"/>
              </w:rPr>
              <w:t>𝐵𝑡</w:t>
            </w:r>
            <w:proofErr w:type="spellStart"/>
            <w:r w:rsidRPr="004934CC">
              <w:rPr>
                <w:rFonts w:asciiTheme="minorHAnsi" w:hAnsiTheme="minorHAnsi" w:cstheme="minorHAnsi"/>
                <w:i/>
                <w:iCs/>
                <w:sz w:val="28"/>
                <w:szCs w:val="28"/>
                <w:lang w:val="en-IN"/>
              </w:rPr>
              <w:t>xif</w:t>
            </w:r>
            <w:proofErr w:type="spellEnd"/>
            <w:r w:rsidRPr="004934CC">
              <w:rPr>
                <w:rFonts w:asciiTheme="minorHAnsi" w:hAnsiTheme="minorHAnsi" w:cstheme="minorHAnsi"/>
                <w:sz w:val="28"/>
                <w:szCs w:val="28"/>
                <w:lang w:val="en-IN"/>
              </w:rPr>
              <w:t>​=</w:t>
            </w:r>
            <w:proofErr w:type="spellStart"/>
            <w:r w:rsidRPr="004934CC">
              <w:rPr>
                <w:rFonts w:asciiTheme="minorHAnsi" w:hAnsiTheme="minorHAnsi" w:cstheme="minorHAnsi"/>
                <w:i/>
                <w:iCs/>
                <w:sz w:val="28"/>
                <w:szCs w:val="28"/>
                <w:lang w:val="en-IN"/>
              </w:rPr>
              <w:t>A</w:t>
            </w:r>
            <w:r w:rsidRPr="004934CC">
              <w:rPr>
                <w:rFonts w:asciiTheme="minorHAnsi" w:hAnsiTheme="minorHAnsi" w:cstheme="minorHAnsi"/>
                <w:sz w:val="28"/>
                <w:szCs w:val="28"/>
                <w:lang w:val="en-IN"/>
              </w:rPr>
              <w:t>×</w:t>
            </w:r>
            <w:r w:rsidRPr="004934CC">
              <w:rPr>
                <w:rFonts w:asciiTheme="minorHAnsi" w:hAnsiTheme="minorHAnsi" w:cstheme="minorHAnsi"/>
                <w:i/>
                <w:iCs/>
                <w:sz w:val="28"/>
                <w:szCs w:val="28"/>
                <w:lang w:val="en-IN"/>
              </w:rPr>
              <w:t>Bt</w:t>
            </w:r>
            <w:proofErr w:type="spellEnd"/>
            <w:r w:rsidRPr="004934CC">
              <w:rPr>
                <w:rFonts w:asciiTheme="minorHAnsi" w:hAnsiTheme="minorHAnsi" w:cstheme="minorHAnsi"/>
                <w:sz w:val="28"/>
                <w:szCs w:val="28"/>
                <w:lang w:val="en-IN"/>
              </w:rPr>
              <w:t>, where </w:t>
            </w:r>
            <w:r w:rsidRPr="004934CC">
              <w:rPr>
                <w:rFonts w:ascii="Cambria Math" w:hAnsi="Cambria Math" w:cs="Cambria Math"/>
                <w:sz w:val="28"/>
                <w:szCs w:val="28"/>
                <w:lang w:val="en-IN"/>
              </w:rPr>
              <w:t>𝐴</w:t>
            </w:r>
            <w:r w:rsidRPr="004934CC">
              <w:rPr>
                <w:rFonts w:asciiTheme="minorHAnsi" w:hAnsiTheme="minorHAnsi" w:cstheme="minorHAnsi"/>
                <w:i/>
                <w:iCs/>
                <w:sz w:val="28"/>
                <w:szCs w:val="28"/>
                <w:lang w:val="en-IN"/>
              </w:rPr>
              <w:t>A</w:t>
            </w:r>
            <w:r w:rsidRPr="004934CC">
              <w:rPr>
                <w:rFonts w:asciiTheme="minorHAnsi" w:hAnsiTheme="minorHAnsi" w:cstheme="minorHAnsi"/>
                <w:sz w:val="28"/>
                <w:szCs w:val="28"/>
                <w:lang w:val="en-IN"/>
              </w:rPr>
              <w:t> and </w:t>
            </w:r>
            <w:r w:rsidRPr="004934CC">
              <w:rPr>
                <w:rFonts w:ascii="Cambria Math" w:hAnsi="Cambria Math" w:cs="Cambria Math"/>
                <w:sz w:val="28"/>
                <w:szCs w:val="28"/>
                <w:lang w:val="en-IN"/>
              </w:rPr>
              <w:t>𝐵</w:t>
            </w:r>
            <w:r w:rsidRPr="004934CC">
              <w:rPr>
                <w:rFonts w:asciiTheme="minorHAnsi" w:hAnsiTheme="minorHAnsi" w:cstheme="minorHAnsi"/>
                <w:i/>
                <w:iCs/>
                <w:sz w:val="28"/>
                <w:szCs w:val="28"/>
                <w:lang w:val="en-IN"/>
              </w:rPr>
              <w:t>B</w:t>
            </w:r>
            <w:r w:rsidRPr="004934CC">
              <w:rPr>
                <w:rFonts w:asciiTheme="minorHAnsi" w:hAnsiTheme="minorHAnsi" w:cstheme="minorHAnsi"/>
                <w:sz w:val="28"/>
                <w:szCs w:val="28"/>
                <w:lang w:val="en-IN"/>
              </w:rPr>
              <w:t> are positive constants, and </w:t>
            </w:r>
            <w:r w:rsidRPr="004934CC">
              <w:rPr>
                <w:rFonts w:ascii="Cambria Math" w:hAnsi="Cambria Math" w:cs="Cambria Math"/>
                <w:sz w:val="28"/>
                <w:szCs w:val="28"/>
                <w:lang w:val="en-IN"/>
              </w:rPr>
              <w:t>𝑡</w:t>
            </w:r>
            <w:r w:rsidRPr="004934CC">
              <w:rPr>
                <w:rFonts w:asciiTheme="minorHAnsi" w:hAnsiTheme="minorHAnsi" w:cstheme="minorHAnsi"/>
                <w:i/>
                <w:iCs/>
                <w:sz w:val="28"/>
                <w:szCs w:val="28"/>
                <w:lang w:val="en-IN"/>
              </w:rPr>
              <w:t>t</w:t>
            </w:r>
            <w:r w:rsidRPr="004934CC">
              <w:rPr>
                <w:rFonts w:asciiTheme="minorHAnsi" w:hAnsiTheme="minorHAnsi" w:cstheme="minorHAnsi"/>
                <w:sz w:val="28"/>
                <w:szCs w:val="28"/>
                <w:lang w:val="en-IN"/>
              </w:rPr>
              <w:t> represents time or another variable.</w:t>
            </w:r>
          </w:p>
          <w:p w14:paraId="5662BFB2" w14:textId="77777777" w:rsidR="00D6249B" w:rsidRDefault="00D6249B" w:rsidP="004934CC">
            <w:pPr>
              <w:pStyle w:val="TableParagraph"/>
              <w:spacing w:before="69"/>
              <w:rPr>
                <w:rFonts w:asciiTheme="minorHAnsi" w:hAnsiTheme="minorHAnsi" w:cstheme="minorHAnsi"/>
                <w:sz w:val="28"/>
                <w:szCs w:val="28"/>
                <w:lang w:val="en-IN"/>
              </w:rPr>
            </w:pPr>
          </w:p>
          <w:p w14:paraId="1D56E879" w14:textId="0AA4266C" w:rsidR="004934CC" w:rsidRPr="004934CC" w:rsidRDefault="004934CC" w:rsidP="004934CC">
            <w:pPr>
              <w:pStyle w:val="TableParagraph"/>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When computing the dissimilarity between objects described by ratio-scaled variables, there are several methods that can be employed:</w:t>
            </w:r>
          </w:p>
          <w:p w14:paraId="2A212108" w14:textId="77777777" w:rsidR="004934CC" w:rsidRPr="004934CC" w:rsidRDefault="004934CC" w:rsidP="00D6249B">
            <w:pPr>
              <w:pStyle w:val="TableParagraph"/>
              <w:numPr>
                <w:ilvl w:val="0"/>
                <w:numId w:val="17"/>
              </w:numPr>
              <w:spacing w:before="69" w:after="240"/>
              <w:rPr>
                <w:rFonts w:asciiTheme="minorHAnsi" w:hAnsiTheme="minorHAnsi" w:cstheme="minorHAnsi"/>
                <w:sz w:val="28"/>
                <w:szCs w:val="28"/>
                <w:lang w:val="en-IN"/>
              </w:rPr>
            </w:pPr>
            <w:r w:rsidRPr="004934CC">
              <w:rPr>
                <w:rFonts w:asciiTheme="minorHAnsi" w:hAnsiTheme="minorHAnsi" w:cstheme="minorHAnsi"/>
                <w:b/>
                <w:bCs/>
                <w:sz w:val="28"/>
                <w:szCs w:val="28"/>
                <w:lang w:val="en-IN"/>
              </w:rPr>
              <w:t>Treat as Interval-Scaled Variables</w:t>
            </w:r>
            <w:r w:rsidRPr="004934CC">
              <w:rPr>
                <w:rFonts w:asciiTheme="minorHAnsi" w:hAnsiTheme="minorHAnsi" w:cstheme="minorHAnsi"/>
                <w:sz w:val="28"/>
                <w:szCs w:val="28"/>
                <w:lang w:val="en-IN"/>
              </w:rPr>
              <w:t>: While not ideal due to potential scale distortion, ratio-scaled variables can be treated similarly to interval-scaled variables.</w:t>
            </w:r>
          </w:p>
          <w:p w14:paraId="53FCF6CA" w14:textId="77777777" w:rsidR="004934CC" w:rsidRPr="004934CC" w:rsidRDefault="004934CC" w:rsidP="00D6249B">
            <w:pPr>
              <w:pStyle w:val="TableParagraph"/>
              <w:numPr>
                <w:ilvl w:val="0"/>
                <w:numId w:val="17"/>
              </w:numPr>
              <w:spacing w:before="69" w:after="240"/>
              <w:rPr>
                <w:rFonts w:asciiTheme="minorHAnsi" w:hAnsiTheme="minorHAnsi" w:cstheme="minorHAnsi"/>
                <w:sz w:val="28"/>
                <w:szCs w:val="28"/>
                <w:lang w:val="en-IN"/>
              </w:rPr>
            </w:pPr>
            <w:r w:rsidRPr="004934CC">
              <w:rPr>
                <w:rFonts w:asciiTheme="minorHAnsi" w:hAnsiTheme="minorHAnsi" w:cstheme="minorHAnsi"/>
                <w:b/>
                <w:bCs/>
                <w:sz w:val="28"/>
                <w:szCs w:val="28"/>
                <w:lang w:val="en-IN"/>
              </w:rPr>
              <w:t>Apply Logarithmic Transformation</w:t>
            </w:r>
            <w:r w:rsidRPr="004934CC">
              <w:rPr>
                <w:rFonts w:asciiTheme="minorHAnsi" w:hAnsiTheme="minorHAnsi" w:cstheme="minorHAnsi"/>
                <w:sz w:val="28"/>
                <w:szCs w:val="28"/>
                <w:lang w:val="en-IN"/>
              </w:rPr>
              <w:t>: Transforming ratio-scaled variables using logarithmic functions can help normalize the data for dissimilarity calculations.</w:t>
            </w:r>
          </w:p>
          <w:p w14:paraId="2A9476C8" w14:textId="77777777" w:rsidR="004934CC" w:rsidRPr="004934CC" w:rsidRDefault="004934CC" w:rsidP="004934CC">
            <w:pPr>
              <w:pStyle w:val="TableParagraph"/>
              <w:numPr>
                <w:ilvl w:val="0"/>
                <w:numId w:val="17"/>
              </w:numPr>
              <w:spacing w:before="69"/>
              <w:rPr>
                <w:rFonts w:asciiTheme="minorHAnsi" w:hAnsiTheme="minorHAnsi" w:cstheme="minorHAnsi"/>
                <w:sz w:val="28"/>
                <w:szCs w:val="28"/>
                <w:lang w:val="en-IN"/>
              </w:rPr>
            </w:pPr>
            <w:r w:rsidRPr="004934CC">
              <w:rPr>
                <w:rFonts w:asciiTheme="minorHAnsi" w:hAnsiTheme="minorHAnsi" w:cstheme="minorHAnsi"/>
                <w:b/>
                <w:bCs/>
                <w:sz w:val="28"/>
                <w:szCs w:val="28"/>
                <w:lang w:val="en-IN"/>
              </w:rPr>
              <w:t>Treat as Continuous Ordinal Data</w:t>
            </w:r>
            <w:r w:rsidRPr="004934CC">
              <w:rPr>
                <w:rFonts w:asciiTheme="minorHAnsi" w:hAnsiTheme="minorHAnsi" w:cstheme="minorHAnsi"/>
                <w:sz w:val="28"/>
                <w:szCs w:val="28"/>
                <w:lang w:val="en-IN"/>
              </w:rPr>
              <w:t>: Assign ranks to the values of ratio-scaled variables and treat these ranks as interval-valued for dissimilarity computations.</w:t>
            </w:r>
          </w:p>
          <w:p w14:paraId="129463E8" w14:textId="77777777" w:rsidR="00D6249B" w:rsidRDefault="00D6249B" w:rsidP="004934CC">
            <w:pPr>
              <w:pStyle w:val="TableParagraph"/>
              <w:spacing w:before="69"/>
              <w:rPr>
                <w:rFonts w:asciiTheme="minorHAnsi" w:hAnsiTheme="minorHAnsi" w:cstheme="minorHAnsi"/>
                <w:sz w:val="28"/>
                <w:szCs w:val="28"/>
                <w:lang w:val="en-IN"/>
              </w:rPr>
            </w:pPr>
          </w:p>
          <w:p w14:paraId="7F6029A0" w14:textId="2560EDED" w:rsidR="00015495" w:rsidRPr="001E45EF" w:rsidRDefault="004934CC" w:rsidP="004934CC">
            <w:pPr>
              <w:pStyle w:val="TableParagraph"/>
              <w:spacing w:before="69"/>
              <w:rPr>
                <w:rFonts w:asciiTheme="minorHAnsi" w:hAnsiTheme="minorHAnsi" w:cstheme="minorHAnsi"/>
                <w:sz w:val="28"/>
                <w:szCs w:val="28"/>
              </w:rPr>
            </w:pPr>
            <w:r w:rsidRPr="004934CC">
              <w:rPr>
                <w:rFonts w:asciiTheme="minorHAnsi" w:hAnsiTheme="minorHAnsi" w:cstheme="minorHAnsi"/>
                <w:sz w:val="28"/>
                <w:szCs w:val="28"/>
                <w:lang w:val="en-IN"/>
              </w:rPr>
              <w:t>By understanding the nature of ratio-scaled variables and applying appropriate transformations, researchers can effectively compute dissimilarities between objects described by these types of variables in cluster analysis and other statistical analyses.</w:t>
            </w:r>
          </w:p>
        </w:tc>
      </w:tr>
    </w:tbl>
    <w:p w14:paraId="2949D4CA"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FE143E">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597BE956" w14:textId="77777777" w:rsidTr="005217DE">
        <w:trPr>
          <w:trHeight w:val="20"/>
        </w:trPr>
        <w:tc>
          <w:tcPr>
            <w:tcW w:w="993" w:type="dxa"/>
          </w:tcPr>
          <w:p w14:paraId="5344D197"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6</w:t>
            </w:r>
          </w:p>
        </w:tc>
        <w:tc>
          <w:tcPr>
            <w:tcW w:w="10347" w:type="dxa"/>
          </w:tcPr>
          <w:p w14:paraId="122967B3" w14:textId="5CD07F0C"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Explain three methods to handle ratio-scaled variables for computing dissimilarity between objects.</w:t>
            </w:r>
          </w:p>
        </w:tc>
      </w:tr>
      <w:tr w:rsidR="00D55022" w:rsidRPr="001E45EF" w14:paraId="47B01983" w14:textId="77777777" w:rsidTr="005217DE">
        <w:trPr>
          <w:trHeight w:val="20"/>
        </w:trPr>
        <w:tc>
          <w:tcPr>
            <w:tcW w:w="993" w:type="dxa"/>
          </w:tcPr>
          <w:p w14:paraId="4624731D" w14:textId="71833924" w:rsidR="00D55022" w:rsidRPr="001E45EF" w:rsidRDefault="0042095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Ans.6)</w:t>
            </w:r>
          </w:p>
        </w:tc>
        <w:tc>
          <w:tcPr>
            <w:tcW w:w="10347" w:type="dxa"/>
          </w:tcPr>
          <w:p w14:paraId="4DB89F14" w14:textId="415C0A6C" w:rsidR="00D6249B" w:rsidRDefault="009E0418" w:rsidP="00D6249B">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There</w:t>
            </w:r>
            <w:r w:rsidR="00D6249B" w:rsidRPr="00D6249B">
              <w:rPr>
                <w:rFonts w:asciiTheme="minorHAnsi" w:hAnsiTheme="minorHAnsi" w:cstheme="minorHAnsi"/>
                <w:sz w:val="28"/>
                <w:szCs w:val="28"/>
                <w:lang w:val="en-IN"/>
              </w:rPr>
              <w:t xml:space="preserve"> are three main methods to handle ratio-scaled variables when computing the dissimilarity between objects:</w:t>
            </w:r>
          </w:p>
          <w:p w14:paraId="4005ADF6" w14:textId="77777777" w:rsidR="00D6249B" w:rsidRPr="00D6249B" w:rsidRDefault="00D6249B" w:rsidP="00D6249B">
            <w:pPr>
              <w:pStyle w:val="TableParagraph"/>
              <w:rPr>
                <w:rFonts w:asciiTheme="minorHAnsi" w:hAnsiTheme="minorHAnsi" w:cstheme="minorHAnsi"/>
                <w:sz w:val="28"/>
                <w:szCs w:val="28"/>
                <w:lang w:val="en-IN"/>
              </w:rPr>
            </w:pPr>
          </w:p>
          <w:p w14:paraId="3EBB9BCE" w14:textId="77777777" w:rsidR="00D6249B" w:rsidRPr="00D6249B" w:rsidRDefault="00D6249B" w:rsidP="00D6249B">
            <w:pPr>
              <w:pStyle w:val="TableParagraph"/>
              <w:numPr>
                <w:ilvl w:val="0"/>
                <w:numId w:val="18"/>
              </w:numPr>
              <w:rPr>
                <w:rFonts w:asciiTheme="minorHAnsi" w:hAnsiTheme="minorHAnsi" w:cstheme="minorHAnsi"/>
                <w:sz w:val="28"/>
                <w:szCs w:val="28"/>
                <w:lang w:val="en-IN"/>
              </w:rPr>
            </w:pPr>
            <w:r w:rsidRPr="00D6249B">
              <w:rPr>
                <w:rFonts w:asciiTheme="minorHAnsi" w:hAnsiTheme="minorHAnsi" w:cstheme="minorHAnsi"/>
                <w:b/>
                <w:bCs/>
                <w:sz w:val="28"/>
                <w:szCs w:val="28"/>
                <w:lang w:val="en-IN"/>
              </w:rPr>
              <w:t>Treat Ratio-Scaled Variables as Interval-Scaled</w:t>
            </w:r>
            <w:r w:rsidRPr="00D6249B">
              <w:rPr>
                <w:rFonts w:asciiTheme="minorHAnsi" w:hAnsiTheme="minorHAnsi" w:cstheme="minorHAnsi"/>
                <w:sz w:val="28"/>
                <w:szCs w:val="28"/>
                <w:lang w:val="en-IN"/>
              </w:rPr>
              <w:t>:</w:t>
            </w:r>
          </w:p>
          <w:p w14:paraId="3E550A00"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This approach involves treating the ratio-scaled variables like interval-scaled variables when computing dissimilarities.</w:t>
            </w:r>
          </w:p>
          <w:p w14:paraId="5F6D6582" w14:textId="77777777" w:rsidR="00D6249B" w:rsidRDefault="00D6249B" w:rsidP="00D6249B">
            <w:pPr>
              <w:pStyle w:val="TableParagraph"/>
              <w:numPr>
                <w:ilvl w:val="1"/>
                <w:numId w:val="18"/>
              </w:numPr>
              <w:rPr>
                <w:rFonts w:asciiTheme="minorHAnsi" w:hAnsiTheme="minorHAnsi" w:cstheme="minorHAnsi"/>
                <w:sz w:val="28"/>
                <w:szCs w:val="28"/>
                <w:lang w:val="en-IN"/>
              </w:rPr>
            </w:pPr>
            <w:r w:rsidRPr="00D6249B">
              <w:rPr>
                <w:rFonts w:asciiTheme="minorHAnsi" w:hAnsiTheme="minorHAnsi" w:cstheme="minorHAnsi"/>
                <w:sz w:val="28"/>
                <w:szCs w:val="28"/>
                <w:lang w:val="en-IN"/>
              </w:rPr>
              <w:t>However, this is generally not a good choice, as it is likely to distort the scale of the ratio-scaled variables.</w:t>
            </w:r>
          </w:p>
          <w:p w14:paraId="5EF52FD4" w14:textId="77777777" w:rsidR="00D6249B" w:rsidRPr="00D6249B" w:rsidRDefault="00D6249B" w:rsidP="00D6249B">
            <w:pPr>
              <w:pStyle w:val="TableParagraph"/>
              <w:ind w:left="1440"/>
              <w:rPr>
                <w:rFonts w:asciiTheme="minorHAnsi" w:hAnsiTheme="minorHAnsi" w:cstheme="minorHAnsi"/>
                <w:sz w:val="28"/>
                <w:szCs w:val="28"/>
                <w:lang w:val="en-IN"/>
              </w:rPr>
            </w:pPr>
          </w:p>
          <w:p w14:paraId="02DC1F52" w14:textId="77777777" w:rsidR="00D6249B" w:rsidRPr="00D6249B" w:rsidRDefault="00D6249B" w:rsidP="00D6249B">
            <w:pPr>
              <w:pStyle w:val="TableParagraph"/>
              <w:numPr>
                <w:ilvl w:val="0"/>
                <w:numId w:val="18"/>
              </w:numPr>
              <w:rPr>
                <w:rFonts w:asciiTheme="minorHAnsi" w:hAnsiTheme="minorHAnsi" w:cstheme="minorHAnsi"/>
                <w:sz w:val="28"/>
                <w:szCs w:val="28"/>
                <w:lang w:val="en-IN"/>
              </w:rPr>
            </w:pPr>
            <w:r w:rsidRPr="00D6249B">
              <w:rPr>
                <w:rFonts w:asciiTheme="minorHAnsi" w:hAnsiTheme="minorHAnsi" w:cstheme="minorHAnsi"/>
                <w:b/>
                <w:bCs/>
                <w:sz w:val="28"/>
                <w:szCs w:val="28"/>
                <w:lang w:val="en-IN"/>
              </w:rPr>
              <w:t>Apply Logarithmic Transformation</w:t>
            </w:r>
            <w:r w:rsidRPr="00D6249B">
              <w:rPr>
                <w:rFonts w:asciiTheme="minorHAnsi" w:hAnsiTheme="minorHAnsi" w:cstheme="minorHAnsi"/>
                <w:sz w:val="28"/>
                <w:szCs w:val="28"/>
                <w:lang w:val="en-IN"/>
              </w:rPr>
              <w:t>:</w:t>
            </w:r>
          </w:p>
          <w:p w14:paraId="51AA4044"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 xml:space="preserve">For a ratio-scaled variable f with value </w:t>
            </w:r>
            <w:proofErr w:type="spellStart"/>
            <w:r w:rsidRPr="00D6249B">
              <w:rPr>
                <w:rFonts w:asciiTheme="minorHAnsi" w:hAnsiTheme="minorHAnsi" w:cstheme="minorHAnsi"/>
                <w:sz w:val="28"/>
                <w:szCs w:val="28"/>
                <w:lang w:val="en-IN"/>
              </w:rPr>
              <w:t>xif</w:t>
            </w:r>
            <w:proofErr w:type="spellEnd"/>
            <w:r w:rsidRPr="00D6249B">
              <w:rPr>
                <w:rFonts w:asciiTheme="minorHAnsi" w:hAnsiTheme="minorHAnsi" w:cstheme="minorHAnsi"/>
                <w:sz w:val="28"/>
                <w:szCs w:val="28"/>
                <w:lang w:val="en-IN"/>
              </w:rPr>
              <w:t xml:space="preserve"> for object i, a logarithmic transformation can be applied using the formula:</w:t>
            </w:r>
            <w:r w:rsidRPr="00D6249B">
              <w:rPr>
                <w:rFonts w:asciiTheme="minorHAnsi" w:hAnsiTheme="minorHAnsi" w:cstheme="minorHAnsi"/>
                <w:sz w:val="28"/>
                <w:szCs w:val="28"/>
                <w:lang w:val="en-IN"/>
              </w:rPr>
              <w:br/>
            </w:r>
            <w:proofErr w:type="spellStart"/>
            <w:r w:rsidRPr="00D6249B">
              <w:rPr>
                <w:rFonts w:asciiTheme="minorHAnsi" w:hAnsiTheme="minorHAnsi" w:cstheme="minorHAnsi"/>
                <w:sz w:val="28"/>
                <w:szCs w:val="28"/>
                <w:lang w:val="en-IN"/>
              </w:rPr>
              <w:t>yif</w:t>
            </w:r>
            <w:proofErr w:type="spellEnd"/>
            <w:r w:rsidRPr="00D6249B">
              <w:rPr>
                <w:rFonts w:asciiTheme="minorHAnsi" w:hAnsiTheme="minorHAnsi" w:cstheme="minorHAnsi"/>
                <w:sz w:val="28"/>
                <w:szCs w:val="28"/>
                <w:lang w:val="en-IN"/>
              </w:rPr>
              <w:t xml:space="preserve"> = log(</w:t>
            </w:r>
            <w:proofErr w:type="spellStart"/>
            <w:r w:rsidRPr="00D6249B">
              <w:rPr>
                <w:rFonts w:asciiTheme="minorHAnsi" w:hAnsiTheme="minorHAnsi" w:cstheme="minorHAnsi"/>
                <w:sz w:val="28"/>
                <w:szCs w:val="28"/>
                <w:lang w:val="en-IN"/>
              </w:rPr>
              <w:t>xif</w:t>
            </w:r>
            <w:proofErr w:type="spellEnd"/>
            <w:r w:rsidRPr="00D6249B">
              <w:rPr>
                <w:rFonts w:asciiTheme="minorHAnsi" w:hAnsiTheme="minorHAnsi" w:cstheme="minorHAnsi"/>
                <w:sz w:val="28"/>
                <w:szCs w:val="28"/>
                <w:lang w:val="en-IN"/>
              </w:rPr>
              <w:t>)</w:t>
            </w:r>
          </w:p>
          <w:p w14:paraId="0B704261"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 xml:space="preserve">The transformed </w:t>
            </w:r>
            <w:proofErr w:type="spellStart"/>
            <w:r w:rsidRPr="00D6249B">
              <w:rPr>
                <w:rFonts w:asciiTheme="minorHAnsi" w:hAnsiTheme="minorHAnsi" w:cstheme="minorHAnsi"/>
                <w:sz w:val="28"/>
                <w:szCs w:val="28"/>
                <w:lang w:val="en-IN"/>
              </w:rPr>
              <w:t>yif</w:t>
            </w:r>
            <w:proofErr w:type="spellEnd"/>
            <w:r w:rsidRPr="00D6249B">
              <w:rPr>
                <w:rFonts w:asciiTheme="minorHAnsi" w:hAnsiTheme="minorHAnsi" w:cstheme="minorHAnsi"/>
                <w:sz w:val="28"/>
                <w:szCs w:val="28"/>
                <w:lang w:val="en-IN"/>
              </w:rPr>
              <w:t xml:space="preserve"> values can then be treated as interval-scaled for the purpose of dissimilarity computation.</w:t>
            </w:r>
          </w:p>
          <w:p w14:paraId="6CAF4D44" w14:textId="77777777" w:rsidR="00D6249B" w:rsidRDefault="00D6249B" w:rsidP="00D6249B">
            <w:pPr>
              <w:pStyle w:val="TableParagraph"/>
              <w:numPr>
                <w:ilvl w:val="1"/>
                <w:numId w:val="18"/>
              </w:numPr>
              <w:rPr>
                <w:rFonts w:asciiTheme="minorHAnsi" w:hAnsiTheme="minorHAnsi" w:cstheme="minorHAnsi"/>
                <w:sz w:val="28"/>
                <w:szCs w:val="28"/>
                <w:lang w:val="en-IN"/>
              </w:rPr>
            </w:pPr>
            <w:r w:rsidRPr="00D6249B">
              <w:rPr>
                <w:rFonts w:asciiTheme="minorHAnsi" w:hAnsiTheme="minorHAnsi" w:cstheme="minorHAnsi"/>
                <w:sz w:val="28"/>
                <w:szCs w:val="28"/>
                <w:lang w:val="en-IN"/>
              </w:rPr>
              <w:t>This logarithmic transformation helps to normalize the ratio-scaled data and make it more suitable for distance-based calculations.</w:t>
            </w:r>
          </w:p>
          <w:p w14:paraId="22C20B50" w14:textId="77777777" w:rsidR="00D6249B" w:rsidRPr="00D6249B" w:rsidRDefault="00D6249B" w:rsidP="00D6249B">
            <w:pPr>
              <w:pStyle w:val="TableParagraph"/>
              <w:ind w:left="1440"/>
              <w:rPr>
                <w:rFonts w:asciiTheme="minorHAnsi" w:hAnsiTheme="minorHAnsi" w:cstheme="minorHAnsi"/>
                <w:sz w:val="28"/>
                <w:szCs w:val="28"/>
                <w:lang w:val="en-IN"/>
              </w:rPr>
            </w:pPr>
          </w:p>
          <w:p w14:paraId="1C34153A" w14:textId="77777777" w:rsidR="00D6249B" w:rsidRPr="00D6249B" w:rsidRDefault="00D6249B" w:rsidP="00D6249B">
            <w:pPr>
              <w:pStyle w:val="TableParagraph"/>
              <w:numPr>
                <w:ilvl w:val="0"/>
                <w:numId w:val="18"/>
              </w:numPr>
              <w:rPr>
                <w:rFonts w:asciiTheme="minorHAnsi" w:hAnsiTheme="minorHAnsi" w:cstheme="minorHAnsi"/>
                <w:sz w:val="28"/>
                <w:szCs w:val="28"/>
                <w:lang w:val="en-IN"/>
              </w:rPr>
            </w:pPr>
            <w:r w:rsidRPr="00D6249B">
              <w:rPr>
                <w:rFonts w:asciiTheme="minorHAnsi" w:hAnsiTheme="minorHAnsi" w:cstheme="minorHAnsi"/>
                <w:b/>
                <w:bCs/>
                <w:sz w:val="28"/>
                <w:szCs w:val="28"/>
                <w:lang w:val="en-IN"/>
              </w:rPr>
              <w:t>Treat as Continuous Ordinal Data</w:t>
            </w:r>
            <w:r w:rsidRPr="00D6249B">
              <w:rPr>
                <w:rFonts w:asciiTheme="minorHAnsi" w:hAnsiTheme="minorHAnsi" w:cstheme="minorHAnsi"/>
                <w:sz w:val="28"/>
                <w:szCs w:val="28"/>
                <w:lang w:val="en-IN"/>
              </w:rPr>
              <w:t>:</w:t>
            </w:r>
          </w:p>
          <w:p w14:paraId="151F1EBA"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 xml:space="preserve">The ratio-scaled values </w:t>
            </w:r>
            <w:proofErr w:type="spellStart"/>
            <w:r w:rsidRPr="00D6249B">
              <w:rPr>
                <w:rFonts w:asciiTheme="minorHAnsi" w:hAnsiTheme="minorHAnsi" w:cstheme="minorHAnsi"/>
                <w:sz w:val="28"/>
                <w:szCs w:val="28"/>
                <w:lang w:val="en-IN"/>
              </w:rPr>
              <w:t>xif</w:t>
            </w:r>
            <w:proofErr w:type="spellEnd"/>
            <w:r w:rsidRPr="00D6249B">
              <w:rPr>
                <w:rFonts w:asciiTheme="minorHAnsi" w:hAnsiTheme="minorHAnsi" w:cstheme="minorHAnsi"/>
                <w:sz w:val="28"/>
                <w:szCs w:val="28"/>
                <w:lang w:val="en-IN"/>
              </w:rPr>
              <w:t xml:space="preserve"> can be treated as continuous ordinal data, where their ranks are used as interval-valued for dissimilarity computation.</w:t>
            </w:r>
          </w:p>
          <w:p w14:paraId="65EA7213" w14:textId="77777777" w:rsidR="00D6249B" w:rsidRDefault="00D6249B" w:rsidP="00D6249B">
            <w:pPr>
              <w:pStyle w:val="TableParagraph"/>
              <w:numPr>
                <w:ilvl w:val="1"/>
                <w:numId w:val="18"/>
              </w:numPr>
              <w:rPr>
                <w:rFonts w:asciiTheme="minorHAnsi" w:hAnsiTheme="minorHAnsi" w:cstheme="minorHAnsi"/>
                <w:sz w:val="28"/>
                <w:szCs w:val="28"/>
                <w:lang w:val="en-IN"/>
              </w:rPr>
            </w:pPr>
            <w:r w:rsidRPr="00D6249B">
              <w:rPr>
                <w:rFonts w:asciiTheme="minorHAnsi" w:hAnsiTheme="minorHAnsi" w:cstheme="minorHAnsi"/>
                <w:sz w:val="28"/>
                <w:szCs w:val="28"/>
                <w:lang w:val="en-IN"/>
              </w:rPr>
              <w:t>This approach involves replacing the original ratio-scaled values with their corresponding ranks, which are then standardized to the range 1 before calculating the dissimilarities.</w:t>
            </w:r>
          </w:p>
          <w:p w14:paraId="624D72AC" w14:textId="77777777" w:rsidR="00D6249B" w:rsidRPr="00D6249B" w:rsidRDefault="00D6249B" w:rsidP="00D6249B">
            <w:pPr>
              <w:pStyle w:val="TableParagraph"/>
              <w:ind w:left="1440"/>
              <w:rPr>
                <w:rFonts w:asciiTheme="minorHAnsi" w:hAnsiTheme="minorHAnsi" w:cstheme="minorHAnsi"/>
                <w:sz w:val="28"/>
                <w:szCs w:val="28"/>
                <w:lang w:val="en-IN"/>
              </w:rPr>
            </w:pPr>
          </w:p>
          <w:p w14:paraId="7F6102A9" w14:textId="6E273F0E" w:rsidR="00D55022" w:rsidRPr="001E45EF" w:rsidRDefault="00D6249B" w:rsidP="00D6249B">
            <w:pPr>
              <w:pStyle w:val="TableParagraph"/>
              <w:rPr>
                <w:rFonts w:asciiTheme="minorHAnsi" w:hAnsiTheme="minorHAnsi" w:cstheme="minorHAnsi"/>
                <w:sz w:val="28"/>
                <w:szCs w:val="28"/>
              </w:rPr>
            </w:pPr>
            <w:r w:rsidRPr="00D6249B">
              <w:rPr>
                <w:rFonts w:asciiTheme="minorHAnsi" w:hAnsiTheme="minorHAnsi" w:cstheme="minorHAnsi"/>
                <w:sz w:val="28"/>
                <w:szCs w:val="28"/>
                <w:lang w:val="en-IN"/>
              </w:rPr>
              <w:t>The latter two methods, logarithmic transformation and treating as continuous ordinal data, are generally considered more effective approaches for handling ratio-scaled variables in dissimilarity computations. The choice between these two methods may depend on the specific characteristics of the ratio-scaled variables and the requirements of the application.</w:t>
            </w:r>
          </w:p>
        </w:tc>
      </w:tr>
    </w:tbl>
    <w:p w14:paraId="10751450" w14:textId="77777777" w:rsidR="005B4FEC" w:rsidRPr="001E45EF" w:rsidRDefault="005B4FEC">
      <w:pPr>
        <w:pStyle w:val="TableParagraph"/>
        <w:spacing w:before="71"/>
        <w:ind w:left="1"/>
        <w:jc w:val="center"/>
        <w:rPr>
          <w:rFonts w:asciiTheme="minorHAnsi" w:hAnsiTheme="minorHAnsi" w:cstheme="minorHAnsi"/>
          <w:b/>
          <w:bCs/>
          <w:sz w:val="28"/>
          <w:szCs w:val="28"/>
        </w:rPr>
        <w:sectPr w:rsidR="005B4FEC" w:rsidRPr="001E45EF" w:rsidSect="00FE143E">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1C1A9506" w14:textId="77777777" w:rsidTr="005217DE">
        <w:trPr>
          <w:trHeight w:val="20"/>
        </w:trPr>
        <w:tc>
          <w:tcPr>
            <w:tcW w:w="993" w:type="dxa"/>
          </w:tcPr>
          <w:p w14:paraId="01B361A3" w14:textId="77777777" w:rsidR="00A42A3C" w:rsidRPr="001E45EF" w:rsidRDefault="00000000">
            <w:pPr>
              <w:pStyle w:val="TableParagraph"/>
              <w:spacing w:before="71"/>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7</w:t>
            </w:r>
          </w:p>
        </w:tc>
        <w:tc>
          <w:tcPr>
            <w:tcW w:w="10347" w:type="dxa"/>
          </w:tcPr>
          <w:p w14:paraId="59B55213" w14:textId="7418A4C1" w:rsidR="00A42A3C" w:rsidRPr="001E45EF" w:rsidRDefault="001E45EF" w:rsidP="00691980">
            <w:pPr>
              <w:pStyle w:val="TableParagraph"/>
              <w:spacing w:before="71"/>
              <w:ind w:left="0"/>
              <w:rPr>
                <w:rFonts w:asciiTheme="minorHAnsi" w:hAnsiTheme="minorHAnsi" w:cstheme="minorHAnsi"/>
                <w:b/>
                <w:bCs/>
                <w:sz w:val="28"/>
                <w:szCs w:val="28"/>
              </w:rPr>
            </w:pPr>
            <w:r w:rsidRPr="001E45EF">
              <w:rPr>
                <w:rFonts w:asciiTheme="minorHAnsi" w:hAnsiTheme="minorHAnsi" w:cstheme="minorHAnsi"/>
                <w:b/>
                <w:bCs/>
                <w:sz w:val="28"/>
                <w:szCs w:val="28"/>
              </w:rPr>
              <w:t>Give the classification of clustering methods</w:t>
            </w:r>
          </w:p>
        </w:tc>
      </w:tr>
      <w:tr w:rsidR="00A563D9" w:rsidRPr="001E45EF" w14:paraId="057F51CF" w14:textId="77777777" w:rsidTr="005217DE">
        <w:trPr>
          <w:trHeight w:val="20"/>
        </w:trPr>
        <w:tc>
          <w:tcPr>
            <w:tcW w:w="993" w:type="dxa"/>
          </w:tcPr>
          <w:p w14:paraId="42C2FFF7" w14:textId="73D52E3E" w:rsidR="00A563D9" w:rsidRPr="001E45EF" w:rsidRDefault="00420953">
            <w:pPr>
              <w:pStyle w:val="TableParagraph"/>
              <w:spacing w:before="71"/>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Ans.7)</w:t>
            </w:r>
          </w:p>
        </w:tc>
        <w:tc>
          <w:tcPr>
            <w:tcW w:w="10347" w:type="dxa"/>
          </w:tcPr>
          <w:p w14:paraId="32AB7431" w14:textId="7CFA1946" w:rsidR="009033A1" w:rsidRDefault="00E26126" w:rsidP="009033A1">
            <w:pPr>
              <w:pStyle w:val="TableParagraph"/>
              <w:spacing w:before="71"/>
              <w:rPr>
                <w:rFonts w:asciiTheme="minorHAnsi" w:hAnsiTheme="minorHAnsi" w:cstheme="minorHAnsi"/>
                <w:sz w:val="28"/>
                <w:szCs w:val="28"/>
                <w:lang w:val="en-IN"/>
              </w:rPr>
            </w:pPr>
            <w:r>
              <w:rPr>
                <w:rFonts w:asciiTheme="minorHAnsi" w:hAnsiTheme="minorHAnsi" w:cstheme="minorHAnsi"/>
                <w:sz w:val="28"/>
                <w:szCs w:val="28"/>
                <w:lang w:val="en-IN"/>
              </w:rPr>
              <w:t>T</w:t>
            </w:r>
            <w:r w:rsidR="009033A1" w:rsidRPr="009033A1">
              <w:rPr>
                <w:rFonts w:asciiTheme="minorHAnsi" w:hAnsiTheme="minorHAnsi" w:cstheme="minorHAnsi"/>
                <w:sz w:val="28"/>
                <w:szCs w:val="28"/>
                <w:lang w:val="en-IN"/>
              </w:rPr>
              <w:t>he classification of clustering methods can be summarized as follows:</w:t>
            </w:r>
          </w:p>
          <w:p w14:paraId="587EC015" w14:textId="77777777" w:rsidR="00E26126" w:rsidRPr="009033A1" w:rsidRDefault="00E26126" w:rsidP="009033A1">
            <w:pPr>
              <w:pStyle w:val="TableParagraph"/>
              <w:spacing w:before="71"/>
              <w:rPr>
                <w:rFonts w:asciiTheme="minorHAnsi" w:hAnsiTheme="minorHAnsi" w:cstheme="minorHAnsi"/>
                <w:sz w:val="28"/>
                <w:szCs w:val="28"/>
                <w:lang w:val="en-IN"/>
              </w:rPr>
            </w:pPr>
          </w:p>
          <w:p w14:paraId="76955783" w14:textId="77777777" w:rsidR="009033A1" w:rsidRPr="00E26126" w:rsidRDefault="009033A1" w:rsidP="009033A1">
            <w:pPr>
              <w:pStyle w:val="TableParagraph"/>
              <w:spacing w:before="71"/>
              <w:rPr>
                <w:rFonts w:asciiTheme="minorHAnsi" w:hAnsiTheme="minorHAnsi" w:cstheme="minorHAnsi"/>
                <w:b/>
                <w:bCs/>
                <w:sz w:val="44"/>
                <w:szCs w:val="44"/>
                <w:lang w:val="en-IN"/>
              </w:rPr>
            </w:pPr>
            <w:r w:rsidRPr="009033A1">
              <w:rPr>
                <w:rFonts w:asciiTheme="minorHAnsi" w:hAnsiTheme="minorHAnsi" w:cstheme="minorHAnsi"/>
                <w:b/>
                <w:bCs/>
                <w:sz w:val="44"/>
                <w:szCs w:val="44"/>
                <w:lang w:val="en-IN"/>
              </w:rPr>
              <w:t>Clustering Methods</w:t>
            </w:r>
          </w:p>
          <w:p w14:paraId="4C79DF0B" w14:textId="77777777" w:rsidR="00E26126" w:rsidRPr="009033A1" w:rsidRDefault="00E26126" w:rsidP="009033A1">
            <w:pPr>
              <w:pStyle w:val="TableParagraph"/>
              <w:spacing w:before="71"/>
              <w:rPr>
                <w:rFonts w:asciiTheme="minorHAnsi" w:hAnsiTheme="minorHAnsi" w:cstheme="minorHAnsi"/>
                <w:b/>
                <w:bCs/>
                <w:sz w:val="28"/>
                <w:szCs w:val="28"/>
                <w:lang w:val="en-IN"/>
              </w:rPr>
            </w:pPr>
          </w:p>
          <w:p w14:paraId="5A4B2304" w14:textId="77777777" w:rsidR="009033A1" w:rsidRDefault="009033A1" w:rsidP="00F37F9D">
            <w:pPr>
              <w:pStyle w:val="TableParagraph"/>
              <w:numPr>
                <w:ilvl w:val="0"/>
                <w:numId w:val="25"/>
              </w:numPr>
              <w:spacing w:before="71"/>
              <w:rPr>
                <w:rFonts w:asciiTheme="minorHAnsi" w:hAnsiTheme="minorHAnsi" w:cstheme="minorHAnsi"/>
                <w:b/>
                <w:bCs/>
                <w:sz w:val="28"/>
                <w:szCs w:val="28"/>
                <w:lang w:val="en-IN"/>
              </w:rPr>
            </w:pPr>
            <w:r w:rsidRPr="009033A1">
              <w:rPr>
                <w:rFonts w:asciiTheme="minorHAnsi" w:hAnsiTheme="minorHAnsi" w:cstheme="minorHAnsi"/>
                <w:b/>
                <w:bCs/>
                <w:sz w:val="28"/>
                <w:szCs w:val="28"/>
                <w:lang w:val="en-IN"/>
              </w:rPr>
              <w:t>Partitioning Methods</w:t>
            </w:r>
          </w:p>
          <w:p w14:paraId="120046DD" w14:textId="77777777" w:rsidR="005D787B" w:rsidRPr="009033A1" w:rsidRDefault="005D787B" w:rsidP="005D787B">
            <w:pPr>
              <w:pStyle w:val="TableParagraph"/>
              <w:spacing w:before="71"/>
              <w:ind w:left="360"/>
              <w:rPr>
                <w:rFonts w:asciiTheme="minorHAnsi" w:hAnsiTheme="minorHAnsi" w:cstheme="minorHAnsi"/>
                <w:b/>
                <w:bCs/>
                <w:sz w:val="28"/>
                <w:szCs w:val="28"/>
                <w:lang w:val="en-IN"/>
              </w:rPr>
            </w:pPr>
          </w:p>
          <w:p w14:paraId="4A9D295B" w14:textId="77777777" w:rsidR="005D787B" w:rsidRDefault="009033A1" w:rsidP="005D787B">
            <w:pPr>
              <w:pStyle w:val="TableParagraph"/>
              <w:numPr>
                <w:ilvl w:val="1"/>
                <w:numId w:val="25"/>
              </w:numPr>
              <w:spacing w:before="71"/>
              <w:rPr>
                <w:rFonts w:asciiTheme="minorHAnsi" w:hAnsiTheme="minorHAnsi" w:cstheme="minorHAnsi"/>
                <w:sz w:val="28"/>
                <w:szCs w:val="28"/>
                <w:lang w:val="en-IN"/>
              </w:rPr>
            </w:pPr>
            <w:r w:rsidRPr="009033A1">
              <w:rPr>
                <w:rFonts w:asciiTheme="minorHAnsi" w:hAnsiTheme="minorHAnsi" w:cstheme="minorHAnsi"/>
                <w:b/>
                <w:bCs/>
                <w:sz w:val="28"/>
                <w:szCs w:val="28"/>
                <w:lang w:val="en-IN"/>
              </w:rPr>
              <w:t>K-Means</w:t>
            </w:r>
          </w:p>
          <w:p w14:paraId="0F8B35FC" w14:textId="11FDA484" w:rsidR="009033A1" w:rsidRPr="009033A1" w:rsidRDefault="005D787B" w:rsidP="005D787B">
            <w:pPr>
              <w:pStyle w:val="TableParagraph"/>
              <w:spacing w:before="0" w:after="240"/>
              <w:ind w:left="792"/>
              <w:rPr>
                <w:rFonts w:asciiTheme="minorHAnsi" w:hAnsiTheme="minorHAnsi" w:cstheme="minorHAnsi"/>
                <w:sz w:val="28"/>
                <w:szCs w:val="28"/>
                <w:lang w:val="en-IN"/>
              </w:rPr>
            </w:pPr>
            <w:r w:rsidRPr="005D787B">
              <w:rPr>
                <w:rFonts w:asciiTheme="minorHAnsi" w:hAnsiTheme="minorHAnsi" w:cstheme="minorHAnsi"/>
                <w:sz w:val="28"/>
                <w:szCs w:val="28"/>
              </w:rPr>
              <w:t>A centroid-based technique that partitions a set of objects into k clusters, aiming to maximize intra-cluster similarity and minimize inter-cluster similarity.</w:t>
            </w:r>
          </w:p>
          <w:p w14:paraId="0CB577A6" w14:textId="77777777" w:rsidR="005D787B" w:rsidRPr="005D787B" w:rsidRDefault="009033A1" w:rsidP="00F37F9D">
            <w:pPr>
              <w:pStyle w:val="TableParagraph"/>
              <w:numPr>
                <w:ilvl w:val="1"/>
                <w:numId w:val="25"/>
              </w:numPr>
              <w:spacing w:before="71"/>
              <w:rPr>
                <w:rFonts w:asciiTheme="minorHAnsi" w:hAnsiTheme="minorHAnsi" w:cstheme="minorHAnsi"/>
                <w:sz w:val="28"/>
                <w:szCs w:val="28"/>
                <w:lang w:val="en-IN"/>
              </w:rPr>
            </w:pPr>
            <w:r w:rsidRPr="009033A1">
              <w:rPr>
                <w:rFonts w:asciiTheme="minorHAnsi" w:hAnsiTheme="minorHAnsi" w:cstheme="minorHAnsi"/>
                <w:b/>
                <w:bCs/>
                <w:sz w:val="28"/>
                <w:szCs w:val="28"/>
                <w:lang w:val="en-IN"/>
              </w:rPr>
              <w:t>K-Medoids</w:t>
            </w:r>
          </w:p>
          <w:p w14:paraId="6AA2BCBE" w14:textId="368AFA6A" w:rsidR="009033A1" w:rsidRDefault="005D787B" w:rsidP="005D787B">
            <w:pPr>
              <w:pStyle w:val="TableParagraph"/>
              <w:spacing w:before="71"/>
              <w:ind w:left="792"/>
              <w:rPr>
                <w:rFonts w:asciiTheme="minorHAnsi" w:hAnsiTheme="minorHAnsi" w:cstheme="minorHAnsi"/>
                <w:sz w:val="28"/>
                <w:szCs w:val="28"/>
                <w:lang w:val="en-IN"/>
              </w:rPr>
            </w:pPr>
            <w:r w:rsidRPr="005D787B">
              <w:rPr>
                <w:rFonts w:asciiTheme="minorHAnsi" w:hAnsiTheme="minorHAnsi" w:cstheme="minorHAnsi"/>
                <w:sz w:val="28"/>
                <w:szCs w:val="28"/>
              </w:rPr>
              <w:t>Similar to K-Means but uses medoids (actual data points) as cluster centers instead of centroids.</w:t>
            </w:r>
          </w:p>
          <w:p w14:paraId="31A3A626" w14:textId="77777777" w:rsidR="009033A1" w:rsidRPr="009033A1" w:rsidRDefault="009033A1" w:rsidP="00F37F9D">
            <w:pPr>
              <w:pStyle w:val="TableParagraph"/>
              <w:spacing w:before="71"/>
              <w:ind w:left="360"/>
              <w:rPr>
                <w:rFonts w:asciiTheme="minorHAnsi" w:hAnsiTheme="minorHAnsi" w:cstheme="minorHAnsi"/>
                <w:sz w:val="28"/>
                <w:szCs w:val="28"/>
                <w:lang w:val="en-IN"/>
              </w:rPr>
            </w:pPr>
          </w:p>
          <w:p w14:paraId="002FA7B5" w14:textId="77777777" w:rsidR="009033A1" w:rsidRPr="009033A1" w:rsidRDefault="009033A1" w:rsidP="00F37F9D">
            <w:pPr>
              <w:pStyle w:val="TableParagraph"/>
              <w:numPr>
                <w:ilvl w:val="0"/>
                <w:numId w:val="25"/>
              </w:numPr>
              <w:spacing w:before="71"/>
              <w:rPr>
                <w:rFonts w:asciiTheme="minorHAnsi" w:hAnsiTheme="minorHAnsi" w:cstheme="minorHAnsi"/>
                <w:b/>
                <w:bCs/>
                <w:sz w:val="28"/>
                <w:szCs w:val="28"/>
                <w:lang w:val="en-IN"/>
              </w:rPr>
            </w:pPr>
            <w:r w:rsidRPr="009033A1">
              <w:rPr>
                <w:rFonts w:asciiTheme="minorHAnsi" w:hAnsiTheme="minorHAnsi" w:cstheme="minorHAnsi"/>
                <w:b/>
                <w:bCs/>
                <w:sz w:val="28"/>
                <w:szCs w:val="28"/>
                <w:lang w:val="en-IN"/>
              </w:rPr>
              <w:t>Hierarchical Methods</w:t>
            </w:r>
          </w:p>
          <w:p w14:paraId="04146B8E" w14:textId="77777777" w:rsidR="005D787B" w:rsidRPr="005D787B" w:rsidRDefault="009033A1" w:rsidP="005D787B">
            <w:pPr>
              <w:pStyle w:val="TableParagraph"/>
              <w:numPr>
                <w:ilvl w:val="1"/>
                <w:numId w:val="25"/>
              </w:numPr>
              <w:spacing w:before="71"/>
              <w:rPr>
                <w:rFonts w:asciiTheme="minorHAnsi" w:hAnsiTheme="minorHAnsi" w:cstheme="minorHAnsi"/>
                <w:sz w:val="28"/>
                <w:szCs w:val="28"/>
                <w:lang w:val="en-IN"/>
              </w:rPr>
            </w:pPr>
            <w:r w:rsidRPr="009033A1">
              <w:rPr>
                <w:rFonts w:asciiTheme="minorHAnsi" w:hAnsiTheme="minorHAnsi" w:cstheme="minorHAnsi"/>
                <w:b/>
                <w:bCs/>
                <w:sz w:val="28"/>
                <w:szCs w:val="28"/>
                <w:lang w:val="en-IN"/>
              </w:rPr>
              <w:t>Agglomerative</w:t>
            </w:r>
          </w:p>
          <w:p w14:paraId="3F4186B2" w14:textId="04F69DE7" w:rsidR="009033A1" w:rsidRPr="009033A1" w:rsidRDefault="005D787B" w:rsidP="005D787B">
            <w:pPr>
              <w:pStyle w:val="TableParagraph"/>
              <w:spacing w:before="71" w:after="240"/>
              <w:ind w:left="792"/>
              <w:rPr>
                <w:rFonts w:asciiTheme="minorHAnsi" w:hAnsiTheme="minorHAnsi" w:cstheme="minorHAnsi"/>
                <w:sz w:val="28"/>
                <w:szCs w:val="28"/>
                <w:lang w:val="en-IN"/>
              </w:rPr>
            </w:pPr>
            <w:r w:rsidRPr="005D787B">
              <w:rPr>
                <w:rFonts w:asciiTheme="minorHAnsi" w:hAnsiTheme="minorHAnsi" w:cstheme="minorHAnsi"/>
                <w:sz w:val="28"/>
                <w:szCs w:val="28"/>
              </w:rPr>
              <w:t>Also known as bottom-up clustering, starts with each object in its own cluster and merges clusters iteratively based on similarity.</w:t>
            </w:r>
          </w:p>
          <w:p w14:paraId="189AE564" w14:textId="77777777" w:rsidR="005D787B" w:rsidRPr="005D787B" w:rsidRDefault="009033A1" w:rsidP="005D787B">
            <w:pPr>
              <w:pStyle w:val="TableParagraph"/>
              <w:numPr>
                <w:ilvl w:val="1"/>
                <w:numId w:val="25"/>
              </w:numPr>
              <w:spacing w:before="0"/>
              <w:rPr>
                <w:rFonts w:asciiTheme="minorHAnsi" w:hAnsiTheme="minorHAnsi" w:cstheme="minorHAnsi"/>
                <w:sz w:val="28"/>
                <w:szCs w:val="28"/>
                <w:lang w:val="en-IN"/>
              </w:rPr>
            </w:pPr>
            <w:r w:rsidRPr="009033A1">
              <w:rPr>
                <w:rFonts w:asciiTheme="minorHAnsi" w:hAnsiTheme="minorHAnsi" w:cstheme="minorHAnsi"/>
                <w:b/>
                <w:bCs/>
                <w:sz w:val="28"/>
                <w:szCs w:val="28"/>
                <w:lang w:val="en-IN"/>
              </w:rPr>
              <w:t>Divisive</w:t>
            </w:r>
          </w:p>
          <w:p w14:paraId="4FD9407E" w14:textId="24096CAD" w:rsidR="009033A1" w:rsidRDefault="005D787B" w:rsidP="005D787B">
            <w:pPr>
              <w:pStyle w:val="TableParagraph"/>
              <w:spacing w:before="71"/>
              <w:ind w:left="792"/>
              <w:rPr>
                <w:rFonts w:asciiTheme="minorHAnsi" w:hAnsiTheme="minorHAnsi" w:cstheme="minorHAnsi"/>
                <w:sz w:val="28"/>
                <w:szCs w:val="28"/>
                <w:lang w:val="en-IN"/>
              </w:rPr>
            </w:pPr>
            <w:r w:rsidRPr="005D787B">
              <w:rPr>
                <w:rFonts w:asciiTheme="minorHAnsi" w:hAnsiTheme="minorHAnsi" w:cstheme="minorHAnsi"/>
                <w:sz w:val="28"/>
                <w:szCs w:val="28"/>
              </w:rPr>
              <w:t>Top-down clustering that begins with all objects in one cluster and splits clusters based on dissimilarity.</w:t>
            </w:r>
          </w:p>
          <w:p w14:paraId="6A1279A2" w14:textId="77777777" w:rsidR="009033A1" w:rsidRPr="009033A1" w:rsidRDefault="009033A1" w:rsidP="009033A1">
            <w:pPr>
              <w:pStyle w:val="TableParagraph"/>
              <w:spacing w:before="71"/>
              <w:ind w:left="720"/>
              <w:rPr>
                <w:rFonts w:asciiTheme="minorHAnsi" w:hAnsiTheme="minorHAnsi" w:cstheme="minorHAnsi"/>
                <w:sz w:val="28"/>
                <w:szCs w:val="28"/>
                <w:lang w:val="en-IN"/>
              </w:rPr>
            </w:pPr>
          </w:p>
          <w:p w14:paraId="5C8C043A" w14:textId="77777777" w:rsidR="009033A1" w:rsidRPr="009033A1" w:rsidRDefault="009033A1" w:rsidP="009033A1">
            <w:pPr>
              <w:pStyle w:val="TableParagraph"/>
              <w:spacing w:before="71"/>
              <w:rPr>
                <w:rFonts w:asciiTheme="minorHAnsi" w:hAnsiTheme="minorHAnsi" w:cstheme="minorHAnsi"/>
                <w:sz w:val="28"/>
                <w:szCs w:val="28"/>
                <w:lang w:val="en-IN"/>
              </w:rPr>
            </w:pPr>
            <w:r w:rsidRPr="009033A1">
              <w:rPr>
                <w:rFonts w:asciiTheme="minorHAnsi" w:hAnsiTheme="minorHAnsi" w:cstheme="minorHAnsi"/>
                <w:sz w:val="28"/>
                <w:szCs w:val="28"/>
                <w:lang w:val="en-IN"/>
              </w:rPr>
              <w:t>The key points are:</w:t>
            </w:r>
          </w:p>
          <w:p w14:paraId="028B18D7" w14:textId="77777777" w:rsidR="009033A1" w:rsidRPr="009033A1" w:rsidRDefault="009033A1" w:rsidP="005D787B">
            <w:pPr>
              <w:pStyle w:val="TableParagraph"/>
              <w:numPr>
                <w:ilvl w:val="0"/>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Partitioning methods organize the objects into k partitions (clusters), where k is a fixed parameter.</w:t>
            </w:r>
          </w:p>
          <w:p w14:paraId="2D449592" w14:textId="77777777" w:rsidR="009033A1" w:rsidRPr="009033A1" w:rsidRDefault="009033A1" w:rsidP="005D787B">
            <w:pPr>
              <w:pStyle w:val="TableParagraph"/>
              <w:numPr>
                <w:ilvl w:val="0"/>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Hierarchical methods create a hierarchical decomposition of the data objects, forming a tree-like structure.</w:t>
            </w:r>
          </w:p>
          <w:p w14:paraId="3B2AD4FD" w14:textId="77777777" w:rsidR="009033A1" w:rsidRPr="009033A1" w:rsidRDefault="009033A1" w:rsidP="005D787B">
            <w:pPr>
              <w:pStyle w:val="TableParagraph"/>
              <w:numPr>
                <w:ilvl w:val="0"/>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Hierarchical methods can be further classified into:</w:t>
            </w:r>
          </w:p>
          <w:p w14:paraId="7539BB4F" w14:textId="77777777" w:rsidR="009033A1" w:rsidRPr="009033A1" w:rsidRDefault="009033A1" w:rsidP="005D787B">
            <w:pPr>
              <w:pStyle w:val="TableParagraph"/>
              <w:numPr>
                <w:ilvl w:val="1"/>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Agglomerative (bottom-up): Starts with each object in its own cluster and successively merges clusters.</w:t>
            </w:r>
          </w:p>
          <w:p w14:paraId="42D3B7E4" w14:textId="77777777" w:rsidR="009033A1" w:rsidRDefault="009033A1" w:rsidP="009033A1">
            <w:pPr>
              <w:pStyle w:val="TableParagraph"/>
              <w:numPr>
                <w:ilvl w:val="1"/>
                <w:numId w:val="21"/>
              </w:numPr>
              <w:spacing w:before="71"/>
              <w:rPr>
                <w:rFonts w:asciiTheme="minorHAnsi" w:hAnsiTheme="minorHAnsi" w:cstheme="minorHAnsi"/>
                <w:sz w:val="28"/>
                <w:szCs w:val="28"/>
                <w:lang w:val="en-IN"/>
              </w:rPr>
            </w:pPr>
            <w:r w:rsidRPr="009033A1">
              <w:rPr>
                <w:rFonts w:asciiTheme="minorHAnsi" w:hAnsiTheme="minorHAnsi" w:cstheme="minorHAnsi"/>
                <w:sz w:val="28"/>
                <w:szCs w:val="28"/>
                <w:lang w:val="en-IN"/>
              </w:rPr>
              <w:t>Divisive (top-down): Starts with all objects in one cluster and successively splits clusters.</w:t>
            </w:r>
          </w:p>
          <w:p w14:paraId="365690CC" w14:textId="77777777" w:rsidR="009033A1" w:rsidRPr="009033A1" w:rsidRDefault="009033A1" w:rsidP="009033A1">
            <w:pPr>
              <w:pStyle w:val="TableParagraph"/>
              <w:spacing w:before="71"/>
              <w:ind w:left="1440"/>
              <w:rPr>
                <w:rFonts w:asciiTheme="minorHAnsi" w:hAnsiTheme="minorHAnsi" w:cstheme="minorHAnsi"/>
                <w:sz w:val="28"/>
                <w:szCs w:val="28"/>
                <w:lang w:val="en-IN"/>
              </w:rPr>
            </w:pPr>
          </w:p>
          <w:p w14:paraId="4DE28118" w14:textId="32ED9567" w:rsidR="00A563D9" w:rsidRPr="001E45EF" w:rsidRDefault="009033A1" w:rsidP="009033A1">
            <w:pPr>
              <w:pStyle w:val="TableParagraph"/>
              <w:spacing w:before="71"/>
              <w:rPr>
                <w:rFonts w:asciiTheme="minorHAnsi" w:hAnsiTheme="minorHAnsi" w:cstheme="minorHAnsi"/>
                <w:sz w:val="28"/>
                <w:szCs w:val="28"/>
              </w:rPr>
            </w:pPr>
            <w:r w:rsidRPr="009033A1">
              <w:rPr>
                <w:rFonts w:asciiTheme="minorHAnsi" w:hAnsiTheme="minorHAnsi" w:cstheme="minorHAnsi"/>
                <w:sz w:val="28"/>
                <w:szCs w:val="28"/>
                <w:lang w:val="en-IN"/>
              </w:rPr>
              <w:t>The choice of clustering algorithm depends on the type of data and the specific purpose of the analysis. It is often recommended to try multiple algorithms on the same data, as cluster analysis is primarily used as a descriptive or exploratory tool.</w:t>
            </w:r>
          </w:p>
        </w:tc>
      </w:tr>
    </w:tbl>
    <w:p w14:paraId="76990D1D"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FE143E">
          <w:pgSz w:w="11913" w:h="1616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37C69971" w14:textId="77777777" w:rsidTr="005217DE">
        <w:trPr>
          <w:trHeight w:val="20"/>
        </w:trPr>
        <w:tc>
          <w:tcPr>
            <w:tcW w:w="993" w:type="dxa"/>
          </w:tcPr>
          <w:p w14:paraId="42D3C3CC"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8</w:t>
            </w:r>
          </w:p>
        </w:tc>
        <w:tc>
          <w:tcPr>
            <w:tcW w:w="10347" w:type="dxa"/>
          </w:tcPr>
          <w:p w14:paraId="510B40ED" w14:textId="5A469B8D"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Explain K-means clustering algorithm.</w:t>
            </w:r>
          </w:p>
        </w:tc>
      </w:tr>
      <w:tr w:rsidR="00A563D9" w:rsidRPr="001E45EF" w14:paraId="46765A90" w14:textId="77777777" w:rsidTr="005217DE">
        <w:trPr>
          <w:trHeight w:val="20"/>
        </w:trPr>
        <w:tc>
          <w:tcPr>
            <w:tcW w:w="993" w:type="dxa"/>
          </w:tcPr>
          <w:p w14:paraId="7E858E9D" w14:textId="5C6B2761" w:rsidR="00A563D9" w:rsidRPr="001E45EF" w:rsidRDefault="0042095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Ans.8)</w:t>
            </w:r>
          </w:p>
        </w:tc>
        <w:tc>
          <w:tcPr>
            <w:tcW w:w="10347" w:type="dxa"/>
          </w:tcPr>
          <w:p w14:paraId="23DA2610" w14:textId="77777777" w:rsidR="00115176" w:rsidRPr="00115176" w:rsidRDefault="00115176" w:rsidP="00115176">
            <w:pPr>
              <w:pStyle w:val="TableParagraph"/>
              <w:rPr>
                <w:rFonts w:asciiTheme="minorHAnsi" w:hAnsiTheme="minorHAnsi" w:cstheme="minorHAnsi"/>
                <w:sz w:val="28"/>
                <w:szCs w:val="28"/>
                <w:lang w:val="en-IN"/>
              </w:rPr>
            </w:pPr>
            <w:r w:rsidRPr="00115176">
              <w:rPr>
                <w:rFonts w:asciiTheme="minorHAnsi" w:hAnsiTheme="minorHAnsi" w:cstheme="minorHAnsi"/>
                <w:sz w:val="28"/>
                <w:szCs w:val="28"/>
                <w:lang w:val="en-IN"/>
              </w:rPr>
              <w:t>K-Means Clustering Algorithm</w:t>
            </w:r>
          </w:p>
          <w:p w14:paraId="4602BDCD" w14:textId="77777777" w:rsidR="006935C5" w:rsidRDefault="00115176" w:rsidP="00115176">
            <w:pPr>
              <w:pStyle w:val="TableParagraph"/>
              <w:rPr>
                <w:rFonts w:asciiTheme="minorHAnsi" w:hAnsiTheme="minorHAnsi" w:cstheme="minorHAnsi"/>
                <w:sz w:val="28"/>
                <w:szCs w:val="28"/>
                <w:lang w:val="en-IN"/>
              </w:rPr>
            </w:pPr>
            <w:r w:rsidRPr="00115176">
              <w:rPr>
                <w:rFonts w:asciiTheme="minorHAnsi" w:hAnsiTheme="minorHAnsi" w:cstheme="minorHAnsi"/>
                <w:sz w:val="28"/>
                <w:szCs w:val="28"/>
                <w:lang w:val="en-IN"/>
              </w:rPr>
              <w:t xml:space="preserve">The K-Means clustering algorithm is a popular method used for partitioning a set of data objects into k clusters based on their features. </w:t>
            </w:r>
          </w:p>
          <w:p w14:paraId="72707BEC" w14:textId="77777777" w:rsidR="006935C5" w:rsidRDefault="006935C5" w:rsidP="00115176">
            <w:pPr>
              <w:pStyle w:val="TableParagraph"/>
              <w:rPr>
                <w:rFonts w:asciiTheme="minorHAnsi" w:hAnsiTheme="minorHAnsi" w:cstheme="minorHAnsi"/>
                <w:sz w:val="28"/>
                <w:szCs w:val="28"/>
                <w:lang w:val="en-IN"/>
              </w:rPr>
            </w:pPr>
          </w:p>
          <w:p w14:paraId="3A5B3375" w14:textId="66CEE72C" w:rsidR="00115176" w:rsidRPr="00115176" w:rsidRDefault="006935C5" w:rsidP="006076F4">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E</w:t>
            </w:r>
            <w:r w:rsidR="00115176" w:rsidRPr="00115176">
              <w:rPr>
                <w:rFonts w:asciiTheme="minorHAnsi" w:hAnsiTheme="minorHAnsi" w:cstheme="minorHAnsi"/>
                <w:sz w:val="28"/>
                <w:szCs w:val="28"/>
                <w:lang w:val="en-IN"/>
              </w:rPr>
              <w:t>xplanation of the K-Means clustering algorithm:</w:t>
            </w:r>
          </w:p>
          <w:p w14:paraId="3EC1CF79"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Initialization</w:t>
            </w:r>
            <w:r w:rsidRPr="00115176">
              <w:rPr>
                <w:rFonts w:asciiTheme="minorHAnsi" w:hAnsiTheme="minorHAnsi" w:cstheme="minorHAnsi"/>
                <w:sz w:val="28"/>
                <w:szCs w:val="28"/>
                <w:lang w:val="en-IN"/>
              </w:rPr>
              <w:t>:</w:t>
            </w:r>
          </w:p>
          <w:p w14:paraId="2C412F79"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 xml:space="preserve">The algorithm starts by randomly selecting k objects from the dataset as the initial cluster </w:t>
            </w:r>
            <w:proofErr w:type="spellStart"/>
            <w:r w:rsidRPr="00115176">
              <w:rPr>
                <w:rFonts w:asciiTheme="minorHAnsi" w:hAnsiTheme="minorHAnsi" w:cstheme="minorHAnsi"/>
                <w:sz w:val="28"/>
                <w:szCs w:val="28"/>
                <w:lang w:val="en-IN"/>
              </w:rPr>
              <w:t>centers</w:t>
            </w:r>
            <w:proofErr w:type="spellEnd"/>
            <w:r w:rsidRPr="00115176">
              <w:rPr>
                <w:rFonts w:asciiTheme="minorHAnsi" w:hAnsiTheme="minorHAnsi" w:cstheme="minorHAnsi"/>
                <w:sz w:val="28"/>
                <w:szCs w:val="28"/>
                <w:lang w:val="en-IN"/>
              </w:rPr>
              <w:t>.</w:t>
            </w:r>
          </w:p>
          <w:p w14:paraId="5BC70F9E"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These initial objects represent the mean value of the objects in each cluster.</w:t>
            </w:r>
          </w:p>
          <w:p w14:paraId="16490E71" w14:textId="77777777" w:rsidR="00115176" w:rsidRPr="00115176" w:rsidRDefault="00115176" w:rsidP="00115176">
            <w:pPr>
              <w:pStyle w:val="TableParagraph"/>
              <w:ind w:left="1440"/>
              <w:rPr>
                <w:rFonts w:asciiTheme="minorHAnsi" w:hAnsiTheme="minorHAnsi" w:cstheme="minorHAnsi"/>
                <w:sz w:val="28"/>
                <w:szCs w:val="28"/>
                <w:lang w:val="en-IN"/>
              </w:rPr>
            </w:pPr>
          </w:p>
          <w:p w14:paraId="7EAF185B"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Assignment</w:t>
            </w:r>
            <w:r w:rsidRPr="00115176">
              <w:rPr>
                <w:rFonts w:asciiTheme="minorHAnsi" w:hAnsiTheme="minorHAnsi" w:cstheme="minorHAnsi"/>
                <w:sz w:val="28"/>
                <w:szCs w:val="28"/>
                <w:lang w:val="en-IN"/>
              </w:rPr>
              <w:t>:</w:t>
            </w:r>
          </w:p>
          <w:p w14:paraId="1E4653D8"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Each remaining object is then assigned to the cluster to which it is most similar, based on the distance between the object and the cluster mean.</w:t>
            </w:r>
          </w:p>
          <w:p w14:paraId="0B0B57D2"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similarity is typically measured using a distance metric like Euclidean distance.</w:t>
            </w:r>
          </w:p>
          <w:p w14:paraId="5F13A4FF" w14:textId="77777777" w:rsidR="00115176" w:rsidRPr="00115176" w:rsidRDefault="00115176" w:rsidP="00115176">
            <w:pPr>
              <w:pStyle w:val="TableParagraph"/>
              <w:ind w:left="1440"/>
              <w:rPr>
                <w:rFonts w:asciiTheme="minorHAnsi" w:hAnsiTheme="minorHAnsi" w:cstheme="minorHAnsi"/>
                <w:sz w:val="28"/>
                <w:szCs w:val="28"/>
                <w:lang w:val="en-IN"/>
              </w:rPr>
            </w:pPr>
          </w:p>
          <w:p w14:paraId="4D34B84E"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Update Cluster Means</w:t>
            </w:r>
            <w:r w:rsidRPr="00115176">
              <w:rPr>
                <w:rFonts w:asciiTheme="minorHAnsi" w:hAnsiTheme="minorHAnsi" w:cstheme="minorHAnsi"/>
                <w:sz w:val="28"/>
                <w:szCs w:val="28"/>
                <w:lang w:val="en-IN"/>
              </w:rPr>
              <w:t>:</w:t>
            </w:r>
          </w:p>
          <w:p w14:paraId="7A8F57D5"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After assigning all objects to clusters, the algorithm calculates the new mean for each cluster.</w:t>
            </w:r>
          </w:p>
          <w:p w14:paraId="68297BDD"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mean value is recalculated as the average of the objects in the cluster.</w:t>
            </w:r>
          </w:p>
          <w:p w14:paraId="185E75F0" w14:textId="77777777" w:rsidR="00115176" w:rsidRPr="00115176" w:rsidRDefault="00115176" w:rsidP="00115176">
            <w:pPr>
              <w:pStyle w:val="TableParagraph"/>
              <w:ind w:left="1440"/>
              <w:rPr>
                <w:rFonts w:asciiTheme="minorHAnsi" w:hAnsiTheme="minorHAnsi" w:cstheme="minorHAnsi"/>
                <w:sz w:val="28"/>
                <w:szCs w:val="28"/>
                <w:lang w:val="en-IN"/>
              </w:rPr>
            </w:pPr>
          </w:p>
          <w:p w14:paraId="1A81C64C"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Iteration</w:t>
            </w:r>
            <w:r w:rsidRPr="00115176">
              <w:rPr>
                <w:rFonts w:asciiTheme="minorHAnsi" w:hAnsiTheme="minorHAnsi" w:cstheme="minorHAnsi"/>
                <w:sz w:val="28"/>
                <w:szCs w:val="28"/>
                <w:lang w:val="en-IN"/>
              </w:rPr>
              <w:t>:</w:t>
            </w:r>
          </w:p>
          <w:p w14:paraId="7FA1127E"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Steps 2 and 3 are repeated iteratively until there is no change in the assignment of objects to clusters.</w:t>
            </w:r>
          </w:p>
          <w:p w14:paraId="614F7783"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algorithm converges when the cluster assignments stabilize.</w:t>
            </w:r>
          </w:p>
          <w:p w14:paraId="739D59AD" w14:textId="77777777" w:rsidR="00115176" w:rsidRPr="00115176" w:rsidRDefault="00115176" w:rsidP="00115176">
            <w:pPr>
              <w:pStyle w:val="TableParagraph"/>
              <w:ind w:left="1440"/>
              <w:rPr>
                <w:rFonts w:asciiTheme="minorHAnsi" w:hAnsiTheme="minorHAnsi" w:cstheme="minorHAnsi"/>
                <w:sz w:val="28"/>
                <w:szCs w:val="28"/>
                <w:lang w:val="en-IN"/>
              </w:rPr>
            </w:pPr>
          </w:p>
          <w:p w14:paraId="40A8D3A7"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Objective Function</w:t>
            </w:r>
            <w:r w:rsidRPr="00115176">
              <w:rPr>
                <w:rFonts w:asciiTheme="minorHAnsi" w:hAnsiTheme="minorHAnsi" w:cstheme="minorHAnsi"/>
                <w:sz w:val="28"/>
                <w:szCs w:val="28"/>
                <w:lang w:val="en-IN"/>
              </w:rPr>
              <w:t>:</w:t>
            </w:r>
          </w:p>
          <w:p w14:paraId="27CC7933"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The K-Means algorithm aims to minimize the sum of squared errors within each cluster.</w:t>
            </w:r>
          </w:p>
          <w:p w14:paraId="6A525099"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objective function tries to make the resulting k clusters as compact and separate as possible.</w:t>
            </w:r>
          </w:p>
          <w:p w14:paraId="2D93D470" w14:textId="77777777" w:rsidR="00115176" w:rsidRPr="00115176" w:rsidRDefault="00115176" w:rsidP="00115176">
            <w:pPr>
              <w:pStyle w:val="TableParagraph"/>
              <w:ind w:left="1440"/>
              <w:rPr>
                <w:rFonts w:asciiTheme="minorHAnsi" w:hAnsiTheme="minorHAnsi" w:cstheme="minorHAnsi"/>
                <w:sz w:val="28"/>
                <w:szCs w:val="28"/>
                <w:lang w:val="en-IN"/>
              </w:rPr>
            </w:pPr>
          </w:p>
          <w:p w14:paraId="72EAEAD3"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Final Result</w:t>
            </w:r>
            <w:r w:rsidRPr="00115176">
              <w:rPr>
                <w:rFonts w:asciiTheme="minorHAnsi" w:hAnsiTheme="minorHAnsi" w:cstheme="minorHAnsi"/>
                <w:sz w:val="28"/>
                <w:szCs w:val="28"/>
                <w:lang w:val="en-IN"/>
              </w:rPr>
              <w:t>:</w:t>
            </w:r>
          </w:p>
          <w:p w14:paraId="393F9A69"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Once the algorithm converges, the final result is a set of k clusters, where each object is assigned to the cluster with the closest mean.</w:t>
            </w:r>
          </w:p>
          <w:p w14:paraId="0B64A559" w14:textId="77777777" w:rsidR="00115176" w:rsidRPr="00115176" w:rsidRDefault="00115176" w:rsidP="00115176">
            <w:pPr>
              <w:pStyle w:val="TableParagraph"/>
              <w:ind w:left="1440"/>
              <w:rPr>
                <w:rFonts w:asciiTheme="minorHAnsi" w:hAnsiTheme="minorHAnsi" w:cstheme="minorHAnsi"/>
                <w:sz w:val="28"/>
                <w:szCs w:val="28"/>
                <w:lang w:val="en-IN"/>
              </w:rPr>
            </w:pPr>
          </w:p>
          <w:p w14:paraId="58138E6D"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Example</w:t>
            </w:r>
            <w:r w:rsidRPr="00115176">
              <w:rPr>
                <w:rFonts w:asciiTheme="minorHAnsi" w:hAnsiTheme="minorHAnsi" w:cstheme="minorHAnsi"/>
                <w:sz w:val="28"/>
                <w:szCs w:val="28"/>
                <w:lang w:val="en-IN"/>
              </w:rPr>
              <w:t>:</w:t>
            </w:r>
          </w:p>
          <w:p w14:paraId="014BD51A"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 xml:space="preserve">For instance, in a dataset with two variables, the algorithm iteratively assigns objects to clusters based on their proximity to the cluster </w:t>
            </w:r>
            <w:proofErr w:type="spellStart"/>
            <w:r w:rsidRPr="00115176">
              <w:rPr>
                <w:rFonts w:asciiTheme="minorHAnsi" w:hAnsiTheme="minorHAnsi" w:cstheme="minorHAnsi"/>
                <w:sz w:val="28"/>
                <w:szCs w:val="28"/>
                <w:lang w:val="en-IN"/>
              </w:rPr>
              <w:t>centers</w:t>
            </w:r>
            <w:proofErr w:type="spellEnd"/>
            <w:r w:rsidRPr="00115176">
              <w:rPr>
                <w:rFonts w:asciiTheme="minorHAnsi" w:hAnsiTheme="minorHAnsi" w:cstheme="minorHAnsi"/>
                <w:sz w:val="28"/>
                <w:szCs w:val="28"/>
                <w:lang w:val="en-IN"/>
              </w:rPr>
              <w:t>, updating the means until convergence is achieved.</w:t>
            </w:r>
          </w:p>
          <w:p w14:paraId="3D922648" w14:textId="77777777" w:rsidR="00115176" w:rsidRPr="00115176" w:rsidRDefault="00115176" w:rsidP="00115176">
            <w:pPr>
              <w:pStyle w:val="TableParagraph"/>
              <w:ind w:left="1440"/>
              <w:rPr>
                <w:rFonts w:asciiTheme="minorHAnsi" w:hAnsiTheme="minorHAnsi" w:cstheme="minorHAnsi"/>
                <w:sz w:val="28"/>
                <w:szCs w:val="28"/>
                <w:lang w:val="en-IN"/>
              </w:rPr>
            </w:pPr>
          </w:p>
          <w:p w14:paraId="64BD1FB5" w14:textId="32A78379" w:rsidR="00A563D9" w:rsidRPr="00115176" w:rsidRDefault="00115176" w:rsidP="00115176">
            <w:pPr>
              <w:pStyle w:val="TableParagraph"/>
              <w:rPr>
                <w:rFonts w:asciiTheme="minorHAnsi" w:hAnsiTheme="minorHAnsi" w:cstheme="minorHAnsi"/>
                <w:sz w:val="28"/>
                <w:szCs w:val="28"/>
                <w:lang w:val="en-IN"/>
              </w:rPr>
            </w:pPr>
            <w:r w:rsidRPr="00115176">
              <w:rPr>
                <w:rFonts w:asciiTheme="minorHAnsi" w:hAnsiTheme="minorHAnsi" w:cstheme="minorHAnsi"/>
                <w:sz w:val="28"/>
                <w:szCs w:val="28"/>
                <w:lang w:val="en-IN"/>
              </w:rPr>
              <w:t>By following these steps, the K-Means clustering algorithm effectively partitions the data into k clusters, optimizing the intra-cluster similarity and minimizing the inter-cluster similarity based on the mean values of the objects in each cluster.</w:t>
            </w:r>
          </w:p>
        </w:tc>
      </w:tr>
    </w:tbl>
    <w:p w14:paraId="6898F962"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FE143E">
          <w:pgSz w:w="11913" w:h="19278"/>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1E45EF" w:rsidRPr="001E45EF" w14:paraId="3F5F051F" w14:textId="77777777" w:rsidTr="00351B6A">
        <w:trPr>
          <w:trHeight w:val="20"/>
        </w:trPr>
        <w:tc>
          <w:tcPr>
            <w:tcW w:w="993" w:type="dxa"/>
          </w:tcPr>
          <w:p w14:paraId="58F9599E" w14:textId="77777777" w:rsidR="001E45EF" w:rsidRPr="001E45EF" w:rsidRDefault="001E45EF" w:rsidP="001E45E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9</w:t>
            </w:r>
          </w:p>
        </w:tc>
        <w:tc>
          <w:tcPr>
            <w:tcW w:w="10347" w:type="dxa"/>
          </w:tcPr>
          <w:p w14:paraId="70EFECDE" w14:textId="33155E6C" w:rsidR="001E45EF"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Differentiate between partitioning and hierarchical clustering methods</w:t>
            </w:r>
            <w:r>
              <w:rPr>
                <w:rFonts w:asciiTheme="minorHAnsi" w:hAnsiTheme="minorHAnsi" w:cstheme="minorHAnsi"/>
                <w:b/>
                <w:bCs/>
                <w:sz w:val="28"/>
                <w:szCs w:val="28"/>
              </w:rPr>
              <w:t>.</w:t>
            </w:r>
          </w:p>
        </w:tc>
      </w:tr>
      <w:tr w:rsidR="001E45EF" w:rsidRPr="001E45EF" w14:paraId="546A384C" w14:textId="77777777" w:rsidTr="00351B6A">
        <w:trPr>
          <w:trHeight w:val="20"/>
        </w:trPr>
        <w:tc>
          <w:tcPr>
            <w:tcW w:w="993" w:type="dxa"/>
          </w:tcPr>
          <w:p w14:paraId="4E587BAD" w14:textId="70F832F7" w:rsidR="001E45EF" w:rsidRPr="001E45EF" w:rsidRDefault="001E45EF" w:rsidP="001E45E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Ans.9)</w:t>
            </w:r>
          </w:p>
        </w:tc>
        <w:tc>
          <w:tcPr>
            <w:tcW w:w="10347" w:type="dxa"/>
          </w:tcPr>
          <w:p w14:paraId="2DB6FCAE" w14:textId="77777777" w:rsidR="00351B6A" w:rsidRPr="00351B6A" w:rsidRDefault="00351B6A" w:rsidP="00AF64A5">
            <w:pPr>
              <w:pStyle w:val="TableParagraph"/>
              <w:ind w:left="0"/>
              <w:rPr>
                <w:rFonts w:asciiTheme="minorHAnsi" w:hAnsiTheme="minorHAnsi" w:cstheme="minorHAnsi"/>
                <w:sz w:val="28"/>
                <w:szCs w:val="28"/>
                <w:lang w:val="en-IN"/>
              </w:rPr>
            </w:pPr>
            <w:r w:rsidRPr="00351B6A">
              <w:rPr>
                <w:rFonts w:asciiTheme="minorHAnsi" w:hAnsiTheme="minorHAnsi" w:cstheme="minorHAnsi"/>
                <w:sz w:val="28"/>
                <w:szCs w:val="28"/>
                <w:lang w:val="en-IN"/>
              </w:rPr>
              <w:t>Difference Between Partitioning and Hierarchical Clustering Methods</w:t>
            </w:r>
          </w:p>
          <w:tbl>
            <w:tblPr>
              <w:tblStyle w:val="GridTable5Dark-Accent3"/>
              <w:tblW w:w="5000" w:type="pct"/>
              <w:tblLook w:val="04A0" w:firstRow="1" w:lastRow="0" w:firstColumn="1" w:lastColumn="0" w:noHBand="0" w:noVBand="1"/>
            </w:tblPr>
            <w:tblGrid>
              <w:gridCol w:w="2192"/>
              <w:gridCol w:w="4039"/>
              <w:gridCol w:w="4106"/>
            </w:tblGrid>
            <w:tr w:rsidR="00351B6A" w:rsidRPr="00351B6A" w14:paraId="4AC11366" w14:textId="77777777" w:rsidTr="00351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noWrap/>
                  <w:hideMark/>
                </w:tcPr>
                <w:p w14:paraId="60085C6D"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Criteria</w:t>
                  </w:r>
                </w:p>
              </w:tc>
              <w:tc>
                <w:tcPr>
                  <w:tcW w:w="1979" w:type="pct"/>
                  <w:noWrap/>
                  <w:hideMark/>
                </w:tcPr>
                <w:p w14:paraId="3BCEAACC" w14:textId="77777777" w:rsidR="00351B6A" w:rsidRPr="00351B6A" w:rsidRDefault="00351B6A" w:rsidP="00351B6A">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Partitioning Clustering Method</w:t>
                  </w:r>
                </w:p>
              </w:tc>
              <w:tc>
                <w:tcPr>
                  <w:tcW w:w="2011" w:type="pct"/>
                  <w:noWrap/>
                  <w:hideMark/>
                </w:tcPr>
                <w:p w14:paraId="027B2EDA" w14:textId="77777777" w:rsidR="00351B6A" w:rsidRPr="00351B6A" w:rsidRDefault="00351B6A" w:rsidP="00351B6A">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Hierarchical Clustering Method</w:t>
                  </w:r>
                </w:p>
              </w:tc>
            </w:tr>
            <w:tr w:rsidR="00351B6A" w:rsidRPr="00351B6A" w14:paraId="308CF227"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6C11FE5B"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Definition</w:t>
                  </w:r>
                </w:p>
              </w:tc>
              <w:tc>
                <w:tcPr>
                  <w:tcW w:w="1979" w:type="pct"/>
                  <w:hideMark/>
                </w:tcPr>
                <w:p w14:paraId="0957D2C9"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Divides data into k partitions (clusters) where k is predefined.</w:t>
                  </w:r>
                </w:p>
              </w:tc>
              <w:tc>
                <w:tcPr>
                  <w:tcW w:w="2011" w:type="pct"/>
                  <w:hideMark/>
                </w:tcPr>
                <w:p w14:paraId="093E27E3"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Creates a tree-like structure of clusters, forming a hierarchy of nested clusters.</w:t>
                  </w:r>
                </w:p>
              </w:tc>
            </w:tr>
            <w:tr w:rsidR="00351B6A" w:rsidRPr="00351B6A" w14:paraId="22D3546F"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2A328EF9"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Flexibility</w:t>
                  </w:r>
                </w:p>
              </w:tc>
              <w:tc>
                <w:tcPr>
                  <w:tcW w:w="1979" w:type="pct"/>
                  <w:hideMark/>
                </w:tcPr>
                <w:p w14:paraId="70A3A0E6"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Less flexible as the number of clusters (k) needs to be specified beforehand.</w:t>
                  </w:r>
                </w:p>
              </w:tc>
              <w:tc>
                <w:tcPr>
                  <w:tcW w:w="2011" w:type="pct"/>
                  <w:hideMark/>
                </w:tcPr>
                <w:p w14:paraId="50608B78"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More flexible as it does not require the number of clusters to be predefined.</w:t>
                  </w:r>
                </w:p>
              </w:tc>
            </w:tr>
            <w:tr w:rsidR="00351B6A" w:rsidRPr="00351B6A" w14:paraId="4334E652"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205AF800"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Cluster Formation</w:t>
                  </w:r>
                </w:p>
              </w:tc>
              <w:tc>
                <w:tcPr>
                  <w:tcW w:w="1979" w:type="pct"/>
                  <w:hideMark/>
                </w:tcPr>
                <w:p w14:paraId="5CE8CB06"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Forms non-overlapping clusters where each object belongs to only one cluster.</w:t>
                  </w:r>
                </w:p>
              </w:tc>
              <w:tc>
                <w:tcPr>
                  <w:tcW w:w="2011" w:type="pct"/>
                  <w:hideMark/>
                </w:tcPr>
                <w:p w14:paraId="69C199C4"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Forms a hierarchy of clusters where objects can belong to multiple levels of clusters.</w:t>
                  </w:r>
                </w:p>
              </w:tc>
            </w:tr>
            <w:tr w:rsidR="00351B6A" w:rsidRPr="00351B6A" w14:paraId="6FC7863B"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5F74A3C4"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Algorithm Complexity</w:t>
                  </w:r>
                </w:p>
              </w:tc>
              <w:tc>
                <w:tcPr>
                  <w:tcW w:w="1979" w:type="pct"/>
                  <w:hideMark/>
                </w:tcPr>
                <w:p w14:paraId="18BB7717"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proofErr w:type="gramStart"/>
                  <w:r w:rsidRPr="00351B6A">
                    <w:rPr>
                      <w:rFonts w:asciiTheme="minorHAnsi" w:hAnsiTheme="minorHAnsi" w:cstheme="minorHAnsi"/>
                      <w:sz w:val="28"/>
                      <w:szCs w:val="28"/>
                      <w:lang w:val="en-IN"/>
                    </w:rPr>
                    <w:t>Generally</w:t>
                  </w:r>
                  <w:proofErr w:type="gramEnd"/>
                  <w:r w:rsidRPr="00351B6A">
                    <w:rPr>
                      <w:rFonts w:asciiTheme="minorHAnsi" w:hAnsiTheme="minorHAnsi" w:cstheme="minorHAnsi"/>
                      <w:sz w:val="28"/>
                      <w:szCs w:val="28"/>
                      <w:lang w:val="en-IN"/>
                    </w:rPr>
                    <w:t xml:space="preserve"> computationally less complex compared to hierarchical methods.</w:t>
                  </w:r>
                </w:p>
              </w:tc>
              <w:tc>
                <w:tcPr>
                  <w:tcW w:w="2011" w:type="pct"/>
                  <w:hideMark/>
                </w:tcPr>
                <w:p w14:paraId="6AD45B82"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Can be computationally more complex, especially in agglomerative hierarchical clustering.</w:t>
                  </w:r>
                </w:p>
              </w:tc>
            </w:tr>
            <w:tr w:rsidR="00351B6A" w:rsidRPr="00351B6A" w14:paraId="7E1231EE"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547576F3"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Interpretability</w:t>
                  </w:r>
                </w:p>
              </w:tc>
              <w:tc>
                <w:tcPr>
                  <w:tcW w:w="1979" w:type="pct"/>
                  <w:hideMark/>
                </w:tcPr>
                <w:p w14:paraId="3961294F"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Easier to interpret as the final clusters are distinct and well-defined.</w:t>
                  </w:r>
                </w:p>
              </w:tc>
              <w:tc>
                <w:tcPr>
                  <w:tcW w:w="2011" w:type="pct"/>
                  <w:hideMark/>
                </w:tcPr>
                <w:p w14:paraId="5F7A9E27"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Hierarchical structure provides insights into relationships at different levels of granularity.</w:t>
                  </w:r>
                </w:p>
              </w:tc>
            </w:tr>
            <w:tr w:rsidR="00351B6A" w:rsidRPr="00351B6A" w14:paraId="7B65CC00"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1B1269A7"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Scalability</w:t>
                  </w:r>
                </w:p>
              </w:tc>
              <w:tc>
                <w:tcPr>
                  <w:tcW w:w="1979" w:type="pct"/>
                  <w:hideMark/>
                </w:tcPr>
                <w:p w14:paraId="2C6BFE9D"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Can be more scalable for large datasets due to the fixed number of clusters.</w:t>
                  </w:r>
                </w:p>
              </w:tc>
              <w:tc>
                <w:tcPr>
                  <w:tcW w:w="2011" w:type="pct"/>
                  <w:hideMark/>
                </w:tcPr>
                <w:p w14:paraId="4613A9CC"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May face scalability challenges with very large datasets due to the hierarchical structure.</w:t>
                  </w:r>
                </w:p>
              </w:tc>
            </w:tr>
            <w:tr w:rsidR="00351B6A" w:rsidRPr="00351B6A" w14:paraId="7FEE23BA"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0B50147D"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Cluster Similarity</w:t>
                  </w:r>
                </w:p>
              </w:tc>
              <w:tc>
                <w:tcPr>
                  <w:tcW w:w="1979" w:type="pct"/>
                  <w:hideMark/>
                </w:tcPr>
                <w:p w14:paraId="1A2EB5E3"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Focuses on optimizing similarity within clusters and dissimilarity between clusters.</w:t>
                  </w:r>
                </w:p>
              </w:tc>
              <w:tc>
                <w:tcPr>
                  <w:tcW w:w="2011" w:type="pct"/>
                  <w:hideMark/>
                </w:tcPr>
                <w:p w14:paraId="0D047AF8"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Considers similarity at different levels of the hierarchy, capturing nested relationships.</w:t>
                  </w:r>
                </w:p>
              </w:tc>
            </w:tr>
            <w:tr w:rsidR="00351B6A" w:rsidRPr="00351B6A" w14:paraId="3AEAD677"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6DDD9A24"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Use Cases</w:t>
                  </w:r>
                </w:p>
              </w:tc>
              <w:tc>
                <w:tcPr>
                  <w:tcW w:w="1979" w:type="pct"/>
                  <w:hideMark/>
                </w:tcPr>
                <w:p w14:paraId="696F55C8"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Commonly used in scenarios where the number of clusters is known or needs to be specified.</w:t>
                  </w:r>
                </w:p>
              </w:tc>
              <w:tc>
                <w:tcPr>
                  <w:tcW w:w="2011" w:type="pct"/>
                  <w:hideMark/>
                </w:tcPr>
                <w:p w14:paraId="6F3AB97D"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Suitable for exploring relationships at various levels of granularity without predefining clusters.</w:t>
                  </w:r>
                </w:p>
              </w:tc>
            </w:tr>
          </w:tbl>
          <w:p w14:paraId="69D88F48" w14:textId="77777777" w:rsidR="00351B6A" w:rsidRDefault="00351B6A" w:rsidP="00351B6A">
            <w:pPr>
              <w:pStyle w:val="TableParagraph"/>
              <w:ind w:left="0"/>
              <w:rPr>
                <w:rFonts w:asciiTheme="minorHAnsi" w:hAnsiTheme="minorHAnsi" w:cstheme="minorHAnsi"/>
                <w:sz w:val="28"/>
                <w:szCs w:val="28"/>
                <w:lang w:val="en-IN"/>
              </w:rPr>
            </w:pPr>
          </w:p>
          <w:p w14:paraId="338D7264" w14:textId="624944AD" w:rsidR="001E45EF" w:rsidRPr="00351B6A" w:rsidRDefault="00351B6A" w:rsidP="00351B6A">
            <w:pPr>
              <w:pStyle w:val="TableParagraph"/>
              <w:ind w:left="0"/>
              <w:rPr>
                <w:rFonts w:asciiTheme="minorHAnsi" w:hAnsiTheme="minorHAnsi" w:cstheme="minorHAnsi"/>
                <w:sz w:val="28"/>
                <w:szCs w:val="28"/>
                <w:lang w:val="en-IN"/>
              </w:rPr>
            </w:pPr>
            <w:r w:rsidRPr="00351B6A">
              <w:rPr>
                <w:rFonts w:asciiTheme="minorHAnsi" w:hAnsiTheme="minorHAnsi" w:cstheme="minorHAnsi"/>
                <w:sz w:val="28"/>
                <w:szCs w:val="28"/>
                <w:lang w:val="en-IN"/>
              </w:rPr>
              <w:t>By understanding the differences between partitioning and hierarchical clustering methods, researchers can choose the most appropriate approach based on the nature of the data, the desired level of granularity, and the specific objectives of the analysis.</w:t>
            </w:r>
          </w:p>
        </w:tc>
      </w:tr>
    </w:tbl>
    <w:p w14:paraId="132B01D8" w14:textId="77777777" w:rsidR="00D479B9" w:rsidRPr="001E45EF" w:rsidRDefault="00D479B9">
      <w:pPr>
        <w:pStyle w:val="TableParagraph"/>
        <w:ind w:left="1"/>
        <w:jc w:val="center"/>
        <w:rPr>
          <w:rFonts w:asciiTheme="minorHAnsi" w:hAnsiTheme="minorHAnsi" w:cstheme="minorHAnsi"/>
          <w:b/>
          <w:bCs/>
          <w:sz w:val="28"/>
          <w:szCs w:val="28"/>
        </w:rPr>
        <w:sectPr w:rsidR="00D479B9" w:rsidRPr="001E45EF" w:rsidSect="00FE143E">
          <w:pgSz w:w="11913" w:h="13041"/>
          <w:pgMar w:top="142" w:right="573" w:bottom="278" w:left="697" w:header="720" w:footer="720" w:gutter="0"/>
          <w:cols w:space="720"/>
        </w:sectPr>
      </w:pPr>
    </w:p>
    <w:tbl>
      <w:tblPr>
        <w:tblW w:w="11477" w:type="dxa"/>
        <w:tblInd w:w="-562" w:type="dxa"/>
        <w:tblCellMar>
          <w:left w:w="0" w:type="dxa"/>
          <w:right w:w="0" w:type="dxa"/>
        </w:tblCellMar>
        <w:tblLook w:val="01E0" w:firstRow="1" w:lastRow="1" w:firstColumn="1" w:lastColumn="1" w:noHBand="0" w:noVBand="0"/>
      </w:tblPr>
      <w:tblGrid>
        <w:gridCol w:w="981"/>
        <w:gridCol w:w="10496"/>
      </w:tblGrid>
      <w:tr w:rsidR="00AF64A5" w:rsidRPr="001E45EF" w14:paraId="18B6A5EA" w14:textId="77777777" w:rsidTr="002E7684">
        <w:trPr>
          <w:trHeight w:val="20"/>
        </w:trPr>
        <w:tc>
          <w:tcPr>
            <w:tcW w:w="981" w:type="dxa"/>
          </w:tcPr>
          <w:p w14:paraId="3113F49A" w14:textId="08B3CDF9" w:rsidR="00AF64A5" w:rsidRPr="001E45EF" w:rsidRDefault="00AF64A5" w:rsidP="00D15373">
            <w:pPr>
              <w:pStyle w:val="TableParagraph"/>
              <w:ind w:left="1"/>
              <w:jc w:val="center"/>
              <w:rPr>
                <w:rFonts w:asciiTheme="minorHAnsi" w:hAnsiTheme="minorHAnsi" w:cstheme="minorHAnsi"/>
                <w:b/>
                <w:bCs/>
                <w:sz w:val="28"/>
                <w:szCs w:val="28"/>
              </w:rPr>
            </w:pPr>
            <w:r>
              <w:rPr>
                <w:rFonts w:asciiTheme="minorHAnsi" w:hAnsiTheme="minorHAnsi" w:cstheme="minorHAnsi"/>
                <w:b/>
                <w:bCs/>
                <w:sz w:val="28"/>
                <w:szCs w:val="28"/>
              </w:rPr>
              <w:lastRenderedPageBreak/>
              <w:t>10</w:t>
            </w:r>
          </w:p>
        </w:tc>
        <w:tc>
          <w:tcPr>
            <w:tcW w:w="10496" w:type="dxa"/>
          </w:tcPr>
          <w:p w14:paraId="659B7A7B" w14:textId="619B0E1B" w:rsidR="00AF64A5" w:rsidRPr="001E45EF" w:rsidRDefault="00AF64A5" w:rsidP="00D15373">
            <w:pPr>
              <w:pStyle w:val="TableParagraph"/>
              <w:ind w:left="0"/>
              <w:rPr>
                <w:rFonts w:asciiTheme="minorHAnsi" w:hAnsiTheme="minorHAnsi" w:cstheme="minorHAnsi"/>
                <w:b/>
                <w:bCs/>
                <w:sz w:val="28"/>
                <w:szCs w:val="28"/>
              </w:rPr>
            </w:pPr>
            <w:r>
              <w:rPr>
                <w:rFonts w:asciiTheme="minorHAnsi" w:hAnsiTheme="minorHAnsi" w:cstheme="minorHAnsi"/>
                <w:b/>
                <w:bCs/>
                <w:sz w:val="28"/>
                <w:szCs w:val="28"/>
              </w:rPr>
              <w:t>Compare agglomerative and divisive hierarchical clustering methods.</w:t>
            </w:r>
          </w:p>
        </w:tc>
      </w:tr>
      <w:tr w:rsidR="00AF64A5" w:rsidRPr="001E45EF" w14:paraId="3F4F6464" w14:textId="77777777" w:rsidTr="002E7684">
        <w:trPr>
          <w:trHeight w:val="20"/>
        </w:trPr>
        <w:tc>
          <w:tcPr>
            <w:tcW w:w="981" w:type="dxa"/>
          </w:tcPr>
          <w:p w14:paraId="3207C4B2" w14:textId="130FA6BE" w:rsidR="00AF64A5" w:rsidRPr="001E45EF" w:rsidRDefault="00AF64A5" w:rsidP="00D15373">
            <w:pPr>
              <w:pStyle w:val="TableParagraph"/>
              <w:ind w:left="1"/>
              <w:jc w:val="center"/>
              <w:rPr>
                <w:rFonts w:asciiTheme="minorHAnsi" w:hAnsiTheme="minorHAnsi" w:cstheme="minorHAnsi"/>
                <w:b/>
                <w:bCs/>
                <w:sz w:val="28"/>
                <w:szCs w:val="28"/>
              </w:rPr>
            </w:pPr>
            <w:r w:rsidRPr="00AF64A5">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10</w:t>
            </w:r>
            <w:r w:rsidRPr="00AF64A5">
              <w:rPr>
                <w:rFonts w:asciiTheme="minorHAnsi" w:hAnsiTheme="minorHAnsi" w:cstheme="minorHAnsi"/>
                <w:b/>
                <w:bCs/>
                <w:color w:val="FF0000"/>
                <w:sz w:val="28"/>
                <w:szCs w:val="28"/>
              </w:rPr>
              <w:t>)</w:t>
            </w:r>
          </w:p>
        </w:tc>
        <w:tc>
          <w:tcPr>
            <w:tcW w:w="10496" w:type="dxa"/>
          </w:tcPr>
          <w:tbl>
            <w:tblPr>
              <w:tblStyle w:val="GridTable5Dark-Accent5"/>
              <w:tblW w:w="9799" w:type="dxa"/>
              <w:tblLook w:val="04A0" w:firstRow="1" w:lastRow="0" w:firstColumn="1" w:lastColumn="0" w:noHBand="0" w:noVBand="1"/>
            </w:tblPr>
            <w:tblGrid>
              <w:gridCol w:w="2105"/>
              <w:gridCol w:w="4262"/>
              <w:gridCol w:w="4119"/>
            </w:tblGrid>
            <w:tr w:rsidR="002E7684" w:rsidRPr="002E7684" w14:paraId="29E01AAA" w14:textId="77777777" w:rsidTr="002E76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DA6A07"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Criteria</w:t>
                  </w:r>
                </w:p>
              </w:tc>
              <w:tc>
                <w:tcPr>
                  <w:tcW w:w="4262" w:type="dxa"/>
                  <w:noWrap/>
                  <w:hideMark/>
                </w:tcPr>
                <w:p w14:paraId="6A22666E" w14:textId="77777777" w:rsidR="002E7684" w:rsidRPr="002E7684" w:rsidRDefault="002E7684" w:rsidP="002E7684">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Agglomerative Hierarchical Clustering</w:t>
                  </w:r>
                </w:p>
              </w:tc>
              <w:tc>
                <w:tcPr>
                  <w:tcW w:w="4119" w:type="dxa"/>
                  <w:noWrap/>
                  <w:hideMark/>
                </w:tcPr>
                <w:p w14:paraId="44C08CA3" w14:textId="77777777" w:rsidR="002E7684" w:rsidRPr="002E7684" w:rsidRDefault="002E7684" w:rsidP="002E7684">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Divisive Hierarchical Clustering</w:t>
                  </w:r>
                </w:p>
              </w:tc>
            </w:tr>
            <w:tr w:rsidR="002E7684" w:rsidRPr="002E7684" w14:paraId="50CD55CD" w14:textId="77777777" w:rsidTr="002E76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156BB03F"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Approach</w:t>
                  </w:r>
                </w:p>
              </w:tc>
              <w:tc>
                <w:tcPr>
                  <w:tcW w:w="4262" w:type="dxa"/>
                  <w:hideMark/>
                </w:tcPr>
                <w:p w14:paraId="5F55151C"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Bottom-up strategy that starts with each object in its own cluster and successively merges the closest clusters until all objects are in one cluster.</w:t>
                  </w:r>
                </w:p>
              </w:tc>
              <w:tc>
                <w:tcPr>
                  <w:tcW w:w="4119" w:type="dxa"/>
                  <w:hideMark/>
                </w:tcPr>
                <w:p w14:paraId="5E17C42A"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Top-down strategy that starts with all objects in one cluster and recursively splits clusters until each object is in its own cluster.</w:t>
                  </w:r>
                </w:p>
              </w:tc>
            </w:tr>
            <w:tr w:rsidR="002E7684" w:rsidRPr="002E7684" w14:paraId="1AD0F6BF" w14:textId="77777777" w:rsidTr="002E7684">
              <w:tc>
                <w:tcPr>
                  <w:cnfStyle w:val="001000000000" w:firstRow="0" w:lastRow="0" w:firstColumn="1" w:lastColumn="0" w:oddVBand="0" w:evenVBand="0" w:oddHBand="0" w:evenHBand="0" w:firstRowFirstColumn="0" w:firstRowLastColumn="0" w:lastRowFirstColumn="0" w:lastRowLastColumn="0"/>
                  <w:tcW w:w="1418" w:type="dxa"/>
                  <w:hideMark/>
                </w:tcPr>
                <w:p w14:paraId="70616B71"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Process</w:t>
                  </w:r>
                </w:p>
              </w:tc>
              <w:tc>
                <w:tcPr>
                  <w:tcW w:w="4262" w:type="dxa"/>
                  <w:hideMark/>
                </w:tcPr>
                <w:p w14:paraId="6463C350"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Begins with n clusters (where n is the number of objects) and iteratively merges the two closest clusters, reducing the number of clusters by one in each step.</w:t>
                  </w:r>
                </w:p>
              </w:tc>
              <w:tc>
                <w:tcPr>
                  <w:tcW w:w="4119" w:type="dxa"/>
                  <w:hideMark/>
                </w:tcPr>
                <w:p w14:paraId="6248B83D"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Begins with one cluster containing all objects and iteratively splits the cluster with the highest dissimilarity until each object is in its own cluster.</w:t>
                  </w:r>
                </w:p>
              </w:tc>
            </w:tr>
            <w:tr w:rsidR="002E7684" w:rsidRPr="002E7684" w14:paraId="1B7CA907" w14:textId="77777777" w:rsidTr="002E76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5D96B728"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Advantages</w:t>
                  </w:r>
                </w:p>
              </w:tc>
              <w:tc>
                <w:tcPr>
                  <w:tcW w:w="4262" w:type="dxa"/>
                  <w:hideMark/>
                </w:tcPr>
                <w:p w14:paraId="79FD5517"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 Computationally less complex</w:t>
                  </w:r>
                  <w:r w:rsidRPr="002E7684">
                    <w:rPr>
                      <w:rFonts w:asciiTheme="minorHAnsi" w:hAnsiTheme="minorHAnsi" w:cstheme="minorHAnsi"/>
                      <w:sz w:val="28"/>
                      <w:szCs w:val="28"/>
                      <w:lang w:val="en-IN"/>
                    </w:rPr>
                    <w:br/>
                    <w:t>- Can handle non-convex and irregularly shaped clusters</w:t>
                  </w:r>
                </w:p>
              </w:tc>
              <w:tc>
                <w:tcPr>
                  <w:tcW w:w="4119" w:type="dxa"/>
                  <w:hideMark/>
                </w:tcPr>
                <w:p w14:paraId="06B65237"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 Can potentially correct mistakes made in earlier splitting decisions</w:t>
                  </w:r>
                  <w:r w:rsidRPr="002E7684">
                    <w:rPr>
                      <w:rFonts w:asciiTheme="minorHAnsi" w:hAnsiTheme="minorHAnsi" w:cstheme="minorHAnsi"/>
                      <w:sz w:val="28"/>
                      <w:szCs w:val="28"/>
                      <w:lang w:val="en-IN"/>
                    </w:rPr>
                    <w:br/>
                    <w:t>- More flexible in handling different cluster shapes</w:t>
                  </w:r>
                </w:p>
              </w:tc>
            </w:tr>
            <w:tr w:rsidR="002E7684" w:rsidRPr="002E7684" w14:paraId="03267773" w14:textId="77777777" w:rsidTr="002E7684">
              <w:tc>
                <w:tcPr>
                  <w:cnfStyle w:val="001000000000" w:firstRow="0" w:lastRow="0" w:firstColumn="1" w:lastColumn="0" w:oddVBand="0" w:evenVBand="0" w:oddHBand="0" w:evenHBand="0" w:firstRowFirstColumn="0" w:firstRowLastColumn="0" w:lastRowFirstColumn="0" w:lastRowLastColumn="0"/>
                  <w:tcW w:w="1418" w:type="dxa"/>
                  <w:hideMark/>
                </w:tcPr>
                <w:p w14:paraId="186D28FE"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Disadvantages</w:t>
                  </w:r>
                </w:p>
              </w:tc>
              <w:tc>
                <w:tcPr>
                  <w:tcW w:w="4262" w:type="dxa"/>
                  <w:hideMark/>
                </w:tcPr>
                <w:p w14:paraId="2ECA5BA3"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Once a merge decision is made, it cannot be undone, leading to potential errors in the final clustering.</w:t>
                  </w:r>
                </w:p>
              </w:tc>
              <w:tc>
                <w:tcPr>
                  <w:tcW w:w="4119" w:type="dxa"/>
                  <w:hideMark/>
                </w:tcPr>
                <w:p w14:paraId="242A3B02"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 Computationally more complex, especially for large datasets, as it requires evaluating all possible splits at each step.</w:t>
                  </w:r>
                </w:p>
              </w:tc>
            </w:tr>
            <w:tr w:rsidR="002E7684" w:rsidRPr="002E7684" w14:paraId="66820709" w14:textId="77777777" w:rsidTr="002E76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75C12155"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Suitability</w:t>
                  </w:r>
                </w:p>
              </w:tc>
              <w:tc>
                <w:tcPr>
                  <w:tcW w:w="4262" w:type="dxa"/>
                  <w:hideMark/>
                </w:tcPr>
                <w:p w14:paraId="0D28C0AE"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Suitable when the number of clusters is not known in advance and the focus is on exploring the hierarchical structure of the data.</w:t>
                  </w:r>
                </w:p>
              </w:tc>
              <w:tc>
                <w:tcPr>
                  <w:tcW w:w="4119" w:type="dxa"/>
                  <w:hideMark/>
                </w:tcPr>
                <w:p w14:paraId="6F7494EC"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Suitable when the number of clusters is not known in advance and the focus is on identifying the optimal number of clusters through a top-down approach.</w:t>
                  </w:r>
                </w:p>
              </w:tc>
            </w:tr>
          </w:tbl>
          <w:p w14:paraId="7972AC78" w14:textId="2554D44A" w:rsidR="00AF64A5" w:rsidRPr="002E7684" w:rsidRDefault="002E7684" w:rsidP="00D15373">
            <w:pPr>
              <w:pStyle w:val="TableParagraph"/>
              <w:ind w:left="0"/>
              <w:rPr>
                <w:rFonts w:asciiTheme="minorHAnsi" w:hAnsiTheme="minorHAnsi" w:cstheme="minorHAnsi"/>
                <w:sz w:val="28"/>
                <w:szCs w:val="28"/>
              </w:rPr>
            </w:pPr>
            <w:r w:rsidRPr="002E7684">
              <w:rPr>
                <w:rFonts w:asciiTheme="minorHAnsi" w:hAnsiTheme="minorHAnsi" w:cstheme="minorHAnsi"/>
                <w:sz w:val="28"/>
                <w:szCs w:val="28"/>
                <w:lang w:val="en-IN"/>
              </w:rPr>
              <w:t>The choice between the agglomerative and divisive hierarchical clustering methods depends on the specific characteristics of the data and the goals of the clustering analysis. Agglomerative methods are generally more efficient and easier to implement, while divisive methods offer more flexibility in handling complex cluster shapes but are computationally more demanding.</w:t>
            </w:r>
          </w:p>
        </w:tc>
      </w:tr>
    </w:tbl>
    <w:p w14:paraId="45C32950" w14:textId="77777777" w:rsidR="002E7684" w:rsidRDefault="002E7684">
      <w:pPr>
        <w:pStyle w:val="TableParagraph"/>
        <w:ind w:left="1"/>
        <w:jc w:val="center"/>
        <w:rPr>
          <w:rFonts w:asciiTheme="minorHAnsi" w:hAnsiTheme="minorHAnsi" w:cstheme="minorHAnsi"/>
          <w:b/>
          <w:bCs/>
          <w:sz w:val="28"/>
          <w:szCs w:val="28"/>
        </w:rPr>
        <w:sectPr w:rsidR="002E7684" w:rsidSect="00FE143E">
          <w:pgSz w:w="11913" w:h="12474"/>
          <w:pgMar w:top="142" w:right="573" w:bottom="278" w:left="697" w:header="720" w:footer="720" w:gutter="0"/>
          <w:cols w:space="720"/>
        </w:sectPr>
      </w:pPr>
    </w:p>
    <w:tbl>
      <w:tblPr>
        <w:tblW w:w="11477" w:type="dxa"/>
        <w:tblInd w:w="-562" w:type="dxa"/>
        <w:tblCellMar>
          <w:left w:w="0" w:type="dxa"/>
          <w:right w:w="0" w:type="dxa"/>
        </w:tblCellMar>
        <w:tblLook w:val="01E0" w:firstRow="1" w:lastRow="1" w:firstColumn="1" w:lastColumn="1" w:noHBand="0" w:noVBand="0"/>
      </w:tblPr>
      <w:tblGrid>
        <w:gridCol w:w="981"/>
        <w:gridCol w:w="10496"/>
      </w:tblGrid>
      <w:tr w:rsidR="00A42A3C" w:rsidRPr="001E45EF" w14:paraId="1DAC0657" w14:textId="77777777" w:rsidTr="002E7684">
        <w:trPr>
          <w:trHeight w:val="20"/>
        </w:trPr>
        <w:tc>
          <w:tcPr>
            <w:tcW w:w="981" w:type="dxa"/>
          </w:tcPr>
          <w:p w14:paraId="084BAAB6" w14:textId="13F661AC" w:rsidR="00A42A3C" w:rsidRPr="001E45EF" w:rsidRDefault="00244E1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11</w:t>
            </w:r>
          </w:p>
        </w:tc>
        <w:tc>
          <w:tcPr>
            <w:tcW w:w="10496" w:type="dxa"/>
          </w:tcPr>
          <w:p w14:paraId="59E0BC7E" w14:textId="1C17D000" w:rsidR="00A42A3C" w:rsidRPr="001E45EF" w:rsidRDefault="001E45EF" w:rsidP="007943F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Give the measures for distance between clusters.</w:t>
            </w:r>
          </w:p>
        </w:tc>
      </w:tr>
      <w:tr w:rsidR="00A563D9" w:rsidRPr="001E45EF" w14:paraId="1998EBD5" w14:textId="77777777" w:rsidTr="002E7684">
        <w:trPr>
          <w:trHeight w:val="20"/>
        </w:trPr>
        <w:tc>
          <w:tcPr>
            <w:tcW w:w="981" w:type="dxa"/>
          </w:tcPr>
          <w:p w14:paraId="30DA26B2" w14:textId="7CAC9A4F" w:rsidR="00A563D9" w:rsidRPr="001E45EF" w:rsidRDefault="0057160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Ans.11)</w:t>
            </w:r>
          </w:p>
        </w:tc>
        <w:tc>
          <w:tcPr>
            <w:tcW w:w="10496" w:type="dxa"/>
          </w:tcPr>
          <w:p w14:paraId="7429F510" w14:textId="77777777" w:rsidR="00E11784" w:rsidRDefault="00E11784" w:rsidP="00E11784">
            <w:pPr>
              <w:pStyle w:val="TableParagraph"/>
              <w:rPr>
                <w:rFonts w:asciiTheme="minorHAnsi" w:hAnsiTheme="minorHAnsi" w:cstheme="minorHAnsi"/>
                <w:sz w:val="28"/>
                <w:szCs w:val="28"/>
                <w:lang w:val="en-IN"/>
              </w:rPr>
            </w:pPr>
            <w:r w:rsidRPr="00E11784">
              <w:rPr>
                <w:rFonts w:asciiTheme="minorHAnsi" w:hAnsiTheme="minorHAnsi" w:cstheme="minorHAnsi"/>
                <w:sz w:val="28"/>
                <w:szCs w:val="28"/>
                <w:lang w:val="en-IN"/>
              </w:rPr>
              <w:t>The measures for distance between clusters in hierarchical clustering methods are typically calculated using various metrics to determine the similarity or dissimilarity between clusters.</w:t>
            </w:r>
          </w:p>
          <w:p w14:paraId="30DB6A60" w14:textId="77777777" w:rsidR="00E11784" w:rsidRDefault="00E11784" w:rsidP="00E11784">
            <w:pPr>
              <w:pStyle w:val="TableParagraph"/>
              <w:rPr>
                <w:rFonts w:asciiTheme="minorHAnsi" w:hAnsiTheme="minorHAnsi" w:cstheme="minorHAnsi"/>
                <w:sz w:val="28"/>
                <w:szCs w:val="28"/>
                <w:lang w:val="en-IN"/>
              </w:rPr>
            </w:pPr>
          </w:p>
          <w:p w14:paraId="01997D01" w14:textId="08AB5B54" w:rsidR="00E11784" w:rsidRPr="00E11784" w:rsidRDefault="00E11784" w:rsidP="00E11784">
            <w:pPr>
              <w:pStyle w:val="TableParagraph"/>
              <w:rPr>
                <w:rFonts w:asciiTheme="minorHAnsi" w:hAnsiTheme="minorHAnsi" w:cstheme="minorHAnsi"/>
                <w:sz w:val="28"/>
                <w:szCs w:val="28"/>
                <w:lang w:val="en-IN"/>
              </w:rPr>
            </w:pPr>
            <w:r w:rsidRPr="00E11784">
              <w:rPr>
                <w:rFonts w:asciiTheme="minorHAnsi" w:hAnsiTheme="minorHAnsi" w:cstheme="minorHAnsi"/>
                <w:sz w:val="28"/>
                <w:szCs w:val="28"/>
                <w:lang w:val="en-IN"/>
              </w:rPr>
              <w:t xml:space="preserve"> Some common measures for distance between clusters include:</w:t>
            </w:r>
          </w:p>
          <w:p w14:paraId="785D48D5"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 xml:space="preserve">Single Linkage (Nearest </w:t>
            </w:r>
            <w:proofErr w:type="spellStart"/>
            <w:r w:rsidRPr="00E11784">
              <w:rPr>
                <w:rFonts w:asciiTheme="minorHAnsi" w:hAnsiTheme="minorHAnsi" w:cstheme="minorHAnsi"/>
                <w:b/>
                <w:bCs/>
                <w:sz w:val="28"/>
                <w:szCs w:val="28"/>
                <w:lang w:val="en-IN"/>
              </w:rPr>
              <w:t>Neighbor</w:t>
            </w:r>
            <w:proofErr w:type="spellEnd"/>
            <w:r w:rsidRPr="00E11784">
              <w:rPr>
                <w:rFonts w:asciiTheme="minorHAnsi" w:hAnsiTheme="minorHAnsi" w:cstheme="minorHAnsi"/>
                <w:b/>
                <w:bCs/>
                <w:sz w:val="28"/>
                <w:szCs w:val="28"/>
                <w:lang w:val="en-IN"/>
              </w:rPr>
              <w:t>)</w:t>
            </w:r>
            <w:r w:rsidRPr="00E11784">
              <w:rPr>
                <w:rFonts w:asciiTheme="minorHAnsi" w:hAnsiTheme="minorHAnsi" w:cstheme="minorHAnsi"/>
                <w:sz w:val="28"/>
                <w:szCs w:val="28"/>
                <w:lang w:val="en-IN"/>
              </w:rPr>
              <w:t>:</w:t>
            </w:r>
          </w:p>
          <w:p w14:paraId="2DBFF96F"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distance between the closest points of two clusters.</w:t>
            </w:r>
          </w:p>
          <w:p w14:paraId="38D0E57A"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minimum distance between any two points in the clusters.</w:t>
            </w:r>
          </w:p>
          <w:p w14:paraId="37B225FB" w14:textId="77777777" w:rsidR="00E11784" w:rsidRPr="00E11784" w:rsidRDefault="00E11784" w:rsidP="00E11784">
            <w:pPr>
              <w:pStyle w:val="TableParagraph"/>
              <w:ind w:left="1440"/>
              <w:rPr>
                <w:rFonts w:asciiTheme="minorHAnsi" w:hAnsiTheme="minorHAnsi" w:cstheme="minorHAnsi"/>
                <w:sz w:val="28"/>
                <w:szCs w:val="28"/>
                <w:lang w:val="en-IN"/>
              </w:rPr>
            </w:pPr>
          </w:p>
          <w:p w14:paraId="41003E1B"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 xml:space="preserve">Complete Linkage (Farthest </w:t>
            </w:r>
            <w:proofErr w:type="spellStart"/>
            <w:r w:rsidRPr="00E11784">
              <w:rPr>
                <w:rFonts w:asciiTheme="minorHAnsi" w:hAnsiTheme="minorHAnsi" w:cstheme="minorHAnsi"/>
                <w:b/>
                <w:bCs/>
                <w:sz w:val="28"/>
                <w:szCs w:val="28"/>
                <w:lang w:val="en-IN"/>
              </w:rPr>
              <w:t>Neighbor</w:t>
            </w:r>
            <w:proofErr w:type="spellEnd"/>
            <w:r w:rsidRPr="00E11784">
              <w:rPr>
                <w:rFonts w:asciiTheme="minorHAnsi" w:hAnsiTheme="minorHAnsi" w:cstheme="minorHAnsi"/>
                <w:b/>
                <w:bCs/>
                <w:sz w:val="28"/>
                <w:szCs w:val="28"/>
                <w:lang w:val="en-IN"/>
              </w:rPr>
              <w:t>)</w:t>
            </w:r>
            <w:r w:rsidRPr="00E11784">
              <w:rPr>
                <w:rFonts w:asciiTheme="minorHAnsi" w:hAnsiTheme="minorHAnsi" w:cstheme="minorHAnsi"/>
                <w:sz w:val="28"/>
                <w:szCs w:val="28"/>
                <w:lang w:val="en-IN"/>
              </w:rPr>
              <w:t>:</w:t>
            </w:r>
          </w:p>
          <w:p w14:paraId="415B61E8"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distance between the farthest points of two clusters.</w:t>
            </w:r>
          </w:p>
          <w:p w14:paraId="69C7E1C9"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maximum distance between any two points in the clusters.</w:t>
            </w:r>
          </w:p>
          <w:p w14:paraId="3AF4EE4B" w14:textId="77777777" w:rsidR="00E11784" w:rsidRPr="00E11784" w:rsidRDefault="00E11784" w:rsidP="00E11784">
            <w:pPr>
              <w:pStyle w:val="TableParagraph"/>
              <w:ind w:left="1440"/>
              <w:rPr>
                <w:rFonts w:asciiTheme="minorHAnsi" w:hAnsiTheme="minorHAnsi" w:cstheme="minorHAnsi"/>
                <w:sz w:val="28"/>
                <w:szCs w:val="28"/>
                <w:lang w:val="en-IN"/>
              </w:rPr>
            </w:pPr>
          </w:p>
          <w:p w14:paraId="342DDA6D"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Average Linkage</w:t>
            </w:r>
            <w:r w:rsidRPr="00E11784">
              <w:rPr>
                <w:rFonts w:asciiTheme="minorHAnsi" w:hAnsiTheme="minorHAnsi" w:cstheme="minorHAnsi"/>
                <w:sz w:val="28"/>
                <w:szCs w:val="28"/>
                <w:lang w:val="en-IN"/>
              </w:rPr>
              <w:t>:</w:t>
            </w:r>
          </w:p>
          <w:p w14:paraId="5E214B7B"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average distance between all pairs of points in two clusters.</w:t>
            </w:r>
          </w:p>
          <w:p w14:paraId="3E599D41"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average distance between all pairs of points in the clusters.</w:t>
            </w:r>
          </w:p>
          <w:p w14:paraId="466B9EBE" w14:textId="77777777" w:rsidR="00E11784" w:rsidRPr="00E11784" w:rsidRDefault="00E11784" w:rsidP="00E11784">
            <w:pPr>
              <w:pStyle w:val="TableParagraph"/>
              <w:ind w:left="1440"/>
              <w:rPr>
                <w:rFonts w:asciiTheme="minorHAnsi" w:hAnsiTheme="minorHAnsi" w:cstheme="minorHAnsi"/>
                <w:sz w:val="28"/>
                <w:szCs w:val="28"/>
                <w:lang w:val="en-IN"/>
              </w:rPr>
            </w:pPr>
          </w:p>
          <w:p w14:paraId="0EF28BDA"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Centroid Linkage</w:t>
            </w:r>
            <w:r w:rsidRPr="00E11784">
              <w:rPr>
                <w:rFonts w:asciiTheme="minorHAnsi" w:hAnsiTheme="minorHAnsi" w:cstheme="minorHAnsi"/>
                <w:sz w:val="28"/>
                <w:szCs w:val="28"/>
                <w:lang w:val="en-IN"/>
              </w:rPr>
              <w:t>:</w:t>
            </w:r>
          </w:p>
          <w:p w14:paraId="09EBD761"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distance between the centroids of two clusters.</w:t>
            </w:r>
          </w:p>
          <w:p w14:paraId="37B26C05"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distance between the centroids of the clusters.</w:t>
            </w:r>
          </w:p>
          <w:p w14:paraId="77A4ACE2" w14:textId="77777777" w:rsidR="00E11784" w:rsidRPr="00E11784" w:rsidRDefault="00E11784" w:rsidP="00E11784">
            <w:pPr>
              <w:pStyle w:val="TableParagraph"/>
              <w:ind w:left="1440"/>
              <w:rPr>
                <w:rFonts w:asciiTheme="minorHAnsi" w:hAnsiTheme="minorHAnsi" w:cstheme="minorHAnsi"/>
                <w:sz w:val="28"/>
                <w:szCs w:val="28"/>
                <w:lang w:val="en-IN"/>
              </w:rPr>
            </w:pPr>
          </w:p>
          <w:p w14:paraId="52E6D61B"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Ward's Method</w:t>
            </w:r>
            <w:r w:rsidRPr="00E11784">
              <w:rPr>
                <w:rFonts w:asciiTheme="minorHAnsi" w:hAnsiTheme="minorHAnsi" w:cstheme="minorHAnsi"/>
                <w:sz w:val="28"/>
                <w:szCs w:val="28"/>
                <w:lang w:val="en-IN"/>
              </w:rPr>
              <w:t>:</w:t>
            </w:r>
          </w:p>
          <w:p w14:paraId="7CB09EEC"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Minimizes the increase in variance when merging two clusters.</w:t>
            </w:r>
          </w:p>
          <w:p w14:paraId="1ECDD120"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by the increase in the total within-cluster variance when the clusters are merged.</w:t>
            </w:r>
          </w:p>
          <w:p w14:paraId="4A2FAEAC" w14:textId="77777777" w:rsidR="00E11784" w:rsidRPr="00E11784" w:rsidRDefault="00E11784" w:rsidP="00E11784">
            <w:pPr>
              <w:pStyle w:val="TableParagraph"/>
              <w:ind w:left="1440"/>
              <w:rPr>
                <w:rFonts w:asciiTheme="minorHAnsi" w:hAnsiTheme="minorHAnsi" w:cstheme="minorHAnsi"/>
                <w:sz w:val="28"/>
                <w:szCs w:val="28"/>
                <w:lang w:val="en-IN"/>
              </w:rPr>
            </w:pPr>
          </w:p>
          <w:p w14:paraId="3C0B53C1" w14:textId="58DC892C" w:rsidR="00A563D9" w:rsidRPr="001E45EF" w:rsidRDefault="00E11784" w:rsidP="00E11784">
            <w:pPr>
              <w:pStyle w:val="TableParagraph"/>
              <w:rPr>
                <w:rFonts w:asciiTheme="minorHAnsi" w:hAnsiTheme="minorHAnsi" w:cstheme="minorHAnsi"/>
                <w:sz w:val="28"/>
                <w:szCs w:val="28"/>
              </w:rPr>
            </w:pPr>
            <w:r w:rsidRPr="00E11784">
              <w:rPr>
                <w:rFonts w:asciiTheme="minorHAnsi" w:hAnsiTheme="minorHAnsi" w:cstheme="minorHAnsi"/>
                <w:sz w:val="28"/>
                <w:szCs w:val="28"/>
                <w:lang w:val="en-IN"/>
              </w:rPr>
              <w:t>These distance measures play a crucial role in hierarchical clustering algorithms by determining how clusters are merged or split based on their similarity or dissimilarity. The choice of distance measure can significantly impact the clustering results and the structure of the dendrogram formed during hierarchical clustering.</w:t>
            </w:r>
          </w:p>
        </w:tc>
      </w:tr>
    </w:tbl>
    <w:p w14:paraId="57C5B275" w14:textId="77777777" w:rsidR="00154132" w:rsidRPr="001E45EF" w:rsidRDefault="00154132" w:rsidP="00D76849">
      <w:pPr>
        <w:pStyle w:val="TableParagraph"/>
        <w:ind w:left="1"/>
        <w:jc w:val="center"/>
        <w:rPr>
          <w:rFonts w:asciiTheme="minorHAnsi" w:hAnsiTheme="minorHAnsi" w:cstheme="minorHAnsi"/>
          <w:b/>
          <w:bCs/>
          <w:sz w:val="28"/>
          <w:szCs w:val="28"/>
        </w:rPr>
        <w:sectPr w:rsidR="00154132" w:rsidRPr="001E45EF" w:rsidSect="00FE143E">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5882B166" w14:textId="77777777" w:rsidTr="005217DE">
        <w:trPr>
          <w:trHeight w:val="20"/>
        </w:trPr>
        <w:tc>
          <w:tcPr>
            <w:tcW w:w="993" w:type="dxa"/>
          </w:tcPr>
          <w:p w14:paraId="482433E2" w14:textId="117D343E"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12</w:t>
            </w:r>
          </w:p>
        </w:tc>
        <w:tc>
          <w:tcPr>
            <w:tcW w:w="10347" w:type="dxa"/>
          </w:tcPr>
          <w:p w14:paraId="2FE753B2" w14:textId="03690507"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 xml:space="preserve">What is </w:t>
            </w:r>
            <w:proofErr w:type="spellStart"/>
            <w:r w:rsidRPr="001E45EF">
              <w:rPr>
                <w:rFonts w:asciiTheme="minorHAnsi" w:hAnsiTheme="minorHAnsi" w:cstheme="minorHAnsi"/>
                <w:b/>
                <w:bCs/>
                <w:sz w:val="28"/>
                <w:szCs w:val="28"/>
              </w:rPr>
              <w:t>dendogram</w:t>
            </w:r>
            <w:proofErr w:type="spellEnd"/>
            <w:r w:rsidRPr="001E45EF">
              <w:rPr>
                <w:rFonts w:asciiTheme="minorHAnsi" w:hAnsiTheme="minorHAnsi" w:cstheme="minorHAnsi"/>
                <w:b/>
                <w:bCs/>
                <w:sz w:val="28"/>
                <w:szCs w:val="28"/>
              </w:rPr>
              <w:t>?</w:t>
            </w:r>
          </w:p>
        </w:tc>
      </w:tr>
      <w:tr w:rsidR="00D76849" w:rsidRPr="001E45EF" w14:paraId="2934E891" w14:textId="77777777" w:rsidTr="00814197">
        <w:trPr>
          <w:trHeight w:val="443"/>
        </w:trPr>
        <w:tc>
          <w:tcPr>
            <w:tcW w:w="993" w:type="dxa"/>
          </w:tcPr>
          <w:p w14:paraId="611AB1A9" w14:textId="2ABDDF34"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Ans.12)</w:t>
            </w:r>
          </w:p>
        </w:tc>
        <w:tc>
          <w:tcPr>
            <w:tcW w:w="10347" w:type="dxa"/>
          </w:tcPr>
          <w:p w14:paraId="662CC5B8" w14:textId="77777777" w:rsidR="00FD5D01" w:rsidRPr="00FD5D01" w:rsidRDefault="00FD5D01" w:rsidP="00FD5D01">
            <w:pPr>
              <w:pStyle w:val="TableParagraph"/>
              <w:rPr>
                <w:rFonts w:asciiTheme="minorHAnsi" w:hAnsiTheme="minorHAnsi" w:cstheme="minorHAnsi"/>
                <w:sz w:val="28"/>
                <w:szCs w:val="28"/>
                <w:lang w:val="en-IN"/>
              </w:rPr>
            </w:pPr>
            <w:r w:rsidRPr="00FD5D01">
              <w:rPr>
                <w:rFonts w:asciiTheme="minorHAnsi" w:hAnsiTheme="minorHAnsi" w:cstheme="minorHAnsi"/>
                <w:sz w:val="28"/>
                <w:szCs w:val="28"/>
                <w:lang w:val="en-IN"/>
              </w:rPr>
              <w:t>A dendrogram is a tree-like diagram that illustrates the arrangement of the clusters in hierarchical clustering. It displays the relationships between the clusters and objects in a dataset based on their similarity or dissimilarity. In a dendrogram:</w:t>
            </w:r>
          </w:p>
          <w:p w14:paraId="5EAA1D3A" w14:textId="77777777" w:rsidR="00FD5D01" w:rsidRPr="00FD5D01" w:rsidRDefault="00FD5D01" w:rsidP="00FD5D01">
            <w:pPr>
              <w:pStyle w:val="TableParagraph"/>
              <w:numPr>
                <w:ilvl w:val="0"/>
                <w:numId w:val="28"/>
              </w:numPr>
              <w:rPr>
                <w:rFonts w:asciiTheme="minorHAnsi" w:hAnsiTheme="minorHAnsi" w:cstheme="minorHAnsi"/>
                <w:sz w:val="28"/>
                <w:szCs w:val="28"/>
                <w:lang w:val="en-IN"/>
              </w:rPr>
            </w:pPr>
            <w:r w:rsidRPr="00FD5D01">
              <w:rPr>
                <w:rFonts w:asciiTheme="minorHAnsi" w:hAnsiTheme="minorHAnsi" w:cstheme="minorHAnsi"/>
                <w:sz w:val="28"/>
                <w:szCs w:val="28"/>
                <w:lang w:val="en-IN"/>
              </w:rPr>
              <w:t>Objects are represented by leaves at the bottom of the tree.</w:t>
            </w:r>
          </w:p>
          <w:p w14:paraId="3F301DCD" w14:textId="77777777" w:rsidR="00FD5D01" w:rsidRPr="00FD5D01" w:rsidRDefault="00FD5D01" w:rsidP="00FD5D01">
            <w:pPr>
              <w:pStyle w:val="TableParagraph"/>
              <w:numPr>
                <w:ilvl w:val="0"/>
                <w:numId w:val="28"/>
              </w:numPr>
              <w:rPr>
                <w:rFonts w:asciiTheme="minorHAnsi" w:hAnsiTheme="minorHAnsi" w:cstheme="minorHAnsi"/>
                <w:sz w:val="28"/>
                <w:szCs w:val="28"/>
                <w:lang w:val="en-IN"/>
              </w:rPr>
            </w:pPr>
            <w:r w:rsidRPr="00FD5D01">
              <w:rPr>
                <w:rFonts w:asciiTheme="minorHAnsi" w:hAnsiTheme="minorHAnsi" w:cstheme="minorHAnsi"/>
                <w:sz w:val="28"/>
                <w:szCs w:val="28"/>
                <w:lang w:val="en-IN"/>
              </w:rPr>
              <w:t>Clusters are formed by joining objects or smaller clusters at different levels of the tree.</w:t>
            </w:r>
          </w:p>
          <w:p w14:paraId="33F4123F" w14:textId="77777777" w:rsidR="00FD5D01" w:rsidRPr="00FD5D01" w:rsidRDefault="00FD5D01" w:rsidP="00FD5D01">
            <w:pPr>
              <w:pStyle w:val="TableParagraph"/>
              <w:numPr>
                <w:ilvl w:val="0"/>
                <w:numId w:val="28"/>
              </w:numPr>
              <w:rPr>
                <w:rFonts w:asciiTheme="minorHAnsi" w:hAnsiTheme="minorHAnsi" w:cstheme="minorHAnsi"/>
                <w:sz w:val="28"/>
                <w:szCs w:val="28"/>
                <w:lang w:val="en-IN"/>
              </w:rPr>
            </w:pPr>
            <w:r w:rsidRPr="00FD5D01">
              <w:rPr>
                <w:rFonts w:asciiTheme="minorHAnsi" w:hAnsiTheme="minorHAnsi" w:cstheme="minorHAnsi"/>
                <w:sz w:val="28"/>
                <w:szCs w:val="28"/>
                <w:lang w:val="en-IN"/>
              </w:rPr>
              <w:t>The height of the vertical lines in the dendrogram represents the dissimilarity between clusters or objects: the longer the line, the more dissimilar the clusters are.</w:t>
            </w:r>
          </w:p>
          <w:p w14:paraId="4E161982" w14:textId="77777777" w:rsidR="00D76849" w:rsidRDefault="00FD5D01" w:rsidP="00FD5D01">
            <w:pPr>
              <w:pStyle w:val="TableParagraph"/>
              <w:rPr>
                <w:rFonts w:asciiTheme="minorHAnsi" w:hAnsiTheme="minorHAnsi" w:cstheme="minorHAnsi"/>
                <w:sz w:val="28"/>
                <w:szCs w:val="28"/>
                <w:lang w:val="en-IN"/>
              </w:rPr>
            </w:pPr>
            <w:r w:rsidRPr="00FD5D01">
              <w:rPr>
                <w:rFonts w:asciiTheme="minorHAnsi" w:hAnsiTheme="minorHAnsi" w:cstheme="minorHAnsi"/>
                <w:sz w:val="28"/>
                <w:szCs w:val="28"/>
                <w:lang w:val="en-IN"/>
              </w:rPr>
              <w:t>Dendrograms are commonly used in hierarchical clustering to visualize the clustering process and help identify the optimal number of clusters based on the structure of the tree. They provide a clear and intuitive representation of the hierarchical relationships between objects and clusters in the dataset.</w:t>
            </w:r>
          </w:p>
          <w:p w14:paraId="0AE16CD7" w14:textId="4820F8FB" w:rsidR="00814197" w:rsidRPr="00F82C90" w:rsidRDefault="00F82C90" w:rsidP="00F82C90">
            <w:pPr>
              <w:pStyle w:val="TableParagraph"/>
              <w:jc w:val="center"/>
              <w:rPr>
                <w:rFonts w:asciiTheme="minorHAnsi" w:hAnsiTheme="minorHAnsi" w:cstheme="minorHAnsi"/>
                <w:b/>
                <w:bCs/>
                <w:sz w:val="28"/>
                <w:szCs w:val="28"/>
                <w:lang w:val="en-IN"/>
              </w:rPr>
            </w:pPr>
            <w:r w:rsidRPr="00F82C90">
              <w:rPr>
                <w:rFonts w:asciiTheme="minorHAnsi" w:hAnsiTheme="minorHAnsi" w:cstheme="minorHAnsi"/>
                <w:b/>
                <w:bCs/>
                <w:sz w:val="28"/>
                <w:szCs w:val="28"/>
                <w:lang w:val="en-IN"/>
              </w:rPr>
              <w:t>OR</w:t>
            </w:r>
          </w:p>
          <w:p w14:paraId="7B6BFA11" w14:textId="77777777" w:rsidR="00814197" w:rsidRDefault="00814197" w:rsidP="00814197">
            <w:pPr>
              <w:pStyle w:val="TableParagraph"/>
              <w:rPr>
                <w:rFonts w:asciiTheme="minorHAnsi" w:hAnsiTheme="minorHAnsi" w:cstheme="minorHAnsi"/>
                <w:sz w:val="28"/>
                <w:szCs w:val="28"/>
                <w:lang w:val="en-IN"/>
              </w:rPr>
            </w:pPr>
            <w:r w:rsidRPr="00814197">
              <w:rPr>
                <w:rFonts w:asciiTheme="minorHAnsi" w:hAnsiTheme="minorHAnsi" w:cstheme="minorHAnsi"/>
                <w:sz w:val="28"/>
                <w:szCs w:val="28"/>
                <w:lang w:val="en-IN"/>
              </w:rPr>
              <w:t>A dendrogram is a tree-like diagram that illustrates the arrangement of the clusters in hierarchical clustering. It provides a visual representation of the relationships and similarities between the objects or clusters in a dataset.</w:t>
            </w:r>
          </w:p>
          <w:p w14:paraId="639AA44B" w14:textId="77777777" w:rsidR="00814197" w:rsidRDefault="00814197" w:rsidP="00814197">
            <w:pPr>
              <w:pStyle w:val="TableParagraph"/>
              <w:rPr>
                <w:rFonts w:asciiTheme="minorHAnsi" w:hAnsiTheme="minorHAnsi" w:cstheme="minorHAnsi"/>
                <w:sz w:val="28"/>
                <w:szCs w:val="28"/>
                <w:lang w:val="en-IN"/>
              </w:rPr>
            </w:pPr>
          </w:p>
          <w:p w14:paraId="2C6FC0E7" w14:textId="78655C80" w:rsidR="00814197" w:rsidRPr="00814197" w:rsidRDefault="00814197" w:rsidP="00814197">
            <w:pPr>
              <w:pStyle w:val="TableParagraph"/>
              <w:rPr>
                <w:rFonts w:asciiTheme="minorHAnsi" w:hAnsiTheme="minorHAnsi" w:cstheme="minorHAnsi"/>
                <w:sz w:val="28"/>
                <w:szCs w:val="28"/>
                <w:lang w:val="en-IN"/>
              </w:rPr>
            </w:pPr>
            <w:r w:rsidRPr="00814197">
              <w:rPr>
                <w:rFonts w:asciiTheme="minorHAnsi" w:hAnsiTheme="minorHAnsi" w:cstheme="minorHAnsi"/>
                <w:sz w:val="28"/>
                <w:szCs w:val="28"/>
                <w:lang w:val="en-IN"/>
              </w:rPr>
              <w:t>Here are the key details about dendrograms:</w:t>
            </w:r>
          </w:p>
          <w:p w14:paraId="56482C38"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Visualization of Hierarchical Structure:</w:t>
            </w:r>
          </w:p>
          <w:p w14:paraId="29D53311"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dendrogram displays the hierarchical structure of the clusters, showing how objects are grouped together at different levels of similarity.</w:t>
            </w:r>
          </w:p>
          <w:p w14:paraId="7314DB07"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objects are represented by the leaves (bottom) of the tree, while the internal nodes represent the clusters formed at different stages of the hierarchical clustering process.</w:t>
            </w:r>
          </w:p>
          <w:p w14:paraId="6E8AA8CE" w14:textId="77777777" w:rsidR="00814197" w:rsidRPr="00814197" w:rsidRDefault="00814197" w:rsidP="00814197">
            <w:pPr>
              <w:pStyle w:val="TableParagraph"/>
              <w:ind w:left="1440"/>
              <w:rPr>
                <w:rFonts w:asciiTheme="minorHAnsi" w:hAnsiTheme="minorHAnsi" w:cstheme="minorHAnsi"/>
                <w:sz w:val="28"/>
                <w:szCs w:val="28"/>
                <w:lang w:val="en-IN"/>
              </w:rPr>
            </w:pPr>
          </w:p>
          <w:p w14:paraId="0223A32B"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Cluster Merging Process:</w:t>
            </w:r>
          </w:p>
          <w:p w14:paraId="2C375368"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dendrogram depicts the sequence of merging or splitting of clusters as the hierarchical clustering algorithm progresses.</w:t>
            </w:r>
          </w:p>
          <w:p w14:paraId="61878BC2"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vertical height of the lines in the dendrogram represents the dissimilarity or distance between the merged clusters.</w:t>
            </w:r>
          </w:p>
          <w:p w14:paraId="28096D31"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longer the vertical line, the greater the dissimilarity between the joined clusters.</w:t>
            </w:r>
          </w:p>
          <w:p w14:paraId="7F28B2D9" w14:textId="77777777" w:rsidR="00814197" w:rsidRPr="00814197" w:rsidRDefault="00814197" w:rsidP="00814197">
            <w:pPr>
              <w:pStyle w:val="TableParagraph"/>
              <w:ind w:left="1440"/>
              <w:rPr>
                <w:rFonts w:asciiTheme="minorHAnsi" w:hAnsiTheme="minorHAnsi" w:cstheme="minorHAnsi"/>
                <w:sz w:val="28"/>
                <w:szCs w:val="28"/>
                <w:lang w:val="en-IN"/>
              </w:rPr>
            </w:pPr>
          </w:p>
          <w:p w14:paraId="0CAEB0DE"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Determining Optimal Number of Clusters:</w:t>
            </w:r>
          </w:p>
          <w:p w14:paraId="24C3F3BD"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By examining the structure of the dendrogram, researchers can identify the appropriate number of clusters to extract from the data.</w:t>
            </w:r>
          </w:p>
          <w:p w14:paraId="0C6A7141"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This is typically done by looking for "natural" gaps or large increases in the vertical height of the dendrogram, which indicate the optimal number of clusters.</w:t>
            </w:r>
          </w:p>
          <w:p w14:paraId="3139B17F" w14:textId="77777777" w:rsidR="00814197" w:rsidRPr="00814197" w:rsidRDefault="00814197" w:rsidP="00814197">
            <w:pPr>
              <w:pStyle w:val="TableParagraph"/>
              <w:ind w:left="1440"/>
              <w:rPr>
                <w:rFonts w:asciiTheme="minorHAnsi" w:hAnsiTheme="minorHAnsi" w:cstheme="minorHAnsi"/>
                <w:sz w:val="28"/>
                <w:szCs w:val="28"/>
                <w:lang w:val="en-IN"/>
              </w:rPr>
            </w:pPr>
          </w:p>
          <w:p w14:paraId="6A878B0D"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Interpretation and Analysis:</w:t>
            </w:r>
          </w:p>
          <w:p w14:paraId="6CEE53A7"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Dendrograms provide an intuitive way to visualize the hierarchical relationships between objects and clusters.</w:t>
            </w:r>
          </w:p>
          <w:p w14:paraId="0E0C1705"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They allow researchers to explore the structure of the data, identify outliers, and understand the similarities and dissimilarities between the objects.</w:t>
            </w:r>
          </w:p>
          <w:p w14:paraId="00DBDD48"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dendrogram can be used to guide the selection of the final clustering solution based on the research objectives and the characteristics of the data.</w:t>
            </w:r>
          </w:p>
          <w:p w14:paraId="18FD454F" w14:textId="77777777" w:rsidR="00814197" w:rsidRPr="00814197" w:rsidRDefault="00814197" w:rsidP="00814197">
            <w:pPr>
              <w:pStyle w:val="TableParagraph"/>
              <w:ind w:left="1440"/>
              <w:rPr>
                <w:rFonts w:asciiTheme="minorHAnsi" w:hAnsiTheme="minorHAnsi" w:cstheme="minorHAnsi"/>
                <w:sz w:val="28"/>
                <w:szCs w:val="28"/>
                <w:lang w:val="en-IN"/>
              </w:rPr>
            </w:pPr>
          </w:p>
          <w:p w14:paraId="581E9B33" w14:textId="0DC4CB0E" w:rsidR="00814197" w:rsidRPr="001E45EF" w:rsidRDefault="00814197" w:rsidP="00814197">
            <w:pPr>
              <w:pStyle w:val="TableParagraph"/>
              <w:rPr>
                <w:rFonts w:asciiTheme="minorHAnsi" w:hAnsiTheme="minorHAnsi" w:cstheme="minorHAnsi"/>
                <w:sz w:val="28"/>
                <w:szCs w:val="28"/>
              </w:rPr>
            </w:pPr>
            <w:r w:rsidRPr="00814197">
              <w:rPr>
                <w:rFonts w:asciiTheme="minorHAnsi" w:hAnsiTheme="minorHAnsi" w:cstheme="minorHAnsi"/>
                <w:sz w:val="28"/>
                <w:szCs w:val="28"/>
                <w:lang w:val="en-IN"/>
              </w:rPr>
              <w:t>In summary, the dendrogram is a crucial tool in hierarchical clustering, as it enables the visualization and interpretation of the clustering process, facilitating the identification of the optimal number of clusters and the understanding of the underlying data structure.</w:t>
            </w:r>
          </w:p>
        </w:tc>
      </w:tr>
    </w:tbl>
    <w:p w14:paraId="565C1C27"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FE143E">
          <w:pgSz w:w="11913" w:h="20412"/>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D76849" w:rsidRPr="001E45EF" w14:paraId="66F3FC10" w14:textId="77777777" w:rsidTr="00FD5D01">
        <w:trPr>
          <w:trHeight w:val="20"/>
        </w:trPr>
        <w:tc>
          <w:tcPr>
            <w:tcW w:w="993" w:type="dxa"/>
          </w:tcPr>
          <w:p w14:paraId="3E56680A" w14:textId="6F0AABEF"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13</w:t>
            </w:r>
          </w:p>
        </w:tc>
        <w:tc>
          <w:tcPr>
            <w:tcW w:w="10347" w:type="dxa"/>
          </w:tcPr>
          <w:p w14:paraId="13E22D63" w14:textId="2E3ADA4D"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Differentiate between k-means and hierarchical clustering methods.</w:t>
            </w:r>
          </w:p>
        </w:tc>
      </w:tr>
      <w:tr w:rsidR="00D76849" w:rsidRPr="001E45EF" w14:paraId="19DAF5A0" w14:textId="77777777" w:rsidTr="00FD5D01">
        <w:trPr>
          <w:trHeight w:val="20"/>
        </w:trPr>
        <w:tc>
          <w:tcPr>
            <w:tcW w:w="993" w:type="dxa"/>
          </w:tcPr>
          <w:p w14:paraId="38EF1527" w14:textId="6ACA997E"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Ans.13)</w:t>
            </w:r>
          </w:p>
        </w:tc>
        <w:tc>
          <w:tcPr>
            <w:tcW w:w="10347" w:type="dxa"/>
          </w:tcPr>
          <w:tbl>
            <w:tblPr>
              <w:tblStyle w:val="GridTable5Dark-Accent6"/>
              <w:tblW w:w="0" w:type="auto"/>
              <w:tblLook w:val="04A0" w:firstRow="1" w:lastRow="0" w:firstColumn="1" w:lastColumn="0" w:noHBand="0" w:noVBand="1"/>
            </w:tblPr>
            <w:tblGrid>
              <w:gridCol w:w="2374"/>
              <w:gridCol w:w="3649"/>
              <w:gridCol w:w="4314"/>
            </w:tblGrid>
            <w:tr w:rsidR="00FD5D01" w:rsidRPr="00FD5D01" w14:paraId="6051559B" w14:textId="77777777" w:rsidTr="00FD5D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03CB01B"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Criteria</w:t>
                  </w:r>
                </w:p>
              </w:tc>
              <w:tc>
                <w:tcPr>
                  <w:tcW w:w="0" w:type="auto"/>
                  <w:noWrap/>
                  <w:vAlign w:val="center"/>
                  <w:hideMark/>
                </w:tcPr>
                <w:p w14:paraId="233CC59D" w14:textId="77777777" w:rsidR="00FD5D01" w:rsidRPr="00FD5D01" w:rsidRDefault="00FD5D01" w:rsidP="00FD5D01">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K-Means Clustering</w:t>
                  </w:r>
                </w:p>
              </w:tc>
              <w:tc>
                <w:tcPr>
                  <w:tcW w:w="0" w:type="auto"/>
                  <w:noWrap/>
                  <w:vAlign w:val="center"/>
                  <w:hideMark/>
                </w:tcPr>
                <w:p w14:paraId="6D75EEA6" w14:textId="77777777" w:rsidR="00FD5D01" w:rsidRPr="00FD5D01" w:rsidRDefault="00FD5D01" w:rsidP="00FD5D01">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Hierarchical Clustering</w:t>
                  </w:r>
                </w:p>
              </w:tc>
            </w:tr>
            <w:tr w:rsidR="00FD5D01" w:rsidRPr="00FD5D01" w14:paraId="718C74AD"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E0C87"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Approach</w:t>
                  </w:r>
                </w:p>
              </w:tc>
              <w:tc>
                <w:tcPr>
                  <w:tcW w:w="0" w:type="auto"/>
                  <w:vAlign w:val="center"/>
                  <w:hideMark/>
                </w:tcPr>
                <w:p w14:paraId="6C435C20"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Partitioning method that divides the data into a pre-specified number of k clusters.</w:t>
                  </w:r>
                </w:p>
              </w:tc>
              <w:tc>
                <w:tcPr>
                  <w:tcW w:w="0" w:type="auto"/>
                  <w:vAlign w:val="center"/>
                  <w:hideMark/>
                </w:tcPr>
                <w:p w14:paraId="6F322398"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Hierarchical method that creates a tree-like structure of nested clusters.</w:t>
                  </w:r>
                </w:p>
              </w:tc>
            </w:tr>
            <w:tr w:rsidR="00FD5D01" w:rsidRPr="00FD5D01" w14:paraId="124A54FF"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6517CB"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Number of Clusters</w:t>
                  </w:r>
                </w:p>
              </w:tc>
              <w:tc>
                <w:tcPr>
                  <w:tcW w:w="0" w:type="auto"/>
                  <w:vAlign w:val="center"/>
                  <w:hideMark/>
                </w:tcPr>
                <w:p w14:paraId="254EA5D5"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Requires the number of clusters (k) to be specified in advance.</w:t>
                  </w:r>
                </w:p>
              </w:tc>
              <w:tc>
                <w:tcPr>
                  <w:tcW w:w="0" w:type="auto"/>
                  <w:vAlign w:val="center"/>
                  <w:hideMark/>
                </w:tcPr>
                <w:p w14:paraId="553CA31C"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Does not require the number of clusters to be specified in advance.</w:t>
                  </w:r>
                </w:p>
              </w:tc>
            </w:tr>
            <w:tr w:rsidR="00FD5D01" w:rsidRPr="00FD5D01" w14:paraId="509521B5"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AB7CB9"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Cluster Formation</w:t>
                  </w:r>
                </w:p>
              </w:tc>
              <w:tc>
                <w:tcPr>
                  <w:tcW w:w="0" w:type="auto"/>
                  <w:vAlign w:val="center"/>
                  <w:hideMark/>
                </w:tcPr>
                <w:p w14:paraId="75DCA6FC"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Forms non-overlapping clusters where each object belongs to only one cluster.</w:t>
                  </w:r>
                </w:p>
              </w:tc>
              <w:tc>
                <w:tcPr>
                  <w:tcW w:w="0" w:type="auto"/>
                  <w:vAlign w:val="center"/>
                  <w:hideMark/>
                </w:tcPr>
                <w:p w14:paraId="2CFF1353"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Forms a hierarchy of overlapping clusters where objects can belong to multiple levels of the hierarchy.</w:t>
                  </w:r>
                </w:p>
              </w:tc>
            </w:tr>
            <w:tr w:rsidR="00FD5D01" w:rsidRPr="00FD5D01" w14:paraId="176BE0CB"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3AEC55"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Flexibility</w:t>
                  </w:r>
                </w:p>
              </w:tc>
              <w:tc>
                <w:tcPr>
                  <w:tcW w:w="0" w:type="auto"/>
                  <w:vAlign w:val="center"/>
                  <w:hideMark/>
                </w:tcPr>
                <w:p w14:paraId="6389289B"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Less flexible as the number of clusters needs to be predetermined.</w:t>
                  </w:r>
                </w:p>
              </w:tc>
              <w:tc>
                <w:tcPr>
                  <w:tcW w:w="0" w:type="auto"/>
                  <w:vAlign w:val="center"/>
                  <w:hideMark/>
                </w:tcPr>
                <w:p w14:paraId="1FE7B733"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More flexible as it does not require the number of clusters to be specified.</w:t>
                  </w:r>
                </w:p>
              </w:tc>
            </w:tr>
            <w:tr w:rsidR="00FD5D01" w:rsidRPr="00FD5D01" w14:paraId="5D7BC568"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9B873E"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Computational Complexity</w:t>
                  </w:r>
                </w:p>
              </w:tc>
              <w:tc>
                <w:tcPr>
                  <w:tcW w:w="0" w:type="auto"/>
                  <w:vAlign w:val="center"/>
                  <w:hideMark/>
                </w:tcPr>
                <w:p w14:paraId="09A0118B"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proofErr w:type="gramStart"/>
                  <w:r w:rsidRPr="00FD5D01">
                    <w:rPr>
                      <w:rFonts w:asciiTheme="minorHAnsi" w:hAnsiTheme="minorHAnsi" w:cstheme="minorHAnsi"/>
                      <w:sz w:val="28"/>
                      <w:szCs w:val="28"/>
                      <w:lang w:val="en-IN"/>
                    </w:rPr>
                    <w:t>Generally</w:t>
                  </w:r>
                  <w:proofErr w:type="gramEnd"/>
                  <w:r w:rsidRPr="00FD5D01">
                    <w:rPr>
                      <w:rFonts w:asciiTheme="minorHAnsi" w:hAnsiTheme="minorHAnsi" w:cstheme="minorHAnsi"/>
                      <w:sz w:val="28"/>
                      <w:szCs w:val="28"/>
                      <w:lang w:val="en-IN"/>
                    </w:rPr>
                    <w:t xml:space="preserve"> less computationally complex compared to hierarchical methods.</w:t>
                  </w:r>
                </w:p>
              </w:tc>
              <w:tc>
                <w:tcPr>
                  <w:tcW w:w="0" w:type="auto"/>
                  <w:vAlign w:val="center"/>
                  <w:hideMark/>
                </w:tcPr>
                <w:p w14:paraId="5CCDC7ED"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Can be more computationally complex, especially for agglomerative hierarchical clustering.</w:t>
                  </w:r>
                </w:p>
              </w:tc>
            </w:tr>
            <w:tr w:rsidR="00FD5D01" w:rsidRPr="00FD5D01" w14:paraId="20045ACD"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11FB6"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Interpretability</w:t>
                  </w:r>
                </w:p>
              </w:tc>
              <w:tc>
                <w:tcPr>
                  <w:tcW w:w="0" w:type="auto"/>
                  <w:vAlign w:val="center"/>
                  <w:hideMark/>
                </w:tcPr>
                <w:p w14:paraId="733A8FC3"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Easier to interpret the final, distinct clusters.</w:t>
                  </w:r>
                </w:p>
              </w:tc>
              <w:tc>
                <w:tcPr>
                  <w:tcW w:w="0" w:type="auto"/>
                  <w:vAlign w:val="center"/>
                  <w:hideMark/>
                </w:tcPr>
                <w:p w14:paraId="28AA156A"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Provides more insights into the hierarchical relationships between clusters.</w:t>
                  </w:r>
                </w:p>
              </w:tc>
            </w:tr>
            <w:tr w:rsidR="00FD5D01" w:rsidRPr="00FD5D01" w14:paraId="53B6B8F6"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1C3566"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Sensitivity to Outliers</w:t>
                  </w:r>
                </w:p>
              </w:tc>
              <w:tc>
                <w:tcPr>
                  <w:tcW w:w="0" w:type="auto"/>
                  <w:vAlign w:val="center"/>
                  <w:hideMark/>
                </w:tcPr>
                <w:p w14:paraId="6F397C78"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 xml:space="preserve">More sensitive to outliers that can significantly impact the cluster </w:t>
                  </w:r>
                  <w:proofErr w:type="spellStart"/>
                  <w:r w:rsidRPr="00FD5D01">
                    <w:rPr>
                      <w:rFonts w:asciiTheme="minorHAnsi" w:hAnsiTheme="minorHAnsi" w:cstheme="minorHAnsi"/>
                      <w:sz w:val="28"/>
                      <w:szCs w:val="28"/>
                      <w:lang w:val="en-IN"/>
                    </w:rPr>
                    <w:t>centers</w:t>
                  </w:r>
                  <w:proofErr w:type="spellEnd"/>
                  <w:r w:rsidRPr="00FD5D01">
                    <w:rPr>
                      <w:rFonts w:asciiTheme="minorHAnsi" w:hAnsiTheme="minorHAnsi" w:cstheme="minorHAnsi"/>
                      <w:sz w:val="28"/>
                      <w:szCs w:val="28"/>
                      <w:lang w:val="en-IN"/>
                    </w:rPr>
                    <w:t>.</w:t>
                  </w:r>
                </w:p>
              </w:tc>
              <w:tc>
                <w:tcPr>
                  <w:tcW w:w="0" w:type="auto"/>
                  <w:vAlign w:val="center"/>
                  <w:hideMark/>
                </w:tcPr>
                <w:p w14:paraId="0B68EF73"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Less sensitive to outliers as they are typically assigned to their own clusters.</w:t>
                  </w:r>
                </w:p>
              </w:tc>
            </w:tr>
            <w:tr w:rsidR="00FD5D01" w:rsidRPr="00FD5D01" w14:paraId="4B68BB02"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9953"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Suitability</w:t>
                  </w:r>
                </w:p>
              </w:tc>
              <w:tc>
                <w:tcPr>
                  <w:tcW w:w="0" w:type="auto"/>
                  <w:vAlign w:val="center"/>
                  <w:hideMark/>
                </w:tcPr>
                <w:p w14:paraId="4720C477"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Suitable when the number of clusters is known or needs to be specified.</w:t>
                  </w:r>
                </w:p>
              </w:tc>
              <w:tc>
                <w:tcPr>
                  <w:tcW w:w="0" w:type="auto"/>
                  <w:vAlign w:val="center"/>
                  <w:hideMark/>
                </w:tcPr>
                <w:p w14:paraId="4F1DF5BA"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Suitable for exploring the hierarchical structure of the data without pre-specifying the number of clusters.</w:t>
                  </w:r>
                </w:p>
              </w:tc>
            </w:tr>
          </w:tbl>
          <w:p w14:paraId="00D05411" w14:textId="77777777" w:rsidR="00FD5D01" w:rsidRDefault="00FD5D01" w:rsidP="00FD5D01">
            <w:pPr>
              <w:pStyle w:val="TableParagraph"/>
              <w:ind w:left="0"/>
              <w:rPr>
                <w:rFonts w:asciiTheme="minorHAnsi" w:hAnsiTheme="minorHAnsi" w:cstheme="minorHAnsi"/>
                <w:sz w:val="28"/>
                <w:szCs w:val="28"/>
                <w:lang w:val="en-IN"/>
              </w:rPr>
            </w:pPr>
          </w:p>
          <w:p w14:paraId="470B5C26" w14:textId="1E0A00E0" w:rsidR="00D76849" w:rsidRPr="00FD5D01" w:rsidRDefault="00FD5D01" w:rsidP="00FD5D01">
            <w:pPr>
              <w:pStyle w:val="TableParagraph"/>
              <w:ind w:left="0"/>
              <w:rPr>
                <w:rFonts w:asciiTheme="minorHAnsi" w:hAnsiTheme="minorHAnsi" w:cstheme="minorHAnsi"/>
                <w:sz w:val="28"/>
                <w:szCs w:val="28"/>
                <w:lang w:val="en-IN"/>
              </w:rPr>
            </w:pPr>
            <w:r w:rsidRPr="00FD5D01">
              <w:rPr>
                <w:rFonts w:asciiTheme="minorHAnsi" w:hAnsiTheme="minorHAnsi" w:cstheme="minorHAnsi"/>
                <w:sz w:val="28"/>
                <w:szCs w:val="28"/>
                <w:lang w:val="en-IN"/>
              </w:rPr>
              <w:t>The choice between k-means and hierarchical clustering methods depends on the specific characteristics of the data, the research objectives, and the desired level of interpretability and flexibility in the clustering analysis.</w:t>
            </w:r>
          </w:p>
        </w:tc>
      </w:tr>
    </w:tbl>
    <w:p w14:paraId="796F56AE"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FE143E">
          <w:pgSz w:w="11913" w:h="1332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31587EC0" w14:textId="77777777" w:rsidTr="005217DE">
        <w:trPr>
          <w:trHeight w:val="20"/>
        </w:trPr>
        <w:tc>
          <w:tcPr>
            <w:tcW w:w="993" w:type="dxa"/>
          </w:tcPr>
          <w:p w14:paraId="68DF8459" w14:textId="32982EC1"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14</w:t>
            </w:r>
          </w:p>
        </w:tc>
        <w:tc>
          <w:tcPr>
            <w:tcW w:w="10347" w:type="dxa"/>
          </w:tcPr>
          <w:p w14:paraId="61E53614" w14:textId="6056AD0E"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are the difficulties with hierarchical clustering?</w:t>
            </w:r>
          </w:p>
        </w:tc>
      </w:tr>
      <w:tr w:rsidR="00D76849" w:rsidRPr="001E45EF" w14:paraId="2BD2B576" w14:textId="77777777" w:rsidTr="005217DE">
        <w:trPr>
          <w:trHeight w:val="20"/>
        </w:trPr>
        <w:tc>
          <w:tcPr>
            <w:tcW w:w="993" w:type="dxa"/>
          </w:tcPr>
          <w:p w14:paraId="299D9BD0" w14:textId="72BA0D16"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Ans.14)</w:t>
            </w:r>
          </w:p>
        </w:tc>
        <w:tc>
          <w:tcPr>
            <w:tcW w:w="10347" w:type="dxa"/>
          </w:tcPr>
          <w:p w14:paraId="73F10235" w14:textId="0A688DC1" w:rsidR="002F24BE" w:rsidRPr="002F24BE" w:rsidRDefault="002F24BE" w:rsidP="002F24BE">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Some</w:t>
            </w:r>
            <w:r w:rsidRPr="002F24BE">
              <w:rPr>
                <w:rFonts w:asciiTheme="minorHAnsi" w:hAnsiTheme="minorHAnsi" w:cstheme="minorHAnsi"/>
                <w:sz w:val="28"/>
                <w:szCs w:val="28"/>
                <w:lang w:val="en-IN"/>
              </w:rPr>
              <w:t xml:space="preserve"> of the key difficulties with hierarchical clustering methods are:</w:t>
            </w:r>
          </w:p>
          <w:p w14:paraId="7FEE9DF7"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Irreversibility of Decisions:</w:t>
            </w:r>
          </w:p>
          <w:p w14:paraId="002F1089" w14:textId="77777777" w:rsidR="002F24BE" w:rsidRP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Hierarchical clustering methods, both agglomerative and divisive, are rigid in the sense that once a merge or split decision is made, it cannot be undone.</w:t>
            </w:r>
          </w:p>
          <w:p w14:paraId="2899F85D"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This can lead to errors in the final clustering if an earlier decision turns out to be suboptimal.</w:t>
            </w:r>
          </w:p>
          <w:p w14:paraId="33C744A7" w14:textId="77777777" w:rsidR="002F24BE" w:rsidRPr="002F24BE" w:rsidRDefault="002F24BE" w:rsidP="002F24BE">
            <w:pPr>
              <w:pStyle w:val="TableParagraph"/>
              <w:ind w:left="1440"/>
              <w:rPr>
                <w:rFonts w:asciiTheme="minorHAnsi" w:hAnsiTheme="minorHAnsi" w:cstheme="minorHAnsi"/>
                <w:sz w:val="28"/>
                <w:szCs w:val="28"/>
                <w:lang w:val="en-IN"/>
              </w:rPr>
            </w:pPr>
          </w:p>
          <w:p w14:paraId="35D9E227"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Sensitivity to Outliers:</w:t>
            </w:r>
          </w:p>
          <w:p w14:paraId="02C5B648"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Hierarchical clustering methods can be sensitive to outliers in the data, as they can significantly impact the similarity/dissimilarity calculations and the resulting cluster structure.</w:t>
            </w:r>
          </w:p>
          <w:p w14:paraId="15FF2598" w14:textId="77777777" w:rsidR="002F24BE" w:rsidRPr="002F24BE" w:rsidRDefault="002F24BE" w:rsidP="002F24BE">
            <w:pPr>
              <w:pStyle w:val="TableParagraph"/>
              <w:ind w:left="1440"/>
              <w:rPr>
                <w:rFonts w:asciiTheme="minorHAnsi" w:hAnsiTheme="minorHAnsi" w:cstheme="minorHAnsi"/>
                <w:sz w:val="28"/>
                <w:szCs w:val="28"/>
                <w:lang w:val="en-IN"/>
              </w:rPr>
            </w:pPr>
          </w:p>
          <w:p w14:paraId="75EE9FE6"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Computational Complexity:</w:t>
            </w:r>
          </w:p>
          <w:p w14:paraId="5E794027" w14:textId="77777777" w:rsidR="002F24BE" w:rsidRP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Especially for agglomerative hierarchical clustering, the computational complexity can be high, as it requires evaluating the distances between all pairs of clusters at each step.</w:t>
            </w:r>
          </w:p>
          <w:p w14:paraId="6C9F03D6"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This can make hierarchical clustering methods less scalable for very large datasets.</w:t>
            </w:r>
          </w:p>
          <w:p w14:paraId="7AD4516F" w14:textId="77777777" w:rsidR="002F24BE" w:rsidRPr="002F24BE" w:rsidRDefault="002F24BE" w:rsidP="002F24BE">
            <w:pPr>
              <w:pStyle w:val="TableParagraph"/>
              <w:ind w:left="1440"/>
              <w:rPr>
                <w:rFonts w:asciiTheme="minorHAnsi" w:hAnsiTheme="minorHAnsi" w:cstheme="minorHAnsi"/>
                <w:sz w:val="28"/>
                <w:szCs w:val="28"/>
                <w:lang w:val="en-IN"/>
              </w:rPr>
            </w:pPr>
          </w:p>
          <w:p w14:paraId="2B63299F"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Interpretation of Cluster Hierarchy:</w:t>
            </w:r>
          </w:p>
          <w:p w14:paraId="16407C6D" w14:textId="77777777" w:rsidR="002F24BE" w:rsidRP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The hierarchical structure of clusters produced by these methods can be complex and challenging to interpret, especially when dealing with a large number of objects.</w:t>
            </w:r>
          </w:p>
          <w:p w14:paraId="42F215E6"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Determining the appropriate number of clusters to extract from the dendrogram can also be subjective.</w:t>
            </w:r>
          </w:p>
          <w:p w14:paraId="7B12788B" w14:textId="77777777" w:rsidR="002F24BE" w:rsidRPr="002F24BE" w:rsidRDefault="002F24BE" w:rsidP="002F24BE">
            <w:pPr>
              <w:pStyle w:val="TableParagraph"/>
              <w:ind w:left="1440"/>
              <w:rPr>
                <w:rFonts w:asciiTheme="minorHAnsi" w:hAnsiTheme="minorHAnsi" w:cstheme="minorHAnsi"/>
                <w:sz w:val="28"/>
                <w:szCs w:val="28"/>
                <w:lang w:val="en-IN"/>
              </w:rPr>
            </w:pPr>
          </w:p>
          <w:p w14:paraId="5C3EEA26"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Handling Missing Data:</w:t>
            </w:r>
          </w:p>
          <w:p w14:paraId="74A9AC96"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Hierarchical clustering methods may face difficulties in handling datasets with missing values, as the distance/dissimilarity calculations need to be adjusted to account for the missing information.</w:t>
            </w:r>
          </w:p>
          <w:p w14:paraId="48E4F6A2" w14:textId="77777777" w:rsidR="002F24BE" w:rsidRPr="002F24BE" w:rsidRDefault="002F24BE" w:rsidP="002F24BE">
            <w:pPr>
              <w:pStyle w:val="TableParagraph"/>
              <w:ind w:left="1440"/>
              <w:rPr>
                <w:rFonts w:asciiTheme="minorHAnsi" w:hAnsiTheme="minorHAnsi" w:cstheme="minorHAnsi"/>
                <w:sz w:val="28"/>
                <w:szCs w:val="28"/>
                <w:lang w:val="en-IN"/>
              </w:rPr>
            </w:pPr>
          </w:p>
          <w:p w14:paraId="2C4EEF34"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Suitability for Specific Data Types:</w:t>
            </w:r>
          </w:p>
          <w:p w14:paraId="6B3B6957"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Certain hierarchical clustering methods may be more suitable for specific data types (e.g., interval-scaled, binary, categorical) and may require additional preprocessing or transformations to handle mixed-type variables.</w:t>
            </w:r>
          </w:p>
          <w:p w14:paraId="16EAB759" w14:textId="77777777" w:rsidR="002F24BE" w:rsidRPr="002F24BE" w:rsidRDefault="002F24BE" w:rsidP="002F24BE">
            <w:pPr>
              <w:pStyle w:val="TableParagraph"/>
              <w:ind w:left="1440"/>
              <w:rPr>
                <w:rFonts w:asciiTheme="minorHAnsi" w:hAnsiTheme="minorHAnsi" w:cstheme="minorHAnsi"/>
                <w:sz w:val="28"/>
                <w:szCs w:val="28"/>
                <w:lang w:val="en-IN"/>
              </w:rPr>
            </w:pPr>
          </w:p>
          <w:p w14:paraId="1E6F3861" w14:textId="61452B6F" w:rsidR="00D76849" w:rsidRPr="001E45EF" w:rsidRDefault="002F24BE" w:rsidP="002F24BE">
            <w:pPr>
              <w:pStyle w:val="TableParagraph"/>
              <w:rPr>
                <w:rFonts w:asciiTheme="minorHAnsi" w:hAnsiTheme="minorHAnsi" w:cstheme="minorHAnsi"/>
                <w:sz w:val="28"/>
                <w:szCs w:val="28"/>
              </w:rPr>
            </w:pPr>
            <w:r w:rsidRPr="002F24BE">
              <w:rPr>
                <w:rFonts w:asciiTheme="minorHAnsi" w:hAnsiTheme="minorHAnsi" w:cstheme="minorHAnsi"/>
                <w:sz w:val="28"/>
                <w:szCs w:val="28"/>
                <w:lang w:val="en-IN"/>
              </w:rPr>
              <w:t>These limitations of hierarchical clustering methods should be considered when choosing the appropriate clustering approach for a given problem and dataset.</w:t>
            </w:r>
          </w:p>
        </w:tc>
      </w:tr>
    </w:tbl>
    <w:p w14:paraId="428DDFCE"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FE143E">
          <w:pgSz w:w="11913" w:h="1559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367B1C7C" w14:textId="77777777" w:rsidTr="005217DE">
        <w:trPr>
          <w:trHeight w:val="20"/>
        </w:trPr>
        <w:tc>
          <w:tcPr>
            <w:tcW w:w="993" w:type="dxa"/>
          </w:tcPr>
          <w:p w14:paraId="7D9303C8" w14:textId="7B58929F"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15</w:t>
            </w:r>
          </w:p>
        </w:tc>
        <w:tc>
          <w:tcPr>
            <w:tcW w:w="10347" w:type="dxa"/>
          </w:tcPr>
          <w:p w14:paraId="0C04FD6E" w14:textId="2BD2505F"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are the limitations of hierarchical clustering?</w:t>
            </w:r>
          </w:p>
        </w:tc>
      </w:tr>
      <w:tr w:rsidR="00D76849" w:rsidRPr="001E45EF" w14:paraId="04F5F1A5" w14:textId="77777777" w:rsidTr="005217DE">
        <w:trPr>
          <w:trHeight w:val="20"/>
        </w:trPr>
        <w:tc>
          <w:tcPr>
            <w:tcW w:w="993" w:type="dxa"/>
          </w:tcPr>
          <w:p w14:paraId="281520BD" w14:textId="4DF2816D"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Ans.15)</w:t>
            </w:r>
          </w:p>
        </w:tc>
        <w:tc>
          <w:tcPr>
            <w:tcW w:w="10347" w:type="dxa"/>
          </w:tcPr>
          <w:p w14:paraId="2C5AF242" w14:textId="2F58CA98" w:rsidR="00837CC8" w:rsidRPr="00837CC8" w:rsidRDefault="00837CC8" w:rsidP="00837CC8">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837CC8">
              <w:rPr>
                <w:rFonts w:asciiTheme="minorHAnsi" w:hAnsiTheme="minorHAnsi" w:cstheme="minorHAnsi"/>
                <w:sz w:val="28"/>
                <w:szCs w:val="28"/>
                <w:lang w:val="en-IN"/>
              </w:rPr>
              <w:t>he limitations of hierarchical clustering methods include:</w:t>
            </w:r>
          </w:p>
          <w:p w14:paraId="380C8B32"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Irreversibility of Decisions</w:t>
            </w:r>
            <w:r w:rsidRPr="00837CC8">
              <w:rPr>
                <w:rFonts w:asciiTheme="minorHAnsi" w:hAnsiTheme="minorHAnsi" w:cstheme="minorHAnsi"/>
                <w:sz w:val="28"/>
                <w:szCs w:val="28"/>
                <w:lang w:val="en-IN"/>
              </w:rPr>
              <w:t>:</w:t>
            </w:r>
          </w:p>
          <w:p w14:paraId="5444C000"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Once a merge or split decision is made in hierarchical clustering, it cannot be undone, potentially leading to suboptimal clustering results.</w:t>
            </w:r>
          </w:p>
          <w:p w14:paraId="2F7D369B" w14:textId="77777777" w:rsidR="00837CC8" w:rsidRPr="00837CC8" w:rsidRDefault="00837CC8" w:rsidP="00837CC8">
            <w:pPr>
              <w:pStyle w:val="TableParagraph"/>
              <w:ind w:left="1440"/>
              <w:rPr>
                <w:rFonts w:asciiTheme="minorHAnsi" w:hAnsiTheme="minorHAnsi" w:cstheme="minorHAnsi"/>
                <w:sz w:val="28"/>
                <w:szCs w:val="28"/>
                <w:lang w:val="en-IN"/>
              </w:rPr>
            </w:pPr>
          </w:p>
          <w:p w14:paraId="6C869ABC"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Sensitivity to Outliers</w:t>
            </w:r>
            <w:r w:rsidRPr="00837CC8">
              <w:rPr>
                <w:rFonts w:asciiTheme="minorHAnsi" w:hAnsiTheme="minorHAnsi" w:cstheme="minorHAnsi"/>
                <w:sz w:val="28"/>
                <w:szCs w:val="28"/>
                <w:lang w:val="en-IN"/>
              </w:rPr>
              <w:t>:</w:t>
            </w:r>
          </w:p>
          <w:p w14:paraId="02EB1D3B"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Hierarchical clustering methods can be sensitive to outliers, which can significantly impact the clustering structure and the formation of clusters.</w:t>
            </w:r>
          </w:p>
          <w:p w14:paraId="5675ABEC" w14:textId="77777777" w:rsidR="00837CC8" w:rsidRPr="00837CC8" w:rsidRDefault="00837CC8" w:rsidP="00837CC8">
            <w:pPr>
              <w:pStyle w:val="TableParagraph"/>
              <w:ind w:left="1440"/>
              <w:rPr>
                <w:rFonts w:asciiTheme="minorHAnsi" w:hAnsiTheme="minorHAnsi" w:cstheme="minorHAnsi"/>
                <w:sz w:val="28"/>
                <w:szCs w:val="28"/>
                <w:lang w:val="en-IN"/>
              </w:rPr>
            </w:pPr>
          </w:p>
          <w:p w14:paraId="10CD0886"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Computational Complexity</w:t>
            </w:r>
            <w:r w:rsidRPr="00837CC8">
              <w:rPr>
                <w:rFonts w:asciiTheme="minorHAnsi" w:hAnsiTheme="minorHAnsi" w:cstheme="minorHAnsi"/>
                <w:sz w:val="28"/>
                <w:szCs w:val="28"/>
                <w:lang w:val="en-IN"/>
              </w:rPr>
              <w:t>:</w:t>
            </w:r>
          </w:p>
          <w:p w14:paraId="24CCB6FA"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Agglomerative hierarchical clustering, in particular, can be computationally complex, especially when evaluating distances between all pairs of clusters at each step.</w:t>
            </w:r>
          </w:p>
          <w:p w14:paraId="7E7DE883" w14:textId="77777777" w:rsidR="00837CC8" w:rsidRPr="00837CC8" w:rsidRDefault="00837CC8" w:rsidP="00837CC8">
            <w:pPr>
              <w:pStyle w:val="TableParagraph"/>
              <w:ind w:left="1440"/>
              <w:rPr>
                <w:rFonts w:asciiTheme="minorHAnsi" w:hAnsiTheme="minorHAnsi" w:cstheme="minorHAnsi"/>
                <w:sz w:val="28"/>
                <w:szCs w:val="28"/>
                <w:lang w:val="en-IN"/>
              </w:rPr>
            </w:pPr>
          </w:p>
          <w:p w14:paraId="5C946B70"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Interpretation Challenges</w:t>
            </w:r>
            <w:r w:rsidRPr="00837CC8">
              <w:rPr>
                <w:rFonts w:asciiTheme="minorHAnsi" w:hAnsiTheme="minorHAnsi" w:cstheme="minorHAnsi"/>
                <w:sz w:val="28"/>
                <w:szCs w:val="28"/>
                <w:lang w:val="en-IN"/>
              </w:rPr>
              <w:t>:</w:t>
            </w:r>
          </w:p>
          <w:p w14:paraId="44EA80A1"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The hierarchical structure produced by these methods can be complex and challenging to interpret, especially with a large number of objects or clusters.</w:t>
            </w:r>
          </w:p>
          <w:p w14:paraId="1019879B" w14:textId="77777777" w:rsidR="00837CC8" w:rsidRPr="00837CC8" w:rsidRDefault="00837CC8" w:rsidP="00837CC8">
            <w:pPr>
              <w:pStyle w:val="TableParagraph"/>
              <w:ind w:left="1440"/>
              <w:rPr>
                <w:rFonts w:asciiTheme="minorHAnsi" w:hAnsiTheme="minorHAnsi" w:cstheme="minorHAnsi"/>
                <w:sz w:val="28"/>
                <w:szCs w:val="28"/>
                <w:lang w:val="en-IN"/>
              </w:rPr>
            </w:pPr>
          </w:p>
          <w:p w14:paraId="73556B44"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Handling Missing Data</w:t>
            </w:r>
            <w:r w:rsidRPr="00837CC8">
              <w:rPr>
                <w:rFonts w:asciiTheme="minorHAnsi" w:hAnsiTheme="minorHAnsi" w:cstheme="minorHAnsi"/>
                <w:sz w:val="28"/>
                <w:szCs w:val="28"/>
                <w:lang w:val="en-IN"/>
              </w:rPr>
              <w:t>:</w:t>
            </w:r>
          </w:p>
          <w:p w14:paraId="2F00F42F"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Hierarchical clustering methods may face difficulties in handling datasets with missing values, requiring adjustments in distance calculations to account for missing information.</w:t>
            </w:r>
          </w:p>
          <w:p w14:paraId="0B4C2DF8" w14:textId="77777777" w:rsidR="00837CC8" w:rsidRPr="00837CC8" w:rsidRDefault="00837CC8" w:rsidP="00837CC8">
            <w:pPr>
              <w:pStyle w:val="TableParagraph"/>
              <w:ind w:left="1440"/>
              <w:rPr>
                <w:rFonts w:asciiTheme="minorHAnsi" w:hAnsiTheme="minorHAnsi" w:cstheme="minorHAnsi"/>
                <w:sz w:val="28"/>
                <w:szCs w:val="28"/>
                <w:lang w:val="en-IN"/>
              </w:rPr>
            </w:pPr>
          </w:p>
          <w:p w14:paraId="52A478E1"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Subjectivity in Determining Cluster Numbers</w:t>
            </w:r>
            <w:r w:rsidRPr="00837CC8">
              <w:rPr>
                <w:rFonts w:asciiTheme="minorHAnsi" w:hAnsiTheme="minorHAnsi" w:cstheme="minorHAnsi"/>
                <w:sz w:val="28"/>
                <w:szCs w:val="28"/>
                <w:lang w:val="en-IN"/>
              </w:rPr>
              <w:t>:</w:t>
            </w:r>
          </w:p>
          <w:p w14:paraId="0ABE265C"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Determining the optimal number of clusters from a dendrogram can be subjective, as there is no definitive method to identify the ideal number of clusters.</w:t>
            </w:r>
          </w:p>
          <w:p w14:paraId="32D42FB6" w14:textId="77777777" w:rsidR="00837CC8" w:rsidRPr="00837CC8" w:rsidRDefault="00837CC8" w:rsidP="00837CC8">
            <w:pPr>
              <w:pStyle w:val="TableParagraph"/>
              <w:ind w:left="1440"/>
              <w:rPr>
                <w:rFonts w:asciiTheme="minorHAnsi" w:hAnsiTheme="minorHAnsi" w:cstheme="minorHAnsi"/>
                <w:sz w:val="28"/>
                <w:szCs w:val="28"/>
                <w:lang w:val="en-IN"/>
              </w:rPr>
            </w:pPr>
          </w:p>
          <w:p w14:paraId="3BD24A00"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Scalability Issues</w:t>
            </w:r>
            <w:r w:rsidRPr="00837CC8">
              <w:rPr>
                <w:rFonts w:asciiTheme="minorHAnsi" w:hAnsiTheme="minorHAnsi" w:cstheme="minorHAnsi"/>
                <w:sz w:val="28"/>
                <w:szCs w:val="28"/>
                <w:lang w:val="en-IN"/>
              </w:rPr>
              <w:t>:</w:t>
            </w:r>
          </w:p>
          <w:p w14:paraId="0D6DACC8"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Hierarchical clustering methods may face scalability challenges with very large datasets due to the hierarchical structure and the computational complexity involved.</w:t>
            </w:r>
          </w:p>
          <w:p w14:paraId="2CE64D49" w14:textId="77777777" w:rsidR="00837CC8" w:rsidRPr="00837CC8" w:rsidRDefault="00837CC8" w:rsidP="00837CC8">
            <w:pPr>
              <w:pStyle w:val="TableParagraph"/>
              <w:ind w:left="1440"/>
              <w:rPr>
                <w:rFonts w:asciiTheme="minorHAnsi" w:hAnsiTheme="minorHAnsi" w:cstheme="minorHAnsi"/>
                <w:sz w:val="28"/>
                <w:szCs w:val="28"/>
                <w:lang w:val="en-IN"/>
              </w:rPr>
            </w:pPr>
          </w:p>
          <w:p w14:paraId="4D95C010" w14:textId="26C6FBD1" w:rsidR="00D76849" w:rsidRPr="00D635B9" w:rsidRDefault="00837CC8" w:rsidP="00D635B9">
            <w:pPr>
              <w:pStyle w:val="TableParagraph"/>
              <w:rPr>
                <w:rFonts w:asciiTheme="minorHAnsi" w:hAnsiTheme="minorHAnsi" w:cstheme="minorHAnsi"/>
                <w:sz w:val="28"/>
                <w:szCs w:val="28"/>
                <w:lang w:val="en-IN"/>
              </w:rPr>
            </w:pPr>
            <w:r w:rsidRPr="00837CC8">
              <w:rPr>
                <w:rFonts w:asciiTheme="minorHAnsi" w:hAnsiTheme="minorHAnsi" w:cstheme="minorHAnsi"/>
                <w:sz w:val="28"/>
                <w:szCs w:val="28"/>
                <w:lang w:val="en-IN"/>
              </w:rPr>
              <w:t>Understanding these limitations is crucial when choosing hierarchical clustering methods and interpreting the results effectively in various data analysis scenarios.</w:t>
            </w:r>
          </w:p>
        </w:tc>
      </w:tr>
    </w:tbl>
    <w:p w14:paraId="0B75A879" w14:textId="77777777" w:rsidR="00154132" w:rsidRPr="001E45EF" w:rsidRDefault="00154132" w:rsidP="00D76849">
      <w:pPr>
        <w:pStyle w:val="TableParagraph"/>
        <w:ind w:left="1"/>
        <w:jc w:val="center"/>
        <w:rPr>
          <w:rFonts w:asciiTheme="minorHAnsi" w:hAnsiTheme="minorHAnsi" w:cstheme="minorHAnsi"/>
          <w:b/>
          <w:bCs/>
          <w:sz w:val="28"/>
          <w:szCs w:val="28"/>
        </w:rPr>
        <w:sectPr w:rsidR="00154132" w:rsidRPr="001E45EF" w:rsidSect="00FE143E">
          <w:pgSz w:w="11913" w:h="14742"/>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64A7671B" w14:textId="77777777" w:rsidTr="005217DE">
        <w:trPr>
          <w:trHeight w:val="20"/>
        </w:trPr>
        <w:tc>
          <w:tcPr>
            <w:tcW w:w="993" w:type="dxa"/>
          </w:tcPr>
          <w:p w14:paraId="409C1BF2" w14:textId="1AABBDE5"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16</w:t>
            </w:r>
          </w:p>
        </w:tc>
        <w:tc>
          <w:tcPr>
            <w:tcW w:w="10347" w:type="dxa"/>
          </w:tcPr>
          <w:p w14:paraId="3FE8E509" w14:textId="29974FD2"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is decision tree?</w:t>
            </w:r>
          </w:p>
        </w:tc>
      </w:tr>
      <w:tr w:rsidR="00D76849" w:rsidRPr="001E45EF" w14:paraId="70DAA72E" w14:textId="77777777" w:rsidTr="005217DE">
        <w:trPr>
          <w:trHeight w:val="20"/>
        </w:trPr>
        <w:tc>
          <w:tcPr>
            <w:tcW w:w="993" w:type="dxa"/>
          </w:tcPr>
          <w:p w14:paraId="6AA89841" w14:textId="47D9D964"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Ans.16)</w:t>
            </w:r>
          </w:p>
        </w:tc>
        <w:tc>
          <w:tcPr>
            <w:tcW w:w="10347" w:type="dxa"/>
          </w:tcPr>
          <w:p w14:paraId="25CED9A0" w14:textId="77777777" w:rsidR="00BC7EEB" w:rsidRDefault="00BC7EEB" w:rsidP="00BC7EEB">
            <w:pPr>
              <w:pStyle w:val="TableParagraph"/>
              <w:rPr>
                <w:rFonts w:asciiTheme="minorHAnsi" w:hAnsiTheme="minorHAnsi" w:cstheme="minorHAnsi"/>
                <w:sz w:val="28"/>
                <w:szCs w:val="28"/>
                <w:lang w:val="en-IN"/>
              </w:rPr>
            </w:pPr>
            <w:r w:rsidRPr="00BC7EEB">
              <w:rPr>
                <w:rFonts w:asciiTheme="minorHAnsi" w:hAnsiTheme="minorHAnsi" w:cstheme="minorHAnsi"/>
                <w:sz w:val="28"/>
                <w:szCs w:val="28"/>
                <w:lang w:val="en-IN"/>
              </w:rPr>
              <w:t>A decision tree is a popular supervised machine learning algorithm used for both classification and regression tasks. It is a tree-like structure where each internal node represents a feature or attribute, each branch represents a decision rule, and each leaf node represents the outcome or prediction.</w:t>
            </w:r>
          </w:p>
          <w:p w14:paraId="3699B5EB" w14:textId="77777777" w:rsidR="00BC7EEB" w:rsidRDefault="00BC7EEB" w:rsidP="00BC7EEB">
            <w:pPr>
              <w:pStyle w:val="TableParagraph"/>
              <w:rPr>
                <w:rFonts w:asciiTheme="minorHAnsi" w:hAnsiTheme="minorHAnsi" w:cstheme="minorHAnsi"/>
                <w:sz w:val="28"/>
                <w:szCs w:val="28"/>
                <w:lang w:val="en-IN"/>
              </w:rPr>
            </w:pPr>
          </w:p>
          <w:p w14:paraId="533B732A" w14:textId="0B7F8839" w:rsidR="00BC7EEB" w:rsidRPr="00BC7EEB" w:rsidRDefault="00BC7EEB" w:rsidP="00BC7EEB">
            <w:pPr>
              <w:pStyle w:val="TableParagraph"/>
              <w:rPr>
                <w:rFonts w:asciiTheme="minorHAnsi" w:hAnsiTheme="minorHAnsi" w:cstheme="minorHAnsi"/>
                <w:sz w:val="28"/>
                <w:szCs w:val="28"/>
                <w:lang w:val="en-IN"/>
              </w:rPr>
            </w:pPr>
            <w:r w:rsidRPr="00BC7EEB">
              <w:rPr>
                <w:rFonts w:asciiTheme="minorHAnsi" w:hAnsiTheme="minorHAnsi" w:cstheme="minorHAnsi"/>
                <w:sz w:val="28"/>
                <w:szCs w:val="28"/>
                <w:lang w:val="en-IN"/>
              </w:rPr>
              <w:t>Key characteristics of decision trees include:</w:t>
            </w:r>
          </w:p>
          <w:p w14:paraId="3AF28F90" w14:textId="72A515B3"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Splitting</w:t>
            </w:r>
            <w:r w:rsidRPr="00BC7EEB">
              <w:rPr>
                <w:rFonts w:asciiTheme="minorHAnsi" w:hAnsiTheme="minorHAnsi" w:cstheme="minorHAnsi"/>
                <w:sz w:val="28"/>
                <w:szCs w:val="28"/>
                <w:lang w:val="en-IN"/>
              </w:rPr>
              <w:t>: The process of dividing the data based on the values of features to create homogeneous subsets.</w:t>
            </w:r>
          </w:p>
          <w:p w14:paraId="1CBD8B92" w14:textId="69860211"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Nodes</w:t>
            </w:r>
            <w:r w:rsidRPr="00BC7EEB">
              <w:rPr>
                <w:rFonts w:asciiTheme="minorHAnsi" w:hAnsiTheme="minorHAnsi" w:cstheme="minorHAnsi"/>
                <w:sz w:val="28"/>
                <w:szCs w:val="28"/>
                <w:lang w:val="en-IN"/>
              </w:rPr>
              <w:t>: Internal nodes represent features, branches represent decisions, and leaf nodes represent outcomes.</w:t>
            </w:r>
          </w:p>
          <w:p w14:paraId="00FAF0A5" w14:textId="77777777"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Decision Rules</w:t>
            </w:r>
            <w:r w:rsidRPr="00BC7EEB">
              <w:rPr>
                <w:rFonts w:asciiTheme="minorHAnsi" w:hAnsiTheme="minorHAnsi" w:cstheme="minorHAnsi"/>
                <w:sz w:val="28"/>
                <w:szCs w:val="28"/>
                <w:lang w:val="en-IN"/>
              </w:rPr>
              <w:t>: Rules are learned from the data to make predictions or classifications.</w:t>
            </w:r>
          </w:p>
          <w:p w14:paraId="35EEA68F" w14:textId="77777777"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Predictions</w:t>
            </w:r>
            <w:r w:rsidRPr="00BC7EEB">
              <w:rPr>
                <w:rFonts w:asciiTheme="minorHAnsi" w:hAnsiTheme="minorHAnsi" w:cstheme="minorHAnsi"/>
                <w:sz w:val="28"/>
                <w:szCs w:val="28"/>
                <w:lang w:val="en-IN"/>
              </w:rPr>
              <w:t>: Decision trees can be used for both categorical (classification) and continuous (regression) outcomes.</w:t>
            </w:r>
          </w:p>
          <w:p w14:paraId="1F7893C5" w14:textId="77777777" w:rsidR="00BC7EEB" w:rsidRDefault="00BC7EEB" w:rsidP="00BC7EEB">
            <w:pPr>
              <w:pStyle w:val="TableParagraph"/>
              <w:numPr>
                <w:ilvl w:val="0"/>
                <w:numId w:val="31"/>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Interpretability</w:t>
            </w:r>
            <w:r w:rsidRPr="00BC7EEB">
              <w:rPr>
                <w:rFonts w:asciiTheme="minorHAnsi" w:hAnsiTheme="minorHAnsi" w:cstheme="minorHAnsi"/>
                <w:sz w:val="28"/>
                <w:szCs w:val="28"/>
                <w:lang w:val="en-IN"/>
              </w:rPr>
              <w:t>: Decision trees are easy to interpret and visualize, making them popular for understanding the decision-making process.</w:t>
            </w:r>
          </w:p>
          <w:p w14:paraId="01FC97D2" w14:textId="77777777" w:rsidR="00BC7EEB" w:rsidRPr="00BC7EEB" w:rsidRDefault="00BC7EEB" w:rsidP="00BC7EEB">
            <w:pPr>
              <w:pStyle w:val="TableParagraph"/>
              <w:ind w:left="720"/>
              <w:rPr>
                <w:rFonts w:asciiTheme="minorHAnsi" w:hAnsiTheme="minorHAnsi" w:cstheme="minorHAnsi"/>
                <w:sz w:val="28"/>
                <w:szCs w:val="28"/>
                <w:lang w:val="en-IN"/>
              </w:rPr>
            </w:pPr>
          </w:p>
          <w:p w14:paraId="60E5F451" w14:textId="6FC9A702" w:rsidR="00D76849" w:rsidRPr="001E45EF" w:rsidRDefault="00BC7EEB" w:rsidP="00BC7EEB">
            <w:pPr>
              <w:pStyle w:val="TableParagraph"/>
              <w:rPr>
                <w:rFonts w:asciiTheme="minorHAnsi" w:hAnsiTheme="minorHAnsi" w:cstheme="minorHAnsi"/>
                <w:sz w:val="28"/>
                <w:szCs w:val="28"/>
              </w:rPr>
            </w:pPr>
            <w:r w:rsidRPr="00BC7EEB">
              <w:rPr>
                <w:rFonts w:asciiTheme="minorHAnsi" w:hAnsiTheme="minorHAnsi" w:cstheme="minorHAnsi"/>
                <w:sz w:val="28"/>
                <w:szCs w:val="28"/>
                <w:lang w:val="en-IN"/>
              </w:rPr>
              <w:t>In summary, decision trees are versatile and intuitive models that use a tree-like structure to make decisions based on the features of the data, making them valuable tools in machine learning for both prediction and classification tasks.</w:t>
            </w:r>
          </w:p>
        </w:tc>
      </w:tr>
    </w:tbl>
    <w:p w14:paraId="3BCCE6F3"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FE143E">
          <w:pgSz w:w="11913" w:h="9072"/>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5FFA5653" w14:textId="77777777" w:rsidTr="00016214">
        <w:trPr>
          <w:trHeight w:val="20"/>
        </w:trPr>
        <w:tc>
          <w:tcPr>
            <w:tcW w:w="993" w:type="dxa"/>
          </w:tcPr>
          <w:p w14:paraId="12BEA79B" w14:textId="6AB35143"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w:t>
            </w:r>
            <w:r w:rsidR="001E45EF">
              <w:rPr>
                <w:rFonts w:asciiTheme="minorHAnsi" w:hAnsiTheme="minorHAnsi" w:cstheme="minorHAnsi"/>
                <w:b/>
                <w:bCs/>
                <w:sz w:val="28"/>
                <w:szCs w:val="28"/>
              </w:rPr>
              <w:t>7</w:t>
            </w:r>
          </w:p>
        </w:tc>
        <w:tc>
          <w:tcPr>
            <w:tcW w:w="10347" w:type="dxa"/>
          </w:tcPr>
          <w:p w14:paraId="3730A36D" w14:textId="26BA82A8"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are various measures or linkage methods to calculate the distance between two clusters.</w:t>
            </w:r>
          </w:p>
        </w:tc>
      </w:tr>
      <w:tr w:rsidR="00D76849" w:rsidRPr="001E45EF" w14:paraId="5DA4D9CE" w14:textId="77777777" w:rsidTr="00016214">
        <w:trPr>
          <w:trHeight w:val="20"/>
        </w:trPr>
        <w:tc>
          <w:tcPr>
            <w:tcW w:w="993" w:type="dxa"/>
          </w:tcPr>
          <w:p w14:paraId="3F516031" w14:textId="75073303" w:rsidR="00D76849" w:rsidRPr="001E45EF" w:rsidRDefault="003756B5"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w:t>
            </w:r>
            <w:r w:rsidR="001E45EF">
              <w:rPr>
                <w:rFonts w:asciiTheme="minorHAnsi" w:hAnsiTheme="minorHAnsi" w:cstheme="minorHAnsi"/>
                <w:b/>
                <w:bCs/>
                <w:color w:val="FF0000"/>
                <w:sz w:val="28"/>
                <w:szCs w:val="28"/>
              </w:rPr>
              <w:t>7</w:t>
            </w:r>
            <w:r w:rsidRPr="001E45EF">
              <w:rPr>
                <w:rFonts w:asciiTheme="minorHAnsi" w:hAnsiTheme="minorHAnsi" w:cstheme="minorHAnsi"/>
                <w:b/>
                <w:bCs/>
                <w:color w:val="FF0000"/>
                <w:sz w:val="28"/>
                <w:szCs w:val="28"/>
              </w:rPr>
              <w:t>)</w:t>
            </w:r>
          </w:p>
        </w:tc>
        <w:tc>
          <w:tcPr>
            <w:tcW w:w="10347" w:type="dxa"/>
          </w:tcPr>
          <w:p w14:paraId="5965308B" w14:textId="5A9FDCD8" w:rsidR="00BC7EEB" w:rsidRDefault="00BC7EEB" w:rsidP="00BC7EEB">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BC7EEB">
              <w:rPr>
                <w:rFonts w:asciiTheme="minorHAnsi" w:hAnsiTheme="minorHAnsi" w:cstheme="minorHAnsi"/>
                <w:sz w:val="28"/>
                <w:szCs w:val="28"/>
                <w:lang w:val="en-IN"/>
              </w:rPr>
              <w:t>here are several measures or linkage methods that can be used to calculate the distance between two clusters in hierarchical clustering:</w:t>
            </w:r>
          </w:p>
          <w:p w14:paraId="2CCDEF85" w14:textId="77777777" w:rsidR="00BC7EEB" w:rsidRPr="00BC7EEB" w:rsidRDefault="00BC7EEB" w:rsidP="00BC7EEB">
            <w:pPr>
              <w:pStyle w:val="TableParagraph"/>
              <w:rPr>
                <w:rFonts w:asciiTheme="minorHAnsi" w:hAnsiTheme="minorHAnsi" w:cstheme="minorHAnsi"/>
                <w:sz w:val="28"/>
                <w:szCs w:val="28"/>
                <w:lang w:val="en-IN"/>
              </w:rPr>
            </w:pPr>
          </w:p>
          <w:p w14:paraId="1A041C9D"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 xml:space="preserve">Single Linkage (Nearest </w:t>
            </w:r>
            <w:proofErr w:type="spellStart"/>
            <w:r w:rsidRPr="00BC7EEB">
              <w:rPr>
                <w:rFonts w:asciiTheme="minorHAnsi" w:hAnsiTheme="minorHAnsi" w:cstheme="minorHAnsi"/>
                <w:b/>
                <w:bCs/>
                <w:sz w:val="28"/>
                <w:szCs w:val="28"/>
                <w:lang w:val="en-IN"/>
              </w:rPr>
              <w:t>Neighbor</w:t>
            </w:r>
            <w:proofErr w:type="spellEnd"/>
            <w:r w:rsidRPr="00BC7EEB">
              <w:rPr>
                <w:rFonts w:asciiTheme="minorHAnsi" w:hAnsiTheme="minorHAnsi" w:cstheme="minorHAnsi"/>
                <w:b/>
                <w:bCs/>
                <w:sz w:val="28"/>
                <w:szCs w:val="28"/>
                <w:lang w:val="en-IN"/>
              </w:rPr>
              <w:t>):</w:t>
            </w:r>
          </w:p>
          <w:p w14:paraId="2ACA7DE4"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minimum distance between any two points in the clusters.</w:t>
            </w:r>
          </w:p>
          <w:p w14:paraId="354C58EA"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uses the distance between the closest pair of objects, one from each cluster.</w:t>
            </w:r>
          </w:p>
          <w:p w14:paraId="2C2B9F0F" w14:textId="77777777" w:rsidR="00BC7EEB" w:rsidRPr="00BC7EEB" w:rsidRDefault="00BC7EEB" w:rsidP="00BC7EEB">
            <w:pPr>
              <w:pStyle w:val="TableParagraph"/>
              <w:ind w:left="1440"/>
              <w:rPr>
                <w:rFonts w:asciiTheme="minorHAnsi" w:hAnsiTheme="minorHAnsi" w:cstheme="minorHAnsi"/>
                <w:sz w:val="28"/>
                <w:szCs w:val="28"/>
                <w:lang w:val="en-IN"/>
              </w:rPr>
            </w:pPr>
          </w:p>
          <w:p w14:paraId="4CFBCE9E"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 xml:space="preserve">Complete Linkage (Farthest </w:t>
            </w:r>
            <w:proofErr w:type="spellStart"/>
            <w:r w:rsidRPr="00BC7EEB">
              <w:rPr>
                <w:rFonts w:asciiTheme="minorHAnsi" w:hAnsiTheme="minorHAnsi" w:cstheme="minorHAnsi"/>
                <w:b/>
                <w:bCs/>
                <w:sz w:val="28"/>
                <w:szCs w:val="28"/>
                <w:lang w:val="en-IN"/>
              </w:rPr>
              <w:t>Neighbor</w:t>
            </w:r>
            <w:proofErr w:type="spellEnd"/>
            <w:r w:rsidRPr="00BC7EEB">
              <w:rPr>
                <w:rFonts w:asciiTheme="minorHAnsi" w:hAnsiTheme="minorHAnsi" w:cstheme="minorHAnsi"/>
                <w:b/>
                <w:bCs/>
                <w:sz w:val="28"/>
                <w:szCs w:val="28"/>
                <w:lang w:val="en-IN"/>
              </w:rPr>
              <w:t>):</w:t>
            </w:r>
          </w:p>
          <w:p w14:paraId="7332536B"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maximum distance between any two points in the clusters.</w:t>
            </w:r>
          </w:p>
          <w:p w14:paraId="6CB72FC5"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uses the distance between the most distant pair of objects, one from each cluster.</w:t>
            </w:r>
          </w:p>
          <w:p w14:paraId="433FC64D" w14:textId="77777777" w:rsidR="00BC7EEB" w:rsidRPr="00BC7EEB" w:rsidRDefault="00BC7EEB" w:rsidP="00BC7EEB">
            <w:pPr>
              <w:pStyle w:val="TableParagraph"/>
              <w:ind w:left="1440"/>
              <w:rPr>
                <w:rFonts w:asciiTheme="minorHAnsi" w:hAnsiTheme="minorHAnsi" w:cstheme="minorHAnsi"/>
                <w:sz w:val="28"/>
                <w:szCs w:val="28"/>
                <w:lang w:val="en-IN"/>
              </w:rPr>
            </w:pPr>
          </w:p>
          <w:p w14:paraId="4AB09B2B"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Average Linkage:</w:t>
            </w:r>
          </w:p>
          <w:p w14:paraId="743D8B2C"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average distance between all pairs of objects, one from each cluster.</w:t>
            </w:r>
          </w:p>
          <w:p w14:paraId="78110CEB"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calculates the mean distance between all pairs of objects in the two clusters.</w:t>
            </w:r>
          </w:p>
          <w:p w14:paraId="6B315ED0" w14:textId="77777777" w:rsidR="00BC7EEB" w:rsidRPr="00BC7EEB" w:rsidRDefault="00BC7EEB" w:rsidP="00BC7EEB">
            <w:pPr>
              <w:pStyle w:val="TableParagraph"/>
              <w:ind w:left="1440"/>
              <w:rPr>
                <w:rFonts w:asciiTheme="minorHAnsi" w:hAnsiTheme="minorHAnsi" w:cstheme="minorHAnsi"/>
                <w:sz w:val="28"/>
                <w:szCs w:val="28"/>
                <w:lang w:val="en-IN"/>
              </w:rPr>
            </w:pPr>
          </w:p>
          <w:p w14:paraId="41298FFA"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Centroid Linkage:</w:t>
            </w:r>
          </w:p>
          <w:p w14:paraId="7285465B"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distance between the centroids (mean vectors) of the two clusters.</w:t>
            </w:r>
          </w:p>
          <w:p w14:paraId="7DE8F768"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uses the Euclidean distance between the cluster centroids.</w:t>
            </w:r>
          </w:p>
          <w:p w14:paraId="2E0E8A7A" w14:textId="77777777" w:rsidR="00BC7EEB" w:rsidRPr="00BC7EEB" w:rsidRDefault="00BC7EEB" w:rsidP="00BC7EEB">
            <w:pPr>
              <w:pStyle w:val="TableParagraph"/>
              <w:ind w:left="1440"/>
              <w:rPr>
                <w:rFonts w:asciiTheme="minorHAnsi" w:hAnsiTheme="minorHAnsi" w:cstheme="minorHAnsi"/>
                <w:sz w:val="28"/>
                <w:szCs w:val="28"/>
                <w:lang w:val="en-IN"/>
              </w:rPr>
            </w:pPr>
          </w:p>
          <w:p w14:paraId="6D6855C7"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Ward's Method:</w:t>
            </w:r>
          </w:p>
          <w:p w14:paraId="56AF9D04"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increase in the total within-cluster variance when the two clusters are merged.</w:t>
            </w:r>
          </w:p>
          <w:p w14:paraId="2A2787AF"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aims to minimize the sum of squared differences within all clusters.</w:t>
            </w:r>
          </w:p>
          <w:p w14:paraId="373B22DD" w14:textId="77777777" w:rsidR="00BC7EEB" w:rsidRDefault="00BC7EEB" w:rsidP="00BC7EEB">
            <w:pPr>
              <w:pStyle w:val="TableParagraph"/>
              <w:rPr>
                <w:rFonts w:asciiTheme="minorHAnsi" w:hAnsiTheme="minorHAnsi" w:cstheme="minorHAnsi"/>
                <w:sz w:val="28"/>
                <w:szCs w:val="28"/>
                <w:lang w:val="en-IN"/>
              </w:rPr>
            </w:pPr>
          </w:p>
          <w:p w14:paraId="2FE41FCD" w14:textId="29E7A895" w:rsidR="00D76849" w:rsidRPr="001E45EF" w:rsidRDefault="00BC7EEB" w:rsidP="00BC7EEB">
            <w:pPr>
              <w:pStyle w:val="TableParagraph"/>
              <w:rPr>
                <w:rFonts w:asciiTheme="minorHAnsi" w:hAnsiTheme="minorHAnsi" w:cstheme="minorHAnsi"/>
                <w:sz w:val="28"/>
                <w:szCs w:val="28"/>
              </w:rPr>
            </w:pPr>
            <w:r w:rsidRPr="00BC7EEB">
              <w:rPr>
                <w:rFonts w:asciiTheme="minorHAnsi" w:hAnsiTheme="minorHAnsi" w:cstheme="minorHAnsi"/>
                <w:sz w:val="28"/>
                <w:szCs w:val="28"/>
                <w:lang w:val="en-IN"/>
              </w:rPr>
              <w:t>These linkage methods provide different ways to calculate the distance or dissimilarity between clusters, leading to different clustering structures and results. The choice of linkage method depends on the characteristics of the data and the specific goals of the clustering analysis.</w:t>
            </w:r>
          </w:p>
        </w:tc>
      </w:tr>
    </w:tbl>
    <w:p w14:paraId="4F33256D" w14:textId="0D0B8D8B" w:rsidR="0085461B" w:rsidRPr="001E45EF" w:rsidRDefault="0085461B" w:rsidP="00016214">
      <w:pPr>
        <w:rPr>
          <w:rFonts w:asciiTheme="minorHAnsi" w:hAnsiTheme="minorHAnsi" w:cstheme="minorHAnsi"/>
        </w:rPr>
      </w:pPr>
    </w:p>
    <w:sectPr w:rsidR="0085461B" w:rsidRPr="001E45EF" w:rsidSect="00FE143E">
      <w:pgSz w:w="11913" w:h="14742"/>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061AE"/>
    <w:multiLevelType w:val="multilevel"/>
    <w:tmpl w:val="2726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26B20"/>
    <w:multiLevelType w:val="multilevel"/>
    <w:tmpl w:val="E32E0D06"/>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BA32228"/>
    <w:multiLevelType w:val="multilevel"/>
    <w:tmpl w:val="18A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1B7D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57547C"/>
    <w:multiLevelType w:val="multilevel"/>
    <w:tmpl w:val="9F98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AC4B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755187"/>
    <w:multiLevelType w:val="multilevel"/>
    <w:tmpl w:val="F2DEE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E05A6D"/>
    <w:multiLevelType w:val="multilevel"/>
    <w:tmpl w:val="B4104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C52E39"/>
    <w:multiLevelType w:val="multilevel"/>
    <w:tmpl w:val="1564DE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D153C9"/>
    <w:multiLevelType w:val="multilevel"/>
    <w:tmpl w:val="393041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DA52B0"/>
    <w:multiLevelType w:val="multilevel"/>
    <w:tmpl w:val="BDF26C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311F1A"/>
    <w:multiLevelType w:val="multilevel"/>
    <w:tmpl w:val="D4C2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5A622E"/>
    <w:multiLevelType w:val="multilevel"/>
    <w:tmpl w:val="9000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3B2EA6"/>
    <w:multiLevelType w:val="hybridMultilevel"/>
    <w:tmpl w:val="B2281A6C"/>
    <w:lvl w:ilvl="0" w:tplc="04090011">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777164B"/>
    <w:multiLevelType w:val="multilevel"/>
    <w:tmpl w:val="D4E6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265A49"/>
    <w:multiLevelType w:val="hybridMultilevel"/>
    <w:tmpl w:val="D5B4E99A"/>
    <w:lvl w:ilvl="0" w:tplc="4E98B410">
      <w:start w:val="1"/>
      <w:numFmt w:val="decimal"/>
      <w:lvlText w:val="%1)"/>
      <w:lvlJc w:val="left"/>
      <w:pPr>
        <w:ind w:left="452" w:hanging="312"/>
      </w:pPr>
      <w:rPr>
        <w:rFonts w:ascii="Trebuchet MS" w:eastAsia="Trebuchet MS" w:hAnsi="Trebuchet MS" w:cs="Trebuchet MS" w:hint="default"/>
        <w:color w:val="333333"/>
        <w:w w:val="95"/>
        <w:sz w:val="21"/>
        <w:szCs w:val="21"/>
        <w:lang w:val="en-US" w:eastAsia="en-US" w:bidi="ar-SA"/>
      </w:rPr>
    </w:lvl>
    <w:lvl w:ilvl="1" w:tplc="741232FC">
      <w:numFmt w:val="bullet"/>
      <w:lvlText w:val="•"/>
      <w:lvlJc w:val="left"/>
      <w:pPr>
        <w:ind w:left="1492" w:hanging="312"/>
      </w:pPr>
      <w:rPr>
        <w:rFonts w:hint="default"/>
        <w:lang w:val="en-US" w:eastAsia="en-US" w:bidi="ar-SA"/>
      </w:rPr>
    </w:lvl>
    <w:lvl w:ilvl="2" w:tplc="5F3E6A34">
      <w:numFmt w:val="bullet"/>
      <w:lvlText w:val="•"/>
      <w:lvlJc w:val="left"/>
      <w:pPr>
        <w:ind w:left="2524" w:hanging="312"/>
      </w:pPr>
      <w:rPr>
        <w:rFonts w:hint="default"/>
        <w:lang w:val="en-US" w:eastAsia="en-US" w:bidi="ar-SA"/>
      </w:rPr>
    </w:lvl>
    <w:lvl w:ilvl="3" w:tplc="E5CC4B6C">
      <w:numFmt w:val="bullet"/>
      <w:lvlText w:val="•"/>
      <w:lvlJc w:val="left"/>
      <w:pPr>
        <w:ind w:left="3556" w:hanging="312"/>
      </w:pPr>
      <w:rPr>
        <w:rFonts w:hint="default"/>
        <w:lang w:val="en-US" w:eastAsia="en-US" w:bidi="ar-SA"/>
      </w:rPr>
    </w:lvl>
    <w:lvl w:ilvl="4" w:tplc="DC009246">
      <w:numFmt w:val="bullet"/>
      <w:lvlText w:val="•"/>
      <w:lvlJc w:val="left"/>
      <w:pPr>
        <w:ind w:left="4588" w:hanging="312"/>
      </w:pPr>
      <w:rPr>
        <w:rFonts w:hint="default"/>
        <w:lang w:val="en-US" w:eastAsia="en-US" w:bidi="ar-SA"/>
      </w:rPr>
    </w:lvl>
    <w:lvl w:ilvl="5" w:tplc="ED4E780E">
      <w:numFmt w:val="bullet"/>
      <w:lvlText w:val="•"/>
      <w:lvlJc w:val="left"/>
      <w:pPr>
        <w:ind w:left="5620" w:hanging="312"/>
      </w:pPr>
      <w:rPr>
        <w:rFonts w:hint="default"/>
        <w:lang w:val="en-US" w:eastAsia="en-US" w:bidi="ar-SA"/>
      </w:rPr>
    </w:lvl>
    <w:lvl w:ilvl="6" w:tplc="5582E7DC">
      <w:numFmt w:val="bullet"/>
      <w:lvlText w:val="•"/>
      <w:lvlJc w:val="left"/>
      <w:pPr>
        <w:ind w:left="6652" w:hanging="312"/>
      </w:pPr>
      <w:rPr>
        <w:rFonts w:hint="default"/>
        <w:lang w:val="en-US" w:eastAsia="en-US" w:bidi="ar-SA"/>
      </w:rPr>
    </w:lvl>
    <w:lvl w:ilvl="7" w:tplc="851AC1AE">
      <w:numFmt w:val="bullet"/>
      <w:lvlText w:val="•"/>
      <w:lvlJc w:val="left"/>
      <w:pPr>
        <w:ind w:left="7684" w:hanging="312"/>
      </w:pPr>
      <w:rPr>
        <w:rFonts w:hint="default"/>
        <w:lang w:val="en-US" w:eastAsia="en-US" w:bidi="ar-SA"/>
      </w:rPr>
    </w:lvl>
    <w:lvl w:ilvl="8" w:tplc="DB96B6C8">
      <w:numFmt w:val="bullet"/>
      <w:lvlText w:val="•"/>
      <w:lvlJc w:val="left"/>
      <w:pPr>
        <w:ind w:left="8716" w:hanging="312"/>
      </w:pPr>
      <w:rPr>
        <w:rFonts w:hint="default"/>
        <w:lang w:val="en-US" w:eastAsia="en-US" w:bidi="ar-SA"/>
      </w:rPr>
    </w:lvl>
  </w:abstractNum>
  <w:abstractNum w:abstractNumId="17"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772074"/>
    <w:multiLevelType w:val="multilevel"/>
    <w:tmpl w:val="6FF6D4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9252F9"/>
    <w:multiLevelType w:val="multilevel"/>
    <w:tmpl w:val="D3C836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0E452E"/>
    <w:multiLevelType w:val="multilevel"/>
    <w:tmpl w:val="8934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453E51"/>
    <w:multiLevelType w:val="multilevel"/>
    <w:tmpl w:val="D5A493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8B2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9A20025"/>
    <w:multiLevelType w:val="multilevel"/>
    <w:tmpl w:val="8A5092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AE5A12"/>
    <w:multiLevelType w:val="multilevel"/>
    <w:tmpl w:val="6F8EF8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4C6397"/>
    <w:multiLevelType w:val="multilevel"/>
    <w:tmpl w:val="CB4A4D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22"/>
  </w:num>
  <w:num w:numId="2" w16cid:durableId="1234924971">
    <w:abstractNumId w:val="26"/>
  </w:num>
  <w:num w:numId="3" w16cid:durableId="2038726092">
    <w:abstractNumId w:val="25"/>
  </w:num>
  <w:num w:numId="4" w16cid:durableId="1726174041">
    <w:abstractNumId w:val="19"/>
  </w:num>
  <w:num w:numId="5" w16cid:durableId="115876599">
    <w:abstractNumId w:val="21"/>
  </w:num>
  <w:num w:numId="6" w16cid:durableId="662466732">
    <w:abstractNumId w:val="9"/>
  </w:num>
  <w:num w:numId="7" w16cid:durableId="1207568512">
    <w:abstractNumId w:val="27"/>
  </w:num>
  <w:num w:numId="8" w16cid:durableId="1855878255">
    <w:abstractNumId w:val="17"/>
  </w:num>
  <w:num w:numId="9" w16cid:durableId="260333911">
    <w:abstractNumId w:val="16"/>
  </w:num>
  <w:num w:numId="10" w16cid:durableId="250815525">
    <w:abstractNumId w:val="16"/>
    <w:lvlOverride w:ilvl="0">
      <w:startOverride w:val="1"/>
    </w:lvlOverride>
    <w:lvlOverride w:ilvl="1"/>
    <w:lvlOverride w:ilvl="2"/>
    <w:lvlOverride w:ilvl="3"/>
    <w:lvlOverride w:ilvl="4"/>
    <w:lvlOverride w:ilvl="5"/>
    <w:lvlOverride w:ilvl="6"/>
    <w:lvlOverride w:ilvl="7"/>
    <w:lvlOverride w:ilvl="8"/>
  </w:num>
  <w:num w:numId="11" w16cid:durableId="1728801926">
    <w:abstractNumId w:val="24"/>
  </w:num>
  <w:num w:numId="12" w16cid:durableId="1668632434">
    <w:abstractNumId w:val="13"/>
  </w:num>
  <w:num w:numId="13" w16cid:durableId="1838501261">
    <w:abstractNumId w:val="1"/>
  </w:num>
  <w:num w:numId="14" w16cid:durableId="893930892">
    <w:abstractNumId w:val="15"/>
  </w:num>
  <w:num w:numId="15" w16cid:durableId="1884442687">
    <w:abstractNumId w:val="18"/>
  </w:num>
  <w:num w:numId="16" w16cid:durableId="2113432600">
    <w:abstractNumId w:val="23"/>
  </w:num>
  <w:num w:numId="17" w16cid:durableId="1446576757">
    <w:abstractNumId w:val="7"/>
  </w:num>
  <w:num w:numId="18" w16cid:durableId="755171834">
    <w:abstractNumId w:val="8"/>
  </w:num>
  <w:num w:numId="19" w16cid:durableId="1264680818">
    <w:abstractNumId w:val="2"/>
  </w:num>
  <w:num w:numId="20" w16cid:durableId="624459617">
    <w:abstractNumId w:val="0"/>
  </w:num>
  <w:num w:numId="21" w16cid:durableId="1079139063">
    <w:abstractNumId w:val="6"/>
  </w:num>
  <w:num w:numId="22" w16cid:durableId="1373387467">
    <w:abstractNumId w:val="14"/>
  </w:num>
  <w:num w:numId="23" w16cid:durableId="1157376386">
    <w:abstractNumId w:val="5"/>
  </w:num>
  <w:num w:numId="24" w16cid:durableId="1840921086">
    <w:abstractNumId w:val="3"/>
  </w:num>
  <w:num w:numId="25" w16cid:durableId="728844956">
    <w:abstractNumId w:val="28"/>
  </w:num>
  <w:num w:numId="26" w16cid:durableId="1771197842">
    <w:abstractNumId w:val="10"/>
  </w:num>
  <w:num w:numId="27" w16cid:durableId="1255213039">
    <w:abstractNumId w:val="30"/>
  </w:num>
  <w:num w:numId="28" w16cid:durableId="1180200985">
    <w:abstractNumId w:val="4"/>
  </w:num>
  <w:num w:numId="29" w16cid:durableId="1568488693">
    <w:abstractNumId w:val="29"/>
  </w:num>
  <w:num w:numId="30" w16cid:durableId="1595359746">
    <w:abstractNumId w:val="20"/>
  </w:num>
  <w:num w:numId="31" w16cid:durableId="2018655186">
    <w:abstractNumId w:val="12"/>
  </w:num>
  <w:num w:numId="32" w16cid:durableId="1533691229">
    <w:abstractNumId w:val="31"/>
  </w:num>
  <w:num w:numId="33" w16cid:durableId="18558804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1CA6"/>
    <w:rsid w:val="000056B6"/>
    <w:rsid w:val="0000654C"/>
    <w:rsid w:val="0001233F"/>
    <w:rsid w:val="00015495"/>
    <w:rsid w:val="00016214"/>
    <w:rsid w:val="00100964"/>
    <w:rsid w:val="00115176"/>
    <w:rsid w:val="00137D86"/>
    <w:rsid w:val="0014122D"/>
    <w:rsid w:val="00154132"/>
    <w:rsid w:val="0015745F"/>
    <w:rsid w:val="00164071"/>
    <w:rsid w:val="00193BFD"/>
    <w:rsid w:val="001A0D54"/>
    <w:rsid w:val="001E45EF"/>
    <w:rsid w:val="002211D6"/>
    <w:rsid w:val="00226858"/>
    <w:rsid w:val="00227993"/>
    <w:rsid w:val="00244E1F"/>
    <w:rsid w:val="002478E8"/>
    <w:rsid w:val="002E73B0"/>
    <w:rsid w:val="002E7684"/>
    <w:rsid w:val="002F24BE"/>
    <w:rsid w:val="00331AD1"/>
    <w:rsid w:val="00345FD4"/>
    <w:rsid w:val="00350204"/>
    <w:rsid w:val="00351B6A"/>
    <w:rsid w:val="00357A94"/>
    <w:rsid w:val="003756B5"/>
    <w:rsid w:val="00383F2E"/>
    <w:rsid w:val="003A7657"/>
    <w:rsid w:val="003B3D42"/>
    <w:rsid w:val="003C7418"/>
    <w:rsid w:val="003D7C54"/>
    <w:rsid w:val="003F0FCE"/>
    <w:rsid w:val="00402D78"/>
    <w:rsid w:val="00420953"/>
    <w:rsid w:val="0046706B"/>
    <w:rsid w:val="004751D7"/>
    <w:rsid w:val="00480E06"/>
    <w:rsid w:val="004934CC"/>
    <w:rsid w:val="004A4FA1"/>
    <w:rsid w:val="004E2FEE"/>
    <w:rsid w:val="00502E10"/>
    <w:rsid w:val="005144BA"/>
    <w:rsid w:val="005217DE"/>
    <w:rsid w:val="005365EE"/>
    <w:rsid w:val="00547E80"/>
    <w:rsid w:val="00571603"/>
    <w:rsid w:val="00577CA2"/>
    <w:rsid w:val="0058272A"/>
    <w:rsid w:val="005B32BE"/>
    <w:rsid w:val="005B4FEC"/>
    <w:rsid w:val="005C04F9"/>
    <w:rsid w:val="005D787B"/>
    <w:rsid w:val="005F22BF"/>
    <w:rsid w:val="006010F1"/>
    <w:rsid w:val="006076F4"/>
    <w:rsid w:val="00611C4C"/>
    <w:rsid w:val="006234FC"/>
    <w:rsid w:val="00631A70"/>
    <w:rsid w:val="00656A35"/>
    <w:rsid w:val="006612FD"/>
    <w:rsid w:val="00681AAC"/>
    <w:rsid w:val="00691980"/>
    <w:rsid w:val="006930AD"/>
    <w:rsid w:val="006935C5"/>
    <w:rsid w:val="006D4EFE"/>
    <w:rsid w:val="00705ACF"/>
    <w:rsid w:val="00751D8A"/>
    <w:rsid w:val="00785E00"/>
    <w:rsid w:val="00791CFF"/>
    <w:rsid w:val="007943FF"/>
    <w:rsid w:val="007F07E4"/>
    <w:rsid w:val="007F42F7"/>
    <w:rsid w:val="00805B00"/>
    <w:rsid w:val="00806E69"/>
    <w:rsid w:val="00814197"/>
    <w:rsid w:val="00837CC8"/>
    <w:rsid w:val="0084220D"/>
    <w:rsid w:val="0084222E"/>
    <w:rsid w:val="008473A5"/>
    <w:rsid w:val="0085461B"/>
    <w:rsid w:val="008A1202"/>
    <w:rsid w:val="008B3CAF"/>
    <w:rsid w:val="009033A1"/>
    <w:rsid w:val="00920E3E"/>
    <w:rsid w:val="009324AC"/>
    <w:rsid w:val="00992822"/>
    <w:rsid w:val="009E0418"/>
    <w:rsid w:val="009F65FF"/>
    <w:rsid w:val="00A17CEF"/>
    <w:rsid w:val="00A31C29"/>
    <w:rsid w:val="00A42A3C"/>
    <w:rsid w:val="00A563D9"/>
    <w:rsid w:val="00A61E46"/>
    <w:rsid w:val="00A97029"/>
    <w:rsid w:val="00AC28F3"/>
    <w:rsid w:val="00AD06F3"/>
    <w:rsid w:val="00AD60A4"/>
    <w:rsid w:val="00AF64A5"/>
    <w:rsid w:val="00B34727"/>
    <w:rsid w:val="00B661A0"/>
    <w:rsid w:val="00B91446"/>
    <w:rsid w:val="00BA32B0"/>
    <w:rsid w:val="00BC7EEB"/>
    <w:rsid w:val="00BD4BCF"/>
    <w:rsid w:val="00C05D43"/>
    <w:rsid w:val="00C1060F"/>
    <w:rsid w:val="00C21F12"/>
    <w:rsid w:val="00C239ED"/>
    <w:rsid w:val="00C5722C"/>
    <w:rsid w:val="00C8226B"/>
    <w:rsid w:val="00C86586"/>
    <w:rsid w:val="00CC7F20"/>
    <w:rsid w:val="00CD7C96"/>
    <w:rsid w:val="00CF49E7"/>
    <w:rsid w:val="00D13D6E"/>
    <w:rsid w:val="00D479B9"/>
    <w:rsid w:val="00D55022"/>
    <w:rsid w:val="00D6249B"/>
    <w:rsid w:val="00D635B9"/>
    <w:rsid w:val="00D711E7"/>
    <w:rsid w:val="00D72BCE"/>
    <w:rsid w:val="00D76849"/>
    <w:rsid w:val="00D90B17"/>
    <w:rsid w:val="00D94F0F"/>
    <w:rsid w:val="00DC04B5"/>
    <w:rsid w:val="00DD0C93"/>
    <w:rsid w:val="00E11784"/>
    <w:rsid w:val="00E12765"/>
    <w:rsid w:val="00E175C8"/>
    <w:rsid w:val="00E26126"/>
    <w:rsid w:val="00E41928"/>
    <w:rsid w:val="00E8365A"/>
    <w:rsid w:val="00EC334A"/>
    <w:rsid w:val="00ED7C31"/>
    <w:rsid w:val="00F13F08"/>
    <w:rsid w:val="00F157ED"/>
    <w:rsid w:val="00F34366"/>
    <w:rsid w:val="00F362FF"/>
    <w:rsid w:val="00F37F9D"/>
    <w:rsid w:val="00F47B7E"/>
    <w:rsid w:val="00F54045"/>
    <w:rsid w:val="00F77E38"/>
    <w:rsid w:val="00F82C90"/>
    <w:rsid w:val="00FA1F24"/>
    <w:rsid w:val="00FD5D01"/>
    <w:rsid w:val="00FE143E"/>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5Dark-Accent3">
    <w:name w:val="Grid Table 5 Dark Accent 3"/>
    <w:basedOn w:val="TableNormal"/>
    <w:uiPriority w:val="50"/>
    <w:rsid w:val="00920E3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5">
    <w:name w:val="Grid Table 5 Dark Accent 5"/>
    <w:basedOn w:val="TableNormal"/>
    <w:uiPriority w:val="50"/>
    <w:rsid w:val="00920E3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351B6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6">
    <w:name w:val="Grid Table 5 Dark Accent 6"/>
    <w:basedOn w:val="TableNormal"/>
    <w:uiPriority w:val="50"/>
    <w:rsid w:val="00FD5D0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4597">
      <w:bodyDiv w:val="1"/>
      <w:marLeft w:val="0"/>
      <w:marRight w:val="0"/>
      <w:marTop w:val="0"/>
      <w:marBottom w:val="0"/>
      <w:divBdr>
        <w:top w:val="none" w:sz="0" w:space="0" w:color="auto"/>
        <w:left w:val="none" w:sz="0" w:space="0" w:color="auto"/>
        <w:bottom w:val="none" w:sz="0" w:space="0" w:color="auto"/>
        <w:right w:val="none" w:sz="0" w:space="0" w:color="auto"/>
      </w:divBdr>
      <w:divsChild>
        <w:div w:id="1045526503">
          <w:marLeft w:val="0"/>
          <w:marRight w:val="0"/>
          <w:marTop w:val="0"/>
          <w:marBottom w:val="0"/>
          <w:divBdr>
            <w:top w:val="none" w:sz="0" w:space="0" w:color="auto"/>
            <w:left w:val="none" w:sz="0" w:space="0" w:color="auto"/>
            <w:bottom w:val="none" w:sz="0" w:space="0" w:color="auto"/>
            <w:right w:val="none" w:sz="0" w:space="0" w:color="auto"/>
          </w:divBdr>
        </w:div>
      </w:divsChild>
    </w:div>
    <w:div w:id="59134078">
      <w:bodyDiv w:val="1"/>
      <w:marLeft w:val="0"/>
      <w:marRight w:val="0"/>
      <w:marTop w:val="0"/>
      <w:marBottom w:val="0"/>
      <w:divBdr>
        <w:top w:val="none" w:sz="0" w:space="0" w:color="auto"/>
        <w:left w:val="none" w:sz="0" w:space="0" w:color="auto"/>
        <w:bottom w:val="none" w:sz="0" w:space="0" w:color="auto"/>
        <w:right w:val="none" w:sz="0" w:space="0" w:color="auto"/>
      </w:divBdr>
    </w:div>
    <w:div w:id="74910027">
      <w:bodyDiv w:val="1"/>
      <w:marLeft w:val="0"/>
      <w:marRight w:val="0"/>
      <w:marTop w:val="0"/>
      <w:marBottom w:val="0"/>
      <w:divBdr>
        <w:top w:val="none" w:sz="0" w:space="0" w:color="auto"/>
        <w:left w:val="none" w:sz="0" w:space="0" w:color="auto"/>
        <w:bottom w:val="none" w:sz="0" w:space="0" w:color="auto"/>
        <w:right w:val="none" w:sz="0" w:space="0" w:color="auto"/>
      </w:divBdr>
    </w:div>
    <w:div w:id="96145888">
      <w:bodyDiv w:val="1"/>
      <w:marLeft w:val="0"/>
      <w:marRight w:val="0"/>
      <w:marTop w:val="0"/>
      <w:marBottom w:val="0"/>
      <w:divBdr>
        <w:top w:val="none" w:sz="0" w:space="0" w:color="auto"/>
        <w:left w:val="none" w:sz="0" w:space="0" w:color="auto"/>
        <w:bottom w:val="none" w:sz="0" w:space="0" w:color="auto"/>
        <w:right w:val="none" w:sz="0" w:space="0" w:color="auto"/>
      </w:divBdr>
    </w:div>
    <w:div w:id="134375572">
      <w:bodyDiv w:val="1"/>
      <w:marLeft w:val="0"/>
      <w:marRight w:val="0"/>
      <w:marTop w:val="0"/>
      <w:marBottom w:val="0"/>
      <w:divBdr>
        <w:top w:val="none" w:sz="0" w:space="0" w:color="auto"/>
        <w:left w:val="none" w:sz="0" w:space="0" w:color="auto"/>
        <w:bottom w:val="none" w:sz="0" w:space="0" w:color="auto"/>
        <w:right w:val="none" w:sz="0" w:space="0" w:color="auto"/>
      </w:divBdr>
      <w:divsChild>
        <w:div w:id="316762070">
          <w:marLeft w:val="0"/>
          <w:marRight w:val="0"/>
          <w:marTop w:val="0"/>
          <w:marBottom w:val="0"/>
          <w:divBdr>
            <w:top w:val="none" w:sz="0" w:space="0" w:color="auto"/>
            <w:left w:val="none" w:sz="0" w:space="0" w:color="auto"/>
            <w:bottom w:val="none" w:sz="0" w:space="0" w:color="auto"/>
            <w:right w:val="none" w:sz="0" w:space="0" w:color="auto"/>
          </w:divBdr>
          <w:divsChild>
            <w:div w:id="419252253">
              <w:marLeft w:val="0"/>
              <w:marRight w:val="0"/>
              <w:marTop w:val="0"/>
              <w:marBottom w:val="120"/>
              <w:divBdr>
                <w:top w:val="single" w:sz="2" w:space="0" w:color="E5E7EB"/>
                <w:left w:val="single" w:sz="2" w:space="0" w:color="E5E7EB"/>
                <w:bottom w:val="single" w:sz="2" w:space="0" w:color="E5E7EB"/>
                <w:right w:val="single" w:sz="2" w:space="0" w:color="E5E7EB"/>
              </w:divBdr>
              <w:divsChild>
                <w:div w:id="869493638">
                  <w:marLeft w:val="0"/>
                  <w:marRight w:val="0"/>
                  <w:marTop w:val="0"/>
                  <w:marBottom w:val="0"/>
                  <w:divBdr>
                    <w:top w:val="single" w:sz="2" w:space="0" w:color="E5E7EB"/>
                    <w:left w:val="single" w:sz="2" w:space="0" w:color="E5E7EB"/>
                    <w:bottom w:val="single" w:sz="2" w:space="0" w:color="E5E7EB"/>
                    <w:right w:val="single" w:sz="2" w:space="0" w:color="E5E7EB"/>
                  </w:divBdr>
                  <w:divsChild>
                    <w:div w:id="319424747">
                      <w:marLeft w:val="0"/>
                      <w:marRight w:val="0"/>
                      <w:marTop w:val="0"/>
                      <w:marBottom w:val="0"/>
                      <w:divBdr>
                        <w:top w:val="single" w:sz="2" w:space="0" w:color="E5E7EB"/>
                        <w:left w:val="single" w:sz="2" w:space="0" w:color="E5E7EB"/>
                        <w:bottom w:val="single" w:sz="2" w:space="0" w:color="E5E7EB"/>
                        <w:right w:val="single" w:sz="2" w:space="0" w:color="E5E7EB"/>
                      </w:divBdr>
                      <w:divsChild>
                        <w:div w:id="968511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619028986">
          <w:marLeft w:val="0"/>
          <w:marRight w:val="0"/>
          <w:marTop w:val="0"/>
          <w:marBottom w:val="0"/>
          <w:divBdr>
            <w:top w:val="none" w:sz="0" w:space="0" w:color="auto"/>
            <w:left w:val="none" w:sz="0" w:space="0" w:color="auto"/>
            <w:bottom w:val="none" w:sz="0" w:space="0" w:color="auto"/>
            <w:right w:val="none" w:sz="0" w:space="0" w:color="auto"/>
          </w:divBdr>
          <w:divsChild>
            <w:div w:id="1945647327">
              <w:marLeft w:val="0"/>
              <w:marRight w:val="0"/>
              <w:marTop w:val="0"/>
              <w:marBottom w:val="0"/>
              <w:divBdr>
                <w:top w:val="single" w:sz="2" w:space="0" w:color="E5E7EB"/>
                <w:left w:val="single" w:sz="2" w:space="0" w:color="E5E7EB"/>
                <w:bottom w:val="single" w:sz="2" w:space="0" w:color="E5E7EB"/>
                <w:right w:val="single" w:sz="2" w:space="0" w:color="E5E7EB"/>
              </w:divBdr>
              <w:divsChild>
                <w:div w:id="1633360017">
                  <w:marLeft w:val="0"/>
                  <w:marRight w:val="0"/>
                  <w:marTop w:val="0"/>
                  <w:marBottom w:val="0"/>
                  <w:divBdr>
                    <w:top w:val="single" w:sz="2" w:space="0" w:color="E5E7EB"/>
                    <w:left w:val="single" w:sz="2" w:space="0" w:color="E5E7EB"/>
                    <w:bottom w:val="single" w:sz="2" w:space="0" w:color="E5E7EB"/>
                    <w:right w:val="single" w:sz="2" w:space="0" w:color="E5E7EB"/>
                  </w:divBdr>
                  <w:divsChild>
                    <w:div w:id="697511184">
                      <w:marLeft w:val="0"/>
                      <w:marRight w:val="0"/>
                      <w:marTop w:val="0"/>
                      <w:marBottom w:val="0"/>
                      <w:divBdr>
                        <w:top w:val="single" w:sz="2" w:space="0" w:color="E5E7EB"/>
                        <w:left w:val="single" w:sz="2" w:space="0" w:color="E5E7EB"/>
                        <w:bottom w:val="single" w:sz="2" w:space="0" w:color="E5E7EB"/>
                        <w:right w:val="single" w:sz="2" w:space="0" w:color="E5E7EB"/>
                      </w:divBdr>
                      <w:divsChild>
                        <w:div w:id="106726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099063">
      <w:bodyDiv w:val="1"/>
      <w:marLeft w:val="0"/>
      <w:marRight w:val="0"/>
      <w:marTop w:val="0"/>
      <w:marBottom w:val="0"/>
      <w:divBdr>
        <w:top w:val="none" w:sz="0" w:space="0" w:color="auto"/>
        <w:left w:val="none" w:sz="0" w:space="0" w:color="auto"/>
        <w:bottom w:val="none" w:sz="0" w:space="0" w:color="auto"/>
        <w:right w:val="none" w:sz="0" w:space="0" w:color="auto"/>
      </w:divBdr>
    </w:div>
    <w:div w:id="301666321">
      <w:bodyDiv w:val="1"/>
      <w:marLeft w:val="0"/>
      <w:marRight w:val="0"/>
      <w:marTop w:val="0"/>
      <w:marBottom w:val="0"/>
      <w:divBdr>
        <w:top w:val="none" w:sz="0" w:space="0" w:color="auto"/>
        <w:left w:val="none" w:sz="0" w:space="0" w:color="auto"/>
        <w:bottom w:val="none" w:sz="0" w:space="0" w:color="auto"/>
        <w:right w:val="none" w:sz="0" w:space="0" w:color="auto"/>
      </w:divBdr>
    </w:div>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414861752">
      <w:bodyDiv w:val="1"/>
      <w:marLeft w:val="0"/>
      <w:marRight w:val="0"/>
      <w:marTop w:val="0"/>
      <w:marBottom w:val="0"/>
      <w:divBdr>
        <w:top w:val="none" w:sz="0" w:space="0" w:color="auto"/>
        <w:left w:val="none" w:sz="0" w:space="0" w:color="auto"/>
        <w:bottom w:val="none" w:sz="0" w:space="0" w:color="auto"/>
        <w:right w:val="none" w:sz="0" w:space="0" w:color="auto"/>
      </w:divBdr>
    </w:div>
    <w:div w:id="492841032">
      <w:bodyDiv w:val="1"/>
      <w:marLeft w:val="0"/>
      <w:marRight w:val="0"/>
      <w:marTop w:val="0"/>
      <w:marBottom w:val="0"/>
      <w:divBdr>
        <w:top w:val="none" w:sz="0" w:space="0" w:color="auto"/>
        <w:left w:val="none" w:sz="0" w:space="0" w:color="auto"/>
        <w:bottom w:val="none" w:sz="0" w:space="0" w:color="auto"/>
        <w:right w:val="none" w:sz="0" w:space="0" w:color="auto"/>
      </w:divBdr>
      <w:divsChild>
        <w:div w:id="99571045">
          <w:marLeft w:val="0"/>
          <w:marRight w:val="0"/>
          <w:marTop w:val="0"/>
          <w:marBottom w:val="0"/>
          <w:divBdr>
            <w:top w:val="single" w:sz="2" w:space="0" w:color="E5E7EB"/>
            <w:left w:val="single" w:sz="2" w:space="0" w:color="E5E7EB"/>
            <w:bottom w:val="single" w:sz="2" w:space="0" w:color="E5E7EB"/>
            <w:right w:val="single" w:sz="2" w:space="0" w:color="E5E7EB"/>
          </w:divBdr>
          <w:divsChild>
            <w:div w:id="1797525302">
              <w:marLeft w:val="0"/>
              <w:marRight w:val="0"/>
              <w:marTop w:val="0"/>
              <w:marBottom w:val="0"/>
              <w:divBdr>
                <w:top w:val="single" w:sz="2" w:space="0" w:color="E5E7EB"/>
                <w:left w:val="single" w:sz="2" w:space="0" w:color="E5E7EB"/>
                <w:bottom w:val="single" w:sz="2" w:space="0" w:color="E5E7EB"/>
                <w:right w:val="single" w:sz="2" w:space="0" w:color="E5E7EB"/>
              </w:divBdr>
              <w:divsChild>
                <w:div w:id="1990402233">
                  <w:marLeft w:val="0"/>
                  <w:marRight w:val="0"/>
                  <w:marTop w:val="0"/>
                  <w:marBottom w:val="0"/>
                  <w:divBdr>
                    <w:top w:val="single" w:sz="2" w:space="0" w:color="auto"/>
                    <w:left w:val="single" w:sz="2" w:space="0" w:color="auto"/>
                    <w:bottom w:val="single" w:sz="6" w:space="24" w:color="auto"/>
                    <w:right w:val="single" w:sz="2" w:space="0" w:color="auto"/>
                  </w:divBdr>
                  <w:divsChild>
                    <w:div w:id="595092150">
                      <w:marLeft w:val="0"/>
                      <w:marRight w:val="0"/>
                      <w:marTop w:val="0"/>
                      <w:marBottom w:val="0"/>
                      <w:divBdr>
                        <w:top w:val="single" w:sz="2" w:space="0" w:color="E5E7EB"/>
                        <w:left w:val="single" w:sz="2" w:space="0" w:color="E5E7EB"/>
                        <w:bottom w:val="single" w:sz="2" w:space="0" w:color="E5E7EB"/>
                        <w:right w:val="single" w:sz="2" w:space="0" w:color="E5E7EB"/>
                      </w:divBdr>
                      <w:divsChild>
                        <w:div w:id="1098257514">
                          <w:marLeft w:val="0"/>
                          <w:marRight w:val="0"/>
                          <w:marTop w:val="0"/>
                          <w:marBottom w:val="0"/>
                          <w:divBdr>
                            <w:top w:val="single" w:sz="2" w:space="0" w:color="E5E7EB"/>
                            <w:left w:val="single" w:sz="2" w:space="0" w:color="E5E7EB"/>
                            <w:bottom w:val="single" w:sz="2" w:space="0" w:color="E5E7EB"/>
                            <w:right w:val="single" w:sz="2" w:space="0" w:color="E5E7EB"/>
                          </w:divBdr>
                          <w:divsChild>
                            <w:div w:id="1761026903">
                              <w:marLeft w:val="0"/>
                              <w:marRight w:val="0"/>
                              <w:marTop w:val="0"/>
                              <w:marBottom w:val="0"/>
                              <w:divBdr>
                                <w:top w:val="single" w:sz="2" w:space="0" w:color="E5E7EB"/>
                                <w:left w:val="single" w:sz="2" w:space="0" w:color="E5E7EB"/>
                                <w:bottom w:val="single" w:sz="2" w:space="0" w:color="E5E7EB"/>
                                <w:right w:val="single" w:sz="2" w:space="0" w:color="E5E7EB"/>
                              </w:divBdr>
                              <w:divsChild>
                                <w:div w:id="890582963">
                                  <w:marLeft w:val="0"/>
                                  <w:marRight w:val="0"/>
                                  <w:marTop w:val="0"/>
                                  <w:marBottom w:val="0"/>
                                  <w:divBdr>
                                    <w:top w:val="none" w:sz="0" w:space="0" w:color="auto"/>
                                    <w:left w:val="none" w:sz="0" w:space="0" w:color="auto"/>
                                    <w:bottom w:val="none" w:sz="0" w:space="0" w:color="auto"/>
                                    <w:right w:val="none" w:sz="0" w:space="0" w:color="auto"/>
                                  </w:divBdr>
                                  <w:divsChild>
                                    <w:div w:id="1417360088">
                                      <w:marLeft w:val="0"/>
                                      <w:marRight w:val="0"/>
                                      <w:marTop w:val="0"/>
                                      <w:marBottom w:val="0"/>
                                      <w:divBdr>
                                        <w:top w:val="none" w:sz="0" w:space="0" w:color="auto"/>
                                        <w:left w:val="none" w:sz="0" w:space="0" w:color="auto"/>
                                        <w:bottom w:val="none" w:sz="0" w:space="0" w:color="auto"/>
                                        <w:right w:val="none" w:sz="0" w:space="0" w:color="auto"/>
                                      </w:divBdr>
                                      <w:divsChild>
                                        <w:div w:id="1863592238">
                                          <w:marLeft w:val="0"/>
                                          <w:marRight w:val="0"/>
                                          <w:marTop w:val="0"/>
                                          <w:marBottom w:val="0"/>
                                          <w:divBdr>
                                            <w:top w:val="single" w:sz="2" w:space="0" w:color="E5E7EB"/>
                                            <w:left w:val="single" w:sz="2" w:space="0" w:color="E5E7EB"/>
                                            <w:bottom w:val="single" w:sz="2" w:space="0" w:color="E5E7EB"/>
                                            <w:right w:val="single" w:sz="2" w:space="0" w:color="E5E7EB"/>
                                          </w:divBdr>
                                          <w:divsChild>
                                            <w:div w:id="444694400">
                                              <w:marLeft w:val="0"/>
                                              <w:marRight w:val="0"/>
                                              <w:marTop w:val="0"/>
                                              <w:marBottom w:val="0"/>
                                              <w:divBdr>
                                                <w:top w:val="single" w:sz="2" w:space="0" w:color="E5E7EB"/>
                                                <w:left w:val="single" w:sz="2" w:space="0" w:color="E5E7EB"/>
                                                <w:bottom w:val="single" w:sz="2" w:space="0" w:color="E5E7EB"/>
                                                <w:right w:val="single" w:sz="2" w:space="0" w:color="E5E7EB"/>
                                              </w:divBdr>
                                              <w:divsChild>
                                                <w:div w:id="3565880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46663323">
                                      <w:marLeft w:val="0"/>
                                      <w:marRight w:val="0"/>
                                      <w:marTop w:val="120"/>
                                      <w:marBottom w:val="0"/>
                                      <w:divBdr>
                                        <w:top w:val="none" w:sz="0" w:space="0" w:color="auto"/>
                                        <w:left w:val="none" w:sz="0" w:space="0" w:color="auto"/>
                                        <w:bottom w:val="none" w:sz="0" w:space="0" w:color="auto"/>
                                        <w:right w:val="none" w:sz="0" w:space="0" w:color="auto"/>
                                      </w:divBdr>
                                      <w:divsChild>
                                        <w:div w:id="1712267045">
                                          <w:marLeft w:val="-120"/>
                                          <w:marRight w:val="0"/>
                                          <w:marTop w:val="0"/>
                                          <w:marBottom w:val="0"/>
                                          <w:divBdr>
                                            <w:top w:val="single" w:sz="2" w:space="0" w:color="E5E7EB"/>
                                            <w:left w:val="single" w:sz="2" w:space="0" w:color="E5E7EB"/>
                                            <w:bottom w:val="single" w:sz="2" w:space="0" w:color="E5E7EB"/>
                                            <w:right w:val="single" w:sz="2" w:space="0" w:color="E5E7EB"/>
                                          </w:divBdr>
                                          <w:divsChild>
                                            <w:div w:id="1378966739">
                                              <w:marLeft w:val="0"/>
                                              <w:marRight w:val="0"/>
                                              <w:marTop w:val="0"/>
                                              <w:marBottom w:val="0"/>
                                              <w:divBdr>
                                                <w:top w:val="single" w:sz="2" w:space="0" w:color="E5E7EB"/>
                                                <w:left w:val="single" w:sz="2" w:space="0" w:color="E5E7EB"/>
                                                <w:bottom w:val="single" w:sz="2" w:space="0" w:color="E5E7EB"/>
                                                <w:right w:val="single" w:sz="2" w:space="0" w:color="E5E7EB"/>
                                              </w:divBdr>
                                              <w:divsChild>
                                                <w:div w:id="5262556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017965">
                                              <w:marLeft w:val="0"/>
                                              <w:marRight w:val="0"/>
                                              <w:marTop w:val="0"/>
                                              <w:marBottom w:val="0"/>
                                              <w:divBdr>
                                                <w:top w:val="single" w:sz="2" w:space="0" w:color="E5E7EB"/>
                                                <w:left w:val="single" w:sz="2" w:space="0" w:color="E5E7EB"/>
                                                <w:bottom w:val="single" w:sz="2" w:space="0" w:color="E5E7EB"/>
                                                <w:right w:val="single" w:sz="2" w:space="0" w:color="E5E7EB"/>
                                              </w:divBdr>
                                              <w:divsChild>
                                                <w:div w:id="10363531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687949365">
      <w:bodyDiv w:val="1"/>
      <w:marLeft w:val="0"/>
      <w:marRight w:val="0"/>
      <w:marTop w:val="0"/>
      <w:marBottom w:val="0"/>
      <w:divBdr>
        <w:top w:val="none" w:sz="0" w:space="0" w:color="auto"/>
        <w:left w:val="none" w:sz="0" w:space="0" w:color="auto"/>
        <w:bottom w:val="none" w:sz="0" w:space="0" w:color="auto"/>
        <w:right w:val="none" w:sz="0" w:space="0" w:color="auto"/>
      </w:divBdr>
      <w:divsChild>
        <w:div w:id="237908968">
          <w:marLeft w:val="0"/>
          <w:marRight w:val="0"/>
          <w:marTop w:val="0"/>
          <w:marBottom w:val="0"/>
          <w:divBdr>
            <w:top w:val="single" w:sz="2" w:space="0" w:color="E5E7EB"/>
            <w:left w:val="single" w:sz="2" w:space="0" w:color="E5E7EB"/>
            <w:bottom w:val="single" w:sz="2" w:space="0" w:color="E5E7EB"/>
            <w:right w:val="single" w:sz="2" w:space="0" w:color="E5E7EB"/>
          </w:divBdr>
          <w:divsChild>
            <w:div w:id="1739786211">
              <w:marLeft w:val="0"/>
              <w:marRight w:val="0"/>
              <w:marTop w:val="0"/>
              <w:marBottom w:val="0"/>
              <w:divBdr>
                <w:top w:val="none" w:sz="0" w:space="0" w:color="auto"/>
                <w:left w:val="none" w:sz="0" w:space="0" w:color="auto"/>
                <w:bottom w:val="none" w:sz="0" w:space="0" w:color="auto"/>
                <w:right w:val="none" w:sz="0" w:space="0" w:color="auto"/>
              </w:divBdr>
              <w:divsChild>
                <w:div w:id="1401903097">
                  <w:marLeft w:val="0"/>
                  <w:marRight w:val="0"/>
                  <w:marTop w:val="0"/>
                  <w:marBottom w:val="0"/>
                  <w:divBdr>
                    <w:top w:val="none" w:sz="0" w:space="0" w:color="auto"/>
                    <w:left w:val="none" w:sz="0" w:space="0" w:color="auto"/>
                    <w:bottom w:val="none" w:sz="0" w:space="0" w:color="auto"/>
                    <w:right w:val="none" w:sz="0" w:space="0" w:color="auto"/>
                  </w:divBdr>
                  <w:divsChild>
                    <w:div w:id="1264192104">
                      <w:marLeft w:val="0"/>
                      <w:marRight w:val="0"/>
                      <w:marTop w:val="0"/>
                      <w:marBottom w:val="0"/>
                      <w:divBdr>
                        <w:top w:val="single" w:sz="2" w:space="0" w:color="E5E7EB"/>
                        <w:left w:val="single" w:sz="2" w:space="0" w:color="E5E7EB"/>
                        <w:bottom w:val="single" w:sz="2" w:space="0" w:color="E5E7EB"/>
                        <w:right w:val="single" w:sz="2" w:space="0" w:color="E5E7EB"/>
                      </w:divBdr>
                      <w:divsChild>
                        <w:div w:id="1205827424">
                          <w:marLeft w:val="0"/>
                          <w:marRight w:val="0"/>
                          <w:marTop w:val="0"/>
                          <w:marBottom w:val="0"/>
                          <w:divBdr>
                            <w:top w:val="single" w:sz="2" w:space="0" w:color="E5E7EB"/>
                            <w:left w:val="single" w:sz="2" w:space="0" w:color="E5E7EB"/>
                            <w:bottom w:val="single" w:sz="2" w:space="0" w:color="E5E7EB"/>
                            <w:right w:val="single" w:sz="2" w:space="0" w:color="E5E7EB"/>
                          </w:divBdr>
                          <w:divsChild>
                            <w:div w:id="1059783815">
                              <w:marLeft w:val="0"/>
                              <w:marRight w:val="0"/>
                              <w:marTop w:val="0"/>
                              <w:marBottom w:val="0"/>
                              <w:divBdr>
                                <w:top w:val="single" w:sz="2" w:space="0" w:color="E5E7EB"/>
                                <w:left w:val="single" w:sz="2" w:space="0" w:color="E5E7EB"/>
                                <w:bottom w:val="single" w:sz="2" w:space="0" w:color="E5E7EB"/>
                                <w:right w:val="single" w:sz="2" w:space="0" w:color="E5E7EB"/>
                              </w:divBdr>
                              <w:divsChild>
                                <w:div w:id="213602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437143">
                  <w:marLeft w:val="0"/>
                  <w:marRight w:val="0"/>
                  <w:marTop w:val="240"/>
                  <w:marBottom w:val="240"/>
                  <w:divBdr>
                    <w:top w:val="none" w:sz="0" w:space="0" w:color="auto"/>
                    <w:left w:val="none" w:sz="0" w:space="0" w:color="auto"/>
                    <w:bottom w:val="none" w:sz="0" w:space="0" w:color="auto"/>
                    <w:right w:val="none" w:sz="0" w:space="0" w:color="auto"/>
                  </w:divBdr>
                  <w:divsChild>
                    <w:div w:id="1879008076">
                      <w:marLeft w:val="0"/>
                      <w:marRight w:val="0"/>
                      <w:marTop w:val="0"/>
                      <w:marBottom w:val="0"/>
                      <w:divBdr>
                        <w:top w:val="none" w:sz="0" w:space="0" w:color="auto"/>
                        <w:left w:val="none" w:sz="0" w:space="0" w:color="auto"/>
                        <w:bottom w:val="none" w:sz="0" w:space="0" w:color="auto"/>
                        <w:right w:val="none" w:sz="0" w:space="0" w:color="auto"/>
                      </w:divBdr>
                      <w:divsChild>
                        <w:div w:id="190344290">
                          <w:marLeft w:val="0"/>
                          <w:marRight w:val="0"/>
                          <w:marTop w:val="0"/>
                          <w:marBottom w:val="120"/>
                          <w:divBdr>
                            <w:top w:val="none" w:sz="0" w:space="0" w:color="auto"/>
                            <w:left w:val="none" w:sz="0" w:space="0" w:color="auto"/>
                            <w:bottom w:val="none" w:sz="0" w:space="0" w:color="auto"/>
                            <w:right w:val="none" w:sz="0" w:space="0" w:color="auto"/>
                          </w:divBdr>
                          <w:divsChild>
                            <w:div w:id="1544948904">
                              <w:marLeft w:val="0"/>
                              <w:marRight w:val="0"/>
                              <w:marTop w:val="0"/>
                              <w:marBottom w:val="0"/>
                              <w:divBdr>
                                <w:top w:val="single" w:sz="2" w:space="0" w:color="E5E7EB"/>
                                <w:left w:val="single" w:sz="2" w:space="0" w:color="E5E7EB"/>
                                <w:bottom w:val="single" w:sz="2" w:space="0" w:color="E5E7EB"/>
                                <w:right w:val="single" w:sz="2" w:space="0" w:color="E5E7EB"/>
                              </w:divBdr>
                              <w:divsChild>
                                <w:div w:id="1541824438">
                                  <w:marLeft w:val="0"/>
                                  <w:marRight w:val="0"/>
                                  <w:marTop w:val="0"/>
                                  <w:marBottom w:val="0"/>
                                  <w:divBdr>
                                    <w:top w:val="single" w:sz="2" w:space="0" w:color="E5E7EB"/>
                                    <w:left w:val="single" w:sz="2" w:space="0" w:color="E5E7EB"/>
                                    <w:bottom w:val="single" w:sz="2" w:space="0" w:color="E5E7EB"/>
                                    <w:right w:val="single" w:sz="2" w:space="0" w:color="E5E7EB"/>
                                  </w:divBdr>
                                  <w:divsChild>
                                    <w:div w:id="1895849970">
                                      <w:marLeft w:val="0"/>
                                      <w:marRight w:val="0"/>
                                      <w:marTop w:val="0"/>
                                      <w:marBottom w:val="0"/>
                                      <w:divBdr>
                                        <w:top w:val="single" w:sz="2" w:space="0" w:color="E5E7EB"/>
                                        <w:left w:val="single" w:sz="2" w:space="0" w:color="E5E7EB"/>
                                        <w:bottom w:val="single" w:sz="2" w:space="0" w:color="E5E7EB"/>
                                        <w:right w:val="single" w:sz="2" w:space="0" w:color="E5E7EB"/>
                                      </w:divBdr>
                                      <w:divsChild>
                                        <w:div w:id="2084968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8981395">
                          <w:marLeft w:val="0"/>
                          <w:marRight w:val="0"/>
                          <w:marTop w:val="0"/>
                          <w:marBottom w:val="120"/>
                          <w:divBdr>
                            <w:top w:val="none" w:sz="0" w:space="0" w:color="auto"/>
                            <w:left w:val="none" w:sz="0" w:space="0" w:color="auto"/>
                            <w:bottom w:val="none" w:sz="0" w:space="0" w:color="auto"/>
                            <w:right w:val="none" w:sz="0" w:space="0" w:color="auto"/>
                          </w:divBdr>
                          <w:divsChild>
                            <w:div w:id="1244757308">
                              <w:marLeft w:val="0"/>
                              <w:marRight w:val="0"/>
                              <w:marTop w:val="0"/>
                              <w:marBottom w:val="0"/>
                              <w:divBdr>
                                <w:top w:val="single" w:sz="2" w:space="0" w:color="E5E7EB"/>
                                <w:left w:val="single" w:sz="2" w:space="0" w:color="E5E7EB"/>
                                <w:bottom w:val="single" w:sz="2" w:space="0" w:color="E5E7EB"/>
                                <w:right w:val="single" w:sz="2" w:space="0" w:color="E5E7EB"/>
                              </w:divBdr>
                              <w:divsChild>
                                <w:div w:id="641036825">
                                  <w:marLeft w:val="0"/>
                                  <w:marRight w:val="0"/>
                                  <w:marTop w:val="0"/>
                                  <w:marBottom w:val="0"/>
                                  <w:divBdr>
                                    <w:top w:val="single" w:sz="2" w:space="0" w:color="E5E7EB"/>
                                    <w:left w:val="single" w:sz="2" w:space="0" w:color="E5E7EB"/>
                                    <w:bottom w:val="single" w:sz="2" w:space="0" w:color="E5E7EB"/>
                                    <w:right w:val="single" w:sz="2" w:space="0" w:color="E5E7EB"/>
                                  </w:divBdr>
                                  <w:divsChild>
                                    <w:div w:id="83963558">
                                      <w:marLeft w:val="0"/>
                                      <w:marRight w:val="0"/>
                                      <w:marTop w:val="0"/>
                                      <w:marBottom w:val="0"/>
                                      <w:divBdr>
                                        <w:top w:val="single" w:sz="2" w:space="0" w:color="E5E7EB"/>
                                        <w:left w:val="single" w:sz="2" w:space="0" w:color="E5E7EB"/>
                                        <w:bottom w:val="single" w:sz="2" w:space="0" w:color="E5E7EB"/>
                                        <w:right w:val="single" w:sz="2" w:space="0" w:color="E5E7EB"/>
                                      </w:divBdr>
                                      <w:divsChild>
                                        <w:div w:id="623275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58357924">
                          <w:marLeft w:val="0"/>
                          <w:marRight w:val="0"/>
                          <w:marTop w:val="0"/>
                          <w:marBottom w:val="120"/>
                          <w:divBdr>
                            <w:top w:val="none" w:sz="0" w:space="0" w:color="auto"/>
                            <w:left w:val="none" w:sz="0" w:space="0" w:color="auto"/>
                            <w:bottom w:val="none" w:sz="0" w:space="0" w:color="auto"/>
                            <w:right w:val="none" w:sz="0" w:space="0" w:color="auto"/>
                          </w:divBdr>
                          <w:divsChild>
                            <w:div w:id="536814150">
                              <w:marLeft w:val="0"/>
                              <w:marRight w:val="0"/>
                              <w:marTop w:val="0"/>
                              <w:marBottom w:val="0"/>
                              <w:divBdr>
                                <w:top w:val="single" w:sz="2" w:space="0" w:color="E5E7EB"/>
                                <w:left w:val="single" w:sz="2" w:space="0" w:color="E5E7EB"/>
                                <w:bottom w:val="single" w:sz="2" w:space="0" w:color="E5E7EB"/>
                                <w:right w:val="single" w:sz="2" w:space="0" w:color="E5E7EB"/>
                              </w:divBdr>
                              <w:divsChild>
                                <w:div w:id="146677569">
                                  <w:marLeft w:val="0"/>
                                  <w:marRight w:val="0"/>
                                  <w:marTop w:val="0"/>
                                  <w:marBottom w:val="0"/>
                                  <w:divBdr>
                                    <w:top w:val="single" w:sz="2" w:space="0" w:color="E5E7EB"/>
                                    <w:left w:val="single" w:sz="2" w:space="0" w:color="E5E7EB"/>
                                    <w:bottom w:val="single" w:sz="2" w:space="0" w:color="E5E7EB"/>
                                    <w:right w:val="single" w:sz="2" w:space="0" w:color="E5E7EB"/>
                                  </w:divBdr>
                                  <w:divsChild>
                                    <w:div w:id="1550724179">
                                      <w:marLeft w:val="0"/>
                                      <w:marRight w:val="0"/>
                                      <w:marTop w:val="0"/>
                                      <w:marBottom w:val="0"/>
                                      <w:divBdr>
                                        <w:top w:val="single" w:sz="2" w:space="0" w:color="E5E7EB"/>
                                        <w:left w:val="single" w:sz="2" w:space="0" w:color="E5E7EB"/>
                                        <w:bottom w:val="single" w:sz="2" w:space="0" w:color="E5E7EB"/>
                                        <w:right w:val="single" w:sz="2" w:space="0" w:color="E5E7EB"/>
                                      </w:divBdr>
                                      <w:divsChild>
                                        <w:div w:id="604919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27258240">
                  <w:marLeft w:val="0"/>
                  <w:marRight w:val="0"/>
                  <w:marTop w:val="120"/>
                  <w:marBottom w:val="0"/>
                  <w:divBdr>
                    <w:top w:val="none" w:sz="0" w:space="0" w:color="auto"/>
                    <w:left w:val="none" w:sz="0" w:space="0" w:color="auto"/>
                    <w:bottom w:val="none" w:sz="0" w:space="0" w:color="auto"/>
                    <w:right w:val="none" w:sz="0" w:space="0" w:color="auto"/>
                  </w:divBdr>
                  <w:divsChild>
                    <w:div w:id="776218235">
                      <w:marLeft w:val="-120"/>
                      <w:marRight w:val="0"/>
                      <w:marTop w:val="0"/>
                      <w:marBottom w:val="0"/>
                      <w:divBdr>
                        <w:top w:val="single" w:sz="2" w:space="0" w:color="E5E7EB"/>
                        <w:left w:val="single" w:sz="2" w:space="0" w:color="E5E7EB"/>
                        <w:bottom w:val="single" w:sz="2" w:space="0" w:color="E5E7EB"/>
                        <w:right w:val="single" w:sz="2" w:space="0" w:color="E5E7EB"/>
                      </w:divBdr>
                      <w:divsChild>
                        <w:div w:id="1182666694">
                          <w:marLeft w:val="0"/>
                          <w:marRight w:val="0"/>
                          <w:marTop w:val="0"/>
                          <w:marBottom w:val="0"/>
                          <w:divBdr>
                            <w:top w:val="single" w:sz="2" w:space="0" w:color="E5E7EB"/>
                            <w:left w:val="single" w:sz="2" w:space="0" w:color="E5E7EB"/>
                            <w:bottom w:val="single" w:sz="2" w:space="0" w:color="E5E7EB"/>
                            <w:right w:val="single" w:sz="2" w:space="0" w:color="E5E7EB"/>
                          </w:divBdr>
                          <w:divsChild>
                            <w:div w:id="2662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5855551">
                          <w:marLeft w:val="0"/>
                          <w:marRight w:val="0"/>
                          <w:marTop w:val="0"/>
                          <w:marBottom w:val="0"/>
                          <w:divBdr>
                            <w:top w:val="single" w:sz="2" w:space="0" w:color="E5E7EB"/>
                            <w:left w:val="single" w:sz="2" w:space="0" w:color="E5E7EB"/>
                            <w:bottom w:val="single" w:sz="2" w:space="0" w:color="E5E7EB"/>
                            <w:right w:val="single" w:sz="2" w:space="0" w:color="E5E7EB"/>
                          </w:divBdr>
                          <w:divsChild>
                            <w:div w:id="5081763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740564745">
      <w:bodyDiv w:val="1"/>
      <w:marLeft w:val="0"/>
      <w:marRight w:val="0"/>
      <w:marTop w:val="0"/>
      <w:marBottom w:val="0"/>
      <w:divBdr>
        <w:top w:val="none" w:sz="0" w:space="0" w:color="auto"/>
        <w:left w:val="none" w:sz="0" w:space="0" w:color="auto"/>
        <w:bottom w:val="none" w:sz="0" w:space="0" w:color="auto"/>
        <w:right w:val="none" w:sz="0" w:space="0" w:color="auto"/>
      </w:divBdr>
    </w:div>
    <w:div w:id="745953206">
      <w:bodyDiv w:val="1"/>
      <w:marLeft w:val="0"/>
      <w:marRight w:val="0"/>
      <w:marTop w:val="0"/>
      <w:marBottom w:val="0"/>
      <w:divBdr>
        <w:top w:val="none" w:sz="0" w:space="0" w:color="auto"/>
        <w:left w:val="none" w:sz="0" w:space="0" w:color="auto"/>
        <w:bottom w:val="none" w:sz="0" w:space="0" w:color="auto"/>
        <w:right w:val="none" w:sz="0" w:space="0" w:color="auto"/>
      </w:divBdr>
    </w:div>
    <w:div w:id="822308109">
      <w:bodyDiv w:val="1"/>
      <w:marLeft w:val="0"/>
      <w:marRight w:val="0"/>
      <w:marTop w:val="0"/>
      <w:marBottom w:val="0"/>
      <w:divBdr>
        <w:top w:val="none" w:sz="0" w:space="0" w:color="auto"/>
        <w:left w:val="none" w:sz="0" w:space="0" w:color="auto"/>
        <w:bottom w:val="none" w:sz="0" w:space="0" w:color="auto"/>
        <w:right w:val="none" w:sz="0" w:space="0" w:color="auto"/>
      </w:divBdr>
      <w:divsChild>
        <w:div w:id="1084300946">
          <w:marLeft w:val="0"/>
          <w:marRight w:val="0"/>
          <w:marTop w:val="0"/>
          <w:marBottom w:val="0"/>
          <w:divBdr>
            <w:top w:val="single" w:sz="2" w:space="0" w:color="E5E7EB"/>
            <w:left w:val="single" w:sz="2" w:space="0" w:color="E5E7EB"/>
            <w:bottom w:val="single" w:sz="2" w:space="0" w:color="E5E7EB"/>
            <w:right w:val="single" w:sz="2" w:space="0" w:color="E5E7EB"/>
          </w:divBdr>
          <w:divsChild>
            <w:div w:id="1786343323">
              <w:marLeft w:val="0"/>
              <w:marRight w:val="0"/>
              <w:marTop w:val="0"/>
              <w:marBottom w:val="0"/>
              <w:divBdr>
                <w:top w:val="none" w:sz="0" w:space="0" w:color="auto"/>
                <w:left w:val="none" w:sz="0" w:space="0" w:color="auto"/>
                <w:bottom w:val="none" w:sz="0" w:space="0" w:color="auto"/>
                <w:right w:val="none" w:sz="0" w:space="0" w:color="auto"/>
              </w:divBdr>
              <w:divsChild>
                <w:div w:id="804469928">
                  <w:marLeft w:val="0"/>
                  <w:marRight w:val="0"/>
                  <w:marTop w:val="0"/>
                  <w:marBottom w:val="0"/>
                  <w:divBdr>
                    <w:top w:val="none" w:sz="0" w:space="0" w:color="auto"/>
                    <w:left w:val="none" w:sz="0" w:space="0" w:color="auto"/>
                    <w:bottom w:val="none" w:sz="0" w:space="0" w:color="auto"/>
                    <w:right w:val="none" w:sz="0" w:space="0" w:color="auto"/>
                  </w:divBdr>
                  <w:divsChild>
                    <w:div w:id="268389299">
                      <w:marLeft w:val="0"/>
                      <w:marRight w:val="0"/>
                      <w:marTop w:val="0"/>
                      <w:marBottom w:val="0"/>
                      <w:divBdr>
                        <w:top w:val="single" w:sz="2" w:space="0" w:color="E5E7EB"/>
                        <w:left w:val="single" w:sz="2" w:space="0" w:color="E5E7EB"/>
                        <w:bottom w:val="single" w:sz="2" w:space="0" w:color="E5E7EB"/>
                        <w:right w:val="single" w:sz="2" w:space="0" w:color="E5E7EB"/>
                      </w:divBdr>
                      <w:divsChild>
                        <w:div w:id="823010093">
                          <w:marLeft w:val="0"/>
                          <w:marRight w:val="0"/>
                          <w:marTop w:val="0"/>
                          <w:marBottom w:val="0"/>
                          <w:divBdr>
                            <w:top w:val="single" w:sz="2" w:space="0" w:color="E5E7EB"/>
                            <w:left w:val="single" w:sz="2" w:space="0" w:color="E5E7EB"/>
                            <w:bottom w:val="single" w:sz="2" w:space="0" w:color="E5E7EB"/>
                            <w:right w:val="single" w:sz="2" w:space="0" w:color="E5E7EB"/>
                          </w:divBdr>
                          <w:divsChild>
                            <w:div w:id="1890997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6213735">
                  <w:marLeft w:val="0"/>
                  <w:marRight w:val="0"/>
                  <w:marTop w:val="240"/>
                  <w:marBottom w:val="240"/>
                  <w:divBdr>
                    <w:top w:val="none" w:sz="0" w:space="0" w:color="auto"/>
                    <w:left w:val="none" w:sz="0" w:space="0" w:color="auto"/>
                    <w:bottom w:val="none" w:sz="0" w:space="0" w:color="auto"/>
                    <w:right w:val="none" w:sz="0" w:space="0" w:color="auto"/>
                  </w:divBdr>
                  <w:divsChild>
                    <w:div w:id="1539585139">
                      <w:marLeft w:val="0"/>
                      <w:marRight w:val="0"/>
                      <w:marTop w:val="0"/>
                      <w:marBottom w:val="0"/>
                      <w:divBdr>
                        <w:top w:val="none" w:sz="0" w:space="0" w:color="auto"/>
                        <w:left w:val="none" w:sz="0" w:space="0" w:color="auto"/>
                        <w:bottom w:val="none" w:sz="0" w:space="0" w:color="auto"/>
                        <w:right w:val="none" w:sz="0" w:space="0" w:color="auto"/>
                      </w:divBdr>
                      <w:divsChild>
                        <w:div w:id="1556433227">
                          <w:marLeft w:val="0"/>
                          <w:marRight w:val="0"/>
                          <w:marTop w:val="0"/>
                          <w:marBottom w:val="120"/>
                          <w:divBdr>
                            <w:top w:val="none" w:sz="0" w:space="0" w:color="auto"/>
                            <w:left w:val="none" w:sz="0" w:space="0" w:color="auto"/>
                            <w:bottom w:val="none" w:sz="0" w:space="0" w:color="auto"/>
                            <w:right w:val="none" w:sz="0" w:space="0" w:color="auto"/>
                          </w:divBdr>
                          <w:divsChild>
                            <w:div w:id="1867064608">
                              <w:marLeft w:val="0"/>
                              <w:marRight w:val="0"/>
                              <w:marTop w:val="0"/>
                              <w:marBottom w:val="0"/>
                              <w:divBdr>
                                <w:top w:val="single" w:sz="2" w:space="0" w:color="E5E7EB"/>
                                <w:left w:val="single" w:sz="2" w:space="0" w:color="E5E7EB"/>
                                <w:bottom w:val="single" w:sz="2" w:space="0" w:color="E5E7EB"/>
                                <w:right w:val="single" w:sz="2" w:space="0" w:color="E5E7EB"/>
                              </w:divBdr>
                              <w:divsChild>
                                <w:div w:id="2022320470">
                                  <w:marLeft w:val="0"/>
                                  <w:marRight w:val="0"/>
                                  <w:marTop w:val="0"/>
                                  <w:marBottom w:val="0"/>
                                  <w:divBdr>
                                    <w:top w:val="single" w:sz="2" w:space="0" w:color="E5E7EB"/>
                                    <w:left w:val="single" w:sz="2" w:space="0" w:color="E5E7EB"/>
                                    <w:bottom w:val="single" w:sz="2" w:space="0" w:color="E5E7EB"/>
                                    <w:right w:val="single" w:sz="2" w:space="0" w:color="E5E7EB"/>
                                  </w:divBdr>
                                  <w:divsChild>
                                    <w:div w:id="244919342">
                                      <w:marLeft w:val="0"/>
                                      <w:marRight w:val="0"/>
                                      <w:marTop w:val="0"/>
                                      <w:marBottom w:val="0"/>
                                      <w:divBdr>
                                        <w:top w:val="single" w:sz="2" w:space="0" w:color="E5E7EB"/>
                                        <w:left w:val="single" w:sz="2" w:space="0" w:color="E5E7EB"/>
                                        <w:bottom w:val="single" w:sz="2" w:space="0" w:color="E5E7EB"/>
                                        <w:right w:val="single" w:sz="2" w:space="0" w:color="E5E7EB"/>
                                      </w:divBdr>
                                      <w:divsChild>
                                        <w:div w:id="4153278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16702704">
                          <w:marLeft w:val="0"/>
                          <w:marRight w:val="0"/>
                          <w:marTop w:val="0"/>
                          <w:marBottom w:val="120"/>
                          <w:divBdr>
                            <w:top w:val="none" w:sz="0" w:space="0" w:color="auto"/>
                            <w:left w:val="none" w:sz="0" w:space="0" w:color="auto"/>
                            <w:bottom w:val="none" w:sz="0" w:space="0" w:color="auto"/>
                            <w:right w:val="none" w:sz="0" w:space="0" w:color="auto"/>
                          </w:divBdr>
                          <w:divsChild>
                            <w:div w:id="645234591">
                              <w:marLeft w:val="0"/>
                              <w:marRight w:val="0"/>
                              <w:marTop w:val="0"/>
                              <w:marBottom w:val="0"/>
                              <w:divBdr>
                                <w:top w:val="single" w:sz="2" w:space="0" w:color="E5E7EB"/>
                                <w:left w:val="single" w:sz="2" w:space="0" w:color="E5E7EB"/>
                                <w:bottom w:val="single" w:sz="2" w:space="0" w:color="E5E7EB"/>
                                <w:right w:val="single" w:sz="2" w:space="0" w:color="E5E7EB"/>
                              </w:divBdr>
                              <w:divsChild>
                                <w:div w:id="769082404">
                                  <w:marLeft w:val="0"/>
                                  <w:marRight w:val="0"/>
                                  <w:marTop w:val="0"/>
                                  <w:marBottom w:val="0"/>
                                  <w:divBdr>
                                    <w:top w:val="single" w:sz="2" w:space="0" w:color="E5E7EB"/>
                                    <w:left w:val="single" w:sz="2" w:space="0" w:color="E5E7EB"/>
                                    <w:bottom w:val="single" w:sz="2" w:space="0" w:color="E5E7EB"/>
                                    <w:right w:val="single" w:sz="2" w:space="0" w:color="E5E7EB"/>
                                  </w:divBdr>
                                  <w:divsChild>
                                    <w:div w:id="1141538656">
                                      <w:marLeft w:val="0"/>
                                      <w:marRight w:val="0"/>
                                      <w:marTop w:val="0"/>
                                      <w:marBottom w:val="0"/>
                                      <w:divBdr>
                                        <w:top w:val="single" w:sz="2" w:space="0" w:color="E5E7EB"/>
                                        <w:left w:val="single" w:sz="2" w:space="0" w:color="E5E7EB"/>
                                        <w:bottom w:val="single" w:sz="2" w:space="0" w:color="E5E7EB"/>
                                        <w:right w:val="single" w:sz="2" w:space="0" w:color="E5E7EB"/>
                                      </w:divBdr>
                                      <w:divsChild>
                                        <w:div w:id="16843554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13113249">
                          <w:marLeft w:val="0"/>
                          <w:marRight w:val="0"/>
                          <w:marTop w:val="0"/>
                          <w:marBottom w:val="120"/>
                          <w:divBdr>
                            <w:top w:val="none" w:sz="0" w:space="0" w:color="auto"/>
                            <w:left w:val="none" w:sz="0" w:space="0" w:color="auto"/>
                            <w:bottom w:val="none" w:sz="0" w:space="0" w:color="auto"/>
                            <w:right w:val="none" w:sz="0" w:space="0" w:color="auto"/>
                          </w:divBdr>
                          <w:divsChild>
                            <w:div w:id="860120415">
                              <w:marLeft w:val="0"/>
                              <w:marRight w:val="0"/>
                              <w:marTop w:val="0"/>
                              <w:marBottom w:val="0"/>
                              <w:divBdr>
                                <w:top w:val="single" w:sz="2" w:space="0" w:color="E5E7EB"/>
                                <w:left w:val="single" w:sz="2" w:space="0" w:color="E5E7EB"/>
                                <w:bottom w:val="single" w:sz="2" w:space="0" w:color="E5E7EB"/>
                                <w:right w:val="single" w:sz="2" w:space="0" w:color="E5E7EB"/>
                              </w:divBdr>
                              <w:divsChild>
                                <w:div w:id="1318261359">
                                  <w:marLeft w:val="0"/>
                                  <w:marRight w:val="0"/>
                                  <w:marTop w:val="0"/>
                                  <w:marBottom w:val="0"/>
                                  <w:divBdr>
                                    <w:top w:val="single" w:sz="2" w:space="0" w:color="E5E7EB"/>
                                    <w:left w:val="single" w:sz="2" w:space="0" w:color="E5E7EB"/>
                                    <w:bottom w:val="single" w:sz="2" w:space="0" w:color="E5E7EB"/>
                                    <w:right w:val="single" w:sz="2" w:space="0" w:color="E5E7EB"/>
                                  </w:divBdr>
                                  <w:divsChild>
                                    <w:div w:id="13772778">
                                      <w:marLeft w:val="0"/>
                                      <w:marRight w:val="0"/>
                                      <w:marTop w:val="0"/>
                                      <w:marBottom w:val="0"/>
                                      <w:divBdr>
                                        <w:top w:val="single" w:sz="2" w:space="0" w:color="E5E7EB"/>
                                        <w:left w:val="single" w:sz="2" w:space="0" w:color="E5E7EB"/>
                                        <w:bottom w:val="single" w:sz="2" w:space="0" w:color="E5E7EB"/>
                                        <w:right w:val="single" w:sz="2" w:space="0" w:color="E5E7EB"/>
                                      </w:divBdr>
                                      <w:divsChild>
                                        <w:div w:id="10662992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82032930">
                  <w:marLeft w:val="0"/>
                  <w:marRight w:val="0"/>
                  <w:marTop w:val="120"/>
                  <w:marBottom w:val="0"/>
                  <w:divBdr>
                    <w:top w:val="none" w:sz="0" w:space="0" w:color="auto"/>
                    <w:left w:val="none" w:sz="0" w:space="0" w:color="auto"/>
                    <w:bottom w:val="none" w:sz="0" w:space="0" w:color="auto"/>
                    <w:right w:val="none" w:sz="0" w:space="0" w:color="auto"/>
                  </w:divBdr>
                  <w:divsChild>
                    <w:div w:id="1022241084">
                      <w:marLeft w:val="-120"/>
                      <w:marRight w:val="0"/>
                      <w:marTop w:val="0"/>
                      <w:marBottom w:val="0"/>
                      <w:divBdr>
                        <w:top w:val="single" w:sz="2" w:space="0" w:color="E5E7EB"/>
                        <w:left w:val="single" w:sz="2" w:space="0" w:color="E5E7EB"/>
                        <w:bottom w:val="single" w:sz="2" w:space="0" w:color="E5E7EB"/>
                        <w:right w:val="single" w:sz="2" w:space="0" w:color="E5E7EB"/>
                      </w:divBdr>
                      <w:divsChild>
                        <w:div w:id="385221063">
                          <w:marLeft w:val="0"/>
                          <w:marRight w:val="0"/>
                          <w:marTop w:val="0"/>
                          <w:marBottom w:val="0"/>
                          <w:divBdr>
                            <w:top w:val="single" w:sz="2" w:space="0" w:color="E5E7EB"/>
                            <w:left w:val="single" w:sz="2" w:space="0" w:color="E5E7EB"/>
                            <w:bottom w:val="single" w:sz="2" w:space="0" w:color="E5E7EB"/>
                            <w:right w:val="single" w:sz="2" w:space="0" w:color="E5E7EB"/>
                          </w:divBdr>
                          <w:divsChild>
                            <w:div w:id="20593583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4395980">
                          <w:marLeft w:val="0"/>
                          <w:marRight w:val="0"/>
                          <w:marTop w:val="0"/>
                          <w:marBottom w:val="0"/>
                          <w:divBdr>
                            <w:top w:val="single" w:sz="2" w:space="0" w:color="E5E7EB"/>
                            <w:left w:val="single" w:sz="2" w:space="0" w:color="E5E7EB"/>
                            <w:bottom w:val="single" w:sz="2" w:space="0" w:color="E5E7EB"/>
                            <w:right w:val="single" w:sz="2" w:space="0" w:color="E5E7EB"/>
                          </w:divBdr>
                          <w:divsChild>
                            <w:div w:id="11364151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35140072">
      <w:bodyDiv w:val="1"/>
      <w:marLeft w:val="0"/>
      <w:marRight w:val="0"/>
      <w:marTop w:val="0"/>
      <w:marBottom w:val="0"/>
      <w:divBdr>
        <w:top w:val="none" w:sz="0" w:space="0" w:color="auto"/>
        <w:left w:val="none" w:sz="0" w:space="0" w:color="auto"/>
        <w:bottom w:val="none" w:sz="0" w:space="0" w:color="auto"/>
        <w:right w:val="none" w:sz="0" w:space="0" w:color="auto"/>
      </w:divBdr>
    </w:div>
    <w:div w:id="940455454">
      <w:bodyDiv w:val="1"/>
      <w:marLeft w:val="0"/>
      <w:marRight w:val="0"/>
      <w:marTop w:val="0"/>
      <w:marBottom w:val="0"/>
      <w:divBdr>
        <w:top w:val="none" w:sz="0" w:space="0" w:color="auto"/>
        <w:left w:val="none" w:sz="0" w:space="0" w:color="auto"/>
        <w:bottom w:val="none" w:sz="0" w:space="0" w:color="auto"/>
        <w:right w:val="none" w:sz="0" w:space="0" w:color="auto"/>
      </w:divBdr>
      <w:divsChild>
        <w:div w:id="742147767">
          <w:marLeft w:val="0"/>
          <w:marRight w:val="0"/>
          <w:marTop w:val="0"/>
          <w:marBottom w:val="0"/>
          <w:divBdr>
            <w:top w:val="single" w:sz="2" w:space="0" w:color="E5E7EB"/>
            <w:left w:val="single" w:sz="2" w:space="0" w:color="E5E7EB"/>
            <w:bottom w:val="single" w:sz="2" w:space="0" w:color="E5E7EB"/>
            <w:right w:val="single" w:sz="2" w:space="0" w:color="E5E7EB"/>
          </w:divBdr>
          <w:divsChild>
            <w:div w:id="566962460">
              <w:marLeft w:val="0"/>
              <w:marRight w:val="0"/>
              <w:marTop w:val="0"/>
              <w:marBottom w:val="0"/>
              <w:divBdr>
                <w:top w:val="none" w:sz="0" w:space="0" w:color="auto"/>
                <w:left w:val="none" w:sz="0" w:space="0" w:color="auto"/>
                <w:bottom w:val="none" w:sz="0" w:space="0" w:color="auto"/>
                <w:right w:val="none" w:sz="0" w:space="0" w:color="auto"/>
              </w:divBdr>
              <w:divsChild>
                <w:div w:id="1947613227">
                  <w:marLeft w:val="0"/>
                  <w:marRight w:val="0"/>
                  <w:marTop w:val="0"/>
                  <w:marBottom w:val="0"/>
                  <w:divBdr>
                    <w:top w:val="none" w:sz="0" w:space="0" w:color="auto"/>
                    <w:left w:val="none" w:sz="0" w:space="0" w:color="auto"/>
                    <w:bottom w:val="none" w:sz="0" w:space="0" w:color="auto"/>
                    <w:right w:val="none" w:sz="0" w:space="0" w:color="auto"/>
                  </w:divBdr>
                  <w:divsChild>
                    <w:div w:id="2089569221">
                      <w:marLeft w:val="0"/>
                      <w:marRight w:val="0"/>
                      <w:marTop w:val="0"/>
                      <w:marBottom w:val="0"/>
                      <w:divBdr>
                        <w:top w:val="single" w:sz="2" w:space="0" w:color="E5E7EB"/>
                        <w:left w:val="single" w:sz="2" w:space="0" w:color="E5E7EB"/>
                        <w:bottom w:val="single" w:sz="2" w:space="0" w:color="E5E7EB"/>
                        <w:right w:val="single" w:sz="2" w:space="0" w:color="E5E7EB"/>
                      </w:divBdr>
                      <w:divsChild>
                        <w:div w:id="322439008">
                          <w:marLeft w:val="0"/>
                          <w:marRight w:val="0"/>
                          <w:marTop w:val="0"/>
                          <w:marBottom w:val="0"/>
                          <w:divBdr>
                            <w:top w:val="single" w:sz="2" w:space="0" w:color="E5E7EB"/>
                            <w:left w:val="single" w:sz="2" w:space="0" w:color="E5E7EB"/>
                            <w:bottom w:val="single" w:sz="2" w:space="0" w:color="E5E7EB"/>
                            <w:right w:val="single" w:sz="2" w:space="0" w:color="E5E7EB"/>
                          </w:divBdr>
                          <w:divsChild>
                            <w:div w:id="504975296">
                              <w:marLeft w:val="0"/>
                              <w:marRight w:val="0"/>
                              <w:marTop w:val="0"/>
                              <w:marBottom w:val="0"/>
                              <w:divBdr>
                                <w:top w:val="single" w:sz="2" w:space="0" w:color="E5E7EB"/>
                                <w:left w:val="single" w:sz="2" w:space="0" w:color="E5E7EB"/>
                                <w:bottom w:val="single" w:sz="2" w:space="0" w:color="E5E7EB"/>
                                <w:right w:val="single" w:sz="2" w:space="0" w:color="E5E7EB"/>
                              </w:divBdr>
                              <w:divsChild>
                                <w:div w:id="137326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2273">
                  <w:marLeft w:val="0"/>
                  <w:marRight w:val="0"/>
                  <w:marTop w:val="240"/>
                  <w:marBottom w:val="240"/>
                  <w:divBdr>
                    <w:top w:val="none" w:sz="0" w:space="0" w:color="auto"/>
                    <w:left w:val="none" w:sz="0" w:space="0" w:color="auto"/>
                    <w:bottom w:val="none" w:sz="0" w:space="0" w:color="auto"/>
                    <w:right w:val="none" w:sz="0" w:space="0" w:color="auto"/>
                  </w:divBdr>
                  <w:divsChild>
                    <w:div w:id="108672450">
                      <w:marLeft w:val="0"/>
                      <w:marRight w:val="0"/>
                      <w:marTop w:val="0"/>
                      <w:marBottom w:val="0"/>
                      <w:divBdr>
                        <w:top w:val="none" w:sz="0" w:space="0" w:color="auto"/>
                        <w:left w:val="none" w:sz="0" w:space="0" w:color="auto"/>
                        <w:bottom w:val="none" w:sz="0" w:space="0" w:color="auto"/>
                        <w:right w:val="none" w:sz="0" w:space="0" w:color="auto"/>
                      </w:divBdr>
                      <w:divsChild>
                        <w:div w:id="1644582122">
                          <w:marLeft w:val="0"/>
                          <w:marRight w:val="0"/>
                          <w:marTop w:val="0"/>
                          <w:marBottom w:val="120"/>
                          <w:divBdr>
                            <w:top w:val="none" w:sz="0" w:space="0" w:color="auto"/>
                            <w:left w:val="none" w:sz="0" w:space="0" w:color="auto"/>
                            <w:bottom w:val="none" w:sz="0" w:space="0" w:color="auto"/>
                            <w:right w:val="none" w:sz="0" w:space="0" w:color="auto"/>
                          </w:divBdr>
                          <w:divsChild>
                            <w:div w:id="1967421678">
                              <w:marLeft w:val="0"/>
                              <w:marRight w:val="0"/>
                              <w:marTop w:val="0"/>
                              <w:marBottom w:val="0"/>
                              <w:divBdr>
                                <w:top w:val="single" w:sz="2" w:space="0" w:color="E5E7EB"/>
                                <w:left w:val="single" w:sz="2" w:space="0" w:color="E5E7EB"/>
                                <w:bottom w:val="single" w:sz="2" w:space="0" w:color="E5E7EB"/>
                                <w:right w:val="single" w:sz="2" w:space="0" w:color="E5E7EB"/>
                              </w:divBdr>
                              <w:divsChild>
                                <w:div w:id="739641274">
                                  <w:marLeft w:val="0"/>
                                  <w:marRight w:val="0"/>
                                  <w:marTop w:val="0"/>
                                  <w:marBottom w:val="0"/>
                                  <w:divBdr>
                                    <w:top w:val="single" w:sz="2" w:space="0" w:color="E5E7EB"/>
                                    <w:left w:val="single" w:sz="2" w:space="0" w:color="E5E7EB"/>
                                    <w:bottom w:val="single" w:sz="2" w:space="0" w:color="E5E7EB"/>
                                    <w:right w:val="single" w:sz="2" w:space="0" w:color="E5E7EB"/>
                                  </w:divBdr>
                                  <w:divsChild>
                                    <w:div w:id="1113940146">
                                      <w:marLeft w:val="0"/>
                                      <w:marRight w:val="0"/>
                                      <w:marTop w:val="0"/>
                                      <w:marBottom w:val="0"/>
                                      <w:divBdr>
                                        <w:top w:val="single" w:sz="2" w:space="0" w:color="E5E7EB"/>
                                        <w:left w:val="single" w:sz="2" w:space="0" w:color="E5E7EB"/>
                                        <w:bottom w:val="single" w:sz="2" w:space="0" w:color="E5E7EB"/>
                                        <w:right w:val="single" w:sz="2" w:space="0" w:color="E5E7EB"/>
                                      </w:divBdr>
                                      <w:divsChild>
                                        <w:div w:id="17643737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50718314">
                          <w:marLeft w:val="0"/>
                          <w:marRight w:val="0"/>
                          <w:marTop w:val="0"/>
                          <w:marBottom w:val="120"/>
                          <w:divBdr>
                            <w:top w:val="none" w:sz="0" w:space="0" w:color="auto"/>
                            <w:left w:val="none" w:sz="0" w:space="0" w:color="auto"/>
                            <w:bottom w:val="none" w:sz="0" w:space="0" w:color="auto"/>
                            <w:right w:val="none" w:sz="0" w:space="0" w:color="auto"/>
                          </w:divBdr>
                          <w:divsChild>
                            <w:div w:id="2102947624">
                              <w:marLeft w:val="0"/>
                              <w:marRight w:val="0"/>
                              <w:marTop w:val="0"/>
                              <w:marBottom w:val="0"/>
                              <w:divBdr>
                                <w:top w:val="single" w:sz="2" w:space="0" w:color="E5E7EB"/>
                                <w:left w:val="single" w:sz="2" w:space="0" w:color="E5E7EB"/>
                                <w:bottom w:val="single" w:sz="2" w:space="0" w:color="E5E7EB"/>
                                <w:right w:val="single" w:sz="2" w:space="0" w:color="E5E7EB"/>
                              </w:divBdr>
                              <w:divsChild>
                                <w:div w:id="780876724">
                                  <w:marLeft w:val="0"/>
                                  <w:marRight w:val="0"/>
                                  <w:marTop w:val="0"/>
                                  <w:marBottom w:val="0"/>
                                  <w:divBdr>
                                    <w:top w:val="single" w:sz="2" w:space="0" w:color="E5E7EB"/>
                                    <w:left w:val="single" w:sz="2" w:space="0" w:color="E5E7EB"/>
                                    <w:bottom w:val="single" w:sz="2" w:space="0" w:color="E5E7EB"/>
                                    <w:right w:val="single" w:sz="2" w:space="0" w:color="E5E7EB"/>
                                  </w:divBdr>
                                  <w:divsChild>
                                    <w:div w:id="1907912953">
                                      <w:marLeft w:val="0"/>
                                      <w:marRight w:val="0"/>
                                      <w:marTop w:val="0"/>
                                      <w:marBottom w:val="0"/>
                                      <w:divBdr>
                                        <w:top w:val="single" w:sz="2" w:space="0" w:color="E5E7EB"/>
                                        <w:left w:val="single" w:sz="2" w:space="0" w:color="E5E7EB"/>
                                        <w:bottom w:val="single" w:sz="2" w:space="0" w:color="E5E7EB"/>
                                        <w:right w:val="single" w:sz="2" w:space="0" w:color="E5E7EB"/>
                                      </w:divBdr>
                                      <w:divsChild>
                                        <w:div w:id="8019658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403485329">
                          <w:marLeft w:val="0"/>
                          <w:marRight w:val="0"/>
                          <w:marTop w:val="0"/>
                          <w:marBottom w:val="120"/>
                          <w:divBdr>
                            <w:top w:val="none" w:sz="0" w:space="0" w:color="auto"/>
                            <w:left w:val="none" w:sz="0" w:space="0" w:color="auto"/>
                            <w:bottom w:val="none" w:sz="0" w:space="0" w:color="auto"/>
                            <w:right w:val="none" w:sz="0" w:space="0" w:color="auto"/>
                          </w:divBdr>
                          <w:divsChild>
                            <w:div w:id="2022512093">
                              <w:marLeft w:val="0"/>
                              <w:marRight w:val="0"/>
                              <w:marTop w:val="0"/>
                              <w:marBottom w:val="0"/>
                              <w:divBdr>
                                <w:top w:val="single" w:sz="2" w:space="0" w:color="E5E7EB"/>
                                <w:left w:val="single" w:sz="2" w:space="0" w:color="E5E7EB"/>
                                <w:bottom w:val="single" w:sz="2" w:space="0" w:color="E5E7EB"/>
                                <w:right w:val="single" w:sz="2" w:space="0" w:color="E5E7EB"/>
                              </w:divBdr>
                              <w:divsChild>
                                <w:div w:id="2041514148">
                                  <w:marLeft w:val="0"/>
                                  <w:marRight w:val="0"/>
                                  <w:marTop w:val="0"/>
                                  <w:marBottom w:val="0"/>
                                  <w:divBdr>
                                    <w:top w:val="single" w:sz="2" w:space="0" w:color="E5E7EB"/>
                                    <w:left w:val="single" w:sz="2" w:space="0" w:color="E5E7EB"/>
                                    <w:bottom w:val="single" w:sz="2" w:space="0" w:color="E5E7EB"/>
                                    <w:right w:val="single" w:sz="2" w:space="0" w:color="E5E7EB"/>
                                  </w:divBdr>
                                  <w:divsChild>
                                    <w:div w:id="1180199917">
                                      <w:marLeft w:val="0"/>
                                      <w:marRight w:val="0"/>
                                      <w:marTop w:val="0"/>
                                      <w:marBottom w:val="0"/>
                                      <w:divBdr>
                                        <w:top w:val="single" w:sz="2" w:space="0" w:color="E5E7EB"/>
                                        <w:left w:val="single" w:sz="2" w:space="0" w:color="E5E7EB"/>
                                        <w:bottom w:val="single" w:sz="2" w:space="0" w:color="E5E7EB"/>
                                        <w:right w:val="single" w:sz="2" w:space="0" w:color="E5E7EB"/>
                                      </w:divBdr>
                                      <w:divsChild>
                                        <w:div w:id="1533688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516383495">
                  <w:marLeft w:val="0"/>
                  <w:marRight w:val="0"/>
                  <w:marTop w:val="120"/>
                  <w:marBottom w:val="0"/>
                  <w:divBdr>
                    <w:top w:val="none" w:sz="0" w:space="0" w:color="auto"/>
                    <w:left w:val="none" w:sz="0" w:space="0" w:color="auto"/>
                    <w:bottom w:val="none" w:sz="0" w:space="0" w:color="auto"/>
                    <w:right w:val="none" w:sz="0" w:space="0" w:color="auto"/>
                  </w:divBdr>
                  <w:divsChild>
                    <w:div w:id="300622221">
                      <w:marLeft w:val="-120"/>
                      <w:marRight w:val="0"/>
                      <w:marTop w:val="0"/>
                      <w:marBottom w:val="0"/>
                      <w:divBdr>
                        <w:top w:val="single" w:sz="2" w:space="0" w:color="E5E7EB"/>
                        <w:left w:val="single" w:sz="2" w:space="0" w:color="E5E7EB"/>
                        <w:bottom w:val="single" w:sz="2" w:space="0" w:color="E5E7EB"/>
                        <w:right w:val="single" w:sz="2" w:space="0" w:color="E5E7EB"/>
                      </w:divBdr>
                      <w:divsChild>
                        <w:div w:id="408624964">
                          <w:marLeft w:val="0"/>
                          <w:marRight w:val="0"/>
                          <w:marTop w:val="0"/>
                          <w:marBottom w:val="0"/>
                          <w:divBdr>
                            <w:top w:val="single" w:sz="2" w:space="0" w:color="E5E7EB"/>
                            <w:left w:val="single" w:sz="2" w:space="0" w:color="E5E7EB"/>
                            <w:bottom w:val="single" w:sz="2" w:space="0" w:color="E5E7EB"/>
                            <w:right w:val="single" w:sz="2" w:space="0" w:color="E5E7EB"/>
                          </w:divBdr>
                          <w:divsChild>
                            <w:div w:id="5916631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5796786">
                          <w:marLeft w:val="0"/>
                          <w:marRight w:val="0"/>
                          <w:marTop w:val="0"/>
                          <w:marBottom w:val="0"/>
                          <w:divBdr>
                            <w:top w:val="single" w:sz="2" w:space="0" w:color="E5E7EB"/>
                            <w:left w:val="single" w:sz="2" w:space="0" w:color="E5E7EB"/>
                            <w:bottom w:val="single" w:sz="2" w:space="0" w:color="E5E7EB"/>
                            <w:right w:val="single" w:sz="2" w:space="0" w:color="E5E7EB"/>
                          </w:divBdr>
                          <w:divsChild>
                            <w:div w:id="359475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49169976">
      <w:bodyDiv w:val="1"/>
      <w:marLeft w:val="0"/>
      <w:marRight w:val="0"/>
      <w:marTop w:val="0"/>
      <w:marBottom w:val="0"/>
      <w:divBdr>
        <w:top w:val="none" w:sz="0" w:space="0" w:color="auto"/>
        <w:left w:val="none" w:sz="0" w:space="0" w:color="auto"/>
        <w:bottom w:val="none" w:sz="0" w:space="0" w:color="auto"/>
        <w:right w:val="none" w:sz="0" w:space="0" w:color="auto"/>
      </w:divBdr>
    </w:div>
    <w:div w:id="954024876">
      <w:bodyDiv w:val="1"/>
      <w:marLeft w:val="0"/>
      <w:marRight w:val="0"/>
      <w:marTop w:val="0"/>
      <w:marBottom w:val="0"/>
      <w:divBdr>
        <w:top w:val="none" w:sz="0" w:space="0" w:color="auto"/>
        <w:left w:val="none" w:sz="0" w:space="0" w:color="auto"/>
        <w:bottom w:val="none" w:sz="0" w:space="0" w:color="auto"/>
        <w:right w:val="none" w:sz="0" w:space="0" w:color="auto"/>
      </w:divBdr>
    </w:div>
    <w:div w:id="968051647">
      <w:bodyDiv w:val="1"/>
      <w:marLeft w:val="0"/>
      <w:marRight w:val="0"/>
      <w:marTop w:val="0"/>
      <w:marBottom w:val="0"/>
      <w:divBdr>
        <w:top w:val="none" w:sz="0" w:space="0" w:color="auto"/>
        <w:left w:val="none" w:sz="0" w:space="0" w:color="auto"/>
        <w:bottom w:val="none" w:sz="0" w:space="0" w:color="auto"/>
        <w:right w:val="none" w:sz="0" w:space="0" w:color="auto"/>
      </w:divBdr>
      <w:divsChild>
        <w:div w:id="1650091064">
          <w:marLeft w:val="0"/>
          <w:marRight w:val="0"/>
          <w:marTop w:val="0"/>
          <w:marBottom w:val="0"/>
          <w:divBdr>
            <w:top w:val="single" w:sz="2" w:space="0" w:color="E5E7EB"/>
            <w:left w:val="single" w:sz="2" w:space="0" w:color="E5E7EB"/>
            <w:bottom w:val="single" w:sz="2" w:space="0" w:color="E5E7EB"/>
            <w:right w:val="single" w:sz="2" w:space="0" w:color="E5E7EB"/>
          </w:divBdr>
          <w:divsChild>
            <w:div w:id="136580299">
              <w:marLeft w:val="0"/>
              <w:marRight w:val="0"/>
              <w:marTop w:val="0"/>
              <w:marBottom w:val="0"/>
              <w:divBdr>
                <w:top w:val="single" w:sz="2" w:space="0" w:color="E5E7EB"/>
                <w:left w:val="single" w:sz="2" w:space="0" w:color="E5E7EB"/>
                <w:bottom w:val="single" w:sz="2" w:space="0" w:color="E5E7EB"/>
                <w:right w:val="single" w:sz="2" w:space="0" w:color="E5E7EB"/>
              </w:divBdr>
              <w:divsChild>
                <w:div w:id="819737470">
                  <w:marLeft w:val="0"/>
                  <w:marRight w:val="0"/>
                  <w:marTop w:val="0"/>
                  <w:marBottom w:val="0"/>
                  <w:divBdr>
                    <w:top w:val="single" w:sz="2" w:space="0" w:color="auto"/>
                    <w:left w:val="single" w:sz="2" w:space="0" w:color="auto"/>
                    <w:bottom w:val="single" w:sz="6" w:space="24" w:color="auto"/>
                    <w:right w:val="single" w:sz="2" w:space="0" w:color="auto"/>
                  </w:divBdr>
                  <w:divsChild>
                    <w:div w:id="635063783">
                      <w:marLeft w:val="0"/>
                      <w:marRight w:val="0"/>
                      <w:marTop w:val="0"/>
                      <w:marBottom w:val="0"/>
                      <w:divBdr>
                        <w:top w:val="single" w:sz="2" w:space="0" w:color="E5E7EB"/>
                        <w:left w:val="single" w:sz="2" w:space="0" w:color="E5E7EB"/>
                        <w:bottom w:val="single" w:sz="2" w:space="0" w:color="E5E7EB"/>
                        <w:right w:val="single" w:sz="2" w:space="0" w:color="E5E7EB"/>
                      </w:divBdr>
                      <w:divsChild>
                        <w:div w:id="1007245716">
                          <w:marLeft w:val="0"/>
                          <w:marRight w:val="0"/>
                          <w:marTop w:val="0"/>
                          <w:marBottom w:val="0"/>
                          <w:divBdr>
                            <w:top w:val="single" w:sz="2" w:space="0" w:color="E5E7EB"/>
                            <w:left w:val="single" w:sz="2" w:space="0" w:color="E5E7EB"/>
                            <w:bottom w:val="single" w:sz="2" w:space="0" w:color="E5E7EB"/>
                            <w:right w:val="single" w:sz="2" w:space="0" w:color="E5E7EB"/>
                          </w:divBdr>
                          <w:divsChild>
                            <w:div w:id="2127114445">
                              <w:marLeft w:val="0"/>
                              <w:marRight w:val="0"/>
                              <w:marTop w:val="0"/>
                              <w:marBottom w:val="0"/>
                              <w:divBdr>
                                <w:top w:val="single" w:sz="2" w:space="0" w:color="E5E7EB"/>
                                <w:left w:val="single" w:sz="2" w:space="0" w:color="E5E7EB"/>
                                <w:bottom w:val="single" w:sz="2" w:space="0" w:color="E5E7EB"/>
                                <w:right w:val="single" w:sz="2" w:space="0" w:color="E5E7EB"/>
                              </w:divBdr>
                              <w:divsChild>
                                <w:div w:id="410468350">
                                  <w:marLeft w:val="0"/>
                                  <w:marRight w:val="0"/>
                                  <w:marTop w:val="0"/>
                                  <w:marBottom w:val="0"/>
                                  <w:divBdr>
                                    <w:top w:val="none" w:sz="0" w:space="0" w:color="auto"/>
                                    <w:left w:val="none" w:sz="0" w:space="0" w:color="auto"/>
                                    <w:bottom w:val="none" w:sz="0" w:space="0" w:color="auto"/>
                                    <w:right w:val="none" w:sz="0" w:space="0" w:color="auto"/>
                                  </w:divBdr>
                                  <w:divsChild>
                                    <w:div w:id="1152209846">
                                      <w:marLeft w:val="0"/>
                                      <w:marRight w:val="0"/>
                                      <w:marTop w:val="0"/>
                                      <w:marBottom w:val="0"/>
                                      <w:divBdr>
                                        <w:top w:val="none" w:sz="0" w:space="0" w:color="auto"/>
                                        <w:left w:val="none" w:sz="0" w:space="0" w:color="auto"/>
                                        <w:bottom w:val="none" w:sz="0" w:space="0" w:color="auto"/>
                                        <w:right w:val="none" w:sz="0" w:space="0" w:color="auto"/>
                                      </w:divBdr>
                                      <w:divsChild>
                                        <w:div w:id="774132260">
                                          <w:marLeft w:val="0"/>
                                          <w:marRight w:val="0"/>
                                          <w:marTop w:val="0"/>
                                          <w:marBottom w:val="0"/>
                                          <w:divBdr>
                                            <w:top w:val="single" w:sz="2" w:space="0" w:color="E5E7EB"/>
                                            <w:left w:val="single" w:sz="2" w:space="0" w:color="E5E7EB"/>
                                            <w:bottom w:val="single" w:sz="2" w:space="0" w:color="E5E7EB"/>
                                            <w:right w:val="single" w:sz="2" w:space="0" w:color="E5E7EB"/>
                                          </w:divBdr>
                                          <w:divsChild>
                                            <w:div w:id="1670256886">
                                              <w:marLeft w:val="0"/>
                                              <w:marRight w:val="0"/>
                                              <w:marTop w:val="0"/>
                                              <w:marBottom w:val="0"/>
                                              <w:divBdr>
                                                <w:top w:val="single" w:sz="2" w:space="0" w:color="E5E7EB"/>
                                                <w:left w:val="single" w:sz="2" w:space="0" w:color="E5E7EB"/>
                                                <w:bottom w:val="single" w:sz="2" w:space="0" w:color="E5E7EB"/>
                                                <w:right w:val="single" w:sz="2" w:space="0" w:color="E5E7EB"/>
                                              </w:divBdr>
                                              <w:divsChild>
                                                <w:div w:id="21387188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86375408">
                                      <w:marLeft w:val="0"/>
                                      <w:marRight w:val="0"/>
                                      <w:marTop w:val="120"/>
                                      <w:marBottom w:val="0"/>
                                      <w:divBdr>
                                        <w:top w:val="none" w:sz="0" w:space="0" w:color="auto"/>
                                        <w:left w:val="none" w:sz="0" w:space="0" w:color="auto"/>
                                        <w:bottom w:val="none" w:sz="0" w:space="0" w:color="auto"/>
                                        <w:right w:val="none" w:sz="0" w:space="0" w:color="auto"/>
                                      </w:divBdr>
                                      <w:divsChild>
                                        <w:div w:id="268901656">
                                          <w:marLeft w:val="-120"/>
                                          <w:marRight w:val="0"/>
                                          <w:marTop w:val="0"/>
                                          <w:marBottom w:val="0"/>
                                          <w:divBdr>
                                            <w:top w:val="single" w:sz="2" w:space="0" w:color="E5E7EB"/>
                                            <w:left w:val="single" w:sz="2" w:space="0" w:color="E5E7EB"/>
                                            <w:bottom w:val="single" w:sz="2" w:space="0" w:color="E5E7EB"/>
                                            <w:right w:val="single" w:sz="2" w:space="0" w:color="E5E7EB"/>
                                          </w:divBdr>
                                          <w:divsChild>
                                            <w:div w:id="766771458">
                                              <w:marLeft w:val="0"/>
                                              <w:marRight w:val="0"/>
                                              <w:marTop w:val="0"/>
                                              <w:marBottom w:val="0"/>
                                              <w:divBdr>
                                                <w:top w:val="single" w:sz="2" w:space="0" w:color="E5E7EB"/>
                                                <w:left w:val="single" w:sz="2" w:space="0" w:color="E5E7EB"/>
                                                <w:bottom w:val="single" w:sz="2" w:space="0" w:color="E5E7EB"/>
                                                <w:right w:val="single" w:sz="2" w:space="0" w:color="E5E7EB"/>
                                              </w:divBdr>
                                              <w:divsChild>
                                                <w:div w:id="156964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3008128">
                                              <w:marLeft w:val="0"/>
                                              <w:marRight w:val="0"/>
                                              <w:marTop w:val="0"/>
                                              <w:marBottom w:val="0"/>
                                              <w:divBdr>
                                                <w:top w:val="single" w:sz="2" w:space="0" w:color="E5E7EB"/>
                                                <w:left w:val="single" w:sz="2" w:space="0" w:color="E5E7EB"/>
                                                <w:bottom w:val="single" w:sz="2" w:space="0" w:color="E5E7EB"/>
                                                <w:right w:val="single" w:sz="2" w:space="0" w:color="E5E7EB"/>
                                              </w:divBdr>
                                              <w:divsChild>
                                                <w:div w:id="5424479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026249519">
      <w:bodyDiv w:val="1"/>
      <w:marLeft w:val="0"/>
      <w:marRight w:val="0"/>
      <w:marTop w:val="0"/>
      <w:marBottom w:val="0"/>
      <w:divBdr>
        <w:top w:val="none" w:sz="0" w:space="0" w:color="auto"/>
        <w:left w:val="none" w:sz="0" w:space="0" w:color="auto"/>
        <w:bottom w:val="none" w:sz="0" w:space="0" w:color="auto"/>
        <w:right w:val="none" w:sz="0" w:space="0" w:color="auto"/>
      </w:divBdr>
    </w:div>
    <w:div w:id="1083071285">
      <w:bodyDiv w:val="1"/>
      <w:marLeft w:val="0"/>
      <w:marRight w:val="0"/>
      <w:marTop w:val="0"/>
      <w:marBottom w:val="0"/>
      <w:divBdr>
        <w:top w:val="none" w:sz="0" w:space="0" w:color="auto"/>
        <w:left w:val="none" w:sz="0" w:space="0" w:color="auto"/>
        <w:bottom w:val="none" w:sz="0" w:space="0" w:color="auto"/>
        <w:right w:val="none" w:sz="0" w:space="0" w:color="auto"/>
      </w:divBdr>
    </w:div>
    <w:div w:id="1084687739">
      <w:bodyDiv w:val="1"/>
      <w:marLeft w:val="0"/>
      <w:marRight w:val="0"/>
      <w:marTop w:val="0"/>
      <w:marBottom w:val="0"/>
      <w:divBdr>
        <w:top w:val="none" w:sz="0" w:space="0" w:color="auto"/>
        <w:left w:val="none" w:sz="0" w:space="0" w:color="auto"/>
        <w:bottom w:val="none" w:sz="0" w:space="0" w:color="auto"/>
        <w:right w:val="none" w:sz="0" w:space="0" w:color="auto"/>
      </w:divBdr>
    </w:div>
    <w:div w:id="1159275417">
      <w:bodyDiv w:val="1"/>
      <w:marLeft w:val="0"/>
      <w:marRight w:val="0"/>
      <w:marTop w:val="0"/>
      <w:marBottom w:val="0"/>
      <w:divBdr>
        <w:top w:val="none" w:sz="0" w:space="0" w:color="auto"/>
        <w:left w:val="none" w:sz="0" w:space="0" w:color="auto"/>
        <w:bottom w:val="none" w:sz="0" w:space="0" w:color="auto"/>
        <w:right w:val="none" w:sz="0" w:space="0" w:color="auto"/>
      </w:divBdr>
    </w:div>
    <w:div w:id="1186287817">
      <w:bodyDiv w:val="1"/>
      <w:marLeft w:val="0"/>
      <w:marRight w:val="0"/>
      <w:marTop w:val="0"/>
      <w:marBottom w:val="0"/>
      <w:divBdr>
        <w:top w:val="none" w:sz="0" w:space="0" w:color="auto"/>
        <w:left w:val="none" w:sz="0" w:space="0" w:color="auto"/>
        <w:bottom w:val="none" w:sz="0" w:space="0" w:color="auto"/>
        <w:right w:val="none" w:sz="0" w:space="0" w:color="auto"/>
      </w:divBdr>
    </w:div>
    <w:div w:id="1267809529">
      <w:bodyDiv w:val="1"/>
      <w:marLeft w:val="0"/>
      <w:marRight w:val="0"/>
      <w:marTop w:val="0"/>
      <w:marBottom w:val="0"/>
      <w:divBdr>
        <w:top w:val="none" w:sz="0" w:space="0" w:color="auto"/>
        <w:left w:val="none" w:sz="0" w:space="0" w:color="auto"/>
        <w:bottom w:val="none" w:sz="0" w:space="0" w:color="auto"/>
        <w:right w:val="none" w:sz="0" w:space="0" w:color="auto"/>
      </w:divBdr>
      <w:divsChild>
        <w:div w:id="409928126">
          <w:marLeft w:val="0"/>
          <w:marRight w:val="0"/>
          <w:marTop w:val="0"/>
          <w:marBottom w:val="0"/>
          <w:divBdr>
            <w:top w:val="none" w:sz="0" w:space="0" w:color="auto"/>
            <w:left w:val="none" w:sz="0" w:space="0" w:color="auto"/>
            <w:bottom w:val="none" w:sz="0" w:space="0" w:color="auto"/>
            <w:right w:val="none" w:sz="0" w:space="0" w:color="auto"/>
          </w:divBdr>
        </w:div>
      </w:divsChild>
    </w:div>
    <w:div w:id="1362198067">
      <w:bodyDiv w:val="1"/>
      <w:marLeft w:val="0"/>
      <w:marRight w:val="0"/>
      <w:marTop w:val="0"/>
      <w:marBottom w:val="0"/>
      <w:divBdr>
        <w:top w:val="none" w:sz="0" w:space="0" w:color="auto"/>
        <w:left w:val="none" w:sz="0" w:space="0" w:color="auto"/>
        <w:bottom w:val="none" w:sz="0" w:space="0" w:color="auto"/>
        <w:right w:val="none" w:sz="0" w:space="0" w:color="auto"/>
      </w:divBdr>
    </w:div>
    <w:div w:id="1390033735">
      <w:bodyDiv w:val="1"/>
      <w:marLeft w:val="0"/>
      <w:marRight w:val="0"/>
      <w:marTop w:val="0"/>
      <w:marBottom w:val="0"/>
      <w:divBdr>
        <w:top w:val="none" w:sz="0" w:space="0" w:color="auto"/>
        <w:left w:val="none" w:sz="0" w:space="0" w:color="auto"/>
        <w:bottom w:val="none" w:sz="0" w:space="0" w:color="auto"/>
        <w:right w:val="none" w:sz="0" w:space="0" w:color="auto"/>
      </w:divBdr>
    </w:div>
    <w:div w:id="1405570910">
      <w:bodyDiv w:val="1"/>
      <w:marLeft w:val="0"/>
      <w:marRight w:val="0"/>
      <w:marTop w:val="0"/>
      <w:marBottom w:val="0"/>
      <w:divBdr>
        <w:top w:val="none" w:sz="0" w:space="0" w:color="auto"/>
        <w:left w:val="none" w:sz="0" w:space="0" w:color="auto"/>
        <w:bottom w:val="none" w:sz="0" w:space="0" w:color="auto"/>
        <w:right w:val="none" w:sz="0" w:space="0" w:color="auto"/>
      </w:divBdr>
    </w:div>
    <w:div w:id="1453087223">
      <w:bodyDiv w:val="1"/>
      <w:marLeft w:val="0"/>
      <w:marRight w:val="0"/>
      <w:marTop w:val="0"/>
      <w:marBottom w:val="0"/>
      <w:divBdr>
        <w:top w:val="none" w:sz="0" w:space="0" w:color="auto"/>
        <w:left w:val="none" w:sz="0" w:space="0" w:color="auto"/>
        <w:bottom w:val="none" w:sz="0" w:space="0" w:color="auto"/>
        <w:right w:val="none" w:sz="0" w:space="0" w:color="auto"/>
      </w:divBdr>
    </w:div>
    <w:div w:id="1572691732">
      <w:bodyDiv w:val="1"/>
      <w:marLeft w:val="0"/>
      <w:marRight w:val="0"/>
      <w:marTop w:val="0"/>
      <w:marBottom w:val="0"/>
      <w:divBdr>
        <w:top w:val="none" w:sz="0" w:space="0" w:color="auto"/>
        <w:left w:val="none" w:sz="0" w:space="0" w:color="auto"/>
        <w:bottom w:val="none" w:sz="0" w:space="0" w:color="auto"/>
        <w:right w:val="none" w:sz="0" w:space="0" w:color="auto"/>
      </w:divBdr>
      <w:divsChild>
        <w:div w:id="130447413">
          <w:marLeft w:val="0"/>
          <w:marRight w:val="0"/>
          <w:marTop w:val="0"/>
          <w:marBottom w:val="0"/>
          <w:divBdr>
            <w:top w:val="single" w:sz="2" w:space="0" w:color="E5E7EB"/>
            <w:left w:val="single" w:sz="2" w:space="0" w:color="E5E7EB"/>
            <w:bottom w:val="single" w:sz="2" w:space="0" w:color="E5E7EB"/>
            <w:right w:val="single" w:sz="2" w:space="0" w:color="E5E7EB"/>
          </w:divBdr>
          <w:divsChild>
            <w:div w:id="1195651226">
              <w:marLeft w:val="0"/>
              <w:marRight w:val="0"/>
              <w:marTop w:val="0"/>
              <w:marBottom w:val="0"/>
              <w:divBdr>
                <w:top w:val="none" w:sz="0" w:space="0" w:color="auto"/>
                <w:left w:val="none" w:sz="0" w:space="0" w:color="auto"/>
                <w:bottom w:val="none" w:sz="0" w:space="0" w:color="auto"/>
                <w:right w:val="none" w:sz="0" w:space="0" w:color="auto"/>
              </w:divBdr>
              <w:divsChild>
                <w:div w:id="459684952">
                  <w:marLeft w:val="0"/>
                  <w:marRight w:val="0"/>
                  <w:marTop w:val="0"/>
                  <w:marBottom w:val="0"/>
                  <w:divBdr>
                    <w:top w:val="none" w:sz="0" w:space="0" w:color="auto"/>
                    <w:left w:val="none" w:sz="0" w:space="0" w:color="auto"/>
                    <w:bottom w:val="none" w:sz="0" w:space="0" w:color="auto"/>
                    <w:right w:val="none" w:sz="0" w:space="0" w:color="auto"/>
                  </w:divBdr>
                  <w:divsChild>
                    <w:div w:id="469400522">
                      <w:marLeft w:val="0"/>
                      <w:marRight w:val="0"/>
                      <w:marTop w:val="0"/>
                      <w:marBottom w:val="0"/>
                      <w:divBdr>
                        <w:top w:val="single" w:sz="2" w:space="0" w:color="E5E7EB"/>
                        <w:left w:val="single" w:sz="2" w:space="0" w:color="E5E7EB"/>
                        <w:bottom w:val="single" w:sz="2" w:space="0" w:color="E5E7EB"/>
                        <w:right w:val="single" w:sz="2" w:space="0" w:color="E5E7EB"/>
                      </w:divBdr>
                      <w:divsChild>
                        <w:div w:id="1714228669">
                          <w:marLeft w:val="0"/>
                          <w:marRight w:val="0"/>
                          <w:marTop w:val="0"/>
                          <w:marBottom w:val="0"/>
                          <w:divBdr>
                            <w:top w:val="single" w:sz="2" w:space="0" w:color="E5E7EB"/>
                            <w:left w:val="single" w:sz="2" w:space="0" w:color="E5E7EB"/>
                            <w:bottom w:val="single" w:sz="2" w:space="0" w:color="E5E7EB"/>
                            <w:right w:val="single" w:sz="2" w:space="0" w:color="E5E7EB"/>
                          </w:divBdr>
                          <w:divsChild>
                            <w:div w:id="75707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32751685">
                  <w:marLeft w:val="0"/>
                  <w:marRight w:val="0"/>
                  <w:marTop w:val="240"/>
                  <w:marBottom w:val="240"/>
                  <w:divBdr>
                    <w:top w:val="none" w:sz="0" w:space="0" w:color="auto"/>
                    <w:left w:val="none" w:sz="0" w:space="0" w:color="auto"/>
                    <w:bottom w:val="none" w:sz="0" w:space="0" w:color="auto"/>
                    <w:right w:val="none" w:sz="0" w:space="0" w:color="auto"/>
                  </w:divBdr>
                  <w:divsChild>
                    <w:div w:id="1208107518">
                      <w:marLeft w:val="0"/>
                      <w:marRight w:val="0"/>
                      <w:marTop w:val="0"/>
                      <w:marBottom w:val="0"/>
                      <w:divBdr>
                        <w:top w:val="none" w:sz="0" w:space="0" w:color="auto"/>
                        <w:left w:val="none" w:sz="0" w:space="0" w:color="auto"/>
                        <w:bottom w:val="none" w:sz="0" w:space="0" w:color="auto"/>
                        <w:right w:val="none" w:sz="0" w:space="0" w:color="auto"/>
                      </w:divBdr>
                      <w:divsChild>
                        <w:div w:id="583534211">
                          <w:marLeft w:val="0"/>
                          <w:marRight w:val="0"/>
                          <w:marTop w:val="0"/>
                          <w:marBottom w:val="120"/>
                          <w:divBdr>
                            <w:top w:val="none" w:sz="0" w:space="0" w:color="auto"/>
                            <w:left w:val="none" w:sz="0" w:space="0" w:color="auto"/>
                            <w:bottom w:val="none" w:sz="0" w:space="0" w:color="auto"/>
                            <w:right w:val="none" w:sz="0" w:space="0" w:color="auto"/>
                          </w:divBdr>
                          <w:divsChild>
                            <w:div w:id="576476193">
                              <w:marLeft w:val="0"/>
                              <w:marRight w:val="0"/>
                              <w:marTop w:val="0"/>
                              <w:marBottom w:val="0"/>
                              <w:divBdr>
                                <w:top w:val="single" w:sz="2" w:space="0" w:color="E5E7EB"/>
                                <w:left w:val="single" w:sz="2" w:space="0" w:color="E5E7EB"/>
                                <w:bottom w:val="single" w:sz="2" w:space="0" w:color="E5E7EB"/>
                                <w:right w:val="single" w:sz="2" w:space="0" w:color="E5E7EB"/>
                              </w:divBdr>
                              <w:divsChild>
                                <w:div w:id="1323503074">
                                  <w:marLeft w:val="0"/>
                                  <w:marRight w:val="0"/>
                                  <w:marTop w:val="0"/>
                                  <w:marBottom w:val="0"/>
                                  <w:divBdr>
                                    <w:top w:val="single" w:sz="2" w:space="0" w:color="E5E7EB"/>
                                    <w:left w:val="single" w:sz="2" w:space="0" w:color="E5E7EB"/>
                                    <w:bottom w:val="single" w:sz="2" w:space="0" w:color="E5E7EB"/>
                                    <w:right w:val="single" w:sz="2" w:space="0" w:color="E5E7EB"/>
                                  </w:divBdr>
                                  <w:divsChild>
                                    <w:div w:id="1957326457">
                                      <w:marLeft w:val="0"/>
                                      <w:marRight w:val="0"/>
                                      <w:marTop w:val="0"/>
                                      <w:marBottom w:val="0"/>
                                      <w:divBdr>
                                        <w:top w:val="single" w:sz="2" w:space="0" w:color="E5E7EB"/>
                                        <w:left w:val="single" w:sz="2" w:space="0" w:color="E5E7EB"/>
                                        <w:bottom w:val="single" w:sz="2" w:space="0" w:color="E5E7EB"/>
                                        <w:right w:val="single" w:sz="2" w:space="0" w:color="E5E7EB"/>
                                      </w:divBdr>
                                      <w:divsChild>
                                        <w:div w:id="449980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39440416">
                          <w:marLeft w:val="0"/>
                          <w:marRight w:val="0"/>
                          <w:marTop w:val="0"/>
                          <w:marBottom w:val="120"/>
                          <w:divBdr>
                            <w:top w:val="none" w:sz="0" w:space="0" w:color="auto"/>
                            <w:left w:val="none" w:sz="0" w:space="0" w:color="auto"/>
                            <w:bottom w:val="none" w:sz="0" w:space="0" w:color="auto"/>
                            <w:right w:val="none" w:sz="0" w:space="0" w:color="auto"/>
                          </w:divBdr>
                          <w:divsChild>
                            <w:div w:id="779180599">
                              <w:marLeft w:val="0"/>
                              <w:marRight w:val="0"/>
                              <w:marTop w:val="0"/>
                              <w:marBottom w:val="0"/>
                              <w:divBdr>
                                <w:top w:val="single" w:sz="2" w:space="0" w:color="E5E7EB"/>
                                <w:left w:val="single" w:sz="2" w:space="0" w:color="E5E7EB"/>
                                <w:bottom w:val="single" w:sz="2" w:space="0" w:color="E5E7EB"/>
                                <w:right w:val="single" w:sz="2" w:space="0" w:color="E5E7EB"/>
                              </w:divBdr>
                              <w:divsChild>
                                <w:div w:id="1310865830">
                                  <w:marLeft w:val="0"/>
                                  <w:marRight w:val="0"/>
                                  <w:marTop w:val="0"/>
                                  <w:marBottom w:val="0"/>
                                  <w:divBdr>
                                    <w:top w:val="single" w:sz="2" w:space="0" w:color="E5E7EB"/>
                                    <w:left w:val="single" w:sz="2" w:space="0" w:color="E5E7EB"/>
                                    <w:bottom w:val="single" w:sz="2" w:space="0" w:color="E5E7EB"/>
                                    <w:right w:val="single" w:sz="2" w:space="0" w:color="E5E7EB"/>
                                  </w:divBdr>
                                  <w:divsChild>
                                    <w:div w:id="1735395184">
                                      <w:marLeft w:val="0"/>
                                      <w:marRight w:val="0"/>
                                      <w:marTop w:val="0"/>
                                      <w:marBottom w:val="0"/>
                                      <w:divBdr>
                                        <w:top w:val="single" w:sz="2" w:space="0" w:color="E5E7EB"/>
                                        <w:left w:val="single" w:sz="2" w:space="0" w:color="E5E7EB"/>
                                        <w:bottom w:val="single" w:sz="2" w:space="0" w:color="E5E7EB"/>
                                        <w:right w:val="single" w:sz="2" w:space="0" w:color="E5E7EB"/>
                                      </w:divBdr>
                                      <w:divsChild>
                                        <w:div w:id="14037185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57448161">
                          <w:marLeft w:val="0"/>
                          <w:marRight w:val="0"/>
                          <w:marTop w:val="0"/>
                          <w:marBottom w:val="120"/>
                          <w:divBdr>
                            <w:top w:val="none" w:sz="0" w:space="0" w:color="auto"/>
                            <w:left w:val="none" w:sz="0" w:space="0" w:color="auto"/>
                            <w:bottom w:val="none" w:sz="0" w:space="0" w:color="auto"/>
                            <w:right w:val="none" w:sz="0" w:space="0" w:color="auto"/>
                          </w:divBdr>
                          <w:divsChild>
                            <w:div w:id="174534575">
                              <w:marLeft w:val="0"/>
                              <w:marRight w:val="0"/>
                              <w:marTop w:val="0"/>
                              <w:marBottom w:val="0"/>
                              <w:divBdr>
                                <w:top w:val="single" w:sz="2" w:space="0" w:color="E5E7EB"/>
                                <w:left w:val="single" w:sz="2" w:space="0" w:color="E5E7EB"/>
                                <w:bottom w:val="single" w:sz="2" w:space="0" w:color="E5E7EB"/>
                                <w:right w:val="single" w:sz="2" w:space="0" w:color="E5E7EB"/>
                              </w:divBdr>
                              <w:divsChild>
                                <w:div w:id="1750540470">
                                  <w:marLeft w:val="0"/>
                                  <w:marRight w:val="0"/>
                                  <w:marTop w:val="0"/>
                                  <w:marBottom w:val="0"/>
                                  <w:divBdr>
                                    <w:top w:val="single" w:sz="2" w:space="0" w:color="E5E7EB"/>
                                    <w:left w:val="single" w:sz="2" w:space="0" w:color="E5E7EB"/>
                                    <w:bottom w:val="single" w:sz="2" w:space="0" w:color="E5E7EB"/>
                                    <w:right w:val="single" w:sz="2" w:space="0" w:color="E5E7EB"/>
                                  </w:divBdr>
                                  <w:divsChild>
                                    <w:div w:id="383062670">
                                      <w:marLeft w:val="0"/>
                                      <w:marRight w:val="0"/>
                                      <w:marTop w:val="0"/>
                                      <w:marBottom w:val="0"/>
                                      <w:divBdr>
                                        <w:top w:val="single" w:sz="2" w:space="0" w:color="E5E7EB"/>
                                        <w:left w:val="single" w:sz="2" w:space="0" w:color="E5E7EB"/>
                                        <w:bottom w:val="single" w:sz="2" w:space="0" w:color="E5E7EB"/>
                                        <w:right w:val="single" w:sz="2" w:space="0" w:color="E5E7EB"/>
                                      </w:divBdr>
                                      <w:divsChild>
                                        <w:div w:id="5084472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14067595">
                  <w:marLeft w:val="0"/>
                  <w:marRight w:val="0"/>
                  <w:marTop w:val="120"/>
                  <w:marBottom w:val="0"/>
                  <w:divBdr>
                    <w:top w:val="none" w:sz="0" w:space="0" w:color="auto"/>
                    <w:left w:val="none" w:sz="0" w:space="0" w:color="auto"/>
                    <w:bottom w:val="none" w:sz="0" w:space="0" w:color="auto"/>
                    <w:right w:val="none" w:sz="0" w:space="0" w:color="auto"/>
                  </w:divBdr>
                  <w:divsChild>
                    <w:div w:id="1415466787">
                      <w:marLeft w:val="-120"/>
                      <w:marRight w:val="0"/>
                      <w:marTop w:val="0"/>
                      <w:marBottom w:val="0"/>
                      <w:divBdr>
                        <w:top w:val="single" w:sz="2" w:space="0" w:color="E5E7EB"/>
                        <w:left w:val="single" w:sz="2" w:space="0" w:color="E5E7EB"/>
                        <w:bottom w:val="single" w:sz="2" w:space="0" w:color="E5E7EB"/>
                        <w:right w:val="single" w:sz="2" w:space="0" w:color="E5E7EB"/>
                      </w:divBdr>
                      <w:divsChild>
                        <w:div w:id="878009197">
                          <w:marLeft w:val="0"/>
                          <w:marRight w:val="0"/>
                          <w:marTop w:val="0"/>
                          <w:marBottom w:val="0"/>
                          <w:divBdr>
                            <w:top w:val="single" w:sz="2" w:space="0" w:color="E5E7EB"/>
                            <w:left w:val="single" w:sz="2" w:space="0" w:color="E5E7EB"/>
                            <w:bottom w:val="single" w:sz="2" w:space="0" w:color="E5E7EB"/>
                            <w:right w:val="single" w:sz="2" w:space="0" w:color="E5E7EB"/>
                          </w:divBdr>
                          <w:divsChild>
                            <w:div w:id="15838795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6909489">
                          <w:marLeft w:val="0"/>
                          <w:marRight w:val="0"/>
                          <w:marTop w:val="0"/>
                          <w:marBottom w:val="0"/>
                          <w:divBdr>
                            <w:top w:val="single" w:sz="2" w:space="0" w:color="E5E7EB"/>
                            <w:left w:val="single" w:sz="2" w:space="0" w:color="E5E7EB"/>
                            <w:bottom w:val="single" w:sz="2" w:space="0" w:color="E5E7EB"/>
                            <w:right w:val="single" w:sz="2" w:space="0" w:color="E5E7EB"/>
                          </w:divBdr>
                          <w:divsChild>
                            <w:div w:id="21355140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05723212">
      <w:bodyDiv w:val="1"/>
      <w:marLeft w:val="0"/>
      <w:marRight w:val="0"/>
      <w:marTop w:val="0"/>
      <w:marBottom w:val="0"/>
      <w:divBdr>
        <w:top w:val="none" w:sz="0" w:space="0" w:color="auto"/>
        <w:left w:val="none" w:sz="0" w:space="0" w:color="auto"/>
        <w:bottom w:val="none" w:sz="0" w:space="0" w:color="auto"/>
        <w:right w:val="none" w:sz="0" w:space="0" w:color="auto"/>
      </w:divBdr>
    </w:div>
    <w:div w:id="1618681047">
      <w:bodyDiv w:val="1"/>
      <w:marLeft w:val="0"/>
      <w:marRight w:val="0"/>
      <w:marTop w:val="0"/>
      <w:marBottom w:val="0"/>
      <w:divBdr>
        <w:top w:val="none" w:sz="0" w:space="0" w:color="auto"/>
        <w:left w:val="none" w:sz="0" w:space="0" w:color="auto"/>
        <w:bottom w:val="none" w:sz="0" w:space="0" w:color="auto"/>
        <w:right w:val="none" w:sz="0" w:space="0" w:color="auto"/>
      </w:divBdr>
    </w:div>
    <w:div w:id="1635061096">
      <w:bodyDiv w:val="1"/>
      <w:marLeft w:val="0"/>
      <w:marRight w:val="0"/>
      <w:marTop w:val="0"/>
      <w:marBottom w:val="0"/>
      <w:divBdr>
        <w:top w:val="none" w:sz="0" w:space="0" w:color="auto"/>
        <w:left w:val="none" w:sz="0" w:space="0" w:color="auto"/>
        <w:bottom w:val="none" w:sz="0" w:space="0" w:color="auto"/>
        <w:right w:val="none" w:sz="0" w:space="0" w:color="auto"/>
      </w:divBdr>
      <w:divsChild>
        <w:div w:id="164781298">
          <w:marLeft w:val="0"/>
          <w:marRight w:val="0"/>
          <w:marTop w:val="0"/>
          <w:marBottom w:val="0"/>
          <w:divBdr>
            <w:top w:val="single" w:sz="2" w:space="0" w:color="E5E7EB"/>
            <w:left w:val="single" w:sz="2" w:space="0" w:color="E5E7EB"/>
            <w:bottom w:val="single" w:sz="2" w:space="0" w:color="E5E7EB"/>
            <w:right w:val="single" w:sz="2" w:space="0" w:color="E5E7EB"/>
          </w:divBdr>
          <w:divsChild>
            <w:div w:id="1524514644">
              <w:marLeft w:val="0"/>
              <w:marRight w:val="0"/>
              <w:marTop w:val="0"/>
              <w:marBottom w:val="0"/>
              <w:divBdr>
                <w:top w:val="single" w:sz="2" w:space="0" w:color="E5E7EB"/>
                <w:left w:val="single" w:sz="2" w:space="0" w:color="E5E7EB"/>
                <w:bottom w:val="single" w:sz="2" w:space="0" w:color="E5E7EB"/>
                <w:right w:val="single" w:sz="2" w:space="0" w:color="E5E7EB"/>
              </w:divBdr>
              <w:divsChild>
                <w:div w:id="1186138779">
                  <w:marLeft w:val="0"/>
                  <w:marRight w:val="0"/>
                  <w:marTop w:val="0"/>
                  <w:marBottom w:val="0"/>
                  <w:divBdr>
                    <w:top w:val="single" w:sz="2" w:space="0" w:color="auto"/>
                    <w:left w:val="single" w:sz="2" w:space="0" w:color="auto"/>
                    <w:bottom w:val="single" w:sz="6" w:space="24" w:color="auto"/>
                    <w:right w:val="single" w:sz="2" w:space="0" w:color="auto"/>
                  </w:divBdr>
                  <w:divsChild>
                    <w:div w:id="1885604917">
                      <w:marLeft w:val="0"/>
                      <w:marRight w:val="0"/>
                      <w:marTop w:val="0"/>
                      <w:marBottom w:val="0"/>
                      <w:divBdr>
                        <w:top w:val="single" w:sz="2" w:space="0" w:color="E5E7EB"/>
                        <w:left w:val="single" w:sz="2" w:space="0" w:color="E5E7EB"/>
                        <w:bottom w:val="single" w:sz="2" w:space="0" w:color="E5E7EB"/>
                        <w:right w:val="single" w:sz="2" w:space="0" w:color="E5E7EB"/>
                      </w:divBdr>
                      <w:divsChild>
                        <w:div w:id="1915818181">
                          <w:marLeft w:val="0"/>
                          <w:marRight w:val="0"/>
                          <w:marTop w:val="0"/>
                          <w:marBottom w:val="0"/>
                          <w:divBdr>
                            <w:top w:val="single" w:sz="2" w:space="0" w:color="E5E7EB"/>
                            <w:left w:val="single" w:sz="2" w:space="0" w:color="E5E7EB"/>
                            <w:bottom w:val="single" w:sz="2" w:space="0" w:color="E5E7EB"/>
                            <w:right w:val="single" w:sz="2" w:space="0" w:color="E5E7EB"/>
                          </w:divBdr>
                          <w:divsChild>
                            <w:div w:id="2112818170">
                              <w:marLeft w:val="0"/>
                              <w:marRight w:val="0"/>
                              <w:marTop w:val="0"/>
                              <w:marBottom w:val="0"/>
                              <w:divBdr>
                                <w:top w:val="single" w:sz="2" w:space="0" w:color="E5E7EB"/>
                                <w:left w:val="single" w:sz="2" w:space="0" w:color="E5E7EB"/>
                                <w:bottom w:val="single" w:sz="2" w:space="0" w:color="E5E7EB"/>
                                <w:right w:val="single" w:sz="2" w:space="0" w:color="E5E7EB"/>
                              </w:divBdr>
                              <w:divsChild>
                                <w:div w:id="1324777207">
                                  <w:marLeft w:val="0"/>
                                  <w:marRight w:val="0"/>
                                  <w:marTop w:val="0"/>
                                  <w:marBottom w:val="0"/>
                                  <w:divBdr>
                                    <w:top w:val="none" w:sz="0" w:space="0" w:color="auto"/>
                                    <w:left w:val="none" w:sz="0" w:space="0" w:color="auto"/>
                                    <w:bottom w:val="none" w:sz="0" w:space="0" w:color="auto"/>
                                    <w:right w:val="none" w:sz="0" w:space="0" w:color="auto"/>
                                  </w:divBdr>
                                  <w:divsChild>
                                    <w:div w:id="527958508">
                                      <w:marLeft w:val="0"/>
                                      <w:marRight w:val="0"/>
                                      <w:marTop w:val="0"/>
                                      <w:marBottom w:val="0"/>
                                      <w:divBdr>
                                        <w:top w:val="none" w:sz="0" w:space="0" w:color="auto"/>
                                        <w:left w:val="none" w:sz="0" w:space="0" w:color="auto"/>
                                        <w:bottom w:val="none" w:sz="0" w:space="0" w:color="auto"/>
                                        <w:right w:val="none" w:sz="0" w:space="0" w:color="auto"/>
                                      </w:divBdr>
                                      <w:divsChild>
                                        <w:div w:id="935332842">
                                          <w:marLeft w:val="0"/>
                                          <w:marRight w:val="0"/>
                                          <w:marTop w:val="0"/>
                                          <w:marBottom w:val="0"/>
                                          <w:divBdr>
                                            <w:top w:val="single" w:sz="2" w:space="0" w:color="E5E7EB"/>
                                            <w:left w:val="single" w:sz="2" w:space="0" w:color="E5E7EB"/>
                                            <w:bottom w:val="single" w:sz="2" w:space="0" w:color="E5E7EB"/>
                                            <w:right w:val="single" w:sz="2" w:space="0" w:color="E5E7EB"/>
                                          </w:divBdr>
                                          <w:divsChild>
                                            <w:div w:id="106854136">
                                              <w:marLeft w:val="0"/>
                                              <w:marRight w:val="0"/>
                                              <w:marTop w:val="0"/>
                                              <w:marBottom w:val="0"/>
                                              <w:divBdr>
                                                <w:top w:val="single" w:sz="2" w:space="0" w:color="E5E7EB"/>
                                                <w:left w:val="single" w:sz="2" w:space="0" w:color="E5E7EB"/>
                                                <w:bottom w:val="single" w:sz="2" w:space="0" w:color="E5E7EB"/>
                                                <w:right w:val="single" w:sz="2" w:space="0" w:color="E5E7EB"/>
                                              </w:divBdr>
                                              <w:divsChild>
                                                <w:div w:id="945964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65568021">
                                      <w:marLeft w:val="0"/>
                                      <w:marRight w:val="0"/>
                                      <w:marTop w:val="120"/>
                                      <w:marBottom w:val="0"/>
                                      <w:divBdr>
                                        <w:top w:val="none" w:sz="0" w:space="0" w:color="auto"/>
                                        <w:left w:val="none" w:sz="0" w:space="0" w:color="auto"/>
                                        <w:bottom w:val="none" w:sz="0" w:space="0" w:color="auto"/>
                                        <w:right w:val="none" w:sz="0" w:space="0" w:color="auto"/>
                                      </w:divBdr>
                                      <w:divsChild>
                                        <w:div w:id="1410426073">
                                          <w:marLeft w:val="-120"/>
                                          <w:marRight w:val="0"/>
                                          <w:marTop w:val="0"/>
                                          <w:marBottom w:val="0"/>
                                          <w:divBdr>
                                            <w:top w:val="single" w:sz="2" w:space="0" w:color="E5E7EB"/>
                                            <w:left w:val="single" w:sz="2" w:space="0" w:color="E5E7EB"/>
                                            <w:bottom w:val="single" w:sz="2" w:space="0" w:color="E5E7EB"/>
                                            <w:right w:val="single" w:sz="2" w:space="0" w:color="E5E7EB"/>
                                          </w:divBdr>
                                          <w:divsChild>
                                            <w:div w:id="599217602">
                                              <w:marLeft w:val="0"/>
                                              <w:marRight w:val="0"/>
                                              <w:marTop w:val="0"/>
                                              <w:marBottom w:val="0"/>
                                              <w:divBdr>
                                                <w:top w:val="single" w:sz="2" w:space="0" w:color="E5E7EB"/>
                                                <w:left w:val="single" w:sz="2" w:space="0" w:color="E5E7EB"/>
                                                <w:bottom w:val="single" w:sz="2" w:space="0" w:color="E5E7EB"/>
                                                <w:right w:val="single" w:sz="2" w:space="0" w:color="E5E7EB"/>
                                              </w:divBdr>
                                              <w:divsChild>
                                                <w:div w:id="10877671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631613">
                                              <w:marLeft w:val="0"/>
                                              <w:marRight w:val="0"/>
                                              <w:marTop w:val="0"/>
                                              <w:marBottom w:val="0"/>
                                              <w:divBdr>
                                                <w:top w:val="single" w:sz="2" w:space="0" w:color="E5E7EB"/>
                                                <w:left w:val="single" w:sz="2" w:space="0" w:color="E5E7EB"/>
                                                <w:bottom w:val="single" w:sz="2" w:space="0" w:color="E5E7EB"/>
                                                <w:right w:val="single" w:sz="2" w:space="0" w:color="E5E7EB"/>
                                              </w:divBdr>
                                              <w:divsChild>
                                                <w:div w:id="5010457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684163842">
      <w:bodyDiv w:val="1"/>
      <w:marLeft w:val="0"/>
      <w:marRight w:val="0"/>
      <w:marTop w:val="0"/>
      <w:marBottom w:val="0"/>
      <w:divBdr>
        <w:top w:val="none" w:sz="0" w:space="0" w:color="auto"/>
        <w:left w:val="none" w:sz="0" w:space="0" w:color="auto"/>
        <w:bottom w:val="none" w:sz="0" w:space="0" w:color="auto"/>
        <w:right w:val="none" w:sz="0" w:space="0" w:color="auto"/>
      </w:divBdr>
    </w:div>
    <w:div w:id="1741443649">
      <w:bodyDiv w:val="1"/>
      <w:marLeft w:val="0"/>
      <w:marRight w:val="0"/>
      <w:marTop w:val="0"/>
      <w:marBottom w:val="0"/>
      <w:divBdr>
        <w:top w:val="none" w:sz="0" w:space="0" w:color="auto"/>
        <w:left w:val="none" w:sz="0" w:space="0" w:color="auto"/>
        <w:bottom w:val="none" w:sz="0" w:space="0" w:color="auto"/>
        <w:right w:val="none" w:sz="0" w:space="0" w:color="auto"/>
      </w:divBdr>
    </w:div>
    <w:div w:id="1742747470">
      <w:bodyDiv w:val="1"/>
      <w:marLeft w:val="0"/>
      <w:marRight w:val="0"/>
      <w:marTop w:val="0"/>
      <w:marBottom w:val="0"/>
      <w:divBdr>
        <w:top w:val="none" w:sz="0" w:space="0" w:color="auto"/>
        <w:left w:val="none" w:sz="0" w:space="0" w:color="auto"/>
        <w:bottom w:val="none" w:sz="0" w:space="0" w:color="auto"/>
        <w:right w:val="none" w:sz="0" w:space="0" w:color="auto"/>
      </w:divBdr>
      <w:divsChild>
        <w:div w:id="1202861679">
          <w:marLeft w:val="0"/>
          <w:marRight w:val="0"/>
          <w:marTop w:val="0"/>
          <w:marBottom w:val="0"/>
          <w:divBdr>
            <w:top w:val="single" w:sz="2" w:space="0" w:color="E5E7EB"/>
            <w:left w:val="single" w:sz="2" w:space="0" w:color="E5E7EB"/>
            <w:bottom w:val="single" w:sz="2" w:space="0" w:color="E5E7EB"/>
            <w:right w:val="single" w:sz="2" w:space="0" w:color="E5E7EB"/>
          </w:divBdr>
          <w:divsChild>
            <w:div w:id="545265147">
              <w:marLeft w:val="0"/>
              <w:marRight w:val="0"/>
              <w:marTop w:val="0"/>
              <w:marBottom w:val="0"/>
              <w:divBdr>
                <w:top w:val="none" w:sz="0" w:space="0" w:color="auto"/>
                <w:left w:val="none" w:sz="0" w:space="0" w:color="auto"/>
                <w:bottom w:val="none" w:sz="0" w:space="0" w:color="auto"/>
                <w:right w:val="none" w:sz="0" w:space="0" w:color="auto"/>
              </w:divBdr>
              <w:divsChild>
                <w:div w:id="909968977">
                  <w:marLeft w:val="0"/>
                  <w:marRight w:val="0"/>
                  <w:marTop w:val="0"/>
                  <w:marBottom w:val="0"/>
                  <w:divBdr>
                    <w:top w:val="none" w:sz="0" w:space="0" w:color="auto"/>
                    <w:left w:val="none" w:sz="0" w:space="0" w:color="auto"/>
                    <w:bottom w:val="none" w:sz="0" w:space="0" w:color="auto"/>
                    <w:right w:val="none" w:sz="0" w:space="0" w:color="auto"/>
                  </w:divBdr>
                  <w:divsChild>
                    <w:div w:id="1957322647">
                      <w:marLeft w:val="0"/>
                      <w:marRight w:val="0"/>
                      <w:marTop w:val="0"/>
                      <w:marBottom w:val="0"/>
                      <w:divBdr>
                        <w:top w:val="single" w:sz="2" w:space="0" w:color="E5E7EB"/>
                        <w:left w:val="single" w:sz="2" w:space="0" w:color="E5E7EB"/>
                        <w:bottom w:val="single" w:sz="2" w:space="0" w:color="E5E7EB"/>
                        <w:right w:val="single" w:sz="2" w:space="0" w:color="E5E7EB"/>
                      </w:divBdr>
                      <w:divsChild>
                        <w:div w:id="961882505">
                          <w:marLeft w:val="0"/>
                          <w:marRight w:val="0"/>
                          <w:marTop w:val="0"/>
                          <w:marBottom w:val="0"/>
                          <w:divBdr>
                            <w:top w:val="single" w:sz="2" w:space="0" w:color="E5E7EB"/>
                            <w:left w:val="single" w:sz="2" w:space="0" w:color="E5E7EB"/>
                            <w:bottom w:val="single" w:sz="2" w:space="0" w:color="E5E7EB"/>
                            <w:right w:val="single" w:sz="2" w:space="0" w:color="E5E7EB"/>
                          </w:divBdr>
                          <w:divsChild>
                            <w:div w:id="137696005">
                              <w:marLeft w:val="0"/>
                              <w:marRight w:val="0"/>
                              <w:marTop w:val="0"/>
                              <w:marBottom w:val="0"/>
                              <w:divBdr>
                                <w:top w:val="single" w:sz="2" w:space="0" w:color="E5E7EB"/>
                                <w:left w:val="single" w:sz="2" w:space="0" w:color="E5E7EB"/>
                                <w:bottom w:val="single" w:sz="2" w:space="0" w:color="E5E7EB"/>
                                <w:right w:val="single" w:sz="2" w:space="0" w:color="E5E7EB"/>
                              </w:divBdr>
                              <w:divsChild>
                                <w:div w:id="17540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4740">
                  <w:marLeft w:val="0"/>
                  <w:marRight w:val="0"/>
                  <w:marTop w:val="240"/>
                  <w:marBottom w:val="240"/>
                  <w:divBdr>
                    <w:top w:val="none" w:sz="0" w:space="0" w:color="auto"/>
                    <w:left w:val="none" w:sz="0" w:space="0" w:color="auto"/>
                    <w:bottom w:val="none" w:sz="0" w:space="0" w:color="auto"/>
                    <w:right w:val="none" w:sz="0" w:space="0" w:color="auto"/>
                  </w:divBdr>
                  <w:divsChild>
                    <w:div w:id="1001589159">
                      <w:marLeft w:val="0"/>
                      <w:marRight w:val="0"/>
                      <w:marTop w:val="0"/>
                      <w:marBottom w:val="0"/>
                      <w:divBdr>
                        <w:top w:val="none" w:sz="0" w:space="0" w:color="auto"/>
                        <w:left w:val="none" w:sz="0" w:space="0" w:color="auto"/>
                        <w:bottom w:val="none" w:sz="0" w:space="0" w:color="auto"/>
                        <w:right w:val="none" w:sz="0" w:space="0" w:color="auto"/>
                      </w:divBdr>
                      <w:divsChild>
                        <w:div w:id="430928445">
                          <w:marLeft w:val="0"/>
                          <w:marRight w:val="0"/>
                          <w:marTop w:val="0"/>
                          <w:marBottom w:val="120"/>
                          <w:divBdr>
                            <w:top w:val="none" w:sz="0" w:space="0" w:color="auto"/>
                            <w:left w:val="none" w:sz="0" w:space="0" w:color="auto"/>
                            <w:bottom w:val="none" w:sz="0" w:space="0" w:color="auto"/>
                            <w:right w:val="none" w:sz="0" w:space="0" w:color="auto"/>
                          </w:divBdr>
                          <w:divsChild>
                            <w:div w:id="1258902604">
                              <w:marLeft w:val="0"/>
                              <w:marRight w:val="0"/>
                              <w:marTop w:val="0"/>
                              <w:marBottom w:val="0"/>
                              <w:divBdr>
                                <w:top w:val="single" w:sz="2" w:space="0" w:color="E5E7EB"/>
                                <w:left w:val="single" w:sz="2" w:space="0" w:color="E5E7EB"/>
                                <w:bottom w:val="single" w:sz="2" w:space="0" w:color="E5E7EB"/>
                                <w:right w:val="single" w:sz="2" w:space="0" w:color="E5E7EB"/>
                              </w:divBdr>
                              <w:divsChild>
                                <w:div w:id="1508598916">
                                  <w:marLeft w:val="0"/>
                                  <w:marRight w:val="0"/>
                                  <w:marTop w:val="0"/>
                                  <w:marBottom w:val="0"/>
                                  <w:divBdr>
                                    <w:top w:val="single" w:sz="2" w:space="0" w:color="E5E7EB"/>
                                    <w:left w:val="single" w:sz="2" w:space="0" w:color="E5E7EB"/>
                                    <w:bottom w:val="single" w:sz="2" w:space="0" w:color="E5E7EB"/>
                                    <w:right w:val="single" w:sz="2" w:space="0" w:color="E5E7EB"/>
                                  </w:divBdr>
                                  <w:divsChild>
                                    <w:div w:id="1919943295">
                                      <w:marLeft w:val="0"/>
                                      <w:marRight w:val="0"/>
                                      <w:marTop w:val="0"/>
                                      <w:marBottom w:val="0"/>
                                      <w:divBdr>
                                        <w:top w:val="single" w:sz="2" w:space="0" w:color="E5E7EB"/>
                                        <w:left w:val="single" w:sz="2" w:space="0" w:color="E5E7EB"/>
                                        <w:bottom w:val="single" w:sz="2" w:space="0" w:color="E5E7EB"/>
                                        <w:right w:val="single" w:sz="2" w:space="0" w:color="E5E7EB"/>
                                      </w:divBdr>
                                      <w:divsChild>
                                        <w:div w:id="18179950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08306267">
                          <w:marLeft w:val="0"/>
                          <w:marRight w:val="0"/>
                          <w:marTop w:val="0"/>
                          <w:marBottom w:val="120"/>
                          <w:divBdr>
                            <w:top w:val="none" w:sz="0" w:space="0" w:color="auto"/>
                            <w:left w:val="none" w:sz="0" w:space="0" w:color="auto"/>
                            <w:bottom w:val="none" w:sz="0" w:space="0" w:color="auto"/>
                            <w:right w:val="none" w:sz="0" w:space="0" w:color="auto"/>
                          </w:divBdr>
                          <w:divsChild>
                            <w:div w:id="2114933739">
                              <w:marLeft w:val="0"/>
                              <w:marRight w:val="0"/>
                              <w:marTop w:val="0"/>
                              <w:marBottom w:val="0"/>
                              <w:divBdr>
                                <w:top w:val="single" w:sz="2" w:space="0" w:color="E5E7EB"/>
                                <w:left w:val="single" w:sz="2" w:space="0" w:color="E5E7EB"/>
                                <w:bottom w:val="single" w:sz="2" w:space="0" w:color="E5E7EB"/>
                                <w:right w:val="single" w:sz="2" w:space="0" w:color="E5E7EB"/>
                              </w:divBdr>
                              <w:divsChild>
                                <w:div w:id="1175146892">
                                  <w:marLeft w:val="0"/>
                                  <w:marRight w:val="0"/>
                                  <w:marTop w:val="0"/>
                                  <w:marBottom w:val="0"/>
                                  <w:divBdr>
                                    <w:top w:val="single" w:sz="2" w:space="0" w:color="E5E7EB"/>
                                    <w:left w:val="single" w:sz="2" w:space="0" w:color="E5E7EB"/>
                                    <w:bottom w:val="single" w:sz="2" w:space="0" w:color="E5E7EB"/>
                                    <w:right w:val="single" w:sz="2" w:space="0" w:color="E5E7EB"/>
                                  </w:divBdr>
                                  <w:divsChild>
                                    <w:div w:id="349722492">
                                      <w:marLeft w:val="0"/>
                                      <w:marRight w:val="0"/>
                                      <w:marTop w:val="0"/>
                                      <w:marBottom w:val="0"/>
                                      <w:divBdr>
                                        <w:top w:val="single" w:sz="2" w:space="0" w:color="E5E7EB"/>
                                        <w:left w:val="single" w:sz="2" w:space="0" w:color="E5E7EB"/>
                                        <w:bottom w:val="single" w:sz="2" w:space="0" w:color="E5E7EB"/>
                                        <w:right w:val="single" w:sz="2" w:space="0" w:color="E5E7EB"/>
                                      </w:divBdr>
                                      <w:divsChild>
                                        <w:div w:id="906300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29009865">
                          <w:marLeft w:val="0"/>
                          <w:marRight w:val="0"/>
                          <w:marTop w:val="0"/>
                          <w:marBottom w:val="120"/>
                          <w:divBdr>
                            <w:top w:val="none" w:sz="0" w:space="0" w:color="auto"/>
                            <w:left w:val="none" w:sz="0" w:space="0" w:color="auto"/>
                            <w:bottom w:val="none" w:sz="0" w:space="0" w:color="auto"/>
                            <w:right w:val="none" w:sz="0" w:space="0" w:color="auto"/>
                          </w:divBdr>
                          <w:divsChild>
                            <w:div w:id="136725288">
                              <w:marLeft w:val="0"/>
                              <w:marRight w:val="0"/>
                              <w:marTop w:val="0"/>
                              <w:marBottom w:val="0"/>
                              <w:divBdr>
                                <w:top w:val="single" w:sz="2" w:space="0" w:color="E5E7EB"/>
                                <w:left w:val="single" w:sz="2" w:space="0" w:color="E5E7EB"/>
                                <w:bottom w:val="single" w:sz="2" w:space="0" w:color="E5E7EB"/>
                                <w:right w:val="single" w:sz="2" w:space="0" w:color="E5E7EB"/>
                              </w:divBdr>
                              <w:divsChild>
                                <w:div w:id="1194422760">
                                  <w:marLeft w:val="0"/>
                                  <w:marRight w:val="0"/>
                                  <w:marTop w:val="0"/>
                                  <w:marBottom w:val="0"/>
                                  <w:divBdr>
                                    <w:top w:val="single" w:sz="2" w:space="0" w:color="E5E7EB"/>
                                    <w:left w:val="single" w:sz="2" w:space="0" w:color="E5E7EB"/>
                                    <w:bottom w:val="single" w:sz="2" w:space="0" w:color="E5E7EB"/>
                                    <w:right w:val="single" w:sz="2" w:space="0" w:color="E5E7EB"/>
                                  </w:divBdr>
                                  <w:divsChild>
                                    <w:div w:id="259415892">
                                      <w:marLeft w:val="0"/>
                                      <w:marRight w:val="0"/>
                                      <w:marTop w:val="0"/>
                                      <w:marBottom w:val="0"/>
                                      <w:divBdr>
                                        <w:top w:val="single" w:sz="2" w:space="0" w:color="E5E7EB"/>
                                        <w:left w:val="single" w:sz="2" w:space="0" w:color="E5E7EB"/>
                                        <w:bottom w:val="single" w:sz="2" w:space="0" w:color="E5E7EB"/>
                                        <w:right w:val="single" w:sz="2" w:space="0" w:color="E5E7EB"/>
                                      </w:divBdr>
                                      <w:divsChild>
                                        <w:div w:id="8523789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88123689">
                  <w:marLeft w:val="0"/>
                  <w:marRight w:val="0"/>
                  <w:marTop w:val="120"/>
                  <w:marBottom w:val="0"/>
                  <w:divBdr>
                    <w:top w:val="none" w:sz="0" w:space="0" w:color="auto"/>
                    <w:left w:val="none" w:sz="0" w:space="0" w:color="auto"/>
                    <w:bottom w:val="none" w:sz="0" w:space="0" w:color="auto"/>
                    <w:right w:val="none" w:sz="0" w:space="0" w:color="auto"/>
                  </w:divBdr>
                  <w:divsChild>
                    <w:div w:id="635257691">
                      <w:marLeft w:val="-120"/>
                      <w:marRight w:val="0"/>
                      <w:marTop w:val="0"/>
                      <w:marBottom w:val="0"/>
                      <w:divBdr>
                        <w:top w:val="single" w:sz="2" w:space="0" w:color="E5E7EB"/>
                        <w:left w:val="single" w:sz="2" w:space="0" w:color="E5E7EB"/>
                        <w:bottom w:val="single" w:sz="2" w:space="0" w:color="E5E7EB"/>
                        <w:right w:val="single" w:sz="2" w:space="0" w:color="E5E7EB"/>
                      </w:divBdr>
                      <w:divsChild>
                        <w:div w:id="1328828660">
                          <w:marLeft w:val="0"/>
                          <w:marRight w:val="0"/>
                          <w:marTop w:val="0"/>
                          <w:marBottom w:val="0"/>
                          <w:divBdr>
                            <w:top w:val="single" w:sz="2" w:space="0" w:color="E5E7EB"/>
                            <w:left w:val="single" w:sz="2" w:space="0" w:color="E5E7EB"/>
                            <w:bottom w:val="single" w:sz="2" w:space="0" w:color="E5E7EB"/>
                            <w:right w:val="single" w:sz="2" w:space="0" w:color="E5E7EB"/>
                          </w:divBdr>
                          <w:divsChild>
                            <w:div w:id="14117368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5163059">
                          <w:marLeft w:val="0"/>
                          <w:marRight w:val="0"/>
                          <w:marTop w:val="0"/>
                          <w:marBottom w:val="0"/>
                          <w:divBdr>
                            <w:top w:val="single" w:sz="2" w:space="0" w:color="E5E7EB"/>
                            <w:left w:val="single" w:sz="2" w:space="0" w:color="E5E7EB"/>
                            <w:bottom w:val="single" w:sz="2" w:space="0" w:color="E5E7EB"/>
                            <w:right w:val="single" w:sz="2" w:space="0" w:color="E5E7EB"/>
                          </w:divBdr>
                          <w:divsChild>
                            <w:div w:id="906499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33318709">
      <w:bodyDiv w:val="1"/>
      <w:marLeft w:val="0"/>
      <w:marRight w:val="0"/>
      <w:marTop w:val="0"/>
      <w:marBottom w:val="0"/>
      <w:divBdr>
        <w:top w:val="none" w:sz="0" w:space="0" w:color="auto"/>
        <w:left w:val="none" w:sz="0" w:space="0" w:color="auto"/>
        <w:bottom w:val="none" w:sz="0" w:space="0" w:color="auto"/>
        <w:right w:val="none" w:sz="0" w:space="0" w:color="auto"/>
      </w:divBdr>
    </w:div>
    <w:div w:id="1984501143">
      <w:bodyDiv w:val="1"/>
      <w:marLeft w:val="0"/>
      <w:marRight w:val="0"/>
      <w:marTop w:val="0"/>
      <w:marBottom w:val="0"/>
      <w:divBdr>
        <w:top w:val="none" w:sz="0" w:space="0" w:color="auto"/>
        <w:left w:val="none" w:sz="0" w:space="0" w:color="auto"/>
        <w:bottom w:val="none" w:sz="0" w:space="0" w:color="auto"/>
        <w:right w:val="none" w:sz="0" w:space="0" w:color="auto"/>
      </w:divBdr>
    </w:div>
    <w:div w:id="2025591669">
      <w:bodyDiv w:val="1"/>
      <w:marLeft w:val="0"/>
      <w:marRight w:val="0"/>
      <w:marTop w:val="0"/>
      <w:marBottom w:val="0"/>
      <w:divBdr>
        <w:top w:val="none" w:sz="0" w:space="0" w:color="auto"/>
        <w:left w:val="none" w:sz="0" w:space="0" w:color="auto"/>
        <w:bottom w:val="none" w:sz="0" w:space="0" w:color="auto"/>
        <w:right w:val="none" w:sz="0" w:space="0" w:color="auto"/>
      </w:divBdr>
      <w:divsChild>
        <w:div w:id="1855193131">
          <w:marLeft w:val="0"/>
          <w:marRight w:val="0"/>
          <w:marTop w:val="0"/>
          <w:marBottom w:val="0"/>
          <w:divBdr>
            <w:top w:val="none" w:sz="0" w:space="0" w:color="auto"/>
            <w:left w:val="none" w:sz="0" w:space="0" w:color="auto"/>
            <w:bottom w:val="none" w:sz="0" w:space="0" w:color="auto"/>
            <w:right w:val="none" w:sz="0" w:space="0" w:color="auto"/>
          </w:divBdr>
        </w:div>
      </w:divsChild>
    </w:div>
    <w:div w:id="20405451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17</Pages>
  <Words>4432</Words>
  <Characters>25269</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52</cp:revision>
  <dcterms:created xsi:type="dcterms:W3CDTF">2024-04-07T09:56:00Z</dcterms:created>
  <dcterms:modified xsi:type="dcterms:W3CDTF">2024-04-26T12:51:00Z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