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3B29FF"/>
          <w:sz w:val="72"/>
          <w:szCs w:val="72"/>
        </w:rPr>
        <w:t xml:space="preserve">StockSense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2E"/>
          <w:sz w:val="32"/>
          <w:szCs w:val="32"/>
        </w:rPr>
        <w:t xml:space="preserve">Product Specification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|  Confidential</w:t>
      </w:r>
    </w:p>
    <w:p>
      <w:pPr>
        <w:spacing w:after="16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shd w:fill="F4F6FB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Project</w:t>
            </w:r>
          </w:p>
        </w:tc>
        <w:tc>
          <w:tcPr>
            <w:tcW w:type="dxa" w:w="624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StockSense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shd w:fill="F4F6FB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624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Wed Jul 01 2026</w:t>
            </w:r>
          </w:p>
        </w:tc>
      </w:tr>
      <w:tr>
        <w:tc>
          <w:tcPr>
            <w:tcW w:type="dxa" w:w="3000"/>
            <w:shd w:fill="F4F6FB" w:val="clear"/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Author</w:t>
            </w:r>
          </w:p>
        </w:tc>
        <w:tc>
          <w:tcPr>
            <w:tcW w:type="dxa" w:w="624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StockSense Team</w:t>
            </w:r>
          </w:p>
        </w:tc>
      </w:tr>
    </w:tbl>
    <w:p>
      <w:pPr>
        <w:spacing w:after="6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1. Overview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StockSense is a configurable stock analysis pipeline that combines quantitative technical indicators with real-time news sentiment analysis to help investors make more informed buy/hold/wait decisions.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Rather than giving a black-box recommendation, StockSense makes every factor transparent and lets the user control how much each factor influences the final score — reflecting their own read of current market conditions.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1.1 Problem Statement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Retail investors typically juggle multiple tools: charting software for technical analysis, news aggregators for sentiment, and their own judgment to weigh them all. There is no unified layer that: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Pulls live price data and calculates technical signals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Reads and summarizes news sentiment using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Combines both into a single configurable score that the user controls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1.2 Solution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StockSense provides a pipeline with three distinct layers: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Data layer: price history via broker MCP or web scraping (Playwright/Python)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Analysis layer: deterministic technical indicators (RSI, support/resistance, 52-week range)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Scoring layer: configurable weighted score combining technicals and AI-read news sentiment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1.3 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Transparent: every sub-score is visible, not hidden inside a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Configurable: user sets weights based on their current market thesis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Opinionated but honest: final score is a decision-support tool, not a financial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Modular: each layer can be swapped independently (e.g. switch data source from Robinhood to Alpaca)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2. Core Features</w:t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2.1 Technical Indicators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indicators are computed deterministically from price data. No AI is involved in this layer.</w:t>
      </w:r>
    </w:p>
    <w:p>
      <w:pPr>
        <w:spacing w:after="8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RSI (14-day)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Relative Strength Index measuring momentum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&lt; 30 = oversold (bullish), &gt; 70 = overbought (bearish)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52-Week Position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Where current price sits relative to yearly range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Closer to 52w low = higher score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Support Level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Average of recent local price lows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Price near support = potential bounce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Resistance Level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Average of recent local price highs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Price near resistance = potential reversal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2.2 News Sentiment Analysis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Claude (AI) reads recent news headlines for the target ticker and assigns one of five sentiment labels:</w:t>
      </w:r>
    </w:p>
    <w:p>
      <w:pPr>
        <w:spacing w:after="8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Context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very_positive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100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Strong earnings beat, new product launch, major partnership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positive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Analyst upgrade, solid guidance, sector tailwind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Routine filing, no major news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negative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Analyst downgrade, revenue miss, executive departure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very_negative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War, sanctions, fraud investigation, bankruptcy risk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2.3 Configurable Scoring System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user defines a weight for each factor. Weights must sum to 1.0. The final score is a weighted average of all sub-scores (0-100).</w:t>
      </w:r>
    </w:p>
    <w:p>
      <w:pPr>
        <w:spacing w:after="8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Weight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Adjustable?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Price Position (52w range)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0.30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RSI Signal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0.20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News Sentiment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0.50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Example: In a high-volatility macro environment (war, rate shock), a user may set news weight to 0.70 and reduce price/RSI weights accordingly. The pipeline will reflect that thesis immediately.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2.4 Score Interpretation</w:t>
      </w:r>
    </w:p>
    <w:p>
      <w:pPr>
        <w:spacing w:after="8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75-100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Strong positive signal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Worth serious consideration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55-74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Mild positive signal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Monitor closely, seek confirmation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45-54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clear edge, wait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25-44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Mild negative signal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Caution, avoid new positions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0-24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Strong negative signal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High risk, stay out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3. System Architecture</w:t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3.1 Pipeline Overview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StockSense follows a linear pipeline: Data Ingestion &gt; Technical Analysis &gt; News Analysis &gt; Score Aggregation &gt; Output Report.</w:t>
      </w:r>
    </w:p>
    <w:p>
      <w:pPr>
        <w:spacing w:after="80"/>
      </w:pPr>
      <w:r>
        <w:t xml:space="preserve"/>
      </w:r>
    </w:p>
    <w:tbl>
      <w:tblPr>
        <w:tblW w:type="dxa" w:w="9240"/>
        <w:tblBorders>
          <w:top w:val="single" w:color="D0D5E8" w:sz="4"/>
          <w:left w:val="single" w:color="D0D5E8" w:sz="4"/>
          <w:bottom w:val="single" w:color="D0D5E8" w:sz="4"/>
          <w:right w:val="single" w:color="D0D5E8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</w:tblGrid>
      <w:tr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80"/>
            <w:shd w:fill="3B29FF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Price history + volume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Robinhood MCP or Playwright/Python scraper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Technical Analysis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RSI, support/resistance, 52w range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(pandas, numpy)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News Ingestion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Recent headlines for ticker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Playwright scraper or web_search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News Analysis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Sentiment labeling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Claude AI (claude-sonnet-4-6)</w:t>
            </w:r>
          </w:p>
        </w:tc>
      </w:tr>
      <w:tr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Score Aggregation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Weighted composite score</w:t>
            </w:r>
          </w:p>
        </w:tc>
        <w:tc>
          <w:tcPr>
            <w:tcW w:type="dxa" w:w="3080"/>
            <w:shd w:fill="F4F6FB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Python scoring module</w:t>
            </w:r>
          </w:p>
        </w:tc>
      </w:tr>
      <w:tr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Output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Report with sub-scores and recommendation</w:t>
            </w:r>
          </w:p>
        </w:tc>
        <w:tc>
          <w:tcPr>
            <w:tcW w:type="dxa" w:w="3080"/>
            <w:shd w:fill="FFFFFF" w:val="clear"/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Console, JSON, or optional PDF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3.2 Data Inputs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Price history: minimum 180 days of daily OHLCV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News: minimum 5 recent headlines within the last 7 days for the ticker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User config: weight dictionary with keys: price, rsi, news (must sum to 1.0)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3.3 Data Sources (Pluggable)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Robinhood MCP: preferred for price data if available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Yahoo Finance API / yfinance: fallback for price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Playwright script: custom scraper for news headlines from financial 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Claude web_search: fallback news source when scraper is not running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4. Scoring Specification</w:t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4.1 Sub-Score Formulas</w:t>
      </w: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A1A2E"/>
          <w:sz w:val="22"/>
          <w:szCs w:val="22"/>
        </w:rPr>
      </w:pPr>
      <w:r>
        <w:t xml:space="preserve">Price Position Score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Measures how close the current price is to the 52-week low. Closer to low = higher score.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position_in_range = (current_price - low_52w) / (high_52w - low_52w)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score_price = (1 - position_in_range) * 100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A1A2E"/>
          <w:sz w:val="22"/>
          <w:szCs w:val="22"/>
        </w:rPr>
      </w:pPr>
      <w:r>
        <w:t xml:space="preserve">RSI Score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Maps RSI value to a 0-100 score. Oversold = high score, overbought = low score.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RSI &lt;= 30: score = 100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If RSI &gt;= 70: score = 0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Otherwise: score = (70 - RSI) / 40 * 100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A1A2E"/>
          <w:sz w:val="22"/>
          <w:szCs w:val="22"/>
        </w:rPr>
      </w:pPr>
      <w:r>
        <w:t xml:space="preserve">News Sentiment Score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Direct mapping from AI-assigned label to numeric score (see Section 2.2).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  <w:rPr>
          <w:rFonts w:ascii="Calibri" w:cs="Calibri" w:eastAsia="Calibri" w:hAnsi="Calibri"/>
          <w:b/>
          <w:bCs/>
          <w:color w:val="1A1A2E"/>
          <w:sz w:val="22"/>
          <w:szCs w:val="22"/>
        </w:rPr>
      </w:pPr>
      <w:r>
        <w:t xml:space="preserve">Final Composite Score</w:t>
      </w:r>
    </w:p>
    <w:p>
      <w:pPr>
        <w:spacing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final_score = (score_price * weight_price) + (score_rsi * weight_rsi) + (score_news * weight_news)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300"/>
        <w:rPr>
          <w:rFonts w:ascii="Calibri" w:cs="Calibri" w:eastAsia="Calibri" w:hAnsi="Calibri"/>
          <w:b/>
          <w:bCs/>
          <w:color w:val="3B29FF"/>
          <w:sz w:val="26"/>
          <w:szCs w:val="26"/>
        </w:rPr>
      </w:pPr>
      <w:r>
        <w:t xml:space="preserve">4.2 Weight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weights must be non-negative floats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Sum of all weights must equal 1.0 (tolerance: +/- 0.01)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System raises an error if validation fails before computing score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5. Out of Scope (v1.0)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Automated trade execution — StockSense never places orders autonomously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Portfolio-level analysis — designed for single ticker at a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Options or derivatives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Real-time streaming prices (polling per request, not continuous feed)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Mobile app or web UI (CLI and JSON output only in v1.0)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3B29FF" w:sz="6" w:space="4"/>
        </w:pBdr>
        <w:spacing w:after="120" w:before="400"/>
        <w:rPr>
          <w:rFonts w:ascii="Calibri" w:cs="Calibri" w:eastAsia="Calibri" w:hAnsi="Calibri"/>
          <w:b/>
          <w:bCs/>
          <w:color w:val="1A1A2E"/>
          <w:sz w:val="32"/>
          <w:szCs w:val="32"/>
        </w:rPr>
      </w:pPr>
      <w:r>
        <w:t xml:space="preserve">6. Disclaimer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StockSense is a decision-support tool only. It does not constitute financial advice. All scores and signals are based on configurable heuristics and AI-assisted sentiment analysis — neither of which guarantees future market performance. Users are solely responsible for their own investment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E8" w:sz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E8" w:sz="4"/>
      </w:pBdr>
    </w:pPr>
    <w:r>
      <w:rPr>
        <w:rFonts w:ascii="Calibri" w:cs="Calibri" w:eastAsia="Calibri" w:hAnsi="Calibri"/>
        <w:b/>
        <w:bCs/>
        <w:color w:val="3B29FF"/>
        <w:sz w:val="20"/>
        <w:szCs w:val="20"/>
      </w:rPr>
      <w:t xml:space="preserve">StockSense</w:t>
    </w:r>
    <w:r>
      <w:rPr>
        <w:rFonts w:ascii="Calibri" w:cs="Calibri" w:eastAsia="Calibri" w:hAnsi="Calibri"/>
        <w:color w:val="6B7280"/>
        <w:sz w:val="18"/>
        <w:szCs w:val="18"/>
      </w:rPr>
      <w:t xml:space="preserve">  |  Product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StockSense — Product Specification</dc:title>
  <dc:creator>StockSense</dc:creator>
  <dc:description>Technical and functional specification for StockSense v1.0</dc:description>
  <cp:lastModifiedBy>Un-named</cp:lastModifiedBy>
  <cp:revision>1</cp:revision>
  <dcterms:created xsi:type="dcterms:W3CDTF">2026-07-01T05:25:41.557Z</dcterms:created>
  <dcterms:modified xsi:type="dcterms:W3CDTF">2026-07-01T05:25:41.557Z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