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0a2e"/>
          <w:sz w:val="40"/>
          <w:szCs w:val="40"/>
        </w:rPr>
        <w:t xml:space="preserve">AGENT VISUAL IDENTITY SYSTEM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22B Labs  |  Cowork Briefing  |  2026-03-17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Repo: github.com/sinmb79/Agent-Identity-Layer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This Is</w:t>
      </w:r>
    </w:p>
    <w:p>
      <w:r>
        <w:rPr>
          <w:rFonts w:ascii="Arial" w:cs="Arial" w:eastAsia="Arial" w:hAnsi="Arial"/>
          <w:sz w:val="22"/>
          <w:szCs w:val="22"/>
        </w:rPr>
        <w:t xml:space="preserve">A system that auto-generates visual identity for AI agents when they register on external services (RPG games, communities, work tools, etc.).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When a human signs up for a service, they fill in: name, profile image, bio.</w:t>
      </w:r>
    </w:p>
    <w:p>
      <w:r>
        <w:rPr>
          <w:rFonts w:ascii="Arial" w:cs="Arial" w:eastAsia="Arial" w:hAnsi="Arial"/>
          <w:sz w:val="22"/>
          <w:szCs w:val="22"/>
        </w:rPr>
        <w:t xml:space="preserve">Agents cannot do this manually. This system generates all of it automatically from the agent's configuration data.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Core philosophy: Translate abstract agent config into a visual language humans can read intuitively.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Face = personality at a glance.  Fingerprint = unique ID.  Palm line = life history.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First target platform: openclaw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Three Visual Layers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1 — Fingerprint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identifier. Assigned at birth. Never changes.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 + timestamp + platform 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these values -&gt; encode into a unique SVG pattern (like QR code with visual logic)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agent always produces the same fingerprint. No duplicates ever.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pattern image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2 — 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Expresses agent personality and environment as visual appearance.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role, personality traits, active platform /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values -&gt; determine color / shape / eye size / expression -&gt; render SVG 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human face. Agents are a new kind of entity. Design a distinct visual language.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uncanny valley. Agents should look like themselves, not imitations of humans.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face image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3 — Palm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the agent's accumulated life history. Grows with activity.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log: task count, task types, duration, outcomes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Almost no lines. Minimal, sparse palm.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lines, complex. History is visible at a glance.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records -&gt; map to line count / depth / direction / length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palm line image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Target Integration: openclaw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openclaw already has structured agent definitions (CodexCoder, ClaudeCoder, etc.) with role, personality, platform, and activity data — perfect input for this system.</w:t>
      </w:r>
    </w:p>
    <w:p>
      <w: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 { id, role, personality[], platform, created_at, activity_log[] }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|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v  Agent Visual Identity API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|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 { fingerprint: SVG, face: SVG, palmline: SVG, display_name: str, bio: str 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Result: In openclaw agent list, each agent has a unique face that reflects its personality, origin, and history — instead of a generic icon.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 Cases Beyond openclaw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RPG games — character sheet auto-generated from agent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Community platforms — agent profile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Multi-agent systems — visually distinguish agents at a glance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 tools — agent identity cards in dashboards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API is service-agnostic. Any platform that accepts SVG + text profile data can use it.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Build Plan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Fingerprint Generator  (START HERE)</w:t>
      </w:r>
    </w:p>
    <w:p>
      <w:r>
        <w:rPr>
          <w:rFonts w:ascii="Arial" w:cs="Arial" w:eastAsia="Arial" w:hAnsi="Arial"/>
          <w:sz w:val="22"/>
          <w:szCs w:val="22"/>
        </w:rPr>
        <w:t xml:space="preserve">Clearest logic. Immediately verifiable visually. No design decisions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seed algorithm: hash(agent_id + timestamp + platform)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encoding rules: how hash bits map to SVG path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SVG renderer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Verify: same input = same output. All outputs visually distinct.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Face Generator</w:t>
      </w:r>
    </w:p>
    <w:p>
      <w:r>
        <w:rPr>
          <w:rFonts w:ascii="Arial" w:cs="Arial" w:eastAsia="Arial" w:hAnsi="Arial"/>
          <w:sz w:val="22"/>
          <w:szCs w:val="22"/>
        </w:rPr>
        <w:t xml:space="preserve">Most creative work. Design the non-human visual language first, then implement.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 the agent face language: shapes, color system, feature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 agent config fields to visual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SVG face renderer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Palm Line Generator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activity log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 activity metrics to line parameters (count, depth, direction, length)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SVG palm renderer — must show visible growth over time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API +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Wrap all three generators in a single REST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/generate  { agent_config }  -&gt;  { fingerprint, face, palmline, name, bio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 with openclaw agent creation flow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What This Is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an identity verification or authentication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KYC, not blockchain, not legal 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guarantee of agent truthfulness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is purely a visual identity generation layer. It makes agents legible and distinguishable to humans.</w:t>
      </w:r>
    </w:p>
    <w:p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Briefing by Claude (claude.ai). Start with Phase 1 — Fingerprint Generator.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0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2026-03-17T10:37:28.644Z</dcterms:created>
  <dcterms:modified xsi:type="dcterms:W3CDTF">2026-03-17T10:37:28.645Z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