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EB7" w:rsidRPr="004E68DF" w:rsidRDefault="00450EB7" w:rsidP="004E68DF">
      <w:pPr>
        <w:pStyle w:val="a3"/>
        <w:numPr>
          <w:ilvl w:val="0"/>
          <w:numId w:val="1"/>
        </w:numPr>
        <w:ind w:left="0" w:firstLine="709"/>
        <w:rPr>
          <w:color w:val="000000"/>
          <w:sz w:val="28"/>
          <w:szCs w:val="28"/>
          <w:lang w:val="uk-UA"/>
        </w:rPr>
      </w:pPr>
      <w:r w:rsidRPr="004E68DF">
        <w:rPr>
          <w:b/>
          <w:color w:val="000000"/>
          <w:sz w:val="28"/>
          <w:szCs w:val="28"/>
          <w:lang w:val="uk-UA"/>
        </w:rPr>
        <w:t>Визначити загальну характеристику теорій походження держави та права</w:t>
      </w:r>
      <w:r w:rsidRPr="004E68DF">
        <w:rPr>
          <w:color w:val="000000"/>
          <w:sz w:val="28"/>
          <w:szCs w:val="28"/>
          <w:lang w:val="uk-UA"/>
        </w:rPr>
        <w:t xml:space="preserve"> </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Серед теоретиків держави і права ніколи не було раніш і в даний час немає не тільки єдності, але навіть спільності поглядів у процесах походження держави і права. При розгляді даного питання ніхто, як правило, не бере під сумнів такі, наприклад, загальновідомі історичні факти, що першими державно-правовими системами в Стародавній Греції, Єгипті, Римі й інших країнах були рабовласницькі держава і право. Ніхто не заперечує того факту, що на території нинішньої Росії, Польщі, Німеччини і ряду інших країн ніколи не було рабства. Історично першими тут виникали не рабовласницькі, а феодальні держави і право.</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Не обговорюються і багато інших історичних фактів, що стосуються походження держави і права. Однак цього не можна сказати про всі ті випадки, коли мова йде про причини, умови, природу і характер походження держави і права. У світі завжди існувало й існує безліч різних теорій, що пояснюють процес виникнення і розвитку держави і права. Це цілком природно і зрозуміло, тому що чи не кожна з них відображає різні погляди і судження різних груп, громад, націй і інших соціальних общин на даний процес або погляди і судження однієї і тієї ж соціальної спільності на різні аспекти даного процесу виникнення і розвитку держави і права.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Більшість істориків, учених-юристів розрізняють сім основних теорій походження держави:</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 xml:space="preserve">теологічна теорія; </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 xml:space="preserve">патріархальна теорія; </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 xml:space="preserve">органічна теорія; </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 xml:space="preserve">теорія насильства; </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 xml:space="preserve">психологічна теорія; </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 xml:space="preserve">теорія суспільного договору (природного права); </w:t>
      </w:r>
    </w:p>
    <w:p w:rsidR="00450EB7" w:rsidRPr="004E68DF" w:rsidRDefault="00450EB7" w:rsidP="004E68DF">
      <w:pPr>
        <w:pStyle w:val="a3"/>
        <w:numPr>
          <w:ilvl w:val="0"/>
          <w:numId w:val="2"/>
        </w:numPr>
        <w:spacing w:before="0" w:beforeAutospacing="0" w:after="0" w:afterAutospacing="0"/>
        <w:ind w:left="0" w:firstLine="709"/>
        <w:jc w:val="both"/>
        <w:rPr>
          <w:color w:val="000000"/>
          <w:sz w:val="28"/>
          <w:szCs w:val="28"/>
          <w:lang w:val="uk-UA"/>
        </w:rPr>
      </w:pPr>
      <w:r w:rsidRPr="004E68DF">
        <w:rPr>
          <w:color w:val="000000"/>
          <w:sz w:val="28"/>
          <w:szCs w:val="28"/>
          <w:lang w:val="uk-UA"/>
        </w:rPr>
        <w:t>історико-матеріалістична теорія.</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Теологічна теорія була однією з перших теорій походження держави і права і пояснювала їхнє виникнення божественною волею. Її представниками були численні релігійні діячі Стародавнього Сходу, середньовічної Європи (Хома Аквінський – XIII в.), ідеологія Ісламу і сучасної католицької церкви (Ж. </w:t>
      </w:r>
      <w:proofErr w:type="spellStart"/>
      <w:r w:rsidRPr="004E68DF">
        <w:rPr>
          <w:color w:val="000000"/>
          <w:sz w:val="28"/>
          <w:szCs w:val="28"/>
          <w:lang w:val="uk-UA"/>
        </w:rPr>
        <w:t>Маритен</w:t>
      </w:r>
      <w:proofErr w:type="spellEnd"/>
      <w:r w:rsidRPr="004E68DF">
        <w:rPr>
          <w:color w:val="000000"/>
          <w:sz w:val="28"/>
          <w:szCs w:val="28"/>
          <w:lang w:val="uk-UA"/>
        </w:rPr>
        <w:t>). Теологічна теорія не розкриває конкретних шляхів, способів реалізації цієї божественної волі (а вона може укладатися в будь-яку іншу концепцію). У той же час теорія відстоює ідеї непорушності, вічності держави, необхідності загального підпорядкування державній волі як влади від Бога, але разом з тим і залежності самої держави від божественної волі, що виявляється через церкву й інші релігійні організації.</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Теологічну теорію не можна довести, як не можна і прямо спростувати: питання про її істинність стоїть разом з питанням про існування Бога, Вищого розуму, тобто це, у кінцевому рахунку, питання віри.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Патріархальна теорія також як і теологічна теорія виникла в Стародавній Греції. Її засновником був </w:t>
      </w:r>
      <w:proofErr w:type="spellStart"/>
      <w:r w:rsidRPr="004E68DF">
        <w:rPr>
          <w:color w:val="000000"/>
          <w:sz w:val="28"/>
          <w:szCs w:val="28"/>
          <w:lang w:val="uk-UA"/>
        </w:rPr>
        <w:t>Арістотель</w:t>
      </w:r>
      <w:proofErr w:type="spellEnd"/>
      <w:r w:rsidRPr="004E68DF">
        <w:rPr>
          <w:color w:val="000000"/>
          <w:sz w:val="28"/>
          <w:szCs w:val="28"/>
          <w:lang w:val="uk-UA"/>
        </w:rPr>
        <w:t xml:space="preserve"> (III в. до н.е.), однак </w:t>
      </w:r>
      <w:r w:rsidRPr="004E68DF">
        <w:rPr>
          <w:color w:val="000000"/>
          <w:sz w:val="28"/>
          <w:szCs w:val="28"/>
          <w:lang w:val="uk-UA"/>
        </w:rPr>
        <w:lastRenderedPageBreak/>
        <w:t>подібні ідеї висловлювалися й у порівняно недавні часи (</w:t>
      </w:r>
      <w:proofErr w:type="spellStart"/>
      <w:r w:rsidRPr="004E68DF">
        <w:rPr>
          <w:color w:val="000000"/>
          <w:sz w:val="28"/>
          <w:szCs w:val="28"/>
          <w:lang w:val="uk-UA"/>
        </w:rPr>
        <w:t>Фільмер</w:t>
      </w:r>
      <w:proofErr w:type="spellEnd"/>
      <w:r w:rsidRPr="004E68DF">
        <w:rPr>
          <w:color w:val="000000"/>
          <w:sz w:val="28"/>
          <w:szCs w:val="28"/>
          <w:lang w:val="uk-UA"/>
        </w:rPr>
        <w:t>, Михайлівський і інші).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Зміст цієї теорії полягає в тому, що держава виникає з родини, що розростається з покоління в покоління. Глава цієї родини стає главою держави - монархом. Його влада, у такий спосіб – це продовження влади батька, монарх же є батьком усіх своїх підданих. З патріархальної теорії природно випливає висновок про необхідність усіх людей підкорятися державній владі.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Основні положення патріархальної теорії переконливо спростовуються сучасною наукою. Немає жодного історичного свідчення подібного способу виникнення держави. Напроти, встановлено, що патріархальна родина з'явилася разом з державою в процесі розпаду первіснообщинного ладу. До того ж у суспільстві, у якому існує така родина, родинні зв'язки досить швидко руйнуються.</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Виникнення органічної теорії зв'язують з успіхами природознавства в XIX ст., хоча подібні ідеї висловлювалися значно раніш. Так, деякі давньогрецькі мислителі, у їхньому числі Платон (IV – III ст. до н.е.), порівнювали державу з організмом, а закони держави – із процесами людської психіки.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Поява дарвінізму привело до того, що багато юристів, соціологів стали поширювати біологічні закономірності (міжвидова і внутрішньовидова боротьба, еволюція, природний добір і т.п.) на соціальні процеси. Представниками цієї теорії були </w:t>
      </w:r>
      <w:proofErr w:type="spellStart"/>
      <w:r w:rsidRPr="004E68DF">
        <w:rPr>
          <w:color w:val="000000"/>
          <w:sz w:val="28"/>
          <w:szCs w:val="28"/>
          <w:lang w:val="uk-UA"/>
        </w:rPr>
        <w:t>Блюнчлі</w:t>
      </w:r>
      <w:proofErr w:type="spellEnd"/>
      <w:r w:rsidRPr="004E68DF">
        <w:rPr>
          <w:color w:val="000000"/>
          <w:sz w:val="28"/>
          <w:szCs w:val="28"/>
          <w:lang w:val="uk-UA"/>
        </w:rPr>
        <w:t xml:space="preserve">, </w:t>
      </w:r>
      <w:proofErr w:type="spellStart"/>
      <w:r w:rsidRPr="004E68DF">
        <w:rPr>
          <w:color w:val="000000"/>
          <w:sz w:val="28"/>
          <w:szCs w:val="28"/>
          <w:lang w:val="uk-UA"/>
        </w:rPr>
        <w:t>Спенсер</w:t>
      </w:r>
      <w:proofErr w:type="spellEnd"/>
      <w:r w:rsidRPr="004E68DF">
        <w:rPr>
          <w:color w:val="000000"/>
          <w:sz w:val="28"/>
          <w:szCs w:val="28"/>
          <w:lang w:val="uk-UA"/>
        </w:rPr>
        <w:t xml:space="preserve">, </w:t>
      </w:r>
      <w:proofErr w:type="spellStart"/>
      <w:r w:rsidRPr="004E68DF">
        <w:rPr>
          <w:color w:val="000000"/>
          <w:sz w:val="28"/>
          <w:szCs w:val="28"/>
          <w:lang w:val="uk-UA"/>
        </w:rPr>
        <w:t>Вормс</w:t>
      </w:r>
      <w:proofErr w:type="spellEnd"/>
      <w:r w:rsidRPr="004E68DF">
        <w:rPr>
          <w:color w:val="000000"/>
          <w:sz w:val="28"/>
          <w:szCs w:val="28"/>
          <w:lang w:val="uk-UA"/>
        </w:rPr>
        <w:t xml:space="preserve">, </w:t>
      </w:r>
      <w:proofErr w:type="spellStart"/>
      <w:r w:rsidRPr="004E68DF">
        <w:rPr>
          <w:color w:val="000000"/>
          <w:sz w:val="28"/>
          <w:szCs w:val="28"/>
          <w:lang w:val="uk-UA"/>
        </w:rPr>
        <w:t>Прейс</w:t>
      </w:r>
      <w:proofErr w:type="spellEnd"/>
      <w:r w:rsidRPr="004E68DF">
        <w:rPr>
          <w:color w:val="000000"/>
          <w:sz w:val="28"/>
          <w:szCs w:val="28"/>
          <w:lang w:val="uk-UA"/>
        </w:rPr>
        <w:t xml:space="preserve"> і інші.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Відповідно до органічної теорії людство виникає як результат еволюції тваринного світу – від нижчого до вищого. Подальший розвиток призвів до об'єднання людей у процесі </w:t>
      </w:r>
      <w:proofErr w:type="spellStart"/>
      <w:r w:rsidRPr="004E68DF">
        <w:rPr>
          <w:color w:val="000000"/>
          <w:sz w:val="28"/>
          <w:szCs w:val="28"/>
          <w:lang w:val="uk-UA"/>
        </w:rPr>
        <w:t>природнього</w:t>
      </w:r>
      <w:proofErr w:type="spellEnd"/>
      <w:r w:rsidRPr="004E68DF">
        <w:rPr>
          <w:color w:val="000000"/>
          <w:sz w:val="28"/>
          <w:szCs w:val="28"/>
          <w:lang w:val="uk-UA"/>
        </w:rPr>
        <w:t xml:space="preserve"> добору (боротьба із сусідами) у єдиний організм – держава, у якій уряд виконує функції мозку, керує всім організмом, використовуючи, зокрема, право як передані мозком імпульси. Нижчі класи реалізують внутрішні функції (забезпечують його життєдіяльність), а панівні класи – зовнішні (оборона, напад).</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Некоректність органічної теорії походження держави і права визначається наступним. Усе суще має різні рівні прояву, буття і життєдіяльності. Розвиток кожного рівня визначається властивими цьому рівню законами (квантової і класичної механіки, хімії, біології і т.п.). І так само, як не можна пояснювати еволюцію тваринного світу, виходячи лише з законів фізики чи хімії, неможливо поширювати біологічні закони на розвиток людського суспільства.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Теорія насильства також виникла в XIX ст. Її представниками були Л. </w:t>
      </w:r>
      <w:proofErr w:type="spellStart"/>
      <w:r w:rsidRPr="004E68DF">
        <w:rPr>
          <w:color w:val="000000"/>
          <w:sz w:val="28"/>
          <w:szCs w:val="28"/>
          <w:lang w:val="uk-UA"/>
        </w:rPr>
        <w:t>Гумплович</w:t>
      </w:r>
      <w:proofErr w:type="spellEnd"/>
      <w:r w:rsidRPr="004E68DF">
        <w:rPr>
          <w:color w:val="000000"/>
          <w:sz w:val="28"/>
          <w:szCs w:val="28"/>
          <w:lang w:val="uk-UA"/>
        </w:rPr>
        <w:t>, К.</w:t>
      </w:r>
      <w:proofErr w:type="spellStart"/>
      <w:r w:rsidRPr="004E68DF">
        <w:rPr>
          <w:color w:val="000000"/>
          <w:sz w:val="28"/>
          <w:szCs w:val="28"/>
          <w:lang w:val="uk-UA"/>
        </w:rPr>
        <w:t>Каутсткий</w:t>
      </w:r>
      <w:proofErr w:type="spellEnd"/>
      <w:r w:rsidRPr="004E68DF">
        <w:rPr>
          <w:color w:val="000000"/>
          <w:sz w:val="28"/>
          <w:szCs w:val="28"/>
          <w:lang w:val="uk-UA"/>
        </w:rPr>
        <w:t xml:space="preserve">, Е. </w:t>
      </w:r>
      <w:proofErr w:type="spellStart"/>
      <w:r w:rsidRPr="004E68DF">
        <w:rPr>
          <w:color w:val="000000"/>
          <w:sz w:val="28"/>
          <w:szCs w:val="28"/>
          <w:lang w:val="uk-UA"/>
        </w:rPr>
        <w:t>Дюрінг</w:t>
      </w:r>
      <w:proofErr w:type="spellEnd"/>
      <w:r w:rsidRPr="004E68DF">
        <w:rPr>
          <w:color w:val="000000"/>
          <w:sz w:val="28"/>
          <w:szCs w:val="28"/>
          <w:lang w:val="uk-UA"/>
        </w:rPr>
        <w:t xml:space="preserve"> і інші. Вони пояснювали виникнення держави і права факторами військово-політичного характеру: завоюванням одним плем'ям (союзом племен) іншого. Для придушення поневоленого племені і створювався державний апарат, приймалися закони. Виникнення держави, таким чином, розглядається як реалізація закономірності підпорядкування слабкого сильному. Історія не пред'являє нам жодного прикладу, – міркував у зв'язку з цим Л.</w:t>
      </w:r>
      <w:proofErr w:type="spellStart"/>
      <w:r w:rsidRPr="004E68DF">
        <w:rPr>
          <w:color w:val="000000"/>
          <w:sz w:val="28"/>
          <w:szCs w:val="28"/>
          <w:lang w:val="uk-UA"/>
        </w:rPr>
        <w:t>Гумплович</w:t>
      </w:r>
      <w:proofErr w:type="spellEnd"/>
      <w:r w:rsidRPr="004E68DF">
        <w:rPr>
          <w:color w:val="000000"/>
          <w:sz w:val="28"/>
          <w:szCs w:val="28"/>
          <w:lang w:val="uk-UA"/>
        </w:rPr>
        <w:t xml:space="preserve"> у своїй фундаментальній </w:t>
      </w:r>
      <w:r w:rsidRPr="004E68DF">
        <w:rPr>
          <w:color w:val="000000"/>
          <w:sz w:val="28"/>
          <w:szCs w:val="28"/>
          <w:lang w:val="uk-UA"/>
        </w:rPr>
        <w:lastRenderedPageBreak/>
        <w:t xml:space="preserve">роботі “Загальне навчання про </w:t>
      </w:r>
      <w:proofErr w:type="spellStart"/>
      <w:r w:rsidRPr="004E68DF">
        <w:rPr>
          <w:color w:val="000000"/>
          <w:sz w:val="28"/>
          <w:szCs w:val="28"/>
          <w:lang w:val="uk-UA"/>
        </w:rPr>
        <w:t>державу”</w:t>
      </w:r>
      <w:proofErr w:type="spellEnd"/>
      <w:r w:rsidRPr="004E68DF">
        <w:rPr>
          <w:color w:val="000000"/>
          <w:sz w:val="28"/>
          <w:szCs w:val="28"/>
          <w:lang w:val="uk-UA"/>
        </w:rPr>
        <w:t>, – де б держава виникала не за допомогою акта насильства, а якось інакше. Крім того, це завжди було насильством одного племені над іншим, воно виражалося в завоюванні і поневоленні більш сильним чужим плем'ям більш слабкого, вже осілого населення.</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Посилаючись на приклад утворення держав у Європі та Азії, що виникли, на думку вченого, не інакше, як шляхом насильства, Л.</w:t>
      </w:r>
      <w:proofErr w:type="spellStart"/>
      <w:r w:rsidRPr="004E68DF">
        <w:rPr>
          <w:color w:val="000000"/>
          <w:sz w:val="28"/>
          <w:szCs w:val="28"/>
          <w:lang w:val="uk-UA"/>
        </w:rPr>
        <w:t>Гумплович</w:t>
      </w:r>
      <w:proofErr w:type="spellEnd"/>
      <w:r w:rsidRPr="004E68DF">
        <w:rPr>
          <w:color w:val="000000"/>
          <w:sz w:val="28"/>
          <w:szCs w:val="28"/>
          <w:lang w:val="uk-UA"/>
        </w:rPr>
        <w:t xml:space="preserve"> робив остаточний висновок. Відповідно до його теорії в наслідок підпорядкування одного класу людей іншому утвориться держава, а з потреби переможців володіти “живими </w:t>
      </w:r>
      <w:proofErr w:type="spellStart"/>
      <w:r w:rsidRPr="004E68DF">
        <w:rPr>
          <w:color w:val="000000"/>
          <w:sz w:val="28"/>
          <w:szCs w:val="28"/>
          <w:lang w:val="uk-UA"/>
        </w:rPr>
        <w:t>знаряддями”</w:t>
      </w:r>
      <w:proofErr w:type="spellEnd"/>
      <w:r w:rsidRPr="004E68DF">
        <w:rPr>
          <w:color w:val="000000"/>
          <w:sz w:val="28"/>
          <w:szCs w:val="28"/>
          <w:lang w:val="uk-UA"/>
        </w:rPr>
        <w:t xml:space="preserve"> виникли економічна основа античної родини, відносини володарювання, що існували між паном і його слугою.</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Оцінюючи цю теорію, слід зазначити, для того щоб могла виникнути держава, необхідний такий рівень економічного розвитку суспільства, що дозволив би містити державний апарат. Якщо цього рівня буде досягнуто, то ніякі завоювання самі по собі не можуть привести до виникнення держави. І для того, щоб держава з'явилася в результаті завоювання, до цього часу повинні дозріти внутрішні умови, що мали місце при виникненні німецьких і угорських держав.</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Представниками психологічної теорії, що виникла в XIX ст., були Г. </w:t>
      </w:r>
      <w:proofErr w:type="spellStart"/>
      <w:r w:rsidRPr="004E68DF">
        <w:rPr>
          <w:color w:val="000000"/>
          <w:sz w:val="28"/>
          <w:szCs w:val="28"/>
          <w:lang w:val="uk-UA"/>
        </w:rPr>
        <w:t>Тард</w:t>
      </w:r>
      <w:proofErr w:type="spellEnd"/>
      <w:r w:rsidRPr="004E68DF">
        <w:rPr>
          <w:color w:val="000000"/>
          <w:sz w:val="28"/>
          <w:szCs w:val="28"/>
          <w:lang w:val="uk-UA"/>
        </w:rPr>
        <w:t>, Л.И.</w:t>
      </w:r>
      <w:proofErr w:type="spellStart"/>
      <w:r w:rsidRPr="004E68DF">
        <w:rPr>
          <w:color w:val="000000"/>
          <w:sz w:val="28"/>
          <w:szCs w:val="28"/>
          <w:lang w:val="uk-UA"/>
        </w:rPr>
        <w:t>Петражицький</w:t>
      </w:r>
      <w:proofErr w:type="spellEnd"/>
      <w:r w:rsidRPr="004E68DF">
        <w:rPr>
          <w:color w:val="000000"/>
          <w:sz w:val="28"/>
          <w:szCs w:val="28"/>
          <w:lang w:val="uk-UA"/>
        </w:rPr>
        <w:t xml:space="preserve"> та інші. Вони пояснювали появу держави і права проявом властивостей людської психіки: потребою підкорятися, наслідуванням, свідомістю залежності від еліти первісного суспільства, усвідомленням справедливості визначених варіантів дії і відносин і ін.</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Природно, що соціальні закономірності реалізуються через людське поводження і діяльність. Тому властивості людської психіки, що роблять визначений вплив, не є вирішальними, а з іншого боку – сама людська психіка формується під впливом відповідних економічних, соціальних і інших зовнішніх умов.</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Теорія суспільного договору (природного права) була сформульована в роботах </w:t>
      </w:r>
      <w:proofErr w:type="spellStart"/>
      <w:r w:rsidRPr="004E68DF">
        <w:rPr>
          <w:color w:val="000000"/>
          <w:sz w:val="28"/>
          <w:szCs w:val="28"/>
          <w:lang w:val="uk-UA"/>
        </w:rPr>
        <w:t>ранньобуржуазних</w:t>
      </w:r>
      <w:proofErr w:type="spellEnd"/>
      <w:r w:rsidRPr="004E68DF">
        <w:rPr>
          <w:color w:val="000000"/>
          <w:sz w:val="28"/>
          <w:szCs w:val="28"/>
          <w:lang w:val="uk-UA"/>
        </w:rPr>
        <w:t xml:space="preserve"> мислителів: Г. </w:t>
      </w:r>
      <w:proofErr w:type="spellStart"/>
      <w:r w:rsidRPr="004E68DF">
        <w:rPr>
          <w:color w:val="000000"/>
          <w:sz w:val="28"/>
          <w:szCs w:val="28"/>
          <w:lang w:val="uk-UA"/>
        </w:rPr>
        <w:t>Гроція</w:t>
      </w:r>
      <w:proofErr w:type="spellEnd"/>
      <w:r w:rsidRPr="004E68DF">
        <w:rPr>
          <w:color w:val="000000"/>
          <w:sz w:val="28"/>
          <w:szCs w:val="28"/>
          <w:lang w:val="uk-UA"/>
        </w:rPr>
        <w:t xml:space="preserve">, Т. </w:t>
      </w:r>
      <w:proofErr w:type="spellStart"/>
      <w:r w:rsidRPr="004E68DF">
        <w:rPr>
          <w:color w:val="000000"/>
          <w:sz w:val="28"/>
          <w:szCs w:val="28"/>
          <w:lang w:val="uk-UA"/>
        </w:rPr>
        <w:t>Гобса</w:t>
      </w:r>
      <w:proofErr w:type="spellEnd"/>
      <w:r w:rsidRPr="004E68DF">
        <w:rPr>
          <w:color w:val="000000"/>
          <w:sz w:val="28"/>
          <w:szCs w:val="28"/>
          <w:lang w:val="uk-UA"/>
        </w:rPr>
        <w:t xml:space="preserve">, Д. </w:t>
      </w:r>
      <w:proofErr w:type="spellStart"/>
      <w:r w:rsidRPr="004E68DF">
        <w:rPr>
          <w:color w:val="000000"/>
          <w:sz w:val="28"/>
          <w:szCs w:val="28"/>
          <w:lang w:val="uk-UA"/>
        </w:rPr>
        <w:t>Лока</w:t>
      </w:r>
      <w:proofErr w:type="spellEnd"/>
      <w:r w:rsidRPr="004E68DF">
        <w:rPr>
          <w:color w:val="000000"/>
          <w:sz w:val="28"/>
          <w:szCs w:val="28"/>
          <w:lang w:val="uk-UA"/>
        </w:rPr>
        <w:t xml:space="preserve">, Б. </w:t>
      </w:r>
      <w:proofErr w:type="spellStart"/>
      <w:r w:rsidRPr="004E68DF">
        <w:rPr>
          <w:color w:val="000000"/>
          <w:sz w:val="28"/>
          <w:szCs w:val="28"/>
          <w:lang w:val="uk-UA"/>
        </w:rPr>
        <w:t>Спинози</w:t>
      </w:r>
      <w:proofErr w:type="spellEnd"/>
      <w:r w:rsidRPr="004E68DF">
        <w:rPr>
          <w:color w:val="000000"/>
          <w:sz w:val="28"/>
          <w:szCs w:val="28"/>
          <w:lang w:val="uk-UA"/>
        </w:rPr>
        <w:t xml:space="preserve">, Ж.-Ж. Руссо, А.Н.Радищева й інших, у XVII – XIII ст. За теорією, до появи держави, люди знаходилися в «природному стані», що розумілося різними авторами по-різному (необмежена особиста воля, війна всіх проти усіх, загальне благоденство – «золоте століття» і т.п.). Джон </w:t>
      </w:r>
      <w:proofErr w:type="spellStart"/>
      <w:r w:rsidRPr="004E68DF">
        <w:rPr>
          <w:color w:val="000000"/>
          <w:sz w:val="28"/>
          <w:szCs w:val="28"/>
          <w:lang w:val="uk-UA"/>
        </w:rPr>
        <w:t>Лок</w:t>
      </w:r>
      <w:proofErr w:type="spellEnd"/>
      <w:r w:rsidRPr="004E68DF">
        <w:rPr>
          <w:color w:val="000000"/>
          <w:sz w:val="28"/>
          <w:szCs w:val="28"/>
          <w:lang w:val="uk-UA"/>
        </w:rPr>
        <w:t xml:space="preserve"> (1632 – 1704) виходив з того, що всяке мирне утворення держав мало у своїй основі згоду народу. Обговорюючи у відомій роботі «Два трактати про правління» з приводу того, що «з державами відбувається те ж, що і з окремими людьми: вони звичайно не мають ніякого уявлення про своє народження і дитинство», </w:t>
      </w:r>
      <w:proofErr w:type="spellStart"/>
      <w:r w:rsidRPr="004E68DF">
        <w:rPr>
          <w:color w:val="000000"/>
          <w:sz w:val="28"/>
          <w:szCs w:val="28"/>
          <w:lang w:val="uk-UA"/>
        </w:rPr>
        <w:t>Лок</w:t>
      </w:r>
      <w:proofErr w:type="spellEnd"/>
      <w:r w:rsidRPr="004E68DF">
        <w:rPr>
          <w:color w:val="000000"/>
          <w:sz w:val="28"/>
          <w:szCs w:val="28"/>
          <w:lang w:val="uk-UA"/>
        </w:rPr>
        <w:t xml:space="preserve"> разом з тим докладно розвивав ідеї щодо того, що «об'єднання в єдине політичне суспільство» може і повинне відбуватися не інакше, як за допомогою «однієї лише згоди». А це, на думку автора, і є «весь той договір, що існує чи повинний існувати між правителями, що представляють державу».</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lastRenderedPageBreak/>
        <w:t>У більшість концепцій входить ідея «природного права», тобто наявності в кожної людини невід'ємних, природних прав, отриманих від Бога чи від Природи. Однак у процесі розвитку людства права одних людей входять у суперечність із правами інших, порушується порядок, виникає насильство. Щоб забезпечити нормальне життя, люди укладають між собою договір про державотворення, добровільно передаючи їм частину своїх прав. Ці положення знайшли своє відображення в конституціях ряду західних держав. Так, у Декларації незалежності США (1776) говориться: «Ми вважаємо самоочевидними істини: що всі люди є рівними і наділені Творцем визначеними невід'ємними правами, до числа яких належить право на життя, на волю і прагнення на щастя; що для забезпечення цих прав люди створюють уряди, справедлива влада яких ґрунтується на згоді керованих».</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Характерно, що в роботах багатьох представників зазначеної школи вклали права народу на насильницьку, революційну зміну, що порушує природні права (Руссо, Радищев і інші). Це знайшло своє відображення й у Декларації незалежності США.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Відзначаючи прогресивність багатьох положень теорії суспільного договору, що протистояла феодальній державі, що панує в цьому суспільстві, сваволі, нерівності людей перед законом, варто вказати все-таки на те, що немає переконливих наукових даних, що підтверджують реальність цієї теорії. Чи можна уявити собі можливість того, щоб десятки тисяч людей могли домовитися між собою при наявності гострих соціальних протиріч між ними і при відсутності вже існуючих владних структур? Ігнорує ця теорія і необхідність економічних, матеріальних передумов для того, щоб могла виникнути держава.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Виникнення історико-матеріалістичної теорії пов'язано не тільки з іменами К. Маркса і Ф. </w:t>
      </w:r>
      <w:proofErr w:type="spellStart"/>
      <w:r w:rsidRPr="004E68DF">
        <w:rPr>
          <w:color w:val="000000"/>
          <w:sz w:val="28"/>
          <w:szCs w:val="28"/>
          <w:lang w:val="uk-UA"/>
        </w:rPr>
        <w:t>Энгельса</w:t>
      </w:r>
      <w:proofErr w:type="spellEnd"/>
      <w:r w:rsidRPr="004E68DF">
        <w:rPr>
          <w:color w:val="000000"/>
          <w:sz w:val="28"/>
          <w:szCs w:val="28"/>
          <w:lang w:val="uk-UA"/>
        </w:rPr>
        <w:t>, але і з іменами їхніх попередників, таких, як Л.Моргана. Зміст цієї теорії полягає в тому, що держава виникає як результат природного розвитку первісного суспільства, насамперед економічного, яке не тільки забезпечує матеріальні умови виникнення держави і права, але і визначає соціальні зміни суспільства, що також являють собою важливі причини й умови виникнення держави і права.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Історико-матеріалістична концепція включає два підходи.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Один з них, що у радянській науці, що вирішувала роль виникнення класів, антагоністичним протиріччям між ними, класової боротьби: держава виникає як продукт цієї непримиренності, як знаряддя придушення панівним класом інших класів.</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Другий підхід виходить з того, що в результаті економічного розвитку ускладнюється саме суспільство, його виробнича і розподільна сфери. Це вимагає вдосконалення керування, що і приводить до виникнення держави.</w:t>
      </w:r>
    </w:p>
    <w:p w:rsidR="00450EB7" w:rsidRDefault="00450EB7" w:rsidP="004E68DF">
      <w:pPr>
        <w:pStyle w:val="a3"/>
        <w:ind w:firstLine="709"/>
        <w:rPr>
          <w:color w:val="000000"/>
          <w:sz w:val="28"/>
          <w:szCs w:val="28"/>
        </w:rPr>
      </w:pPr>
    </w:p>
    <w:p w:rsidR="004E68DF" w:rsidRPr="004E68DF" w:rsidRDefault="004E68DF" w:rsidP="004E68DF">
      <w:pPr>
        <w:pStyle w:val="a3"/>
        <w:ind w:firstLine="709"/>
        <w:rPr>
          <w:color w:val="000000"/>
          <w:sz w:val="28"/>
          <w:szCs w:val="28"/>
        </w:rPr>
      </w:pPr>
    </w:p>
    <w:p w:rsidR="00450EB7" w:rsidRPr="004E68DF" w:rsidRDefault="00450EB7" w:rsidP="004E68DF">
      <w:pPr>
        <w:pStyle w:val="a3"/>
        <w:numPr>
          <w:ilvl w:val="0"/>
          <w:numId w:val="1"/>
        </w:numPr>
        <w:ind w:left="0" w:firstLine="709"/>
        <w:rPr>
          <w:b/>
          <w:color w:val="000000"/>
          <w:sz w:val="28"/>
          <w:szCs w:val="28"/>
          <w:lang w:val="uk-UA"/>
        </w:rPr>
      </w:pPr>
      <w:r w:rsidRPr="004E68DF">
        <w:rPr>
          <w:b/>
          <w:color w:val="000000"/>
          <w:sz w:val="28"/>
          <w:szCs w:val="28"/>
          <w:lang w:val="uk-UA"/>
        </w:rPr>
        <w:lastRenderedPageBreak/>
        <w:t xml:space="preserve">Дати характеристику співвідношенню влади додержавного суспільства та державної влади. </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Додержавним суспільством визнається певне співтовариство людей, відносини між якими регулюються соціальними засобами і в рамках якого ще не склалися умови для виникнення та функціонування держави. Відносини в цьому суспільстві регламентуються за допомогою двох факторів:</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Наявність суспільної влади.</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Наявність соціальних норм.</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Влада, що існує в суспільстві, визначається як реальна мож</w:t>
      </w:r>
      <w:r>
        <w:rPr>
          <w:rFonts w:ascii="Times New Roman" w:hAnsi="Times New Roman"/>
          <w:sz w:val="28"/>
          <w:szCs w:val="28"/>
          <w:lang w:val="uk-UA"/>
        </w:rPr>
        <w:t>ливість суб</w:t>
      </w:r>
      <w:r w:rsidRPr="004E68DF">
        <w:rPr>
          <w:rFonts w:ascii="Times New Roman" w:hAnsi="Times New Roman"/>
          <w:sz w:val="28"/>
          <w:szCs w:val="28"/>
          <w:lang w:val="uk-UA"/>
        </w:rPr>
        <w:t>’єктів, яким вона належить, підкорювати своїй волі підвладних.</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Суспільство характеризується наявністю суспільної влади, яка забезпечує найнижчий рівень його організації та продовжує існувати і з виникненням держави поряд із політичною владою.</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 xml:space="preserve">Влада суспільства додержавного періоду має суспільний характер і має </w:t>
      </w:r>
      <w:r>
        <w:rPr>
          <w:rFonts w:ascii="Times New Roman" w:hAnsi="Times New Roman"/>
          <w:sz w:val="28"/>
          <w:szCs w:val="28"/>
          <w:lang w:val="uk-UA"/>
        </w:rPr>
        <w:t xml:space="preserve">такі </w:t>
      </w:r>
      <w:r w:rsidRPr="004E68DF">
        <w:rPr>
          <w:rFonts w:ascii="Times New Roman" w:hAnsi="Times New Roman"/>
          <w:sz w:val="28"/>
          <w:szCs w:val="28"/>
          <w:lang w:val="uk-UA"/>
        </w:rPr>
        <w:t>особливості:</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Вона має природний характер виникнення, бо її необхідність була визначена в ході тривалого історичного розвитку суспільства.</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Влада ре</w:t>
      </w:r>
      <w:r>
        <w:rPr>
          <w:rFonts w:ascii="Times New Roman" w:hAnsi="Times New Roman"/>
          <w:sz w:val="28"/>
          <w:szCs w:val="28"/>
          <w:lang w:val="uk-UA"/>
        </w:rPr>
        <w:t>гулювала відносини в рамках сім</w:t>
      </w:r>
      <w:r w:rsidRPr="004E68DF">
        <w:rPr>
          <w:rFonts w:ascii="Times New Roman" w:hAnsi="Times New Roman"/>
          <w:sz w:val="28"/>
          <w:szCs w:val="28"/>
        </w:rPr>
        <w:t>’</w:t>
      </w:r>
      <w:r w:rsidRPr="004E68DF">
        <w:rPr>
          <w:rFonts w:ascii="Times New Roman" w:hAnsi="Times New Roman"/>
          <w:sz w:val="28"/>
          <w:szCs w:val="28"/>
          <w:lang w:val="uk-UA"/>
        </w:rPr>
        <w:t>ї. Сім</w:t>
      </w:r>
      <w:r w:rsidRPr="004E68DF">
        <w:rPr>
          <w:rFonts w:ascii="Times New Roman" w:hAnsi="Times New Roman"/>
          <w:sz w:val="28"/>
          <w:szCs w:val="28"/>
        </w:rPr>
        <w:t>’</w:t>
      </w:r>
      <w:r w:rsidRPr="004E68DF">
        <w:rPr>
          <w:rFonts w:ascii="Times New Roman" w:hAnsi="Times New Roman"/>
          <w:sz w:val="28"/>
          <w:szCs w:val="28"/>
          <w:lang w:val="uk-UA"/>
        </w:rPr>
        <w:t>я визначалась основою суспільства і характеризувалась як сукупність людей за кровною чи передбачуваною спорідненістю. Всі відносини в рамках суспільства відбувались в межах сім»ї, а в процесі історичного розвитку суспільства – в рамках роду чи племені.</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Влада мала єдиний характер. Це визначалось відсутністю поділу суспільства на соціально неоднорідні групи, а також відсутністю необхідності врівноваження різноманітних суспільних інтересів.</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Основним призначенням влади було надання відносинам між людьми упорядкованого характеру для забезпечення процесу виживання суспільства в нових історичних умовах, а також створення необхідних умов для розвитку суспільства в майбутньому.</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Влада здійснювалась на принципах самоуправління та самоорганізації. Найважливіші питання вирішувались шляхом обговорення їх всією сім»</w:t>
      </w:r>
      <w:proofErr w:type="spellStart"/>
      <w:r w:rsidRPr="004E68DF">
        <w:rPr>
          <w:rFonts w:ascii="Times New Roman" w:hAnsi="Times New Roman"/>
          <w:sz w:val="28"/>
          <w:szCs w:val="28"/>
          <w:lang w:val="uk-UA"/>
        </w:rPr>
        <w:t>єю</w:t>
      </w:r>
      <w:proofErr w:type="spellEnd"/>
      <w:r w:rsidRPr="004E68DF">
        <w:rPr>
          <w:rFonts w:ascii="Times New Roman" w:hAnsi="Times New Roman"/>
          <w:sz w:val="28"/>
          <w:szCs w:val="28"/>
          <w:lang w:val="uk-UA"/>
        </w:rPr>
        <w:t>.</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Відсутність професійних чинників визначала належність влади вождю, який обирався чи призначався на основі існуючих традицій.</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Владні рішення, які мали усний характер, були забезпечені свідомим їх виконанням.</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 xml:space="preserve">Відсутня регламентована відповідальність за невиконання владних рішень. Вплив на </w:t>
      </w:r>
      <w:proofErr w:type="spellStart"/>
      <w:r w:rsidRPr="004E68DF">
        <w:rPr>
          <w:rFonts w:ascii="Times New Roman" w:hAnsi="Times New Roman"/>
          <w:sz w:val="28"/>
          <w:szCs w:val="28"/>
          <w:lang w:val="uk-UA"/>
        </w:rPr>
        <w:t>суб</w:t>
      </w:r>
      <w:proofErr w:type="spellEnd"/>
      <w:r w:rsidRPr="004E68DF">
        <w:rPr>
          <w:rFonts w:ascii="Times New Roman" w:hAnsi="Times New Roman"/>
          <w:sz w:val="28"/>
          <w:szCs w:val="28"/>
          <w:lang w:val="uk-UA"/>
        </w:rPr>
        <w:t>»</w:t>
      </w:r>
      <w:proofErr w:type="spellStart"/>
      <w:r w:rsidRPr="004E68DF">
        <w:rPr>
          <w:rFonts w:ascii="Times New Roman" w:hAnsi="Times New Roman"/>
          <w:sz w:val="28"/>
          <w:szCs w:val="28"/>
          <w:lang w:val="uk-UA"/>
        </w:rPr>
        <w:t>єктів</w:t>
      </w:r>
      <w:proofErr w:type="spellEnd"/>
      <w:r w:rsidRPr="004E68DF">
        <w:rPr>
          <w:rFonts w:ascii="Times New Roman" w:hAnsi="Times New Roman"/>
          <w:sz w:val="28"/>
          <w:szCs w:val="28"/>
          <w:lang w:val="uk-UA"/>
        </w:rPr>
        <w:t>, що їх порушували, здійснювався шляхом помсти чи самосуду.</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Отже, влада додержавного періоду характеризується суспільним змістом, є основним засобом надання суспільству рис системності та створює умови щодо подальшого вдосконалення суспільних відносин.</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Державна влада - це спосіб керівництва (керування) суспільством для якого характерна опора на спеціальний апарат примуса (авторитет чинності).</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Державна влада:</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lastRenderedPageBreak/>
        <w:t>-</w:t>
      </w:r>
      <w:r>
        <w:rPr>
          <w:rFonts w:ascii="Times New Roman" w:hAnsi="Times New Roman"/>
          <w:sz w:val="28"/>
          <w:szCs w:val="28"/>
          <w:lang w:val="uk-UA"/>
        </w:rPr>
        <w:t xml:space="preserve"> </w:t>
      </w:r>
      <w:r w:rsidRPr="004E68DF">
        <w:rPr>
          <w:rFonts w:ascii="Times New Roman" w:hAnsi="Times New Roman"/>
          <w:sz w:val="28"/>
          <w:szCs w:val="28"/>
          <w:lang w:val="uk-UA"/>
        </w:rPr>
        <w:t>є владою публічної ( офіційно управляє справами всього суспільства в цілому) і політичної, тобто вона регулює відносини між більшими й малими соціальними групами й, будучи відносно відособлена від суспільства (соціально неоднорідного в особі класів, етносів, націй, національних меншостей і т.п.), керує їм в інтересах тої його частини, більш або меншої, котра опанувала цією владою (служить інструментом реалізації волі політичних чинностей, вартих у влади);</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w:t>
      </w:r>
      <w:r>
        <w:rPr>
          <w:rFonts w:ascii="Times New Roman" w:hAnsi="Times New Roman"/>
          <w:sz w:val="28"/>
          <w:szCs w:val="28"/>
          <w:lang w:val="uk-UA"/>
        </w:rPr>
        <w:t xml:space="preserve"> </w:t>
      </w:r>
      <w:r w:rsidRPr="004E68DF">
        <w:rPr>
          <w:rFonts w:ascii="Times New Roman" w:hAnsi="Times New Roman"/>
          <w:sz w:val="28"/>
          <w:szCs w:val="28"/>
          <w:lang w:val="uk-UA"/>
        </w:rPr>
        <w:t>є суверенною владою, тобто в сфері державних справ має верховенство, самостійністю й незалежністю стосовно якої-небудь іншої влади як усередині держави ,так і за його межами;</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w:t>
      </w:r>
      <w:r>
        <w:rPr>
          <w:rFonts w:ascii="Times New Roman" w:hAnsi="Times New Roman"/>
          <w:sz w:val="28"/>
          <w:szCs w:val="28"/>
          <w:lang w:val="uk-UA"/>
        </w:rPr>
        <w:t xml:space="preserve"> </w:t>
      </w:r>
      <w:r w:rsidRPr="004E68DF">
        <w:rPr>
          <w:rFonts w:ascii="Times New Roman" w:hAnsi="Times New Roman"/>
          <w:sz w:val="28"/>
          <w:szCs w:val="28"/>
          <w:lang w:val="uk-UA"/>
        </w:rPr>
        <w:t>здійснюється на постійній основі спеціальним апаратом влади (державним апаратом);</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w:t>
      </w:r>
      <w:r>
        <w:rPr>
          <w:rFonts w:ascii="Times New Roman" w:hAnsi="Times New Roman"/>
          <w:sz w:val="28"/>
          <w:szCs w:val="28"/>
          <w:lang w:val="uk-UA"/>
        </w:rPr>
        <w:t xml:space="preserve"> </w:t>
      </w:r>
      <w:r w:rsidRPr="004E68DF">
        <w:rPr>
          <w:rFonts w:ascii="Times New Roman" w:hAnsi="Times New Roman"/>
          <w:sz w:val="28"/>
          <w:szCs w:val="28"/>
          <w:lang w:val="uk-UA"/>
        </w:rPr>
        <w:t>має монопольне право застосовувати примус на території своєї дії (території держави);</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w:t>
      </w:r>
      <w:r>
        <w:rPr>
          <w:rFonts w:ascii="Times New Roman" w:hAnsi="Times New Roman"/>
          <w:sz w:val="28"/>
          <w:szCs w:val="28"/>
          <w:lang w:val="uk-UA"/>
        </w:rPr>
        <w:t xml:space="preserve"> </w:t>
      </w:r>
      <w:r w:rsidRPr="004E68DF">
        <w:rPr>
          <w:rFonts w:ascii="Times New Roman" w:hAnsi="Times New Roman"/>
          <w:sz w:val="28"/>
          <w:szCs w:val="28"/>
          <w:lang w:val="uk-UA"/>
        </w:rPr>
        <w:t>має монопольне право оподатковування певних осіб, що перебувають на території держави ( для формування бюджету - скарбниці держави );</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w:t>
      </w:r>
      <w:r>
        <w:rPr>
          <w:rFonts w:ascii="Times New Roman" w:hAnsi="Times New Roman"/>
          <w:sz w:val="28"/>
          <w:szCs w:val="28"/>
          <w:lang w:val="uk-UA"/>
        </w:rPr>
        <w:t xml:space="preserve"> </w:t>
      </w:r>
      <w:r w:rsidRPr="004E68DF">
        <w:rPr>
          <w:rFonts w:ascii="Times New Roman" w:hAnsi="Times New Roman"/>
          <w:sz w:val="28"/>
          <w:szCs w:val="28"/>
          <w:lang w:val="uk-UA"/>
        </w:rPr>
        <w:t xml:space="preserve">поширюється на всіх осіб (фізичних, юридичних), </w:t>
      </w:r>
      <w:proofErr w:type="spellStart"/>
      <w:r w:rsidRPr="004E68DF">
        <w:rPr>
          <w:rFonts w:ascii="Times New Roman" w:hAnsi="Times New Roman"/>
          <w:sz w:val="28"/>
          <w:szCs w:val="28"/>
          <w:lang w:val="uk-UA"/>
        </w:rPr>
        <w:t>щоперебувають</w:t>
      </w:r>
      <w:proofErr w:type="spellEnd"/>
      <w:r w:rsidRPr="004E68DF">
        <w:rPr>
          <w:rFonts w:ascii="Times New Roman" w:hAnsi="Times New Roman"/>
          <w:sz w:val="28"/>
          <w:szCs w:val="28"/>
          <w:lang w:val="uk-UA"/>
        </w:rPr>
        <w:t xml:space="preserve"> на території держави (виключення: наприклад, іноземні дипломати); </w:t>
      </w:r>
    </w:p>
    <w:p w:rsidR="004E68DF" w:rsidRPr="004E68DF" w:rsidRDefault="004E68DF" w:rsidP="004E68DF">
      <w:pPr>
        <w:pStyle w:val="a4"/>
        <w:ind w:firstLine="709"/>
        <w:jc w:val="both"/>
        <w:rPr>
          <w:rFonts w:ascii="Times New Roman" w:hAnsi="Times New Roman"/>
          <w:sz w:val="28"/>
          <w:szCs w:val="28"/>
          <w:lang w:val="uk-UA"/>
        </w:rPr>
      </w:pPr>
      <w:r w:rsidRPr="004E68DF">
        <w:rPr>
          <w:rFonts w:ascii="Times New Roman" w:hAnsi="Times New Roman"/>
          <w:sz w:val="28"/>
          <w:szCs w:val="28"/>
          <w:lang w:val="uk-UA"/>
        </w:rPr>
        <w:t>-</w:t>
      </w:r>
      <w:r>
        <w:rPr>
          <w:rFonts w:ascii="Times New Roman" w:hAnsi="Times New Roman"/>
          <w:sz w:val="28"/>
          <w:szCs w:val="28"/>
          <w:lang w:val="uk-UA"/>
        </w:rPr>
        <w:t xml:space="preserve"> </w:t>
      </w:r>
      <w:r w:rsidRPr="004E68DF">
        <w:rPr>
          <w:rFonts w:ascii="Times New Roman" w:hAnsi="Times New Roman"/>
          <w:sz w:val="28"/>
          <w:szCs w:val="28"/>
          <w:lang w:val="uk-UA"/>
        </w:rPr>
        <w:t>видає нормативно-правові акти.</w:t>
      </w:r>
    </w:p>
    <w:p w:rsidR="004E68DF" w:rsidRPr="004E68DF" w:rsidRDefault="004E68DF" w:rsidP="004E68DF">
      <w:pPr>
        <w:pStyle w:val="a3"/>
        <w:rPr>
          <w:color w:val="000000"/>
          <w:sz w:val="28"/>
          <w:szCs w:val="28"/>
          <w:lang w:val="en-US"/>
        </w:rPr>
      </w:pPr>
    </w:p>
    <w:p w:rsidR="00450EB7" w:rsidRPr="004E68DF" w:rsidRDefault="00450EB7" w:rsidP="004E68DF">
      <w:pPr>
        <w:pStyle w:val="a3"/>
        <w:ind w:firstLine="709"/>
        <w:rPr>
          <w:b/>
          <w:color w:val="000000"/>
          <w:sz w:val="28"/>
          <w:szCs w:val="28"/>
          <w:lang w:val="uk-UA"/>
        </w:rPr>
      </w:pPr>
      <w:r w:rsidRPr="004E68DF">
        <w:rPr>
          <w:b/>
          <w:color w:val="000000"/>
          <w:sz w:val="28"/>
          <w:szCs w:val="28"/>
          <w:lang w:val="uk-UA"/>
        </w:rPr>
        <w:t xml:space="preserve">3. Охарактеризувати завдання та функції держави. </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Поняття «функції держави» є складною категорією і тісно пов'язане з такими поняттями, як «завдання держави», «соціальне призначення», «мета держави». Проте наведені близькі поняття не є ідентичними. Завдання — це те, що необхідно зробити, а функція — це діяльність, процес вирішення завдання. Завдання може бути ширшим тієї чи іншої функції (наприклад, сприяння розвитку економіки — це глобальне завдання, що вирішується засобами реалізації декількох функцій).</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Функція держави — це основний напрям діяльності останньої, що випливає з її класової сутності і соціального призначення. </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Цілі держави, безумовно, у тій чи іншій мірі визначають систему її функцій, проте це не означає їх тотожність, швидше йдеться про співвідношення.</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Таким чином, основні функції сучасної держави — це визначені її соціальним призначенням основні напрями діяльності держави.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Завдання та функції держави - явища співвідносні, тісно взаємопов'язані, але не збігаються. Їх не можна ні протиставляти, ні ототожнювати. В задачах держави визначаються його соціальне призначення, історична місія в той чи інший історичний період. Завдання держави мають початкове значення по відношенню до його функцій, є їх найближчою передумовою безпосередньо. В задачах концентрується і заломлюється вплив економіки і політики на розвиток функцій держави.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lastRenderedPageBreak/>
        <w:t>Завдання держави втілюються в життя за допомогою здійснення його функцій.</w:t>
      </w:r>
    </w:p>
    <w:p w:rsidR="004E68DF" w:rsidRDefault="004E68DF" w:rsidP="004E68DF">
      <w:pPr>
        <w:pStyle w:val="a3"/>
        <w:ind w:firstLine="709"/>
        <w:rPr>
          <w:color w:val="000000"/>
          <w:sz w:val="28"/>
          <w:szCs w:val="28"/>
          <w:lang w:val="en-US"/>
        </w:rPr>
      </w:pPr>
    </w:p>
    <w:p w:rsidR="00450EB7" w:rsidRPr="004E68DF" w:rsidRDefault="00450EB7" w:rsidP="004E68DF">
      <w:pPr>
        <w:pStyle w:val="a3"/>
        <w:ind w:firstLine="709"/>
        <w:jc w:val="center"/>
        <w:rPr>
          <w:color w:val="000000"/>
          <w:sz w:val="28"/>
          <w:szCs w:val="28"/>
          <w:lang w:val="uk-UA"/>
        </w:rPr>
      </w:pPr>
      <w:r w:rsidRPr="004E68DF">
        <w:rPr>
          <w:b/>
          <w:color w:val="000000"/>
          <w:sz w:val="28"/>
          <w:szCs w:val="28"/>
          <w:lang w:val="uk-UA"/>
        </w:rPr>
        <w:t>4. Роль держави в організації суспільства і здійсненні політичної влади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Роль держави в організації суспільства і здійсненні політичної влади зумовлена тим, що вона є центром, ядром політичної системи.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Тому тільки держава: володіє суверенною владою, що є верховною, самостійною, повною, єдиною і неподільною в межах її території, а також незалежною і рівноправною у зовнішніх відносинах; виступає офіційним представником всього або більшої частини населення країни; уособлює суверенітет народу і нації, а також здатна реалізувати права народу на самовизначення; має спеціальний апарат управління і примусу, за допомогою якого здатна забезпечити реалізацію своїх функцій, охорону прав людини і громадянина, задовольнити </w:t>
      </w:r>
      <w:proofErr w:type="spellStart"/>
      <w:r w:rsidRPr="004E68DF">
        <w:rPr>
          <w:color w:val="000000"/>
          <w:sz w:val="28"/>
          <w:szCs w:val="28"/>
          <w:lang w:val="uk-UA"/>
        </w:rPr>
        <w:t>загальносоціальні</w:t>
      </w:r>
      <w:proofErr w:type="spellEnd"/>
      <w:r w:rsidRPr="004E68DF">
        <w:rPr>
          <w:color w:val="000000"/>
          <w:sz w:val="28"/>
          <w:szCs w:val="28"/>
          <w:lang w:val="uk-UA"/>
        </w:rPr>
        <w:t xml:space="preserve"> та загальнолюдські потреби; з метою реалізації управління суспільством видає загальнообов'язкові для всіх правила поведінки у вигляді юридичних норм, а також індивідуально-правові приписи, необхідні для регулювання прав та обов'язків конкретних осіб стосовно до конкретних життєвих ситуацій.</w:t>
      </w:r>
    </w:p>
    <w:p w:rsidR="00450EB7" w:rsidRDefault="00450EB7" w:rsidP="004E68DF">
      <w:pPr>
        <w:pStyle w:val="a3"/>
        <w:spacing w:before="0" w:beforeAutospacing="0" w:after="0" w:afterAutospacing="0"/>
        <w:ind w:firstLine="709"/>
        <w:jc w:val="both"/>
        <w:rPr>
          <w:color w:val="000000"/>
          <w:sz w:val="28"/>
          <w:szCs w:val="28"/>
          <w:lang w:val="en-US"/>
        </w:rPr>
      </w:pPr>
      <w:r w:rsidRPr="004E68DF">
        <w:rPr>
          <w:color w:val="000000"/>
          <w:sz w:val="28"/>
          <w:szCs w:val="28"/>
          <w:lang w:val="uk-UA"/>
        </w:rPr>
        <w:t>Отже, політика держави охоплює всі сфери життєдіяльності суспільства. В її основі лежать потреби народу, нації, соціальних верств і груп, особи і держави, інших соціальних суб'єктів.</w:t>
      </w:r>
    </w:p>
    <w:p w:rsidR="004E68DF" w:rsidRPr="004E68DF" w:rsidRDefault="004E68DF" w:rsidP="004E68DF">
      <w:pPr>
        <w:pStyle w:val="a3"/>
        <w:spacing w:before="0" w:beforeAutospacing="0" w:after="0" w:afterAutospacing="0"/>
        <w:ind w:firstLine="709"/>
        <w:jc w:val="both"/>
        <w:rPr>
          <w:color w:val="000000"/>
          <w:sz w:val="28"/>
          <w:szCs w:val="28"/>
          <w:lang w:val="en-US"/>
        </w:rPr>
      </w:pPr>
    </w:p>
    <w:p w:rsidR="00450EB7" w:rsidRPr="004E68DF" w:rsidRDefault="00450EB7" w:rsidP="004E68DF">
      <w:pPr>
        <w:pStyle w:val="a3"/>
        <w:ind w:firstLine="709"/>
        <w:jc w:val="center"/>
        <w:rPr>
          <w:b/>
          <w:color w:val="000000"/>
          <w:sz w:val="28"/>
          <w:szCs w:val="28"/>
          <w:lang w:val="uk-UA"/>
        </w:rPr>
      </w:pPr>
      <w:r w:rsidRPr="004E68DF">
        <w:rPr>
          <w:b/>
          <w:color w:val="000000"/>
          <w:sz w:val="28"/>
          <w:szCs w:val="28"/>
          <w:lang w:val="uk-UA"/>
        </w:rPr>
        <w:t>5. Перерахуйте ознаки, які свідчать про те, що держава займає в політичній системі суспільства центральне місце</w:t>
      </w:r>
    </w:p>
    <w:p w:rsidR="00450EB7" w:rsidRPr="004E68DF" w:rsidRDefault="00450EB7" w:rsidP="004E68DF">
      <w:pPr>
        <w:pStyle w:val="a3"/>
        <w:spacing w:before="0" w:beforeAutospacing="0" w:after="0" w:afterAutospacing="0"/>
        <w:ind w:firstLine="709"/>
        <w:rPr>
          <w:color w:val="000000"/>
          <w:sz w:val="28"/>
          <w:szCs w:val="28"/>
          <w:lang w:val="uk-UA"/>
        </w:rPr>
      </w:pPr>
      <w:r w:rsidRPr="004E68DF">
        <w:rPr>
          <w:color w:val="000000"/>
          <w:sz w:val="28"/>
          <w:szCs w:val="28"/>
          <w:lang w:val="uk-UA"/>
        </w:rPr>
        <w:t xml:space="preserve">- виступає офіційним, тобто формальним, представником усього населення країни через представницький вищий орган законодавчої влади; </w:t>
      </w:r>
    </w:p>
    <w:p w:rsidR="00450EB7" w:rsidRPr="004E68DF" w:rsidRDefault="00450EB7" w:rsidP="004E68DF">
      <w:pPr>
        <w:pStyle w:val="a3"/>
        <w:spacing w:before="0" w:beforeAutospacing="0" w:after="0" w:afterAutospacing="0"/>
        <w:ind w:firstLine="709"/>
        <w:rPr>
          <w:color w:val="000000"/>
          <w:sz w:val="28"/>
          <w:szCs w:val="28"/>
          <w:lang w:val="uk-UA"/>
        </w:rPr>
      </w:pPr>
      <w:r w:rsidRPr="004E68DF">
        <w:rPr>
          <w:color w:val="000000"/>
          <w:sz w:val="28"/>
          <w:szCs w:val="28"/>
          <w:lang w:val="uk-UA"/>
        </w:rPr>
        <w:t xml:space="preserve">- є уособленням суверенітету народу (нації), результатом реалізації права народу на самовизначення; </w:t>
      </w:r>
    </w:p>
    <w:p w:rsidR="00450EB7" w:rsidRPr="004E68DF" w:rsidRDefault="00450EB7" w:rsidP="004E68DF">
      <w:pPr>
        <w:pStyle w:val="a3"/>
        <w:spacing w:before="0" w:beforeAutospacing="0" w:after="0" w:afterAutospacing="0"/>
        <w:ind w:firstLine="709"/>
        <w:rPr>
          <w:color w:val="000000"/>
          <w:sz w:val="28"/>
          <w:szCs w:val="28"/>
          <w:lang w:val="uk-UA"/>
        </w:rPr>
      </w:pPr>
      <w:r w:rsidRPr="004E68DF">
        <w:rPr>
          <w:color w:val="000000"/>
          <w:sz w:val="28"/>
          <w:szCs w:val="28"/>
          <w:lang w:val="uk-UA"/>
        </w:rPr>
        <w:t xml:space="preserve">- здатна забезпечити і захистити основні права людини, всіх людей, що перебувають на її території; </w:t>
      </w:r>
    </w:p>
    <w:p w:rsidR="00450EB7" w:rsidRPr="004E68DF" w:rsidRDefault="00450EB7" w:rsidP="004E68DF">
      <w:pPr>
        <w:pStyle w:val="a3"/>
        <w:spacing w:before="0" w:beforeAutospacing="0" w:after="0" w:afterAutospacing="0"/>
        <w:ind w:firstLine="709"/>
        <w:rPr>
          <w:color w:val="000000"/>
          <w:sz w:val="28"/>
          <w:szCs w:val="28"/>
          <w:lang w:val="uk-UA"/>
        </w:rPr>
      </w:pPr>
      <w:r w:rsidRPr="004E68DF">
        <w:rPr>
          <w:color w:val="000000"/>
          <w:sz w:val="28"/>
          <w:szCs w:val="28"/>
          <w:lang w:val="uk-UA"/>
        </w:rPr>
        <w:t xml:space="preserve">- покликана задовольняти </w:t>
      </w:r>
      <w:proofErr w:type="spellStart"/>
      <w:r w:rsidRPr="004E68DF">
        <w:rPr>
          <w:color w:val="000000"/>
          <w:sz w:val="28"/>
          <w:szCs w:val="28"/>
          <w:lang w:val="uk-UA"/>
        </w:rPr>
        <w:t>загальносоціальні</w:t>
      </w:r>
      <w:proofErr w:type="spellEnd"/>
      <w:r w:rsidRPr="004E68DF">
        <w:rPr>
          <w:color w:val="000000"/>
          <w:sz w:val="28"/>
          <w:szCs w:val="28"/>
          <w:lang w:val="uk-UA"/>
        </w:rPr>
        <w:t xml:space="preserve"> потреби, вирішувати загальносуспільні справи, виконувати </w:t>
      </w:r>
      <w:proofErr w:type="spellStart"/>
      <w:r w:rsidRPr="004E68DF">
        <w:rPr>
          <w:color w:val="000000"/>
          <w:sz w:val="28"/>
          <w:szCs w:val="28"/>
          <w:lang w:val="uk-UA"/>
        </w:rPr>
        <w:t>загальносоціальні</w:t>
      </w:r>
      <w:proofErr w:type="spellEnd"/>
      <w:r w:rsidRPr="004E68DF">
        <w:rPr>
          <w:color w:val="000000"/>
          <w:sz w:val="28"/>
          <w:szCs w:val="28"/>
          <w:lang w:val="uk-UA"/>
        </w:rPr>
        <w:t xml:space="preserve"> функції даного суспільства; </w:t>
      </w:r>
    </w:p>
    <w:p w:rsidR="00450EB7" w:rsidRPr="004E68DF" w:rsidRDefault="00450EB7" w:rsidP="004E68DF">
      <w:pPr>
        <w:pStyle w:val="a3"/>
        <w:spacing w:before="0" w:beforeAutospacing="0" w:after="0" w:afterAutospacing="0"/>
        <w:ind w:firstLine="709"/>
        <w:rPr>
          <w:color w:val="000000"/>
          <w:sz w:val="28"/>
          <w:szCs w:val="28"/>
          <w:lang w:val="uk-UA"/>
        </w:rPr>
      </w:pPr>
      <w:r w:rsidRPr="004E68DF">
        <w:rPr>
          <w:color w:val="000000"/>
          <w:sz w:val="28"/>
          <w:szCs w:val="28"/>
          <w:lang w:val="uk-UA"/>
        </w:rPr>
        <w:t xml:space="preserve">- має у своєму розпорядженні апарат, необхідний для виконання вказаних функцій; </w:t>
      </w:r>
    </w:p>
    <w:p w:rsidR="00450EB7" w:rsidRPr="004E68DF" w:rsidRDefault="00450EB7" w:rsidP="004E68DF">
      <w:pPr>
        <w:pStyle w:val="a3"/>
        <w:spacing w:before="0" w:beforeAutospacing="0" w:after="0" w:afterAutospacing="0"/>
        <w:ind w:firstLine="709"/>
        <w:rPr>
          <w:color w:val="000000"/>
          <w:sz w:val="28"/>
          <w:szCs w:val="28"/>
          <w:lang w:val="uk-UA"/>
        </w:rPr>
      </w:pPr>
      <w:r w:rsidRPr="004E68DF">
        <w:rPr>
          <w:color w:val="000000"/>
          <w:sz w:val="28"/>
          <w:szCs w:val="28"/>
          <w:lang w:val="uk-UA"/>
        </w:rPr>
        <w:t xml:space="preserve">- встановлює загальнообов'язкові для всіх суб'єктів суспільного життя правила поведінки -- юридичні норми; </w:t>
      </w:r>
    </w:p>
    <w:p w:rsidR="00450EB7" w:rsidRPr="004E68DF" w:rsidRDefault="00450EB7" w:rsidP="004E68DF">
      <w:pPr>
        <w:pStyle w:val="a3"/>
        <w:spacing w:before="0" w:beforeAutospacing="0" w:after="0" w:afterAutospacing="0"/>
        <w:ind w:firstLine="709"/>
        <w:rPr>
          <w:color w:val="000000"/>
          <w:sz w:val="28"/>
          <w:szCs w:val="28"/>
        </w:rPr>
      </w:pPr>
      <w:r w:rsidRPr="004E68DF">
        <w:rPr>
          <w:color w:val="000000"/>
          <w:sz w:val="28"/>
          <w:szCs w:val="28"/>
          <w:lang w:val="uk-UA"/>
        </w:rPr>
        <w:t>- володіє владою суверенною, тобто верховною, самостійною і формально незалежною.</w:t>
      </w:r>
    </w:p>
    <w:p w:rsidR="00450EB7" w:rsidRPr="004E68DF" w:rsidRDefault="00450EB7" w:rsidP="004E68DF">
      <w:pPr>
        <w:pStyle w:val="a3"/>
        <w:ind w:firstLine="709"/>
        <w:jc w:val="center"/>
        <w:rPr>
          <w:b/>
          <w:color w:val="000000"/>
          <w:sz w:val="28"/>
          <w:szCs w:val="28"/>
        </w:rPr>
      </w:pPr>
      <w:r w:rsidRPr="004E68DF">
        <w:rPr>
          <w:b/>
          <w:color w:val="000000"/>
          <w:sz w:val="28"/>
          <w:szCs w:val="28"/>
          <w:lang w:val="uk-UA"/>
        </w:rPr>
        <w:lastRenderedPageBreak/>
        <w:t>6. Перерахуйте ознаки федерації. Наведі</w:t>
      </w:r>
      <w:r w:rsidR="004E68DF">
        <w:rPr>
          <w:b/>
          <w:color w:val="000000"/>
          <w:sz w:val="28"/>
          <w:szCs w:val="28"/>
          <w:lang w:val="uk-UA"/>
        </w:rPr>
        <w:t>ть приклади федеративних держав</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Ознаками федерації є: </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1) наявність конституції федерації в цілому і конституцій у кожного з її суб'єктів і, відповідно, системи законодавства всієї федерації та системи законодавства у її суб'єктів; </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2) існування громадянства як усієї федерації, так і громадянства її суб'єктів;</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3) у міжнародних стосунках може виступати як федерація в цілому, так і кожен з її суб'єктів.</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Федераціями є США, Росія, ФРН.</w:t>
      </w:r>
    </w:p>
    <w:p w:rsidR="00450EB7" w:rsidRPr="004E68DF" w:rsidRDefault="00450EB7" w:rsidP="004E68DF">
      <w:pPr>
        <w:pStyle w:val="a3"/>
        <w:spacing w:before="0" w:beforeAutospacing="0" w:after="0" w:afterAutospacing="0"/>
        <w:ind w:firstLine="709"/>
        <w:jc w:val="both"/>
        <w:rPr>
          <w:color w:val="000000"/>
          <w:sz w:val="28"/>
          <w:szCs w:val="28"/>
          <w:lang w:val="uk-UA"/>
        </w:rPr>
      </w:pPr>
    </w:p>
    <w:p w:rsidR="00450EB7" w:rsidRPr="004E68DF" w:rsidRDefault="00450EB7" w:rsidP="004E68DF">
      <w:pPr>
        <w:pStyle w:val="a3"/>
        <w:ind w:firstLine="709"/>
        <w:jc w:val="center"/>
        <w:rPr>
          <w:b/>
          <w:color w:val="000000"/>
          <w:sz w:val="28"/>
          <w:szCs w:val="28"/>
          <w:lang w:val="uk-UA"/>
        </w:rPr>
      </w:pPr>
      <w:r w:rsidRPr="004E68DF">
        <w:rPr>
          <w:b/>
          <w:color w:val="000000"/>
          <w:sz w:val="28"/>
          <w:szCs w:val="28"/>
          <w:lang w:val="uk-UA"/>
        </w:rPr>
        <w:t>7. Перерахуйте основні принципи організації і діяльності державного апарату</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Основні принципи організації і діяльності державного апарату:</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1)  пріоритет прав і свобод людини;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2)  єдність і поділ влади;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3) верховенство права - виражається, наприклад, у праві оскарження в суді рішень державних органів, відшкодуванні шкоди, заподіяної їх незаконними діями;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4)  законність;</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5)  ієрархічність — підлеглість по вертикалі;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6)  організаційно-правова зв'язаність діяльності державних органів і посадових осіб;</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7)  поєднання виборності і </w:t>
      </w:r>
      <w:proofErr w:type="spellStart"/>
      <w:r w:rsidRPr="004E68DF">
        <w:rPr>
          <w:color w:val="000000"/>
          <w:sz w:val="28"/>
          <w:szCs w:val="28"/>
          <w:lang w:val="uk-UA"/>
        </w:rPr>
        <w:t>призначуваності</w:t>
      </w:r>
      <w:proofErr w:type="spellEnd"/>
      <w:r w:rsidRPr="004E68DF">
        <w:rPr>
          <w:color w:val="000000"/>
          <w:sz w:val="28"/>
          <w:szCs w:val="28"/>
          <w:lang w:val="uk-UA"/>
        </w:rPr>
        <w:t>;</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8) демократизм методів і стилю роботи;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9) змінюваність;</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10)  поєднання колегіальності та єдиноначальності;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11)  гласність і урахування громадської думки;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12)  професійна компетентність;</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13) економічність, програмування, науковість;</w:t>
      </w:r>
    </w:p>
    <w:p w:rsidR="00450EB7" w:rsidRDefault="00450EB7" w:rsidP="004E68DF">
      <w:pPr>
        <w:pStyle w:val="a3"/>
        <w:spacing w:before="0" w:beforeAutospacing="0" w:after="0" w:afterAutospacing="0"/>
        <w:ind w:firstLine="709"/>
        <w:jc w:val="both"/>
        <w:rPr>
          <w:color w:val="000000"/>
          <w:sz w:val="28"/>
          <w:szCs w:val="28"/>
          <w:lang w:val="en-US"/>
        </w:rPr>
      </w:pPr>
      <w:r w:rsidRPr="004E68DF">
        <w:rPr>
          <w:color w:val="000000"/>
          <w:sz w:val="28"/>
          <w:szCs w:val="28"/>
          <w:lang w:val="uk-UA"/>
        </w:rPr>
        <w:t xml:space="preserve">14)  право рівного доступу до державної служби. </w:t>
      </w:r>
    </w:p>
    <w:p w:rsidR="004E68DF" w:rsidRPr="004E68DF" w:rsidRDefault="004E68DF" w:rsidP="004E68DF">
      <w:pPr>
        <w:pStyle w:val="a3"/>
        <w:spacing w:before="0" w:beforeAutospacing="0" w:after="0" w:afterAutospacing="0"/>
        <w:ind w:firstLine="709"/>
        <w:jc w:val="both"/>
        <w:rPr>
          <w:color w:val="000000"/>
          <w:sz w:val="28"/>
          <w:szCs w:val="28"/>
          <w:lang w:val="en-US"/>
        </w:rPr>
      </w:pPr>
    </w:p>
    <w:p w:rsidR="00450EB7" w:rsidRPr="004E68DF" w:rsidRDefault="00450EB7" w:rsidP="004E68DF">
      <w:pPr>
        <w:pStyle w:val="a3"/>
        <w:ind w:firstLine="709"/>
        <w:jc w:val="center"/>
        <w:rPr>
          <w:b/>
          <w:color w:val="000000"/>
          <w:sz w:val="28"/>
          <w:szCs w:val="28"/>
        </w:rPr>
      </w:pPr>
      <w:r w:rsidRPr="004E68DF">
        <w:rPr>
          <w:b/>
          <w:color w:val="000000"/>
          <w:sz w:val="28"/>
          <w:szCs w:val="28"/>
          <w:lang w:val="uk-UA"/>
        </w:rPr>
        <w:t xml:space="preserve">8. Дайте визначення держави з точки зору її </w:t>
      </w:r>
      <w:proofErr w:type="spellStart"/>
      <w:r w:rsidRPr="004E68DF">
        <w:rPr>
          <w:b/>
          <w:color w:val="000000"/>
          <w:sz w:val="28"/>
          <w:szCs w:val="28"/>
          <w:lang w:val="uk-UA"/>
        </w:rPr>
        <w:t>загальносоціальної</w:t>
      </w:r>
      <w:proofErr w:type="spellEnd"/>
      <w:r w:rsidR="004E68DF">
        <w:rPr>
          <w:b/>
          <w:color w:val="000000"/>
          <w:sz w:val="28"/>
          <w:szCs w:val="28"/>
          <w:lang w:val="uk-UA"/>
        </w:rPr>
        <w:t xml:space="preserve"> сутності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xml:space="preserve">З точки зору </w:t>
      </w:r>
      <w:proofErr w:type="spellStart"/>
      <w:r w:rsidRPr="004E68DF">
        <w:rPr>
          <w:color w:val="000000"/>
          <w:sz w:val="28"/>
          <w:szCs w:val="28"/>
          <w:lang w:val="uk-UA"/>
        </w:rPr>
        <w:t>загальносоціальної</w:t>
      </w:r>
      <w:proofErr w:type="spellEnd"/>
      <w:r w:rsidRPr="004E68DF">
        <w:rPr>
          <w:color w:val="000000"/>
          <w:sz w:val="28"/>
          <w:szCs w:val="28"/>
          <w:lang w:val="uk-UA"/>
        </w:rPr>
        <w:t xml:space="preserve"> сутності, держава - засіб досягнення консенсусу, компромісу в суспільстві. Вона має вжити заходів для запобігання, згладжування можливих конфліктів, суперечностей між різними верствами, групами населення. </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lastRenderedPageBreak/>
        <w:t>Сучасне суспільство неоднорідне за своїм складом, воно включає в себе різні верстви, групи, інтереси яких різні, але не взаємовиключні.</w:t>
      </w:r>
    </w:p>
    <w:p w:rsidR="00450EB7" w:rsidRPr="004E68DF" w:rsidRDefault="00450EB7" w:rsidP="004E68DF">
      <w:pPr>
        <w:pStyle w:val="a3"/>
        <w:ind w:firstLine="709"/>
        <w:rPr>
          <w:color w:val="000000"/>
          <w:sz w:val="28"/>
          <w:szCs w:val="28"/>
          <w:lang w:val="uk-UA"/>
        </w:rPr>
      </w:pPr>
    </w:p>
    <w:p w:rsidR="00450EB7" w:rsidRPr="004E68DF" w:rsidRDefault="00450EB7" w:rsidP="004E68DF">
      <w:pPr>
        <w:pStyle w:val="a3"/>
        <w:ind w:firstLine="709"/>
        <w:jc w:val="center"/>
        <w:rPr>
          <w:color w:val="000000"/>
          <w:sz w:val="28"/>
          <w:szCs w:val="28"/>
          <w:lang w:val="uk-UA"/>
        </w:rPr>
      </w:pPr>
      <w:r w:rsidRPr="004E68DF">
        <w:rPr>
          <w:b/>
          <w:color w:val="000000"/>
          <w:sz w:val="28"/>
          <w:szCs w:val="28"/>
          <w:lang w:val="uk-UA"/>
        </w:rPr>
        <w:t>9. Перерахуйте елементи структури механізму держави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Структура механізму держави складається з таких елементів:</w:t>
      </w:r>
    </w:p>
    <w:p w:rsidR="00450EB7" w:rsidRPr="004E68DF" w:rsidRDefault="00450EB7" w:rsidP="004E68DF">
      <w:pPr>
        <w:pStyle w:val="a3"/>
        <w:numPr>
          <w:ilvl w:val="0"/>
          <w:numId w:val="3"/>
        </w:numPr>
        <w:spacing w:before="0" w:beforeAutospacing="0" w:after="0" w:afterAutospacing="0"/>
        <w:ind w:left="0" w:firstLine="709"/>
        <w:jc w:val="both"/>
        <w:rPr>
          <w:color w:val="000000"/>
          <w:sz w:val="28"/>
          <w:szCs w:val="28"/>
          <w:lang w:val="uk-UA"/>
        </w:rPr>
      </w:pPr>
      <w:r w:rsidRPr="004E68DF">
        <w:rPr>
          <w:color w:val="000000"/>
          <w:sz w:val="28"/>
          <w:szCs w:val="28"/>
          <w:lang w:val="uk-UA"/>
        </w:rPr>
        <w:t>державні органи — це вид державних організацій, які наділені чітко визначеними державно-владними повноваженнями та необхідними матеріально-технічними засобами для виконання конкретних завдань і функцій держави в певній сфері суспільних відносин;</w:t>
      </w:r>
    </w:p>
    <w:p w:rsidR="00450EB7" w:rsidRPr="004E68DF" w:rsidRDefault="00450EB7" w:rsidP="004E68DF">
      <w:pPr>
        <w:pStyle w:val="a3"/>
        <w:numPr>
          <w:ilvl w:val="0"/>
          <w:numId w:val="3"/>
        </w:numPr>
        <w:spacing w:before="0" w:beforeAutospacing="0" w:after="0" w:afterAutospacing="0"/>
        <w:ind w:left="0" w:firstLine="709"/>
        <w:jc w:val="both"/>
        <w:rPr>
          <w:color w:val="000000"/>
          <w:sz w:val="28"/>
          <w:szCs w:val="28"/>
          <w:lang w:val="uk-UA"/>
        </w:rPr>
      </w:pPr>
      <w:r w:rsidRPr="004E68DF">
        <w:rPr>
          <w:color w:val="000000"/>
          <w:sz w:val="28"/>
          <w:szCs w:val="28"/>
          <w:lang w:val="uk-UA"/>
        </w:rPr>
        <w:t>державні підприємства — це вид державних організацій, які безпосередньо реалізують завдання і функції держави у сфері матеріального виробництва. Вони створюються на основі державної власності, мають самостійний баланс і статус юридичної особи, є суб'єктами підприємницької діяльності і несуть самостійну майнову відповідальність. До них слід віднести державні підприємства з виробництва товарів, надання послуг, торгівлі, громадського харчування тощо;</w:t>
      </w:r>
    </w:p>
    <w:p w:rsidR="00450EB7" w:rsidRPr="004E68DF" w:rsidRDefault="00450EB7" w:rsidP="004E68DF">
      <w:pPr>
        <w:pStyle w:val="a3"/>
        <w:numPr>
          <w:ilvl w:val="0"/>
          <w:numId w:val="3"/>
        </w:numPr>
        <w:spacing w:before="0" w:beforeAutospacing="0" w:after="0" w:afterAutospacing="0"/>
        <w:ind w:left="0" w:firstLine="709"/>
        <w:jc w:val="both"/>
        <w:rPr>
          <w:color w:val="000000"/>
          <w:sz w:val="28"/>
          <w:szCs w:val="28"/>
          <w:lang w:val="uk-UA"/>
        </w:rPr>
      </w:pPr>
      <w:r w:rsidRPr="004E68DF">
        <w:rPr>
          <w:color w:val="000000"/>
          <w:sz w:val="28"/>
          <w:szCs w:val="28"/>
          <w:lang w:val="uk-UA"/>
        </w:rPr>
        <w:t>державні установи — це вид державних організацій, які безпосередньо реалізують завдання і функції держави у сфері нематеріального виробництва (освіта, культура, виховання, наука, охорона здоров'я, соціальне забезпечення). Вони, як правило, не є прибутковими і функціонують за рахунок коштів державного бюджету. До них слід віднести державні дошкільні дитячі установи, школи, вищі навчальні заклади, лікарні, санаторії тощо. Державні підприємства і державні установи відрізняються від державних органів низкою ознак, а саме:</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не мають державно-владних повноважень, тобто не є носіями державної влади;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безпосередньо створюють матеріальні та духовні блага;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мають специфічну організаційну структуру, тобто є трудовими колективами робітників та службовців на чолі з призначеним державним органом керівником, який діє на засадах єдиноначальності;</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мають чітко визначене коло повноважень, тобто адміністрація здійснює свої управлінські функції виключно у сфері своєї діяльності, у межах свого підприємства або установи і виступає від його імені, а не від імені держави;</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 керуються у своїй діяльності власним статутом відповідно до чинного законодавства.</w:t>
      </w:r>
    </w:p>
    <w:p w:rsidR="00450EB7" w:rsidRPr="004E68DF" w:rsidRDefault="00450EB7" w:rsidP="004E68DF">
      <w:pPr>
        <w:pStyle w:val="a3"/>
        <w:spacing w:before="0" w:beforeAutospacing="0" w:after="0" w:afterAutospacing="0"/>
        <w:ind w:firstLine="709"/>
        <w:jc w:val="both"/>
        <w:rPr>
          <w:color w:val="000000"/>
          <w:sz w:val="28"/>
          <w:szCs w:val="28"/>
          <w:lang w:val="uk-UA"/>
        </w:rPr>
      </w:pPr>
      <w:r w:rsidRPr="004E68DF">
        <w:rPr>
          <w:color w:val="000000"/>
          <w:sz w:val="28"/>
          <w:szCs w:val="28"/>
          <w:lang w:val="uk-UA"/>
        </w:rPr>
        <w:t>Незважаючи на те, що державні підприємства і державні установи відрізняються від державних органів, їх не слід протиставляти одне одному, оскільки всі вони належать до системи державних організацій.</w:t>
      </w:r>
    </w:p>
    <w:p w:rsidR="00450EB7" w:rsidRPr="004E68DF" w:rsidRDefault="00450EB7" w:rsidP="004E68DF">
      <w:pPr>
        <w:ind w:firstLine="709"/>
        <w:rPr>
          <w:rFonts w:ascii="Times New Roman" w:hAnsi="Times New Roman"/>
          <w:sz w:val="28"/>
          <w:szCs w:val="28"/>
          <w:lang w:val="uk-UA"/>
        </w:rPr>
      </w:pPr>
    </w:p>
    <w:p w:rsidR="0031100C" w:rsidRPr="004E68DF" w:rsidRDefault="0031100C" w:rsidP="004E68DF">
      <w:pPr>
        <w:ind w:firstLine="709"/>
        <w:rPr>
          <w:rFonts w:ascii="Times New Roman" w:hAnsi="Times New Roman"/>
          <w:sz w:val="28"/>
          <w:szCs w:val="28"/>
          <w:lang w:val="uk-UA"/>
        </w:rPr>
      </w:pPr>
    </w:p>
    <w:sectPr w:rsidR="0031100C" w:rsidRPr="004E68DF" w:rsidSect="00AF0ED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6F83"/>
    <w:multiLevelType w:val="hybridMultilevel"/>
    <w:tmpl w:val="144297AA"/>
    <w:lvl w:ilvl="0" w:tplc="2FBEEC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B440220"/>
    <w:multiLevelType w:val="hybridMultilevel"/>
    <w:tmpl w:val="0122A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7B7CB4"/>
    <w:multiLevelType w:val="hybridMultilevel"/>
    <w:tmpl w:val="A45A9BA8"/>
    <w:lvl w:ilvl="0" w:tplc="B972F4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22B8F"/>
    <w:rsid w:val="0001050E"/>
    <w:rsid w:val="00066150"/>
    <w:rsid w:val="000907CD"/>
    <w:rsid w:val="0031100C"/>
    <w:rsid w:val="00450EB7"/>
    <w:rsid w:val="004E68DF"/>
    <w:rsid w:val="00582AFE"/>
    <w:rsid w:val="005E15FC"/>
    <w:rsid w:val="00622B8F"/>
    <w:rsid w:val="00DB00A4"/>
    <w:rsid w:val="00F132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EB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0EB7"/>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No Spacing"/>
    <w:uiPriority w:val="1"/>
    <w:qFormat/>
    <w:rsid w:val="004E68DF"/>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3279</Words>
  <Characters>18693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Виктория</cp:lastModifiedBy>
  <cp:revision>6</cp:revision>
  <dcterms:created xsi:type="dcterms:W3CDTF">2012-02-02T08:12:00Z</dcterms:created>
  <dcterms:modified xsi:type="dcterms:W3CDTF">2013-03-18T18:22:00Z</dcterms:modified>
</cp:coreProperties>
</file>