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88" w:rsidRPr="000B6E36" w:rsidRDefault="00A91588" w:rsidP="00A91588">
      <w:pPr>
        <w:pStyle w:val="a3"/>
        <w:numPr>
          <w:ilvl w:val="0"/>
          <w:numId w:val="1"/>
        </w:numPr>
        <w:rPr>
          <w:b/>
          <w:color w:val="000000"/>
          <w:sz w:val="28"/>
          <w:szCs w:val="28"/>
          <w:lang w:val="uk-UA"/>
        </w:rPr>
      </w:pPr>
      <w:r w:rsidRPr="000B6E36">
        <w:rPr>
          <w:b/>
          <w:color w:val="000000"/>
          <w:sz w:val="28"/>
          <w:szCs w:val="28"/>
          <w:lang w:val="uk-UA"/>
        </w:rPr>
        <w:t>Дайте характеристику конституційним принципам пр</w:t>
      </w:r>
      <w:r w:rsidR="000B6E36">
        <w:rPr>
          <w:b/>
          <w:color w:val="000000"/>
          <w:sz w:val="28"/>
          <w:szCs w:val="28"/>
          <w:lang w:val="uk-UA"/>
        </w:rPr>
        <w:t>авового статусу особи в Україні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ст.ст.21-24 Конституції України конституційними принципами правового статусу людини і громадянина є наступні: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усі люди є вільні і рівні у своїй гідності та правах. Права і свободи людини є невідчужуваними та непорушними;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права і свободи людини і громадянина, закріплені цією Конституцією, не є вичерпними;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конституційні права і свободи гарантуються і не можуть бути скасовані. При прийнятті нових законів або внесенні змін до чинних законів не допускається звуження змісту та обсягу існуючих прав і свобод;</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кожна людина має право на вільний розвиток своєї особистості, якщо при цьому не порушуються права і свободи інших людей, та має обов’язки перед суспільством, в якому забезпечується вільний і всебічний розвиток її особистості;</w:t>
      </w:r>
    </w:p>
    <w:p w:rsidR="00A9158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громадяни мають рівні конституційні права і свободи та є рівними перед законом. Не може бути привілеїв чи обмежень за ознаками раси, кольору шкіри, політичних, релігійних та інших переконань, статі, етнічного та соціального походження, майнового стану, місця проживання, за мовними або іншими ознаками. </w:t>
      </w:r>
    </w:p>
    <w:p w:rsidR="000B6E36" w:rsidRPr="000C74F8" w:rsidRDefault="000B6E36" w:rsidP="00A91588">
      <w:pPr>
        <w:pStyle w:val="a3"/>
        <w:spacing w:before="0" w:beforeAutospacing="0" w:after="0" w:afterAutospacing="0"/>
        <w:ind w:firstLine="709"/>
        <w:jc w:val="both"/>
        <w:rPr>
          <w:color w:val="000000"/>
          <w:sz w:val="28"/>
          <w:szCs w:val="28"/>
          <w:lang w:val="uk-UA"/>
        </w:rPr>
      </w:pPr>
    </w:p>
    <w:p w:rsidR="00A91588" w:rsidRPr="000B6E36" w:rsidRDefault="00A91588" w:rsidP="000B6E36">
      <w:pPr>
        <w:pStyle w:val="a3"/>
        <w:numPr>
          <w:ilvl w:val="0"/>
          <w:numId w:val="1"/>
        </w:numPr>
        <w:jc w:val="center"/>
        <w:rPr>
          <w:b/>
          <w:color w:val="000000"/>
          <w:sz w:val="28"/>
          <w:szCs w:val="28"/>
          <w:lang w:val="uk-UA"/>
        </w:rPr>
      </w:pPr>
      <w:r w:rsidRPr="000B6E36">
        <w:rPr>
          <w:b/>
          <w:color w:val="000000"/>
          <w:sz w:val="28"/>
          <w:szCs w:val="28"/>
          <w:lang w:val="uk-UA"/>
        </w:rPr>
        <w:t>Охарактеризуйте конституційні обов`язки громадян України.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1. Обов'язок дотримуватися Конституції і законів України. Це один із найважливіших обов'язків людини і громадянина, передбачений ст. 68 Конституції України. Цей обов'язок має загальне значення і не має винятків. Він стосується всіх осіб, які знаходяться на території України, як громадян, так і негромадян України.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Цей конституційний обов'язок передбачає дотримання, насамперед, Конституції України як акта прямої дії, тобто дотримання конституційної законності. Водночас він поширюється і на виконання інших законів України, які складають систему чинного законодавства.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При цьому незнання законів не є підставою і не звільняє нікого від юридичної відповідальності при їх невиконанні чи порушенні.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2. Обов'язок захисту Вітчизни, незалежності та територіальної цілісності України, шанування її державних символів. Цей обов'язок передбачений ст.65 Конституції України. Захист Вітчизни, насамперед, регулюється Законом України від 6 грудня 1991 року «Про оборону України». Ним передбачається, що кожний громадянин України, незалежно від національності, расової приналежності, віросповідання, ідеологічних переконань, трудової чи іншої діяльності зобов'язаний захищати Україну від посягань, підтримувати громадський порядок та інше.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 xml:space="preserve">Проходження військової служби громадянами України відбувається відповідно до Закону України від 25 березня 1992 р. «Про загальний військовий обов'язок та військову службу».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3. Обов'язок охорони культурної спадщини, відшкодовування завданих збитків передбачений ст. 66 Конституції України.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Цей конституційний обов'язок спрямований насамперед на збереження матеріальних і духовних цінностей українського народу, його культурний розвиток.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«Основи законодавства України про культуру» (ст. 11) та Закон Української РСР від 13 липня 1978 р. «Про охорону та використання пам'яток історії та культури» передбачають вимоги дбати про збереження культурної спадщини, охороняти пам'ятки історії та культури.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4. Обов'язок не заподіювати шкоди природі передбачається ст. 66 Конституції України. Необхідність забезпечити охорону довкілля є одним з найголовніших завдань як держави, так і кожної людини. Це пов'язано зі значними негативними наслідками, до яких призводить невиконання екологічних вимог. Прикладом таких явищ є забруднення територій України та деяких інших країн, яке сталося внаслідок Чорнобильської катастрофи. Обов'язок дотримання вимог екологічної безпеки, раціонального природокористування й охорони екологічного середовища став загальнонаціональним завданням.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5. Обов'язок поважати честь і гідність інших людей, не посягати на їхні права і свободи. Цей конституційний обов'язок є найважливішою умовою дотримання законності і правопорядку в суспільстві та державі. Він закріплений у ст. 68 Конституції України і передбачає обов'язок кожного не посягати на права і свободи, честь і гідність інших людей. Дотримання цього обов'язку значною мірою унеможливлює конфлікти між окремими особами або мінімізує їх.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6. Обов'язок набуття повної загальної середньої освіти. Нарівні з визначенням права кожної особи в Україні на освіту, ст. 53 Конституції України передбачає обов'язок кожного мати повну загальну середню освіту. Цей обов'язок забезпечується насамперед державою та батьками неповнолітніх дітей.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7. Обов'язок піклування про дітей та про непрацездатних батьків передбачений у ст. 51 Конституції України. Батьки зобов'язані утримувати дітей до їх повноліття. Кодексом законів про шлюб та сім'ю передбачається обов'язок батьків у вихованні дітей (ст. 61), обов'язок утримувати своїх неповнолітніх дітей і непрацездатних повнолітніх дітей, які потребують матеріальної допомоги.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Водночас, конституційним обов'язком є піклування повнолітніх дітей про своїх непрацездатних батьків. Утримання непрацездатних батьків, якими визнаються інваліди 1 і 2 групи та пенсіонери, які потребують допомоги, є обов'язком їх повнолітніх дітей, які досягли 18-річного віку. Цей обов'язок здійснюється добровільно. При потребі кошти на утримання батьків стягуються в судовому порядку.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8. Обов'язок сплати податків і зборів вперше передбачений у ст.67 Конституції України. Конституція зобов'язує кожного сплачувати податки і збори в порядку і розмірах, встановлених законом. Крім того, усі громадяни зобов'язані щорічно подавати до податкових інспекцій за місцем проживання декларації про свій майновий стан та доходи за кожен минулий рік у порядку, визначеному законодавством.</w:t>
      </w:r>
    </w:p>
    <w:p w:rsidR="00A91588" w:rsidRPr="000C74F8" w:rsidRDefault="00A91588" w:rsidP="00A91588">
      <w:pPr>
        <w:pStyle w:val="a3"/>
        <w:rPr>
          <w:color w:val="000000"/>
          <w:sz w:val="28"/>
          <w:szCs w:val="28"/>
          <w:lang w:val="uk-UA"/>
        </w:rPr>
      </w:pPr>
      <w:r w:rsidRPr="000C74F8">
        <w:rPr>
          <w:color w:val="000000"/>
          <w:sz w:val="28"/>
          <w:szCs w:val="28"/>
          <w:lang w:val="uk-UA"/>
        </w:rPr>
        <w:t xml:space="preserve"> </w:t>
      </w:r>
    </w:p>
    <w:p w:rsidR="00A91588" w:rsidRPr="000B6E36" w:rsidRDefault="00A91588" w:rsidP="00A91588">
      <w:pPr>
        <w:pStyle w:val="a3"/>
        <w:numPr>
          <w:ilvl w:val="0"/>
          <w:numId w:val="1"/>
        </w:numPr>
        <w:rPr>
          <w:b/>
          <w:color w:val="000000"/>
          <w:sz w:val="28"/>
          <w:szCs w:val="28"/>
          <w:lang w:val="uk-UA"/>
        </w:rPr>
      </w:pPr>
      <w:r w:rsidRPr="000B6E36">
        <w:rPr>
          <w:b/>
          <w:color w:val="000000"/>
          <w:sz w:val="28"/>
          <w:szCs w:val="28"/>
          <w:lang w:val="uk-UA"/>
        </w:rPr>
        <w:t xml:space="preserve">Визначіть конституційні громадянські (особисті) та політичні права людини і громадянина.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Пріоритетним елементом системи основних прав і свобод людини і громадянина є громадянські права і свободи, які іноді називають особистими з огляду на те, що вони є індивідуальними, природними, виникають з часу народження людини, незалежно від її громадянства, і не можуть бути ніким скасовані чи припинені.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Первинним невід'ємним правом людини є її право на життя, що виникає з моменту її народження (ст. 27). Право на життя не може бути скасованим чи обмеженим будь-ким. На вимогу Ради Європи Україна відмовилася від смертної кари як вищої міри покарання. Кримінальний кодекс України 2001 року скасував смертну кару.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Життя людини визнається найвищою соціальною цінністю, і держава бере на себе обов'язок захищати це право. Окрім того, кожна людина має право захищати своє життя і здоров'я та життя і здоров'я інших людей від протиправних посягань.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Істотним громадянським правом є право кожного на повагу до його гідності (ст. 28). Гідність людини є її невід'ємним внутрішнім ставленням до себе як до унікальної, цілісної особистості, повноцінного члена суспільства. Ніхто не може бути підданий катуванню, жорстокому, нелюдському або такому, що принижує його гідність, поводженню чи покаранню.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Конституція також гарантувала, що жодна людина без її вільної згоди не може бути піддана медичним, науковим та іншим дослідам. Участь у таких дослідах може ґрунтуватися виключно на добровільних основах і за умови наукового характеру таких досліджень.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Наступним громадянським правом, яке закріплене у Конституції України, є право кожної людини на свободу та особисту недоторканість (ст. 29). Це право передбачає, що ніхто не може бути заарештований або триматися під вартою інакше як за вмотивованим рішенням суду і тільки на підставах та в порядку, встановлених законами. Тобто кожна особа з моменту її затримання чи арешту має право на правовий захист та оскарження в суді свого затримання або арешту, про які мають бути негайно повідомлені родичі затриманого чи заарештованого.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Утім Конституція передбачає, що у разі нагальної необхідності запобігти злочинові чи припинити його уповноважені на те законом органи </w:t>
      </w:r>
      <w:r w:rsidRPr="000C74F8">
        <w:rPr>
          <w:color w:val="000000"/>
          <w:sz w:val="28"/>
          <w:szCs w:val="28"/>
          <w:lang w:val="uk-UA"/>
        </w:rPr>
        <w:lastRenderedPageBreak/>
        <w:t>можуть застосувати тримання особи під вартою як тимчасовий запобіжний захід, обґрунтованість якого протягом 72 годин має бути перевірена судом. У разі відсутності вмотивованого рішення суду протягом 72 годин затримана особа негайно звільняється. Як правило, такі затримання здійснюються з метою запобігання особливо тяжким злочинам.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недоторканість житла (ст. 30) є правом кожного на гарантовану державою охорону його житла від незаконного вторгнення, проникнення та інших посягань з боку будь-яких суб'єктів конституційно-правових відносин. Зокрема, ст. 30 Конституції України захищає право власників, законних орендарів або наймачів житла чи іншого володіння від проникнення до житла чи іншого володіння, проведення в них огляду чи обшуку інакше як за вмотивованим рішенням суду.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невідкладних випадках, пов'язаних із врятуванням життя людей та майна чи з безпосереднім переслідуванням осіб, які підозрюються у вчиненні злочину, можливий інший, встановлений законом, порядок проникнення до житла чи до іншого володіння особи, проведення в них огляду й обшуку. Зокрема, такий порядок установлюється Законом України "Про оперативно-розшукову діяльність" від 18 лютого 1992 р. та іншими законами України у сфері правоохоронної діяльності.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Спорідненим до права на недоторканість житла є право на таємницю листування, телефонних розмов, телеграфної та іншої кореспонденції, встановлене ст. 31 Конституції України. Це право гарантується нормами адміністративного та кримінального права України, які встановлюють юридичну відповідальність за порушення права на таємницю листування телефонних розмов, телеграфної та Іншої кореспонденції. Винятки можуть бути встановлені лише на підставі рішень суду, в порядку, встановленому законом, з метою запобігати злочинові чи з'ясувати істину під час розслідування кримінальної справи, якщо іншим способом одержати інформацію неможливо. Такі випадки регулюються положеннями Закону України "Про оперативно-розшукову діяльність" від 18 лютого 1992 р. та Закону України "Про Службу безпеки України" від 25 березня 1992 р.</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Наступним видом громадянських прав людини є її права у сфері сімейного й особистого життя, які значною мірою залежні від морально-етичних норм, що властиві тому чи іншому суспільству. Стаття 32 Основного Закону декларує, що ніхто не може зазнавати втручання в його особисте і сімейне життя, крім випадків, передбачених Конституцією України. Зокрема, не допускається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прав людини. До такої конфіденційної Інформації відноситься інформація про усиновлення, грошові вклади, заповіти, стан здоров'я, особисті стосунки людини тощо.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У разі поширення недостовірної інформації про особу та членів її сім'ї, держава гарантує судовий захист права спростовувати таку інформацію, вилучення її та відшкодування моральної і матеріальної шкоди, завданої </w:t>
      </w:r>
      <w:r w:rsidRPr="000C74F8">
        <w:rPr>
          <w:color w:val="000000"/>
          <w:sz w:val="28"/>
          <w:szCs w:val="28"/>
          <w:lang w:val="uk-UA"/>
        </w:rPr>
        <w:lastRenderedPageBreak/>
        <w:t>збиранням, зберіганням і поширення недостовірної інформації. Як правило, йдеться про інформацію, що наносить шкоду особистій і діловій репутації людини та членів її сім'ї.</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До того ж Конституцією закріплюється право громадян на ознайомлення в органах державної влади, органах місцевого самоврядування, установах і організаціях з відомостями про себе, які не є державною та іншою захищеною законом таємницею.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Іншим громадянським правом людини і громадянина є право на вільне пересування, вільне проживання та вільне залишення території України (ст. 33). Це право деякі вчені відносять до політичних прав, що не зовсім відповідає дійсності, оскільки право на вільне пересування, вільне проживання та вільне залишення території України не відноситься до політичної сфери суспільних відносин і не впливає на їх стан і якість. До того ж це право поширюється на всіх осіб, які законно перебувають на території України, без огляду на їх громадянство чи вік.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вільне пересування, вільне проживання та вільне залишення території України є новим для вітчизняної конституційної теорії та практики, оскільки за радянської доби таке право не лише не закріплювалося, а й заборонялося. Одним із позитивних здобутків його закріплення в Конституції України 1996 року стала ліквідація архаїчного інституту прописки.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Так само відносять до громадянських прав і право на свободу думки і слова (ст. 34) та право на свободу світогляду і віросповідання (ст. 35). Хоча існує думка, що право на свободу думки і слова слід зараховувати до культурних прав людини і громадянина, оскільки воно визначає міру можливої поведінки саме в культурній (духовній) сфері суспільних відносин. Це право гарантує кожному право вільно збирати, зберігати, використовувати і поширювати інформацію усно, письмово або в інший спосіб, за винятком інформації, обіг якої обмежується чинним законодавством.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свободу думки і слова передбачає, що кожен має право сповідувати будь-яку релігію або не сповідувати жодної (бути атеїстом). безперешкодно відправляти одноособово чи колективно релігійні культи і ритуальні обряди, вести релігійну діяльність, за винятком обмежень, встановлених законом в інтересах громадського порядку, здоров'я і моральності населення або захисту прав і свобод інших людей.</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При цьому необхідно враховувати, що Україна декларує себе світською державою, в якій церква відділена від держави, а школа - від церкви. Тож належність особи до певної релігійної організації не звільняє таку особу від виконання її конституційних обов'язків. Винятком є члени релігійних організацій, які з огляду на релігійні переконання (релігійна заборона брати в руки зброю) здійснюють свій військовий обов'язок шляхом проходження альтернативної військової служби.</w:t>
      </w:r>
    </w:p>
    <w:p w:rsidR="00A91588" w:rsidRDefault="00A91588" w:rsidP="00A91588">
      <w:pPr>
        <w:pStyle w:val="a3"/>
        <w:spacing w:before="0" w:beforeAutospacing="0" w:after="0" w:afterAutospacing="0"/>
        <w:ind w:firstLine="709"/>
        <w:jc w:val="both"/>
        <w:rPr>
          <w:color w:val="000000"/>
          <w:sz w:val="28"/>
          <w:szCs w:val="28"/>
          <w:lang w:val="uk-UA"/>
        </w:rPr>
      </w:pPr>
    </w:p>
    <w:p w:rsidR="000B6E36" w:rsidRPr="000C74F8" w:rsidRDefault="000B6E36" w:rsidP="00A91588">
      <w:pPr>
        <w:pStyle w:val="a3"/>
        <w:spacing w:before="0" w:beforeAutospacing="0" w:after="0" w:afterAutospacing="0"/>
        <w:ind w:firstLine="709"/>
        <w:jc w:val="both"/>
        <w:rPr>
          <w:color w:val="000000"/>
          <w:sz w:val="28"/>
          <w:szCs w:val="28"/>
          <w:lang w:val="uk-UA"/>
        </w:rPr>
      </w:pPr>
    </w:p>
    <w:p w:rsidR="00A91588" w:rsidRPr="000B6E36" w:rsidRDefault="00A91588" w:rsidP="00A91588">
      <w:pPr>
        <w:pStyle w:val="a3"/>
        <w:numPr>
          <w:ilvl w:val="0"/>
          <w:numId w:val="1"/>
        </w:numPr>
        <w:spacing w:before="0" w:beforeAutospacing="0" w:after="0" w:afterAutospacing="0"/>
        <w:ind w:left="0" w:firstLine="709"/>
        <w:jc w:val="both"/>
        <w:rPr>
          <w:b/>
          <w:color w:val="000000"/>
          <w:sz w:val="28"/>
          <w:szCs w:val="28"/>
          <w:lang w:val="uk-UA"/>
        </w:rPr>
      </w:pPr>
      <w:r w:rsidRPr="000B6E36">
        <w:rPr>
          <w:b/>
          <w:color w:val="000000"/>
          <w:sz w:val="28"/>
          <w:szCs w:val="28"/>
          <w:lang w:val="uk-UA"/>
        </w:rPr>
        <w:lastRenderedPageBreak/>
        <w:t xml:space="preserve">Охарактеризуйте конституційні економічні, соціальні та культурні права людини і громадянина. </w:t>
      </w:r>
    </w:p>
    <w:p w:rsidR="00A91588" w:rsidRPr="000C74F8" w:rsidRDefault="00A91588" w:rsidP="00A91588">
      <w:pPr>
        <w:pStyle w:val="a3"/>
        <w:spacing w:before="0" w:beforeAutospacing="0" w:after="0" w:afterAutospacing="0"/>
        <w:jc w:val="both"/>
        <w:rPr>
          <w:color w:val="000000"/>
          <w:sz w:val="28"/>
          <w:szCs w:val="28"/>
          <w:lang w:val="uk-UA"/>
        </w:rPr>
      </w:pP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Економічні права та свободи – це можливості людини і громадянина у сфері виробництва, розподілу, обміну і використання матеріальних благ. Вони мають надзвичайне значення в житті людини. Адже саме вони повинні гарантувати економічну свободу людини, її розвиток як вільної, забезпеченої у своїх життєвих потребах особистості. Водночас саме здійснення цих прав дає змогу характеризувати державу як соціальну, тобто таку, яка забезпечує достатньо високий рівень життя для своїх громадян. До системи економічних прав Конституція України відносить: право на підприємницьку діяльність(ст 42); право на працю(ст. 43); право на страйк для захисту своїх економічних і соціальних інтересів(ст.44);право на відпочинок (ст.45).</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підприємницьку діяльність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Одним із важливих конституційних прав громадян є право на підприємницьку діяльність, яка не заборонена законом (ст. 42 Конституції України). У Концепції переходу України до ринкової економіки та Законі України „Про підприємництво” від 7 лютого 1991 р. проголошено свободу підприємництва, яка базується на: а) наданні правових гарантій вільного підприємництва, включаючи гарантії права на майно, вироблену продукцію, вільний вибір партнерів за прямими зв’язками, здійснення експортно-імпортних операцій, самостійне використання прибутку (доходу); б) створенні рівних можливостей для розвитку всіх видів підприємницької діяльності, основаних на різних формах власності.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Поняття і риси підприємництва розкриваються у ст. 1 Закону України „Про підприємництво”: підприємництво — це самостійна ініціатива, систематична, на власний ризик діяльність з виробництва продукції, виконання робіт, надання послуг та заняття торгівлею з метою одержання прибутку. Отже, основними ознаками підприємницької діяльності є:</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1) ініціативність і самостійність;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2) систематичність;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3) діяльність на власний ризик підприємця;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4) мета — одержання прибутку.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До ознак підприємництва відноситься також: а) творчий та іннова­ційний характер цієї діяльності; б) самостійну юридичну відповідальність; в) соціальне відповідальний характер.</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Самостійна ініціатива — це вияв особою на власний розсуд винахідливості, кмітливості, прийняття власних рішень у господарській діяльності. Систематичність означає постійний, регулярний (а не разовий) характер діяльності з виробництва продукції, виконання робіт, надання послуг або заняття торгівлею. Ризиковий характер підприємництва пов’язаний як з можливістю одержання позитивних ре­зультатів (прибутку), так і настання несприятливих наслідків (збитків) від такої діяльності, які не завжди можна передбачити і запобігти їм. Одержання прибутку (доходу) — мета діяльності з виробництва продукції, виконання робіт, надання послуг чи </w:t>
      </w:r>
      <w:r w:rsidRPr="000C74F8">
        <w:rPr>
          <w:color w:val="000000"/>
          <w:sz w:val="28"/>
          <w:szCs w:val="28"/>
          <w:lang w:val="uk-UA"/>
        </w:rPr>
        <w:lastRenderedPageBreak/>
        <w:t>заняття торгівлею, бо результати діяльності реалізуються на ринку товарів і послуг на сплатних засадах, а в ціну товару (послуги) включається і можливий прибуток (доход). Творчий та інноваційний характер підприємництва виявляється у пошуку нових можливостей, запровадженні нововведень в організації та веденні власної справи. Свобода підприємницької діяльності розкривається через її принципи (ст. 5 Закону України „Про підприємництво”):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вільний вибір видів діяльності;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залучення на добровільних засадах до здійснення підприємницької діяльності майна і коштів юридичних осіб і громадян;</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самостійне формування програми діяльності та вибір постачальників і споживачів вироблюваної продукції, встановлення цін на неї відповідно до законодавства;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вільний найом працівників;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залучення і використання матеріально-технічних, фінансових, трудових, природних та інших видів ресурсів, використання яких не заборонено або не обмежено законодавством;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вільне розпорядження прибутком, що залишається після внесення платежів, установлених законодавством;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самостійне здійснення підприємцем — юридичною особою зовнішньоекономічної діяльності, використання будь-яким підприємцем належної йому частини валютної виручки на свій розсуд.</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Суб’єктами підприємницької діяльності (підприємцями) можуть бути: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громадяни України, інших держав, не обмежені у правоздатності або дієздатності; це також стосується осіб без громадянства та осіб з подвійним громадянством;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юридичні особи всіх форм власності, встановлених Законом України „Про власність”.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Щодо юридичних осіб та громадян, для яких підприємницька діяльність не є основною, положення про підприємництво застосовується до тієї частини їхньої діяльності, яка за своїм характером є підприємницькою.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Разом з тим не допускається заняття підприємницькою діяльністю таких категорій громадян: військовослужбовців, службових осіб органів прокуратури, суду, державної безпеки, внутрішніх справ, державного арбітражу, державного нотаріату, а також органів державної влади та управління, які покликані здійснювати контроль за діяльністю підприємств.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Особи, яким суд заборонив займатися певною діяльністю, не можуть бути зареєстровані як підприємці з правом здійснення відповідного виду діяльності до закінчення терміну, встановленого вироком суду. Особи, які мають непогашену судимість за крадіжки, хабарництво та інші корисливі злочини, не можуть виступати засновниками підприємницької організації, а також обіймати у підприємницьких товариствах та їх спілках (об’єднаннях) керівні посади і посади, пов’язані з матеріальною відповідальністю (ст. 9 Закону України „Про підприємництво”). Проте зазначені особи не позбавлені права одержувати дивіденди від акцій, а також доходи від інших </w:t>
      </w:r>
      <w:r w:rsidRPr="000C74F8">
        <w:rPr>
          <w:color w:val="000000"/>
          <w:sz w:val="28"/>
          <w:szCs w:val="28"/>
          <w:lang w:val="uk-UA"/>
        </w:rPr>
        <w:lastRenderedPageBreak/>
        <w:t>корпоративних прав, пов’язаних із членством у господарських товариствах або інших підприємницьких організаціях.</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Передумовою здійснення підприємницької діяльності фізичними та юридичними особами є їх державна реєстрація. Відповідно до ст. 8 Закону України „Про підприємництво” та Положення про державну реєстрацію суб’єктів підприємницької діяльності, затвердженого постановою Кабінету Міністрів України від 25 травня 1998 р., державна реєстрація суб’єктів підприємницької діяльності проводиться у виконавчому комітеті міської, районної у місті ради або в районній міст Києва і Севастополя державній адміністрації за місцезнаходженням або місцем проживання суб’єкта, якщо інше не передбачено законом.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Проголошуючи свободу підприємницької діяльності, закон разом з тим встановлює й певні обмеження (межі) її здійснення. Це, по-перше, стосується кола суб’єктів, які можуть здійснювати ту чи іншу діяльність, і по-друге, переліку видів діяльності, які з огляду на шкідливий вплив на здоров’я людини, довкілля або загрозу безпеці держави потребують спеціального дозволу (ліцензії). Так, зокрема, відповідно до ст. 4 Закону України „Про підприємництво” діяльність, пов’язану з обігом наркотичних засобів, психотропних речовин і прекурсорів, виготовленням і реаліза­цією військової зброї та боєприпасів до неї, вибухових речовин, видобуванням бурштину, охороною окремих особливо важливих об’єктів державної власності, перелік яких визначається у встановленому Кабінетом Міністрів порядку, можуть здійснювати тільки державні підприємства та організації, а проведення ломбардних операцій — також і повні товариства.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працю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ст. 6 Міжнародного пакту про економічні, соціальні та культурні права, кожна людина має право на отримання можливості заробляти собі на життя працею, яку вона вільно обирає або на яку вільно погоджується.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Згідно зі ст 43 Конституції України змістом права на працю є можливість заробляти собі на життя працею, яку кожен вільно обирає або на яку вільно погоджується. Крім того, ст. 43 Основного закону: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Гарантує кожному а) рівні можливості у виборі професії та роду трудової діяльності; б) право на належні, безпечні і здорові умови праці; в) право на заробітну плату; г) право на своєчасне одержання винагороди за працю; д) захист від незаконного звільнення.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Зобов’язує державу: а) створювати умови для повного здійснення громадянами права на працю; б) реалізовувати програми професійно – технічного навчання, підготовки та перепідготовки кадрів відповідно до суспільних потреб.</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Забороняє використання: а) примусової праці (при цьому не вважається примусовою працею військова або альтернативна(невійськова) служба, а також робота чи служба, яка виконується особою за вироком чи рішенням суду або відповідно до законів про воєнний і надзвичайний стан); б) праці жінок і неповнолітніх на небезпечних для їхнього здоров’я роботах.</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Порівняно з законодавством колишнього СРСР право на працю у чинній Конституції України має дещо вужчий зміст: вона гарантує захист людині від безробіття, не покладає на державу обов’язок зробити все для того, щоб дати можливість своїм громадянам працювати і заробляти працею. Натомість чинна Конституція України містить норми, що закріплюють право кожного на належні, безпечні і здорові умови праці, забороняють використання примусової праці.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КЗпП України передбачає такі гарантії права громадян на працю: вільний вибір виду діяльності; безплатне сприяння державними службами зайнятості у підборі підходящої роботи і працевлаштуванні відповідно до покликання, здібностей, професійної підготовки, освіти, з урахуванням суспільних потреб; безплатне навчання безробітних нових професій, перепідготовку в навчальних закладах або у системі державної служби зайнятості з виплатою стипендій; правовий захист від необґрунтованої відмови у прийнятті на роботу і незаконне звільнення та ін.</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Порушення вимог законодавства про працю та про охорону праці тягне адміністративну та кримінальну відповідальність.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Певні економічні, правові та організаційні гарантії оплати праці працівників визначені Законом України „Про оплату праці”, та Кодексом Законів про Працю тощо. Вказані акти регулюють оплату праці тільки найманих працівників, праця яких зумовлена укладенням трудового договору. Оплата праці інших працівників визначається між роботодавцем і працівником.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чинного законодавства в Україні заборонено застосування примусової або обов’язкової праці тобто це означає , роботу або службу, що вимагається від будь – якої особи під загрозою якогось покарання, для котрої ця особа не запропонувала добровільно своїх послуг. Однак даний термін не вміщує роботу або службу, яка виконується на підставі закону, про військову службу, роботу, яка є частиною громадських обов’язків, роботу або службу, яка виконується внаслідок винесення вироку винесеного рішенням судового органу.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Як зазначалось у постанові Пленуму Верховного Суду України “Про застосування Конституції України при здійсненні правосуддя „ від 1 листопада 1996 р. № 9, заборона примусової праці передбачає, зокрема, заборону тимчасового переведення працівника без його згоди на іншу роботу в порядку дисциплінарного стягнення, у разі виробничої необхідності або простою, а також примушування його до виконання роботи , не передбаченої трудовим договором.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безпечні та здорові умови праці включає право на профілактику і захист від професійних захворювань і виробничого травматизму, на відмову від роботи у разі загрози для життя і здоров’я, на достатню інформацію про небезпечні для здоров’я виробничі фактори, а також на незалежну експертизу і контроль за додержанням законодавства про охорону праці.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Забезпечення безпечних і нешкідливих умов праці покладається на власника підприємства, установи, організації або уповноважений ним орган, які, зокрема, зобов’язані: впроваджувати сучасні засоби техніки безпеки, які запобігають виробничому травматизмові; забезпечувати санітарно – гігієнічні умови організації виробничих та інших процесів, що запобігають виникненню професійних захворювань працівників; забезпечувати якість машин, обладнання, будівель, споживчих товарів та інших об’єктів, які можуть мати шкідливий вплив на людину; не вимагати від працівника виконання роботи, поєднаної з явною небезпекою для життя; систематично проводити інструктаж працівників з питань охорони праці; організовувати обов’язкові медичні огляди працівників певних категорій; здійснювати передбачені законодавством спеціальні заходи щодо охорони праці жінок та неповнолітніх та ін.</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Проте, стан економіки держави унеможливлює практичну реалізацію права на безпечні умови праці та їх гарантії: надзвичайно високий рівень зношеності фондів промисловості України створює загрозу не тільки звичайних нещасних випадків на виробництві, а й глобальних техногенних аварій та катастроф.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Відповідно до Закону України “Про охорону праці” працівник має право відмовитись від дорученої роботи, якщо створилась виробнича ситуація, небезпечна для його життя чи здоров’я, або для людей які його оточують.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За період простою з цих причин не з вини працівника за ним зберігається середній заробіток.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Право на страйк та його реалізація.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Закріплення Конституцією України права працівників на страйк є відтворенням у ній положень ст.8 Міжнародного пакту про економічні, соціальні і культурні права.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ст. 44 Конституції України ті, хто працюють, мають право на страйк для захисту своїх економічних і соціальних інтересів. Порядок здійснення права на страйк встановлюється Законом України „Про порядок вирішення колективних трудових спорів (конфліктів)”.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Страйк може бути розпочато, якщо примирні процедури не привели до вирішення колективного трудового спору (конфлікту) або власник чи уповноважений ним орган (представник) ухиляється від примирних процедур або не виконує угоди, досягнутої в ході вирішення колективного трудовою спору (конфлікту).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Згідно із ст. 17 Закону страйк — це тимчасове колективне добровільне припинення роботи працівниками (невихід на роботу, невиконання своїх трудових обов’язків) підприємства, установи, організації (структурного підрозділу) з метою вирішення колективного трудового спору (конфлікту).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Страйк застосовується як крайній засіб (коли всі інші можливості вичерпано) вирішення колективного трудового спору (конфлікту) у зв’язку з відмовою власника або уповноваженого ним органу (представника) задовольнити вимоги найманих працівників або уповноваженого ними </w:t>
      </w:r>
      <w:r w:rsidRPr="000C74F8">
        <w:rPr>
          <w:color w:val="000000"/>
          <w:sz w:val="28"/>
          <w:szCs w:val="28"/>
          <w:lang w:val="uk-UA"/>
        </w:rPr>
        <w:lastRenderedPageBreak/>
        <w:t>органу, профспілки, об’єднання профспілок чи уповноваженого нею (ними) органу.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Рішення про оголошення страйку на підприємстві приймається загальними зборами (конференцією) найманих працівників шляхом голосування і вважається прийнятим, якщо за нього проголосувала більшість найманих працівників або 2/3 делегатів конференції.</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Рекомендації щодо оголошення чи не оголошення галузевого або територіального страйку приймаються на галузевому або територіальному рівнях на конференції, зборах, пленумі чи іншому виборному органі представників найманих працівників та /або профспілок і надсилаються відповідним трудовим колективам чи профспілкам.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Незаконними визнаються страйки, оголошені з вимогами про зміну конституційного ладу, державних кордонів та адміністративно-територіального устрою України, а також з вимогами, що порушують права людини; з вимогами, що не відносяться до колективних трудових спорів; з порушенням формування вимог найманих працівників, профспілок, об’єднання профспілок чи уповноважених ними органів; у випадках, коли страйк оголошений до моменту виникнення колективного трудового спору (конфлікту); з порушенням порядку вирішення колективного трудового спору трудовим арбітражем; з порушенням порядку прийняття рішення про проведення страйку. Незаконними буде визнано страйки, розпочаті з порушенням найманими працівниками, профспілкою, об’єднанням профспілок чи уповноваженими ними органами вимог Закону про керівництво страйком; якщо страйки оголошені у випадках, за яких забороняється їх проведення; які оголошені та/або проводяться під час здійснення примирних процедур, передбачених Законом.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Із заявою про визнання страйку незаконним власник або уповноважений ним орган (представник) звертається до суду. Справа щодо цієї заяви повинна бути розглянута судом, включаючи строки підготовки справи до судового розгляду, не пізніш як у 7-денний строк.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Забороняється проведення страйку за умов, якщо припи­нення працівниками роботи створює загрозу життю і здоро­в’ю людей, довкіллю або перешкоджає запобіганню стихійному лиху, аваріям, катастрофам, епідеміям та епізоотіям чи ліквідації їх наслідків.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Згідно із ч. 3 ст. 35 Закону України „Про використання ядерної енергії та радіаційну безпеку” персонал ядерних установ та об’єктів, призначених для поводження з радіоактивними відходами, не має права на страйк.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Ст. 18 Закону України „Про транспорт” передбачено, що припинення роботи (страйк) на підприємствах транспорту може бути у разі невиконання адміністрацією підприємства умов тарифних угод, окрім випадків, пов’язаних з перевезенням пасажирів, обслуговування безперервно діючих виробництв, а також, коли страйк становить загрозу життю і здоров’ю людини.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Відповідно до ст. 22 Закону України „Про електроенергетику”страйки на підприємствах електроенергетики забороняються у випадках, коли вони </w:t>
      </w:r>
      <w:r w:rsidRPr="000C74F8">
        <w:rPr>
          <w:color w:val="000000"/>
          <w:sz w:val="28"/>
          <w:szCs w:val="28"/>
          <w:lang w:val="uk-UA"/>
        </w:rPr>
        <w:lastRenderedPageBreak/>
        <w:t>можуть призвести до порушення сталості об’єднаної електронної системи України або теплопостачання в осінньо-зимовий період.</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Забороняється проведення страйку працівників (крім технічного та обслуговуючого персоналу) органів прокуратури, суду, Збройних Сил України, органів державної влади, безпеки та правопорядку.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випадках, коли проведення страйку загрожує життю і здоров’ю людей, довкіллю або перешкоджає запобіганню стихійному лиху, аваріям, катастрофам, епідеміям та епізоотіям чи ліквідації їх наслідків, коли оголошений надзвичайний або військовий стан, а рекомендації Національної служби посередництва і примирення щодо вирішення колективного трудового спору (конфлікту) сторонами не враховано, На­ціональна служба посередництва і примирення звертається із заявою про вирішення колективного трудового спору (конфлікту) відповідно до Верховного Суду Автономної Республіки Крим, обласного, Київського і Севастопольського міських судів.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Законом передбачені гарантії для працівників під час страйку. Участь працівників у страйку, за винятком страйків, визнаних судом незаконними, не розглядається як порушення трудової дисципліни і не може бути підставою для притягнення до дисциплінарної відповідальності.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Організація страйку, визнаного судом незаконним, або участь у ньому є порушенням трудової дисципліни.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Час страйку працівникам, які беруть у ньому участь, не оплачується і не зараховується до загального і безперервного трудового стажу.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Ми звикли до того, що страйк — це масова відмова від роботи. У діючому законодавстві поняття страйку є тільки стосовно колективних трудових спорів (ст.17 Закону України „Про порядок вирішення колективних трудових спорів (конфліктів)”). Керуючись конституційною нормою про те, що ті, хто працює, мають право на страйк для захисту своїх економічних і соціальних інтересів (ч. 1 ст. 44 Конституції України), це тлумачення можна визнати таким, що не відповідає дійсності. У літературі зазначалось, що у законодавстві під страйком слід розуміти не тільки тимчасову добровільну відмову працівників від виконання трудових обов’язків (повністю або частково) з метою вирішення колективного трудового спору, а й відмову працівника чи працівників від виконання своїх трудових обов’язків для вирішення індивідуального трудового спору В останні роки широке поширення набула практика відмови працівників від виконання своїх посадових обов’язків у разі невиплати заробітної плати. Працівники в індивідуальному порядку чи колективно або відмовляються виходити на роботу і залишаються вдома, або, перебуваючи на роботі, не виконують свої обов’язки. І хоча формулювання „ті, хто працює, має право на страйк .”, що міститься у ст. 44 Конституції України, застосовується до колективних трудових спорів, видається правильною точка зору про можливість його реалізації не тільки колективно, а й індивідуально. У ряді країн Заходу також піддається критиці традиційне трактування права на страйк як суто колективного права, що реалізується профспілками, трудовими колективами. </w:t>
      </w:r>
      <w:r w:rsidRPr="000C74F8">
        <w:rPr>
          <w:color w:val="000000"/>
          <w:sz w:val="28"/>
          <w:szCs w:val="28"/>
          <w:lang w:val="uk-UA"/>
        </w:rPr>
        <w:lastRenderedPageBreak/>
        <w:t>Висувається нове розуміння права на страйк як індивідуального права кожного працівника самому вирішувати питання про відмову від надання трудових послуг.</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відпочинок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кожного, хто працює, на відпочинок проголошено ст. 24 Загальної декларації прав людини та випливає з вимог ст.7 Міжнародного пакту про економічні, соціальні і культурні права. В Конституції України право на відпочинок закріплено в ст. 45. де зазначено, що кожен хто працює має право на відпочинок.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чинному законодавстві воно знайшло закріплення у ст. 2 КЗпП України. Законодавство про працю не дає визначення часу відпочинку. Наукою трудового права традиційно під часом відпочинку розуміється час, протягом якого працівник є вільним від виконання трудових обов’язків і вправі використовувати його на власний розсуд.</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Законодавством встановлені наступні види часу відпочинку: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перерви протягом робочого дня (зміни);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щоденний відпочинок (міжзмінна перерва);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вихідні дні (щотижневий відпочинок);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святкові і неробочі дні;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відпустки.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Перерва для відпочинку і харчуваннянадається тривалістю не більше 2 годин. Така перерва повинна надаватись, як правило, через 4 години після початку роботи. Час початку і закінчення перерви встановлюється правилами внутрішнього трудового розпорядку. Працівники використовують час перерви на свій розсуд. На цей час вони можуть відлучатися з місця роботи. На тих роботах, де через умови виробництва перерву встановити не можна, працівникам повинна бути надана можливість приймання їжі протягом робочого часу. Перелік таких робіт, порядок і місце приймання їжі встановлюється власником або уповноваженим ним органом за погодженням з профспілковим комітетом підприємства, установи, організації. Перерви для відпочинку і харчування не включаються в робочий час і не оплачуються.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Жінкам, котрі мають дітей віком до 1,5 року, крім загальної для всіх працівників перерви для відпочинку і харчування, надаються додаткові перерви для годування дитини. Ці перерви надаються не рідше ніж через 3 години після початку роботи тривалістю не менше 30 хвилин кожна. За наявності двох і більше грудних дітей тривалість такої перерви має бути не менше години. Строки і порядок надання перерв встановлюються власником або уповноваженим ним органом за погодженням з профспілковим комітетом підприємства, установи, організації і з врахуванням бажання матері. Перерви для годування дитини включаються в робочий час і оплачуються за середнім заробітком (ст. 183 КЗпП). Щотижневий безперервний відпочинок (вихідні дні) — його тривалість повинна бути не менш як 42 години (ст. 70 КЗпП). При 5-денному робочому тижні працівникам надається 2 вихідних дні на тиждень, як правило, підряд — в суботу і неділю. При режимі 6-денного робочого тижня працівникам надається 1 вихідний день. Загальним вихідним </w:t>
      </w:r>
      <w:r w:rsidRPr="000C74F8">
        <w:rPr>
          <w:color w:val="000000"/>
          <w:sz w:val="28"/>
          <w:szCs w:val="28"/>
          <w:lang w:val="uk-UA"/>
        </w:rPr>
        <w:lastRenderedPageBreak/>
        <w:t>днем є неділя. Другий вихідний день при 5-денному робочому тижні, якщо він не визначений законодавством, визначається графіком роботи підприємства, погодженим з профспілковим комітетом і, як правило, має надаватися підряд із загальним вихідним днем. На підприємствах, в установах, організаціях, де робота не може бути припинена в загальний вихідний день у зв’язку з необхідністю обслуговування населення (магазини, підприємства побутового обслуговування, театри, музеї та ін.), вихідні дні встановлюються місцевими радами (ст. 68 КЗпП). Відповідно до ст. 69 КЗпП на підприємствах, зупинення роботи яких неможливе з виробничо-технічних умов або у зв’язку з необхідністю безперервного обслугову­вання населення, а також на навантажувально-розвантажувальних роботах, пов’язаних з роботою транспорту, вихідні дні надаються в різні дні тижня почергово кожній групі працівників згідно з графіком змінності, що затверджується власником або уповноваженим ним органом за погодженням з профспілковим комітетом.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На працівника, який перебуває у відрядженні, поширюється режим робочого часу того підприємства, до якого він відряджений. Замість днів відпочинку, не використаних за час відрядження, інші дні відпочинку після повернення з відрядження не надаються. Якщо працівник спеціально відряджений для роботи у вихідні або святкові й неробочі дні, компенсація за роботу в ці дні виплачується відповідно до чинного законодавства. У разі, коли працівник відбуває у відрядження у вихідний день, йому після повернення з відря­дження в установленому порядку надається інший день відпо­чинку.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ст. 71 КЗпП робота у вихідні дні забороняється. Залучення окремих працівників до роботи у ці дні допускається з дозволу профспілкового комітету в наступних виняткових випадках:</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1) для відвернення громадського або стихійного лиха, виробничої аварії і негайного усунення їх наслідків; 2) для відвернення нещасних випадків, загибелі або псу­вання державного чи громадського майна; 3) для виконання невідкладних, наперед не передбачених робіт, від негайного виконання яких залежить у подаль­шому нормальна робота підприємства, установи, організації в цілому або їх окремих підрозділів; 4) для виконання невідкладних навантажувально-розвантажувальних робіт з метою запобігання або усунення простою рухомого складу чи скупчення вантажів у пунктах відправлення і призначення.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таких ситуаціях залучення до роботи у вихідний день провадиться за письмовим наказом (розпорядженням) власника або уповноваженого ним органу.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Робота у вихідний день компенсується за згодою працівника і власника наданням іншого дня відпочинку або у грошовій формі у подвійному розмірі (ст. 72 КЗпП). До робіт у вихідні дні забороняється залучати працівників, яким не виповнилось 18 років (ст. 192 КЗпП), вагітних жінок і жінок; що мають дітей віком до 3 років (ст. 176 КЗпП).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 xml:space="preserve">Святкові і неробочі дні. Законодавством України про працю передбачені наступні святкові дні, робота в які не проводиться: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1 січня — Новий рік, 7 січня — Різдво Христове; 8 березня — Міжнародний жіночий день; 1 і 2 травня — День міжнародної солідарності трудящих; 9 травня — День Перемоги; 28 червня — День Конституції України; 24 серпня — День незалежності України.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Робота також не провадиться і в дні релігійних свят, такі дні згідно із ст. 73 КЗпП називаються „неробочими”, чим підкреслюється їх недержавний характер. Проте держава, шануючи релігійні традиції переважної більшості населення, закріпила це положення у законі.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вказані вище дні допускаються роботи, припинення яких неможливе через виробничо-технічні умови (безперервно діючі підприємства, установи, організації), роботи, викликані необхідністю обслуговування населення, а також невідкладні ремонтні й навантажувально-розвантажувальні роботи (ст. 73 КЗпП).</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Згідно із ст. 67 КЗпП, у випадку, коли святковий або неробочий день збігається з вихідним днем, вихідний день переноситься на наступний після святкового або неробочого.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Робота у вихідні дні сплачується в підвищеному розмірі згідно зі ст. 107 КЗпП України.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На бажання працівника, який працював у святковий і неробочий день, йому може бути наданий інший день відпочинку.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Відпустки, їх види та порядок надання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Відпустка — це час відпочинку, який обчислюється в календарних днях і надається працівникам із збереженням місця роботи і заробітної плати.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відпустки мають всі громадяни України, які перебувають у трудових відносинах з підприємствами, установами, організаціями незалежно від форм власності, виду діяльності та галузевої приналежності, а також працюють за трудовим договором у фізичної особи. Нарівні з громадянами України право на відпустки мають іноземні громадяни та особи без громадянства, які працюють в Україні. Право на відпустку мають працівники, які уклали безстрокові трудові договори, трудові договори на визначений строк, на час виконання певної роботи, сезонні, тимчасові працівники і сумісники, працівники, які працюють на умовах неповного робочого часу. Не користуються правом на відпустку особи, які працюють за цивільно-правовими угодами; засуджені до виправних робіт без позбавлення волі; засуджені в період позбавлення волі.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Право на відпустку забезпечується гарантованим наданням відпустки визначеної тривалості зі збереженням на її період місця роботи (посади), заробітної плати (допомоги) у випадках, передбачених Законом України „Про відпустки”, та забороною заміни відпустки компенсацією, крім випадків, які передбачені ст. 24 ЗУ ”Про відпустки”. На жаль, не завжди на багатьох приватних підприємствах, які використовують працю найманих працівників, останні можуть скористатися правом на відпустку. Власники таких підприємств не надають її під загрозою звільнення, а в тих випадках, </w:t>
      </w:r>
      <w:r w:rsidRPr="000C74F8">
        <w:rPr>
          <w:color w:val="000000"/>
          <w:sz w:val="28"/>
          <w:szCs w:val="28"/>
          <w:lang w:val="uk-UA"/>
        </w:rPr>
        <w:lastRenderedPageBreak/>
        <w:t xml:space="preserve">коли відпустка і надається, то всупереч ч. З ст. 2 Закону „Про відпустки” — надається відпустка без збереження заробітної плати.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Види відпусток. Законом України „Про відпустки” передбачені наступні види відпусток: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1) щорічні відпустки: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основна відпустка (ст. 6 цього Закону); -додаткова відпустка за роботу із шкідливими та важкими умовами праці (ст. 7 цього Закону); - додаткова відпустка за особливий характер праці (ст. 8 1 цього Закону); - інші додаткові відпустки, передбачені законодавством;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2) додаткові відпустки у зв’язку з навчанням (статті 13, 14 і 15 цього Закону);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3) творча відпустка (ст. 16 цього Закону);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4) соціальні відпустки: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відпустка у зв’язку з вагітністю та пологами (ст. 17 цього Закону);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 відпустка для догляду за дитиною до досягнення нею 3-річного віку (ст. 18 цього Закону); - додаткова відпустка працівникам, які мають дітей (ст. 19 цього Закону);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5) відпуски без збереження заробітної плати (статті 25, 26 цього Закону).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Законодавством, колективним договором, угодою та трудовим договором можуть установлюватись інші види відпусток.</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СОЦІАЛЬНІ ПРАВА і СВОБОДИ – це можливості людини і громадянина із забезпечення належних соціальних умов життя. Цим і пояснюється їх призначення. До системи соціальних прав Конституція України відносить право на соціальний захист(ст.46); право на житло(ст.47); право на достатній життєвий рівень для себе і своєї сім’ї (сть.48); право на охорону здоров’я (ст48); право на охорону здоров’я, медичну допомогу та медичне страхування (ст. 49).</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соціальне забезпечення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Як соціальна держава Україна здійснює однойменну політику, основою якої є питання народонаселення, виховання та освіти, зростання доходів громадян, оплати праці та мотивації до неї, зайнятості, регулювання трудових відносин, реформування соціального забезпечення, соціальної сфери, будівництва житла тощо. Під соціальною політикою слід розуміти систему правових, організаційних та інших заходів державних і недержавних установ і організацій, що враховують економічний потенціал країни і спрямовані на підтримання соціальної стабільності у суспільстві, створення умов для постійного зростання добробуту працездатних осіб та забезпечення належного рівня життя тих, хто через непрацездатність чи інші життєві обставини не має достатніх засобів до існування.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Законодавчою базою для проведення соціальної політики є статті 41—52 Конституції України, де закріплено соціально-економічні права людини, особливістю яких є те, що їх реалізація, насамперед, залежить від рівня розвитку економіки. На відміну від особистих і політичних прав названі права непросто забезпечити юридичними засобами.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Поняття «соціальне забезпечення» у науковій літературі вживалося чи вживається у різних значеннях: суспільно-історичний тип матеріального забезпечення перестарілих і непрацездатних; особлива форма розподільчих відносин, що виникають при поділі частини суспільних фондів споживання; предмет соціальної політики країни; невід’ємний елемент способу життя і його особливості; самостійна функція держави; правова форма матеріального забезпечення певних категорій осіб; форма опосередкованого стимулювання активної участі громадян у соціально-економічному житті суспільства; конституційне соціальне право людини; галузь права тощо.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радянський період фахівцями сформульовано розмаїття визначень поняття «соціальне забезпечення», зокрема, це:</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частина заробітної плати робітничого класу, а також сукупність окремих актів, заходів, настанов, тобто діяльність людей, спрямована на підтримання стабільності майнового становища пролетаріату при настанні тих небезпек, які йому загрожують;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ті види матеріальних благ і послуг, отриманих громадянами від суспільства у безоплатному порядку (медичне обслуговування, пенсії і допомоги з держбюджету, система заходів санаторно-курортного обслуговування, забезпечення членів кооперативно-колгоспних організацій через фонди суспільного споживання, забезпечення з коштів громадських організацій і системи взаємодопомоги тощо;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діяльність публічної адміністрації, спрямована на усунення соціальних небезпек, що загрожують життю і рівню існування різних прошарків населення, шляхом надання їм грошової чи соціальної допомоги;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одна з правових форм матеріального забезпечення громадян у старості і при непрацездатності за рахунок державного фонду, що утворюється з прямих асигнувань держбюджету;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система державних і громадських заходів з матеріального забезпечення громадян у старості, в разі настання інвалідності, хвороби, втрати годувальника і у інших випадках, встановлених законом;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сукупність певних соціально-економічних заходів, пов’язаних із забезпеченням матері і дитини, громадян у старості і в разі непрацездатності, з медичним лікуванням і обслуговуванням як важливим засобом профілактики і поновлення працездатності;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сукупність суспільних відносин, що виникають при задоволенні із суспільних фондів споживання, які утворюються державою за рахунок суспільства, особистих матеріальних потреб його членів у індивідуальній формі замість оплати за працю або як доповнення до неї у випадках, передбачених державою;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форма розподілення, що гарантує громадянам на умовах, встановлених законом, нормальний рівень життєвого і культурного стандарту понад винагороду за працю в старості, в разі втрати працездатності і годувальника, з метою охорони здоров’я, материнства і дитинства, при потребі в інших видах соціальної захищеності, шляхом справедливого розподілення державою з урахуванням громадських організацій і трудових </w:t>
      </w:r>
      <w:r w:rsidRPr="000C74F8">
        <w:rPr>
          <w:color w:val="000000"/>
          <w:sz w:val="28"/>
          <w:szCs w:val="28"/>
          <w:lang w:val="uk-UA"/>
        </w:rPr>
        <w:lastRenderedPageBreak/>
        <w:t>колективів фондів соціального забезпечення, які створюються без будь-яких вирахувань із заробітку трудящих і в основному за рахунок необхідного продукту суспільства.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Таким чином, наведені та інші визначення цього поняття дають можливість зробити висновок, що одні вчені соціальне забезпечення розглядали у вузькому розумінні як забезпечення за рахунок суспільних фондів споживання тільки непрацездатних громадян, а також сімей, у яких є неповнолітні діти; інші — у ширшому розумінні, і включали заходи з охорони материнства і дитинства, в тому числі утримання і виховання підростаючого покоління за рахунок суспільства, а також медичне обслуговування і лікування як засіб профілактики і поновлення працездатності; треті — у найширшому розумінні як надання всіх благ із суспільних фондів споживання, що здійснюється безоплатно на засадах рівного доступу до них кожного громадянина пропорційно потребам або урахуванням трудового внеску чи матеріальної забезпеченості, або з частковою і, як правило, з незначною оплатою.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На нашу думку, соціальне забезпечення — це ті види і форми матеріального забезпечення, що надаються на умовах, передбачених законом чи договором, із спеціально створених для цього фондів особам, які через незалежні від них життєві обставини не мають достатніх засобів до існування.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Складовими названого забезпечення є: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1. Соціальне значимі обставини, які повністю або частково позбавляють особу чи її сім’ю джерел засобів до існування або призвели до додаткових витрат. До них належить: хвороба, нещасний випадок на виробництві, професійне захворювання, втрата робочого місця, старість, втрата годувальника, материнство й дитинство тощо. У законодавстві вони вказані як соціальні ризики і соціальні випадки;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2. Коло осіб, які потрапили у складні життєві ситуації і втратили засоби до існування чи понесли додаткові витрати або не мають необхідного прожиткового мінімуму. До нього насамперед належать особи, які ще або вже є непрацездатними. Перелік останніх чітко окреслюється і розширеному тлумаченню не підлягає;</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3. Фонди, що спеціально формуються для надання певного виду матеріального забезпечення вказаним вище фізичним особам. Вони створюються за рахунок коштів застрахованих осіб, роботодавців та держави. Виплати з них є формою розподілу позабюджетних коштів соціального призначення і перерозподілу частки державного бюджету з метою задоволення потреб громадян, які потрапили у юридичне значимі складні життєві ситуації;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4. Види соціального забезпечення, які гарантує держава. Вони названі у Конвенції № 102 МОП «Про мінімальні норми соціального забезпечення» (1952 р.) і включають: медичну допомогу; допомоги у зв’язку з хворобою; допомоги по безробіттю; допомоги по старості; допомогу в разі трудового каліцтва або професійного захворювання; сімейні допомоги; допомогу по </w:t>
      </w:r>
      <w:r w:rsidRPr="000C74F8">
        <w:rPr>
          <w:color w:val="000000"/>
          <w:sz w:val="28"/>
          <w:szCs w:val="28"/>
          <w:lang w:val="uk-UA"/>
        </w:rPr>
        <w:lastRenderedPageBreak/>
        <w:t>вагітності та пологах; допомогу по інвалідності; допомогу в зв’язку з втратою годувальника. Ці мінімальні норми і види забезпечення держава залежно від економічного стану може розширювати, але ні в якому разі не звужувати. Способами розподілу матеріальних благ є: безоплатність багатьох видів даного забезпечення; без еквівалентність, але з урахуванням в окремих випадках трудової діяльності в минулому; пільгові умови надання деяких видів послуг з незначною їх оплатою;</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6. Підстави та порядок надання того чи іншого виду соціального забезпечення. Реалізація права на певний вид останнього здійснюється на умовах і в порядку, закріплених в нормативному акті чи договорі.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Нормативними актами встановлюються види соціального забезпечення, умови і порядок їх надання, способи формування фондів, з яких надаються матеріальні блага, тощо.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Соціального захисту та надання їм певних соціальних послуг потребують діти-сироти, діти-інваліди, діти, що залишились без батьківської опіки, громадяни з психічними вадами.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Не зайвим було б використовувати досвід зарубіжних країн щодо створення «хоспісів» — установ, де безнадійно хворі люди проводять свої останні дні та, крім медичного обслуговування, отримують ще й соціальні послуги. Названі установи необхідні, насамперед, для тих, хто не може самостійно утримувати себе через безпорадний стан або не має для цього достатніх коштів. Таких людей багато.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Гострим є питання безробіття і безробітних. Це серйозна проблема, без розв’язання якої для багатьох людей ст. 48 Конституції залишається декларативною.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Проблема, безумовно, більш складна, вона потребує фінансових коштів і великих зусиль усіх гілок влади. Не так багато в світі країн, громадяни яких досягли достатнього життєвого рівня. На жаль, Україна до них не належить. Але слід вживати зусиль щодо реалізації цієї конституційної норми. Бо, врешті-решт, всі реформи здійснюються в Україні не заради реформ, а для людей.</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Право на житло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Право на житло не означає, що кожний громадянин має безоплатно і в певні строки отримати від держави якісне і таке, що повністю задовольняло б його бажання, житло. Держава гарантує лише, що вона:1) буде створювати умови, за яких кожний громадянин матиме змогу побудувати житло, придбати його у власність або взяти в оренду; 2) разом з органами місцевого самоврядування надаватимуть громадянам, які потребують соціального захисту, безоплатно або за доступну для них плату відповідно до закону; 3) вживатиме всіляких заходів дотого, щоб ніхто не був примусово позбавлений житла інакше як на підставі закону за рішенням суду. Середня забезпеченість житлом в Україні становить приблизно двадцять квадратних метрів загальної площі в розрахунку на одну особу (це нижче рівня забезпеченості в розвинутих країнах у 2,5—3 рази). При цьому майже 6 млн. сімей і самотніх людей, або близько 17 млн. чоловік (понад третини населення), проживають </w:t>
      </w:r>
      <w:r w:rsidRPr="000C74F8">
        <w:rPr>
          <w:color w:val="000000"/>
          <w:sz w:val="28"/>
          <w:szCs w:val="28"/>
          <w:lang w:val="uk-UA"/>
        </w:rPr>
        <w:lastRenderedPageBreak/>
        <w:t>у незадовільних умовах — гуртожитках, комунальних квартирах в орендованих приміщеннях із забезпеченістю менше 9 квадратних метрів жилої площі на одну особу. Понад 2 млн. сімей (у тому числі сім’ї, що мають право на першочергове одержання квартири) роками й десятиріччями перебувають на обліку як такі, що потребують поліпшення житлових умов. Проте обсяги житлового будівництва щорічно зменшуються. Відповідно до Концепції державної житлової політики, затвердженої постановою Верховної Ради України від ЗО червня 1995 р., до громадян, які потребують соціального захисту, віднесені малозабезпечені, інваліди, ветерани війни, військовослужбовці, особи, які постраждали внаслідок аварії на Чорнобильській АЕС, деякі інші категорії громадян. Проте поняття соціальної незахищеності має визначатися тільки за критеріями фактичних майнового стану й умов проживання, а не відповідно до заслуг особи перед державою, відношення її до військової служби тощо.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Основним актом законодавства України, який регулює житлові права громадян, є Житловий кодекс (ЖК) Української РСР. Його було прийнято ще ЗО червня 1983 р. і звичайно, що за час, який минув, він суттєво застарів: житлове законодавство повинно передбачати конкретний механізм реалізації положень, які містяться у ст. 47 Конституції України, а чинний ЖК УРСР їх не містить. Поки що побудувати житло або придбати його у власність (не враховуючи можливості приватизувати державний житловий фонд), має змогу лише невелика частина громадян. Водночас, значна кількість співвітчизників, переважно тих, що потребують соціального захисту, не має ані власного житла, ані перспективи отримати його в оренду у держави. Стосовно конституційного положення про те, що ніхто не може бути примусово позбавлений житла інакше як на підставі закону за рішенням суду, слід зазначити таке. ЖК УРСР передбачає майже тридцять різних підстав для примусового виселення громадян і членів їх сімей із жилих приміщень, і половина із них — виселення без надання іншого жилого приміщення. При цьому значна кількість норм ЖК УРСР суперечить нормі, встановленій у ст. ЗО Конституції України, якою кожному гарантується недоторканість житла. Так, виселення без надання іншого жилого приміщення за чинним ЖК України можливе, зокрема: якщо наймач або члени його сім’ї систематично руйнують чи псують жиле приміщення, або використовують його не за призначенням, або систематичним порушенням правил співжиття роблять неможливим для інших проживання з ними в одній квартирі чи одному будинку, а заходи запобігання і громадського впливу виявились безрезультатними; відносно осіб, які самоправне зайняли жиле приміщення; із службових приміщень — робітників і службовців, що припинили трудові відносини з підприємством, установою, організацією; у разі здачі жилого приміщення в піднайом з порушенням встановлених житловим законодавством вимог; у разі виключення з кооперативу члена житлово-будівельного кооперативу (у тому числі разом з членами його сім’ї). Наведений перелік не є вичерпним. Право на житло, відповідно до ст. 64 Конституції України, не може бути обмежене навіть в умовах воєнного та </w:t>
      </w:r>
      <w:r w:rsidRPr="000C74F8">
        <w:rPr>
          <w:color w:val="000000"/>
          <w:sz w:val="28"/>
          <w:szCs w:val="28"/>
          <w:lang w:val="uk-UA"/>
        </w:rPr>
        <w:lastRenderedPageBreak/>
        <w:t>надзвичайного стану. Єдине можливе обмеження цього права, як зазначено вище, може стосуватися врегульованих законом випадків примусового позбавлення житла.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Тому необхідно створити відповідну нормативну базу, яка регулюватиме ринок житла та забезпечить функціонування ринкових структур у житловому господарстві. Неодмінним є визначення важелів для стимулювання підприємств, установ і організацій, які будують житло для своїх працівників. Нині і в майбутньому необхідно: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розумно та справедливо регулювати розміри плати за користування житлом; у першу чергу забезпечити земельними ділянками під індивідуальну забудову громадян, які потребують поліпшення житлових умов.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Разом з тим, державі слід підвищувати відповідальність власників і користувачів квартир (будинків) за їх належну експлуатацію та утримання, не допускати використання державного житлового фонду не за призначенням, здійснювати суворий контроль за його використанням.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Реформування відносин власності через приватизацію житлового фонду покликане сприяти створенню соціально орієнтованої економічної системи, яка знайде своє відображення і в правовому плані. Адже обов'язком нашої держави є створення державного житлового фонду соціального призначення, щоб громадянин України, який не має житла, мав можливість отримати тимчасове житло на умовах найму за доступну для нього плату.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Держава повинна не тільки брати участь, а й відповідати за забезпечення громадян житлом, і не може перекладати повністю відповідальність за вирішення житлових проблем на плечі самих громадян.</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достатній життєвий рівень для себе і своєї сім’ї, що включає до­статнє харчування, одяг, житло.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Це єдина норма розділу II Конституції України, яка не містить спеціальних конституційних гарантій відповідного права і не конкретизує його. У ст. 48 Основного Закону лише зазначається, що достатній життєвий рівень включає тільки достатнє харчування, одяг і житло. До речі, за порушення цього права законодавством України не передбачається і юридична відповідальність.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Як зазначено в Основах законодавства України про охорону здоров’я, з метою забезпечення достатнього життєвого рівня, на основі науково обґрунтованих медичних, фізіологічних та санітарно-гігієнічних вимог держава: а) встановлює єдині мінімальні норми заробітної плати, пенсій, стипендій, соціальної допомоги та інших доходів населення; б) організує натуральне, в тому числі безплатне, забезпечення найбільш вразливих верств населення продуктами харчування, одягом, ліками та іншими предметами першої необхідності; в) здійснює комплекс заходів щодо задоволення життєвих потреб біженців, безпритульних та інших осіб, які не мають певного місця проживання; г) безплатно надає медичну допомогу і соціальне обслуговування особам, які перебувають у важкому матеріальному становищі, загрозливому для їх життя і здоров’я.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 xml:space="preserve">Медичні, фізіологічні та санітарно-гігієнічні вимоги щодо життєвого рівня населення затверджуються Верховною Радою України.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Так згідно з ЗУ “Про оплату праці”визначається мінімальна заробітна плата у розмірі не нижчому за вартісну величину межі малозабезпеченості з розрахунком на працездатну особу.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Законом України „Про мінімальний споживчий бюджет” встановлена структура набору продовольчих і непродовольчих товарів та послуг у натуральному і вартісному вираженні, що повинні забезпечувати задоволення основних фізіологічних і соціально-культурних потреб людини, але склад споживчих кошиків надано право затверджувати і не рідше, ніж раз на п’ять років, переглядати Кабінету Міністрів України.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 умовах кризового стану економіки та спаду виробництва життєвий рівень населення повинен визначатися також на підставі іншого соціального нормативу — межі малозабезпеченості. Відповідно до Закону „Про межу малозабезпеченості ця межа означає величину середньодушового сукупного доходу, який забезпечує непрацездатному громадянинові споживання товарів і послуг на мінімальному рівні, встановленому законодавством. Набір продовольчих товарів і послуг для визначення величини вартості межі малозабезпеченості розробляється Кабінетом Міністрів України за участю профспілок, а зазначена величина щорічно затверджується Верховною Радою України, як правило, при затвердженні Державного бюджету України і періодично переглядається відповідно до зростання індексу цін на споживчі товари і послуги.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 України „Про державну соціальну допомогу малозабезпеченим сім’ям” передбачає надання за заявочним принципом щомісячної допомоги малозабезпеченим сім’ям у грошовій формі в розмірі, що визначається як різниця між прожитковим мінімумом для сім’ї та її середньомісячним сукупним доходом, але не може бути більшим, ніж 75 відсотків прожиткового мінімуму для сім’ї.</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Указом Президента України від 15 серпня 2001 р. № 637 затверджена Стратегія подолання бідності, у якій бідність визначена як неможливість унаслідок нестачі коштів підтримувати спосіб життя, притаманний конкретному суспільству в конкретний період часу.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ст. 64 Конституції України право на достатній життєвий рівень може обмежуватися в умовах воєнного і надзвичайного стану.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охорону здоров’я, медичну допомогу та медичне страхування.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Відповідно до ст. 12 Міжнародного пакту про економічні, соціальні і культурні права кожна людина має право на медичну допомогу та медичний догляд у разі хвороби. Це невід’ємне право людини знайшло відображення у ч. 1 ст. 49 Конституції, яка наголошує, що кожен має право на охорону здоров’я, медичну допомогу та медичне страхування.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Кожний громадянин України має право на охорону здоров’я, що передбачає:</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життєвий рівень, включаючи їжу, одяг, житло, медичний догляд та соціальне обслуговування і забезпечення, який є необхідним для підтримання </w:t>
      </w:r>
      <w:r w:rsidRPr="000C74F8">
        <w:rPr>
          <w:color w:val="000000"/>
          <w:sz w:val="28"/>
          <w:szCs w:val="28"/>
          <w:lang w:val="uk-UA"/>
        </w:rPr>
        <w:lastRenderedPageBreak/>
        <w:t>здоров’я людини; безпечне для життя і здоров’я навколишнє природне середовище; санітарно-епідемічне благополуччя території і населеного пункту, де він проживає; безпечні і здорові умови праці, навчання, побуту та відпочинку; кваліфіковану медико-санітарну допомогу, включаючи вільний вибір лікаря і закладу охорони здоров’я; достовірну та своєчасну інформацію про стан свого здоров’я і здоров’я населення, включаючи існуючі і можливі фактори ризику та їх ступінь; участь в обговоренні проектів законодавчих актів і внесення пропозицій щодо формування державної політики в галузі охорони здоров’я; відшкодування заподіяної здоров’ю шкоди; оскарження неправомірних рішень і дій працівників, закладів та органів охорони здоров’я; можливість проведення незалежної медичної експертизи у разі незгоди громадянина з висновками державної медичної експертизи, застосування до нього заходів примусового лікування та в інших випадках, коли діями працівників охорони здоров’я можуть бути ущемлені загальновизнані права людини і громадянина.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Законодавством України може бути визначено й інші права громадян у галузі охорони здоров’я.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Держава згідно з Конституцією України гарантує всім громадянам реалізацію їх прав у галузі охорони здоров’я шляхом: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а) створення розгалуженої мережі закладів охорони здоров’я; б) організації і проведення системи державних і громадських заходів щодо охорони та зміцнення здоров’я; в) подання всім громадянам гарантованого рівня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медико-санітарної допомоги у обсязі, що встановлюється Кабінетом Міністрів України; г) здійснення державного і можливості громадського контролю та нагляду в галузі охорони здоров’я; д) організації державної системи збирання, обробки і аналізу соціальної, екологічної та спеціальної медичної статистичної інформації; е) встановлення відповідальності за порушення прав і законних інтересів громадян у галузі охорони здоров’я.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Слід зауважити, що такими ж правами користуються іноземні громадяни та особи без громадянства, які постійно проживають на території України, якщо інше не передбачено міжнародним договором чи законодавством України (ст. 11 Основ законодавства про охорону здоров’я).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Безпосередню охорону здоров’я населення забезпечують санітарно-профілактичні,лікувально-профілактичні,фізкультурно-оздоровчі, санаторно-курортні, аптечні, науково-медичні та інші заклади охорони здоров’я.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Порядок і умови створення закладів охорони здоров’я, державної реєстрації та акредитації цих закладів, а також порядок ліцензування медичної та фармацевтичної практики визначаються актами законодавства України.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Фінансування охорони здоров’я здійснюється за рахунок Державного бюджету України, бюджету Республіки Крим, бюджетів місцевого та регіонального самоврядування, фондів медичного страхування, благодійних фондів та будь-яких інших джерел, не заборонених законодавством.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 xml:space="preserve"> Обсяги бюджетного фінансування визначаються на підставі науково обґрунтованих нормативів з розрахунку на одного жителя.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Держава забезпечує створення і функціонування системи медичного страхування населення. Страхування громадян здійснюється за рахунок Державного бюджету України, коштів підприємств, установ і організацій та власних внесків громадян. Питання організації медичного страхування населення і використання страхових коштів визначаються відповідним законодавством.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Важливим напрямом охорони здоров’я є надання громадянам медичних послуг, їх ефективність і доступність забезпечується державою шляхом сприяння розвиткові лікувальних закладів усіх форм власності, надання безоплатної медичної допомоги в державних і комунальних установах охорони здоров’я, існуючу мережу яких заборонено скорочувати, охоплення населення всіма видами медичних послуг: профілактичними, лікувально-діагностичними, реабілітаційними, протезно-ортопедичними і зубопротезними, а також доглядом за хворими, непрацездатними та інвалідами.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КУЛЬТУРНІ ПРАВА ЛЮДИНИ ТА ГРОМАДЯНИНА – це можливості доступу людини до духовних цінностей свого народу та всього людства. Вони у Конституції України передбачені правом на освіту (ст.53); гарантуванням свободи літературної, художньої, наукової і технічної творчості, захистом інтелектуальної власності, авторських, моральних інтересів громадян, що виникають у зв’язку з різними видами інтелектуальної діяльності(ст.54).</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Право на освіту.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освіту є одним із головних прав людини в цивілізованому суспільстві. Без належної освіти особа не спроможна сприймати себе як частину суспільства, як вільну постать, не спроможна навіть зрозуміти сутність тих прав і свобод, які гарантує Конституція. Не даремно ЦК УРСР надає суду право визнавати недієздатним громадянина, який внаслідок недоумства не може розуміти значення своїх дій, і встановлювати над ним опіку. В медицині ж визнається, що недоумство як стан психіки може бути обумовлене як хворобою, так і браком виховання і освіти.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Відповідно до Закону України „Про освіту” освіта — це основа інтелектуального, культурного, духовного, соціального, економічного розвитку суспільства і держави. Метою освіти є, зокрема, всебічний розвиток людини як особистості та найвищої цінності суспільства, розвиток її талантів, розумових і фізичних здібностей, виховання високих моральних якостей, формування громадян, здатних до свідомого суспільного вибору.[6]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Ст. 53 Конституції України передбачене право кожного на освіту. У цій статті також прямо або через визначення обов’язків держави як гарантій права на освіту уточнюється, що це право полягає у тому, що: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1) повна загальна середня освіта є обов’язковою; 2) громадяни мають право безоплатно здобути вищу освіту в державних і комунальних навчальних закладах на конкурсній основі; 3) дошкільна, повна загальна </w:t>
      </w:r>
      <w:r w:rsidRPr="000C74F8">
        <w:rPr>
          <w:color w:val="000000"/>
          <w:sz w:val="28"/>
          <w:szCs w:val="28"/>
          <w:lang w:val="uk-UA"/>
        </w:rPr>
        <w:lastRenderedPageBreak/>
        <w:t>середня, професійно-технічна, вища освіта в державних і комунальних навчальних закладах є доступними і безоплатними у тій мірі, в якій це здатна забезпечити держава; 4) держава забезпечує розвиток дошкільної, повної загальної середньої, позашкільної, професійно-технічної, вищої і післядипломної освіти, різних форм навмання; 5) держава забезпечує надання державних стипендій та пільг учням і студентам; 6) громадянам, які належать до національних меншин, відповідно до закону гарантується право на навчання рідною мовою чи на вивчення рідної мови у державних і комунальних навчальних закладах або через національні культурні товариства.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Законом України „Про освіту” встановлено право громадян на безкоштовну освіту в усіх державних навчальних закладах, яке забезпечується: розгалуженою мережею закладів освіти, наукових установ, закладів післядипломної освіти; відкритим характером закладів освіти, створенням умов для вибору профілю навчання і виховання відповідно до здібностей, інтересів громадянина; різними формами навчання — очною, вечірньою, заочною, екстернатом, а також педагогічним патронажем.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Для реалізації права на освіту вихованці, учні, студенти, курсанти, слухачі, стажисти, клінічні ординатори, аспіранти, докторанти під час навчання наділені гарантованим державою правом на: вибір закладу освіти, форми навчання, освітньо-професійних та індивідуальних програм, позакласних занять; продовження освіти за професією, спеціальністю на основі одержаного освітньо-кваліфікаційного рівня, здобуття додаткової освіти; користування навчальною, науковою, виробничою, культурною, спортивною, побутовою, оздоровчою базою закладу освіти, доступ до інформації в усіх галузях знань тощо.</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 України „Про вищу освіту” встановлює, що громадяни України мають право безоплатно здобувати вищу освіту в державних і комунальних вищих навчальних закладах на конкурсній основі в межах стандартів вищої освіти, якщо певний освітньо-кваліфікаційний рівень громадянин здобуває вперше. Вони вільні у виборі форми здобуття вищої освіти, вищого навчального закладу, напряму підготовки і спеціальності. Іноземці ж та особи без громадянства, які перебувають в Україні на законних підставах, мають право на здобуття вищої освіти, крім права на здобуття вищої освіти за рахунок коштів Державного бюджету України, місцевих бюджетів, якщо інше не встановлено міжнародними договорами, згода на обов’язковість яких надана Верховною Радою України.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У Законі України „Про професійно-технічну освіту” зазначено, що громадяни України мають рівні права на здобуття професійно-технічної освіти відповідно до своїх здібностей і нахилів. Обмеження допускаються за медичними та віковими показниками, а також показниками професійної придатності, що визначаються Кабінетом Міністрів України. Але професійно-технічна освіта добувається громадянином України безоплатно, за рахунок держави, лише у державних і комунальних навчальних закладах.</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Відповідно до Закону України „Про загальну середню освіту” доступність і безоплатність здобуття повної загальної середньої освіти у державних і комунальних навчальних закладах забезпечується громадянам України, а також іноземцям та особам без громадянства, які перебувають в Україні на законних підставах Крім того, вказані особи мають право на здобуття повної загальної середньої освіти у приватних навчальних закладах.</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Законом України „Про позашкільну освіту” встановлено, що вихованці, учні і слухачі мають право на здобуття позашкільної освіти відповідно до їх здібностей, обдарувань, уподобань та інтересів. Позашкільна освіта здобувається громадянами у позаурочний та позанавчальний час у позашкільних навчальних закладах та інших навчальних закладах як центрах позашкільної освіти.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Закон України „Про освіту” передбачає, що фінансування державних закладів освіти та установ, організацій, підприємств системи освіти здійснюється в основному за рахунок коштів відповідних бюджетів, а також інших коштів. При цьому держава повинна забезпечувати бюджетні асигнування на освіту в розмірі, не меншому десяти відсотків національного доходу, а також валютні асигнування на основну діяльність. Таким чином, існують необхідні правові гарантії для того, щоб кожний громадянин здійснив своє право на освіту.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Але постійне зменшення бюджетних видатків на освіту є причиною скорочення існуючих державних закладів освіти, зокрема, дошкільних закладів, шкіл і професійно-технічних закладів, збільшення частини дітей, які не відвідують середню школу, фактичної часткової оплати за рахунок батьків дошкільної і загальної середньої освіти, а також того факту, що лише 35 відсотків випускників середніх шкіл, які бажають продовжити навчання у вузах, мають таку можливість. Недостатність фінансування змушує керівників державних закладів освіти запроваджувати плату за навчання, розширювати на шкоду навчальному процесу та якості освіти господарську діяльність, в першу чергу, в галузі надання додаткових освітніх, послуг (деякі з яких важко назвати додатковими), вимагати від зацікавлених юридичних і фізичних осіб „добровільних” внесків, вчинювати інші протиправні дії. Постійно зростає частка студентів, які навчаються у вузах на контрактній основ. Зазначені фактори насправді обмежують право людини на освіту, хоча за Конституцією України воно може бути тимчасово обмежене тільки в умовах воєнного та надзвичайного стану.</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Право громадян на свободу літературної, художньої, наукової і технічної творчості, захист інтелектуальної власності.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У ст. 54 Конституції України визначаються зміст свободи творчості і права на результати інтелектуальної, творчої діяльності та їх гарантії. Відповідно до цієї статті, громадянам гарантуються: 1) свобода літературної, художньої, наукової і технічної творчості; 2) захист інтелектуальної власності, їхніх авторських прав, моральних і матеріальних інтересів, що виникають у зв’язку з різними видами інтелектуальної діяльності; 3) право на результати їхньої інтелектуальної, творчої діяльності. При цьому </w:t>
      </w:r>
      <w:r w:rsidRPr="000C74F8">
        <w:rPr>
          <w:color w:val="000000"/>
          <w:sz w:val="28"/>
          <w:szCs w:val="28"/>
          <w:lang w:val="uk-UA"/>
        </w:rPr>
        <w:lastRenderedPageBreak/>
        <w:t>Конституція забороняє будь-яке використання або поширювання цих результатів без згоди їх власників, за винятками, встановленими законом.</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Як випливає із Закону України „Про наукову і науково-технічну діяльність”, наукова і науково-технічна діяльність є інтелектуальною творчою діяльністю, спрямованою на одержання і використання нових знань.</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Цим Законом встановлені певні права вчених, наукових і науково-педагогічних працівників, інших суб’єктів наукової та науково-технічної діяльності. Так, відповідно до ст. 6 Закону вчений має право, зокрема: обирати форми, напрями і засоби наукової і науково-технічної діяльності відповідно до своїх інтересів, творчих можливостей та загальнолюдських цінностей; здобувати визнання авторства на наукові і науково-технічні результати своєї діяльності; публікувати результати своїх досліджень або оприлюднювати їх іншим способом, у порядку, встановленому законодавством України; отримувати, передавати та поширювати наукову інформацію; здобувати державне і громадське визнання.</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Згідно з Законом України „Про пріоритетні напрями розвитку науки і техніки”, обсяг коштів на фінансування державних наукових і науково-технічних програм за пріоритетними напрямами науки і техніки затверджується у законі про Державний бюджет України на відповідний рік у розмірі не менше ЗО відсотків загального обсягу фінансування видатків на науку з Державного бюджету України.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Основами законодавства України про культуру (ст. 5-10, 13 та ін) встановлено, що громадяни у сфері культури мають право, зокрема, на: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а) свободу творчості. Творчі працівники мають право на розповсюдження та популяризацію творів літератури та мистецтва, самостійно визначають репертуар і програми, зміст і форми гастрольної, виставкової та іншої діяльності. Забороняється розповсюдження тільки таких творів, які містять заклики до зміни насильницьким шляхом конституційного ладу, пропаганду війни, насилля, жорстокості, расової, національної, релігійної ворожнечі або ненависті, порнографію, підбурювання до вчинення злочинів; б) вільний вибір будь-якого виду культурної діяльності, засобів і сфер застосування творчих здібностей та самостійне визначення долі своїх творів, не допускаються втручання у творчий процес, цензура у сфері творчої діяльності (згідно з ст. 15 Конституції України цензура заборонена не тільки у сфері творчої діяльності). Разом з тим створюються умови для розвитку літературної та художньої критики, інших форм об’єктивної оцінки історико-культурних процесів; в) здійснення професійної та аматорської діяльності на індивідуальній чи колективній основі, самостійно чи з допомогою будь-яких форм посередництва; г) створення закладів, підприємств і організацій культури, об’єднання у творчі спілки, національно-культурні товариства, фонди, асоціації, інші громадські об’єднання, які діють у сфері культури; д) захист інтелектуальної власності. Встановлено, що твори літератури та мистецтва є інтелектуальною власністю їх творців; з) здобуття спеціальної освіти в галузі культури.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lastRenderedPageBreak/>
        <w:t xml:space="preserve">Законом України „Про власність” передбачено, що об’єктами права інтелектуальної власності є твори науки, літератури та мистецтва, відкриття, винаходи, корисні моделі, промислові зразки, раціоналізаторські пропозиції, знаки для товарів і послуг, результати науково-дослідних робіт та будь-які інші результати інтелектуальної праці (топографії інтегральних мікросхем, комп’ютерні програми та бази даних, „ноу-хау”), навіть такі, які не є результатами творчості, але становлять значну виробничу, комерційну цінність.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Право на інтелектуальну власність має двоїсте значення, оскільки передбачає наявність як майнових, так і особистих прав.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До творів, що охороняються авторським правом, як випливає із Закону України „Про авторське право і суміжні права”, належать як обнародувані, так і необнародувані у галузі науки, літератури і мистецтва, а саме: літературні письмові твори белетристичного, наукового, технічного або практичного характеру (книги, брошури, статті тощо); виступи, лекції, промови, проповіді та інші усні твори; музичні твори; драматичні, хореографічні твори, пантоміми тощо; аудіовізуальні твори; скульптури, картини, малюнки, гравюри, інші твори образотворчого мистецтва; твори архітектури; фотографії та ін.</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 Відповідно до Закону України „Про авторське право і суміжні права” автору належать такі особисті (немайнові) права: а) вимагати визнання свого авторства; б) забороняти під час публічного використання твору згадування свого імені, якщо він як автор твору бажає залишитись анонімом; в) вибирати псевдонім, зазначати і вимагати зазначення псевдоніма замість справжнього імені автора на творі і його примірниках і під час будь-якого його публічного використання; г) вимагати збереження цілісності твору і протидіяти будь-якому перекрученню, спотворенню чи іншій зміні твору або будь-якому іншому посяганню на твір, що може зашкодити честі і репутації автора. До майнових прав автора або іншої особи, яка має авторське право, належать: а) виключне право на використання твору, яке дозволяє йому використовувати твір у будь-якій формі і будь-яким способом; б) виключне право на дозвіл або заборону використання твору іншими особами.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Це право передбачає можливість дозволяти або забороняти: відтворення творів; публічне виконання і публічне сповіщення творів; публічну демонстрацію і публічний показ; розповсюдження творів; здавання в майновий найм і (або) комерційний прокат; імпорт примірників творів тощо.</w:t>
      </w:r>
    </w:p>
    <w:p w:rsidR="00A9158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 xml:space="preserve">З метою створення умов для вільного користування громадянами культурною спадщиною України держава, відповідно до ст. 4, 14 Закону України „Про охорону культурної спадщини”, заносить усі її об’єкти (археологічні, історичні, монументального мистецтва, архітектури та містобудування, садово-паркового мистецтва і ландшафтні) до Державного реєстру нерухомих пам’яток України, визначає порядок здійснення права власності на об’єкти культурної спадщини, режим їх утримання та використання, надання їх у користування, їх консервації, реставрації, </w:t>
      </w:r>
      <w:r w:rsidRPr="000C74F8">
        <w:rPr>
          <w:color w:val="000000"/>
          <w:sz w:val="28"/>
          <w:szCs w:val="28"/>
          <w:lang w:val="uk-UA"/>
        </w:rPr>
        <w:lastRenderedPageBreak/>
        <w:t>реабілітації, музеєфікації і ремонту, визначає заходи щодо охорони пам’яток, забороняє діяльність, яка створює їм загрозу, здійснює інші необхідні заходи.</w:t>
      </w:r>
    </w:p>
    <w:p w:rsidR="000B6E36" w:rsidRPr="000C74F8" w:rsidRDefault="000B6E36" w:rsidP="00A91588">
      <w:pPr>
        <w:pStyle w:val="a3"/>
        <w:spacing w:before="0" w:beforeAutospacing="0" w:after="0" w:afterAutospacing="0"/>
        <w:ind w:firstLine="709"/>
        <w:jc w:val="both"/>
        <w:rPr>
          <w:color w:val="000000"/>
          <w:sz w:val="28"/>
          <w:szCs w:val="28"/>
          <w:lang w:val="uk-UA"/>
        </w:rPr>
      </w:pPr>
    </w:p>
    <w:p w:rsidR="00A91588" w:rsidRPr="000B6E36" w:rsidRDefault="00A91588" w:rsidP="000C74F8">
      <w:pPr>
        <w:pStyle w:val="a3"/>
        <w:numPr>
          <w:ilvl w:val="0"/>
          <w:numId w:val="1"/>
        </w:numPr>
        <w:rPr>
          <w:b/>
          <w:color w:val="000000"/>
          <w:sz w:val="28"/>
          <w:szCs w:val="28"/>
          <w:lang w:val="uk-UA"/>
        </w:rPr>
      </w:pPr>
      <w:r w:rsidRPr="000B6E36">
        <w:rPr>
          <w:b/>
          <w:color w:val="000000"/>
          <w:sz w:val="28"/>
          <w:szCs w:val="28"/>
          <w:lang w:val="uk-UA"/>
        </w:rPr>
        <w:t xml:space="preserve">Дайте визначення конституційно-правового статусу особи та його основні ознаки. </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Основи правового статусу особи – конституційно закріплені права і свободи. Вони становлять відносно невелику частину всіх прав і свобод.</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Основним правам і свободам притаманні особливі юридичні властивості, специфіка їхньої реалізації, а саме:</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а) конституційні права і свободи становлять ядро правового статусу особи, лежать в основі всіх інших прав і свобод, що закріплюються в інших галузях права. Наприклад, усі права, що випливають із норм трудового права, ґрунтуються на конституційних положеннях про працю; права, закріплені в нормах галузі права соціального забезпечення, – на відповідному конституційно закріпленому праві. Усі права і свободи громадян у тій або іншій сфері життя похідні від основних прав і свобод, тому останні є головними в характеристиці правового становища особи;</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б) основні права і свободи адресовані найширшому колу суб'єктів. Вони закріплюються за кожною людиною і громадянином або за кожним громадянином. Усі інші (неосновні) права і свободи, установлювані нормами інших галузей права, узгоджуються з різними статусами особи – робітників та службовців, власників майна, наймачів житлової площі, покупців, позивачів, відповідачів та ін.;</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в) характерною рисою основних прав і свобод є їхня загальність. Вони рівні та єдині для всіх без винятку, відповідно для кожної людини, для кожного громадянина. Визнаючи те або інше право основним, держава виходить із можливості здійснення його всіма. Цим обумовлюється процес розширення основних прав і свобод у світі, створення відповідних соціально-економічних передумов.</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г) основні права і свободи громадян відрізняються від інших прав і свобод підставою виникнення. Єдиною такою підставою є належність до громадянства певної держави. Вони не пов'язані зі здійсненням громадянином своєї правосуб'єктності і є у кожного громадянина як суб'єкта права. Це свідчить про те, що основні права і свободи виражають головні зв'язки людини з державою, її статус як громадянина;</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д) основні права і свободи громадянина не набуваються й не відчужуються за його волевиявлення. Вони належать йому через громадянство, невіддільні від його правового статусу і можуть бути втрачені тільки разом із втратою громадянства;</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 xml:space="preserve">е) основні права і свободи характеризуються особливим механізмом реалізації. Усі інші права і свободи можуть стати надбанням людини і громадянина в процесі реалізації його правоздатності через участь у конкретних правовідносинах. Основні ж права і свободи виступають </w:t>
      </w:r>
      <w:r w:rsidRPr="000C74F8">
        <w:rPr>
          <w:rFonts w:ascii="Times New Roman" w:hAnsi="Times New Roman"/>
          <w:sz w:val="28"/>
          <w:szCs w:val="28"/>
          <w:lang w:val="uk-UA"/>
        </w:rPr>
        <w:lastRenderedPageBreak/>
        <w:t>передумовою будь-яких правовідносин у конкретній сфері, постійного, невід'ємного права кожного учасника правовідносин;</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є) специфічною рисою основних прав і свобод є особлива юридична форма їхнього закріплення. Вони фіксуються в правовому акті держави, що має вищу юридичну силу – у Конституції.</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Зазначені вище ознаки характеризують поняття основних прав і свобод людини та громадянина.</w:t>
      </w:r>
    </w:p>
    <w:p w:rsidR="000C74F8" w:rsidRPr="000C74F8" w:rsidRDefault="000C74F8" w:rsidP="000B6E36">
      <w:pPr>
        <w:pStyle w:val="a4"/>
        <w:ind w:firstLine="709"/>
        <w:jc w:val="both"/>
        <w:rPr>
          <w:rFonts w:ascii="Times New Roman" w:hAnsi="Times New Roman"/>
          <w:sz w:val="28"/>
          <w:szCs w:val="28"/>
          <w:lang w:val="uk-UA"/>
        </w:rPr>
      </w:pPr>
      <w:r w:rsidRPr="000C74F8">
        <w:rPr>
          <w:rFonts w:ascii="Times New Roman" w:hAnsi="Times New Roman"/>
          <w:sz w:val="28"/>
          <w:szCs w:val="28"/>
          <w:lang w:val="uk-UA"/>
        </w:rPr>
        <w:t>Конституційні (основні) права і свободи людини та громадянина – це невід'ємні права і свободи, що належать людині і громадянину від народження (у належних випадках внаслідок громадянства), захищаються державою і становлять ядро правового статусу особи.</w:t>
      </w:r>
    </w:p>
    <w:p w:rsidR="000C74F8" w:rsidRPr="000C74F8" w:rsidRDefault="000C74F8" w:rsidP="000B6E36">
      <w:pPr>
        <w:pStyle w:val="a3"/>
        <w:ind w:firstLine="709"/>
        <w:jc w:val="both"/>
        <w:rPr>
          <w:color w:val="000000"/>
          <w:sz w:val="28"/>
          <w:szCs w:val="28"/>
          <w:lang w:val="uk-UA"/>
        </w:rPr>
      </w:pPr>
    </w:p>
    <w:p w:rsidR="00A91588" w:rsidRPr="000C74F8" w:rsidRDefault="00A91588" w:rsidP="00A91588">
      <w:pPr>
        <w:pStyle w:val="a3"/>
        <w:rPr>
          <w:color w:val="000000"/>
          <w:sz w:val="28"/>
          <w:szCs w:val="28"/>
          <w:lang w:val="uk-UA"/>
        </w:rPr>
      </w:pPr>
      <w:r w:rsidRPr="000B6E36">
        <w:rPr>
          <w:b/>
          <w:color w:val="000000"/>
          <w:sz w:val="28"/>
          <w:szCs w:val="28"/>
          <w:lang w:val="uk-UA"/>
        </w:rPr>
        <w:t>6. Розкрийте сутність громадянства Укра</w:t>
      </w:r>
      <w:r w:rsidRPr="000C74F8">
        <w:rPr>
          <w:color w:val="000000"/>
          <w:sz w:val="28"/>
          <w:szCs w:val="28"/>
          <w:lang w:val="uk-UA"/>
        </w:rPr>
        <w:t xml:space="preserve">їни. </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Сутність громадянства полягає у взаємовідносинах людини і держави.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Ознаками громадянства як певного зв'язку особи з державою є:</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1) правовий характер:</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2) необмеженість у просторі та часі;</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3) максимальний характер взаємних прав та обов'язків.</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Цей зв'язок знаходить своє виявлення в розповсюдженні на відповідну особу суверенної влади держави незалежно від місця її проживання - на території держави чи за її межами. Система конституційно-правових норм, що регулюють питання громадянства складає головний конституційно-правовий інститут громадянства.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Джерелами цього інституту є:</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1. Конституція України.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2. Закон України «Про громадянство України».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3. Чинні міжнародні договори України з питань громадянства.</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4. Підзаконні акти.</w:t>
      </w:r>
    </w:p>
    <w:p w:rsidR="00A91588" w:rsidRPr="000C74F8" w:rsidRDefault="00A91588" w:rsidP="00A91588">
      <w:pPr>
        <w:pStyle w:val="a3"/>
        <w:spacing w:before="0" w:beforeAutospacing="0" w:after="0" w:afterAutospacing="0"/>
        <w:ind w:firstLine="709"/>
        <w:jc w:val="both"/>
        <w:rPr>
          <w:color w:val="000000"/>
          <w:sz w:val="28"/>
          <w:szCs w:val="28"/>
          <w:lang w:val="uk-UA"/>
        </w:rPr>
      </w:pPr>
      <w:r w:rsidRPr="000C74F8">
        <w:rPr>
          <w:color w:val="000000"/>
          <w:sz w:val="28"/>
          <w:szCs w:val="28"/>
          <w:lang w:val="uk-UA"/>
        </w:rPr>
        <w:t>Норми цих актів, виходячи з визнання права на громадянство як природного права людини, закріплюють принципи громадянства та регламентують порядок набуття і припинення громадянства, повноваження органів державної влади та інших організацій, які беруть участь у вирішенні питань громадянства та порядок їх вирішення.</w:t>
      </w:r>
    </w:p>
    <w:p w:rsidR="00A91588" w:rsidRPr="000B6E36" w:rsidRDefault="00A91588" w:rsidP="00A91588">
      <w:pPr>
        <w:pStyle w:val="a3"/>
        <w:rPr>
          <w:b/>
          <w:color w:val="000000"/>
          <w:sz w:val="28"/>
          <w:szCs w:val="28"/>
          <w:lang w:val="uk-UA"/>
        </w:rPr>
      </w:pPr>
      <w:r w:rsidRPr="000B6E36">
        <w:rPr>
          <w:b/>
          <w:color w:val="000000"/>
          <w:sz w:val="28"/>
          <w:szCs w:val="28"/>
          <w:lang w:val="uk-UA"/>
        </w:rPr>
        <w:t xml:space="preserve">4. Зробіть класифікацію основних прав і свобод людини і громадянина. </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 xml:space="preserve">Конституційні норми різних країн щодо прав, свободи і обов’язків людини і громадянина можна поділити на 1) громадянські і політичні права й свободи, проголошені буржуазними революціями; 2) соціально-економічні права, які ґрунтуються на соціалістичному вченні; 3) колективні, або солідарні, права, проголошені головним чином країнами третього світу. Права й свободи, які стосуються перших двох позицій, це права й свободи, </w:t>
      </w:r>
      <w:r w:rsidRPr="000C74F8">
        <w:rPr>
          <w:rFonts w:ascii="Times New Roman" w:hAnsi="Times New Roman"/>
          <w:sz w:val="28"/>
          <w:szCs w:val="28"/>
          <w:lang w:val="uk-UA"/>
        </w:rPr>
        <w:lastRenderedPageBreak/>
        <w:t>що належать кожному індивідові. Права третьої позиції можна назвати правами людини і народів (право на здорове навколишнє середовище, право на страйк, громадянську непокору, право політичної опозиції).</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За іншою класифікацією можливе виділення загальних і особливих прав, свобод та обов’язків людини і громадянина. Критерієм класифікації тут слугує те, що в одних випадках вони стосуються всіх громадян (право на відпочинок), а в інших – тільки певних (окремих) груп громадян (жінок, дітей).</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І насамкінець: права й свободи людини і громадянина можуть бути згруповані за сферами життєдіяльності індивіда. Такого роду класифікація уявляється особливо важливою, бо вона показує межі охорони прав людини і громадянина у різних сферах. Критерієм тут є однорідність матеріального змісту прав, свобод і обов’язків та однотипність норм, що її закріплюють. За цією класифікацією у Конституції України виділяють три основні групи прав і свобод та одну групу обов’язків.</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1. Громадські права і свободи людини.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2. Політичні права і свободи громадян України.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3. Економічні, соціальні та культурні права й свободи людини і громадянина.</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4. Конституційні обов’язки людини і громадянина.</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Класифікація конституційних прав, свобод і обов’язків будується не довільно, а із врахуванням наявності в суспільстві різних сфер діяльності, якісно різних за змістом суспільних відносин; взаємовідносин держави і громадянина у сфері правоохоронної діяльності держави, спрямованої на захист життя, здоров’я, індивідуальної свободи і безпеки, честі й гідності людини, взаємовідносин у політичній, соціальній, економічній та культурній сферах.</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Беручи до уваги окремі сфери діяльності держави і громадян та керуючись відомими міжнародними пактами й чинною Конституцією України, можна виділити такі групи основних прав та свобод громадян України: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1) громадянські права й свободи;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2) політичні права і свободи;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3) економічні права і свободи;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4) соціальні права і свободи;</w:t>
      </w:r>
    </w:p>
    <w:p w:rsidR="00A91588" w:rsidRPr="000C74F8" w:rsidRDefault="00A91588" w:rsidP="00A91588">
      <w:pPr>
        <w:spacing w:after="0" w:line="240" w:lineRule="auto"/>
        <w:ind w:firstLine="709"/>
        <w:jc w:val="both"/>
        <w:rPr>
          <w:rFonts w:ascii="Times New Roman" w:hAnsi="Times New Roman"/>
          <w:sz w:val="28"/>
          <w:szCs w:val="28"/>
          <w:lang w:val="uk-UA"/>
        </w:rPr>
      </w:pPr>
      <w:r w:rsidRPr="000C74F8">
        <w:rPr>
          <w:rFonts w:ascii="Times New Roman" w:hAnsi="Times New Roman"/>
          <w:sz w:val="28"/>
          <w:szCs w:val="28"/>
          <w:lang w:val="uk-UA"/>
        </w:rPr>
        <w:t>5) культурні права та свободи.</w:t>
      </w:r>
    </w:p>
    <w:p w:rsidR="007E5E4E" w:rsidRPr="000C74F8" w:rsidRDefault="007E5E4E" w:rsidP="00A91588">
      <w:pPr>
        <w:rPr>
          <w:rFonts w:ascii="Times New Roman" w:hAnsi="Times New Roman"/>
          <w:sz w:val="28"/>
          <w:szCs w:val="28"/>
        </w:rPr>
      </w:pPr>
    </w:p>
    <w:sectPr w:rsidR="007E5E4E" w:rsidRPr="000C74F8" w:rsidSect="009620A8">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35D" w:rsidRDefault="009C735D" w:rsidP="000B6E36">
      <w:pPr>
        <w:spacing w:after="0" w:line="240" w:lineRule="auto"/>
      </w:pPr>
      <w:r>
        <w:separator/>
      </w:r>
    </w:p>
  </w:endnote>
  <w:endnote w:type="continuationSeparator" w:id="1">
    <w:p w:rsidR="009C735D" w:rsidRDefault="009C735D" w:rsidP="000B6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35D" w:rsidRDefault="009C735D" w:rsidP="000B6E36">
      <w:pPr>
        <w:spacing w:after="0" w:line="240" w:lineRule="auto"/>
      </w:pPr>
      <w:r>
        <w:separator/>
      </w:r>
    </w:p>
  </w:footnote>
  <w:footnote w:type="continuationSeparator" w:id="1">
    <w:p w:rsidR="009C735D" w:rsidRDefault="009C735D" w:rsidP="000B6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14400"/>
      <w:docPartObj>
        <w:docPartGallery w:val="Page Numbers (Top of Page)"/>
        <w:docPartUnique/>
      </w:docPartObj>
    </w:sdtPr>
    <w:sdtContent>
      <w:p w:rsidR="000B6E36" w:rsidRDefault="000B6E36" w:rsidP="000B6E36">
        <w:pPr>
          <w:pStyle w:val="a5"/>
          <w:jc w:val="right"/>
        </w:pPr>
        <w:fldSimple w:instr=" PAGE   \* MERGEFORMAT ">
          <w:r>
            <w:rPr>
              <w:noProof/>
            </w:rPr>
            <w:t>30</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F3121"/>
    <w:multiLevelType w:val="hybridMultilevel"/>
    <w:tmpl w:val="B3540C3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A97C8F"/>
    <w:rsid w:val="000B6E36"/>
    <w:rsid w:val="000C74F8"/>
    <w:rsid w:val="007E5E4E"/>
    <w:rsid w:val="0083211C"/>
    <w:rsid w:val="0092165B"/>
    <w:rsid w:val="009C735D"/>
    <w:rsid w:val="00A91588"/>
    <w:rsid w:val="00A97C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588"/>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1588"/>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No Spacing"/>
    <w:uiPriority w:val="1"/>
    <w:qFormat/>
    <w:rsid w:val="000C74F8"/>
    <w:pPr>
      <w:spacing w:after="0" w:line="240" w:lineRule="auto"/>
    </w:pPr>
    <w:rPr>
      <w:rFonts w:ascii="Calibri" w:eastAsia="Calibri" w:hAnsi="Calibri" w:cs="Times New Roman"/>
    </w:rPr>
  </w:style>
  <w:style w:type="paragraph" w:styleId="a5">
    <w:name w:val="header"/>
    <w:basedOn w:val="a"/>
    <w:link w:val="a6"/>
    <w:uiPriority w:val="99"/>
    <w:unhideWhenUsed/>
    <w:rsid w:val="000B6E3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B6E36"/>
    <w:rPr>
      <w:rFonts w:ascii="Calibri" w:eastAsia="Calibri" w:hAnsi="Calibri" w:cs="Times New Roman"/>
    </w:rPr>
  </w:style>
  <w:style w:type="paragraph" w:styleId="a7">
    <w:name w:val="footer"/>
    <w:basedOn w:val="a"/>
    <w:link w:val="a8"/>
    <w:uiPriority w:val="99"/>
    <w:semiHidden/>
    <w:unhideWhenUsed/>
    <w:rsid w:val="000B6E36"/>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0B6E3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31</Pages>
  <Words>12852</Words>
  <Characters>73263</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Виктория</cp:lastModifiedBy>
  <cp:revision>4</cp:revision>
  <dcterms:created xsi:type="dcterms:W3CDTF">2012-02-02T08:14:00Z</dcterms:created>
  <dcterms:modified xsi:type="dcterms:W3CDTF">2013-03-18T17:40:00Z</dcterms:modified>
</cp:coreProperties>
</file>