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47" w:rsidRPr="00834FBE" w:rsidRDefault="00583C47" w:rsidP="00834FBE">
      <w:pPr>
        <w:pStyle w:val="a5"/>
        <w:ind w:firstLine="709"/>
        <w:jc w:val="center"/>
        <w:rPr>
          <w:rFonts w:ascii="Times New Roman" w:hAnsi="Times New Roman"/>
          <w:b/>
          <w:sz w:val="28"/>
          <w:szCs w:val="28"/>
          <w:lang w:val="uk-UA"/>
        </w:rPr>
      </w:pPr>
      <w:r w:rsidRPr="00834FBE">
        <w:rPr>
          <w:rFonts w:ascii="Times New Roman" w:hAnsi="Times New Roman"/>
          <w:b/>
          <w:sz w:val="28"/>
          <w:szCs w:val="28"/>
          <w:lang w:val="uk-UA"/>
        </w:rPr>
        <w:t>1. Загальна характеристика Кодексу України про</w:t>
      </w:r>
      <w:r w:rsidR="00834FBE" w:rsidRPr="00834FBE">
        <w:rPr>
          <w:rFonts w:ascii="Times New Roman" w:hAnsi="Times New Roman"/>
          <w:b/>
          <w:sz w:val="28"/>
          <w:szCs w:val="28"/>
          <w:lang w:val="uk-UA"/>
        </w:rPr>
        <w:t xml:space="preserve"> адміністративні правопорушення</w:t>
      </w:r>
    </w:p>
    <w:p w:rsid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w:t>
      </w:r>
    </w:p>
    <w:p w:rsid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Завданням законодавства України про адміністративні правопорушення є охорона суспільного ладу України, власності, соціально-економічних, політичних та особистих прав і свобод громадян, а також прав і законних інтересів підприємств, установ і організацій, встановленого порядку управління, державного і громадського порядку, зміцнення законності, запобігання правопорушенням, виховання громадян у дусі точного і неухильного додержання Конституції України, поваги до прав, честі та гідності інших громадян, сумлінного виконання своїх обов’язків, відповідальності перед суспільством.</w:t>
      </w:r>
      <w:r w:rsidRPr="00834FBE">
        <w:rPr>
          <w:rFonts w:ascii="Times New Roman" w:hAnsi="Times New Roman"/>
          <w:sz w:val="28"/>
          <w:szCs w:val="28"/>
          <w:lang w:val="uk-UA"/>
        </w:rPr>
        <w:br/>
        <w:t>Відповідно до основ законодавства України про адміністративні правопорушення віданню нашої держави у галузі законодавства про адміністративне порушення підлягають:</w:t>
      </w:r>
    </w:p>
    <w:p w:rsidR="00834FBE" w:rsidRDefault="00583C47" w:rsidP="00834FBE">
      <w:pPr>
        <w:pStyle w:val="a5"/>
        <w:numPr>
          <w:ilvl w:val="0"/>
          <w:numId w:val="11"/>
        </w:numPr>
        <w:ind w:left="993" w:hanging="426"/>
        <w:jc w:val="both"/>
        <w:rPr>
          <w:rFonts w:ascii="Times New Roman" w:hAnsi="Times New Roman"/>
          <w:sz w:val="28"/>
          <w:szCs w:val="28"/>
          <w:lang w:val="uk-UA"/>
        </w:rPr>
      </w:pPr>
      <w:r w:rsidRPr="00834FBE">
        <w:rPr>
          <w:rFonts w:ascii="Times New Roman" w:hAnsi="Times New Roman"/>
          <w:sz w:val="28"/>
          <w:szCs w:val="28"/>
          <w:lang w:val="uk-UA"/>
        </w:rPr>
        <w:t>визначення принципів і встановлення загальних положень законодавства України п</w:t>
      </w:r>
      <w:r w:rsidR="00834FBE">
        <w:rPr>
          <w:rFonts w:ascii="Times New Roman" w:hAnsi="Times New Roman"/>
          <w:sz w:val="28"/>
          <w:szCs w:val="28"/>
          <w:lang w:val="uk-UA"/>
        </w:rPr>
        <w:t>ро адміністративні порушення;</w:t>
      </w:r>
    </w:p>
    <w:p w:rsidR="00834FBE" w:rsidRDefault="00583C47" w:rsidP="00834FBE">
      <w:pPr>
        <w:pStyle w:val="a5"/>
        <w:numPr>
          <w:ilvl w:val="0"/>
          <w:numId w:val="11"/>
        </w:numPr>
        <w:ind w:left="993" w:hanging="426"/>
        <w:jc w:val="both"/>
        <w:rPr>
          <w:rFonts w:ascii="Times New Roman" w:hAnsi="Times New Roman"/>
          <w:sz w:val="28"/>
          <w:szCs w:val="28"/>
          <w:lang w:val="uk-UA"/>
        </w:rPr>
      </w:pPr>
      <w:r w:rsidRPr="00834FBE">
        <w:rPr>
          <w:rFonts w:ascii="Times New Roman" w:hAnsi="Times New Roman"/>
          <w:sz w:val="28"/>
          <w:szCs w:val="28"/>
          <w:lang w:val="uk-UA"/>
        </w:rPr>
        <w:t>встановлення адміністративної відповідальності за порушення правил: стандартизації та якості продукції; випуску в обіг та утримання засобів вимірювань і користування ними; обліку та статистики; безпеки руху та користування засобами залізничного, повітряного, морського і трубопровідного транспорту; дорожнього руху; військового обліку; прикордонного режиму; паспортної системи; придбання, зберігання та використання зброї, вибухових, радіоактивних речовин та інших об’єктів дозвільної системи; охорони території України від занесення і поширення карантинних</w:t>
      </w:r>
      <w:r w:rsidR="00834FBE">
        <w:rPr>
          <w:rFonts w:ascii="Times New Roman" w:hAnsi="Times New Roman"/>
          <w:sz w:val="28"/>
          <w:szCs w:val="28"/>
          <w:lang w:val="uk-UA"/>
        </w:rPr>
        <w:t xml:space="preserve"> та інших інфекційних хвороб;</w:t>
      </w:r>
    </w:p>
    <w:p w:rsidR="00834FBE" w:rsidRDefault="00583C47" w:rsidP="00834FBE">
      <w:pPr>
        <w:pStyle w:val="a5"/>
        <w:numPr>
          <w:ilvl w:val="0"/>
          <w:numId w:val="11"/>
        </w:numPr>
        <w:ind w:left="993" w:hanging="426"/>
        <w:jc w:val="both"/>
        <w:rPr>
          <w:rFonts w:ascii="Times New Roman" w:hAnsi="Times New Roman"/>
          <w:sz w:val="28"/>
          <w:szCs w:val="28"/>
          <w:lang w:val="uk-UA"/>
        </w:rPr>
      </w:pPr>
      <w:r w:rsidRPr="00834FBE">
        <w:rPr>
          <w:rFonts w:ascii="Times New Roman" w:hAnsi="Times New Roman"/>
          <w:sz w:val="28"/>
          <w:szCs w:val="28"/>
          <w:lang w:val="uk-UA"/>
        </w:rPr>
        <w:t xml:space="preserve">митних правил і правил </w:t>
      </w:r>
      <w:r w:rsidR="00834FBE">
        <w:rPr>
          <w:rFonts w:ascii="Times New Roman" w:hAnsi="Times New Roman"/>
          <w:sz w:val="28"/>
          <w:szCs w:val="28"/>
          <w:lang w:val="uk-UA"/>
        </w:rPr>
        <w:t>щодо боротьби з контрабандою;</w:t>
      </w:r>
    </w:p>
    <w:p w:rsidR="00834FBE" w:rsidRDefault="00583C47" w:rsidP="00834FBE">
      <w:pPr>
        <w:pStyle w:val="a5"/>
        <w:numPr>
          <w:ilvl w:val="0"/>
          <w:numId w:val="11"/>
        </w:numPr>
        <w:ind w:left="993" w:hanging="426"/>
        <w:jc w:val="both"/>
        <w:rPr>
          <w:rFonts w:ascii="Times New Roman" w:hAnsi="Times New Roman"/>
          <w:sz w:val="28"/>
          <w:szCs w:val="28"/>
          <w:lang w:val="uk-UA"/>
        </w:rPr>
      </w:pPr>
      <w:r w:rsidRPr="00834FBE">
        <w:rPr>
          <w:rFonts w:ascii="Times New Roman" w:hAnsi="Times New Roman"/>
          <w:sz w:val="28"/>
          <w:szCs w:val="28"/>
          <w:lang w:val="uk-UA"/>
        </w:rPr>
        <w:t>правил обігу валюти; перебування в Україні іноземних грома</w:t>
      </w:r>
      <w:r w:rsidR="00834FBE">
        <w:rPr>
          <w:rFonts w:ascii="Times New Roman" w:hAnsi="Times New Roman"/>
          <w:sz w:val="28"/>
          <w:szCs w:val="28"/>
          <w:lang w:val="uk-UA"/>
        </w:rPr>
        <w:t>дян та осіб без громадянства;</w:t>
      </w:r>
    </w:p>
    <w:p w:rsidR="00834FBE" w:rsidRDefault="00583C47" w:rsidP="00834FBE">
      <w:pPr>
        <w:pStyle w:val="a5"/>
        <w:numPr>
          <w:ilvl w:val="0"/>
          <w:numId w:val="11"/>
        </w:numPr>
        <w:ind w:left="993" w:hanging="426"/>
        <w:jc w:val="both"/>
        <w:rPr>
          <w:rFonts w:ascii="Times New Roman" w:hAnsi="Times New Roman"/>
          <w:sz w:val="28"/>
          <w:szCs w:val="28"/>
          <w:lang w:val="uk-UA"/>
        </w:rPr>
      </w:pPr>
      <w:r w:rsidRPr="00834FBE">
        <w:rPr>
          <w:rFonts w:ascii="Times New Roman" w:hAnsi="Times New Roman"/>
          <w:sz w:val="28"/>
          <w:szCs w:val="28"/>
          <w:lang w:val="uk-UA"/>
        </w:rPr>
        <w:t>визначення, в разі потреби, розгляду справ про окремі види адміністративних правопорушень, відповідальність за які встанов</w:t>
      </w:r>
      <w:r w:rsidR="00834FBE">
        <w:rPr>
          <w:rFonts w:ascii="Times New Roman" w:hAnsi="Times New Roman"/>
          <w:sz w:val="28"/>
          <w:szCs w:val="28"/>
          <w:lang w:val="uk-UA"/>
        </w:rPr>
        <w:t>люється законодавством України.</w:t>
      </w:r>
    </w:p>
    <w:p w:rsidR="00583C47"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Державні органи, громадські організації, трудові колективи розробляють і здійснюють заходи, спрямовані на запобігання адміністративним порушенням, виявлення й усунення причин та умов, що сприяють їх вченню, виховання громадян у дусі високої свідомості і дисципліни, суворого додержання законів України.</w:t>
      </w:r>
      <w:r w:rsidRPr="00834FBE">
        <w:rPr>
          <w:rFonts w:ascii="Times New Roman" w:hAnsi="Times New Roman"/>
          <w:sz w:val="28"/>
          <w:szCs w:val="28"/>
          <w:lang w:val="uk-UA"/>
        </w:rPr>
        <w:br/>
      </w:r>
    </w:p>
    <w:p w:rsidR="00834FBE" w:rsidRDefault="00834FBE" w:rsidP="00834FBE">
      <w:pPr>
        <w:pStyle w:val="a5"/>
        <w:ind w:firstLine="709"/>
        <w:jc w:val="both"/>
        <w:rPr>
          <w:rFonts w:ascii="Times New Roman" w:hAnsi="Times New Roman"/>
          <w:sz w:val="28"/>
          <w:szCs w:val="28"/>
          <w:lang w:val="uk-UA"/>
        </w:rPr>
      </w:pPr>
    </w:p>
    <w:p w:rsidR="00834FBE" w:rsidRDefault="00834FBE" w:rsidP="00834FBE">
      <w:pPr>
        <w:pStyle w:val="a5"/>
        <w:ind w:firstLine="709"/>
        <w:jc w:val="both"/>
        <w:rPr>
          <w:rFonts w:ascii="Times New Roman" w:hAnsi="Times New Roman"/>
          <w:sz w:val="28"/>
          <w:szCs w:val="28"/>
          <w:lang w:val="uk-UA"/>
        </w:rPr>
      </w:pPr>
    </w:p>
    <w:p w:rsidR="00834FBE" w:rsidRDefault="00834FBE" w:rsidP="00834FBE">
      <w:pPr>
        <w:pStyle w:val="a5"/>
        <w:ind w:firstLine="709"/>
        <w:jc w:val="both"/>
        <w:rPr>
          <w:rFonts w:ascii="Times New Roman" w:hAnsi="Times New Roman"/>
          <w:sz w:val="28"/>
          <w:szCs w:val="28"/>
          <w:lang w:val="uk-UA"/>
        </w:rPr>
      </w:pPr>
    </w:p>
    <w:p w:rsidR="00834FBE" w:rsidRPr="00834FBE" w:rsidRDefault="00834FBE" w:rsidP="00834FBE">
      <w:pPr>
        <w:pStyle w:val="a5"/>
        <w:ind w:firstLine="709"/>
        <w:jc w:val="both"/>
        <w:rPr>
          <w:rFonts w:ascii="Times New Roman" w:hAnsi="Times New Roman"/>
          <w:sz w:val="28"/>
          <w:szCs w:val="28"/>
          <w:lang w:val="uk-UA"/>
        </w:rPr>
      </w:pPr>
    </w:p>
    <w:p w:rsidR="00834FBE" w:rsidRPr="00834FBE" w:rsidRDefault="00583C47" w:rsidP="00834FBE">
      <w:pPr>
        <w:pStyle w:val="a5"/>
        <w:ind w:firstLine="709"/>
        <w:jc w:val="center"/>
        <w:rPr>
          <w:rFonts w:ascii="Times New Roman" w:hAnsi="Times New Roman"/>
          <w:b/>
          <w:sz w:val="28"/>
          <w:szCs w:val="28"/>
          <w:lang w:val="uk-UA"/>
        </w:rPr>
      </w:pPr>
      <w:r w:rsidRPr="00834FBE">
        <w:rPr>
          <w:rFonts w:ascii="Times New Roman" w:hAnsi="Times New Roman"/>
          <w:b/>
          <w:sz w:val="28"/>
          <w:szCs w:val="28"/>
          <w:lang w:val="uk-UA"/>
        </w:rPr>
        <w:lastRenderedPageBreak/>
        <w:t>2. Адміністративне право України: поняття і предмет правового регулювання</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Кожне суспільство потребує впорядкування суспільних відносин, тобто соціального регулювання. Таке регулювання здійснюється за допомогою соціальних норм - правил поведінки загального характеру, що регулюють різноманітні сфери суспільного життя. Право виступає основним способом регулювання суспільних відносин. Наявні норми права в сукупності утворюють єдину систему загальнообов'язкових правил поведінки. Рівночасно єдність системи права не виключає його поділу на Окремі галузі та правові інститути.</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Адміністративне право являє собою окрему галузь правової системи України, котра покликана регулювати особливу групу суспільних відносин. Головною їх особливістю є те, що вони виникають, розвиваються і припиняють своє існування у сфері державного управління у зв'язку з організацією та функціонуванням системи виконавчої влади на всіх рівнях управління в державі.</w:t>
      </w:r>
    </w:p>
    <w:p w:rsid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Для правильного розуміння предмета адміністративного права необхідно зважити на низку важливих обставин, сукупність яких дає можливість визначити його місце у правовій системі.</w:t>
      </w:r>
      <w:r w:rsidRPr="00834FBE">
        <w:rPr>
          <w:rFonts w:ascii="Times New Roman" w:hAnsi="Times New Roman"/>
          <w:sz w:val="28"/>
          <w:szCs w:val="28"/>
          <w:lang w:val="uk-UA"/>
        </w:rPr>
        <w:br/>
        <w:t>По-перше, свій регулятивний вплив на суспільні відносини адміністративне право здійснює через управління і цим упорядковує відповідні відносини в державі та сус</w:t>
      </w:r>
      <w:r w:rsidR="00834FBE">
        <w:rPr>
          <w:rFonts w:ascii="Times New Roman" w:hAnsi="Times New Roman"/>
          <w:sz w:val="28"/>
          <w:szCs w:val="28"/>
          <w:lang w:val="uk-UA"/>
        </w:rPr>
        <w:t>пільстві.</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По-друге, основна увага приділяється саме тим відносинам, які виникають із виконанням завдань і функцій державно-управлінської діяльності, тобто передбачається необхідність наявності відповідного суб'єкта виконавської влади. Крім того, потрібна практична реалізація юридично-владних повноважень, що належать зазначеним суб'єктам.</w:t>
      </w:r>
    </w:p>
    <w:p w:rsidR="00834FBE" w:rsidRDefault="00834FBE" w:rsidP="00834FBE">
      <w:pPr>
        <w:pStyle w:val="a5"/>
        <w:ind w:firstLine="709"/>
        <w:jc w:val="both"/>
        <w:rPr>
          <w:rFonts w:ascii="Times New Roman" w:hAnsi="Times New Roman"/>
          <w:sz w:val="28"/>
          <w:szCs w:val="28"/>
          <w:lang w:val="uk-UA"/>
        </w:rPr>
      </w:pPr>
    </w:p>
    <w:p w:rsidR="00834FBE" w:rsidRPr="00834FBE" w:rsidRDefault="00834FBE" w:rsidP="00834FBE">
      <w:pPr>
        <w:pStyle w:val="a5"/>
        <w:ind w:firstLine="709"/>
        <w:jc w:val="center"/>
        <w:rPr>
          <w:rFonts w:ascii="Times New Roman" w:hAnsi="Times New Roman"/>
          <w:b/>
          <w:sz w:val="28"/>
          <w:szCs w:val="28"/>
          <w:lang w:val="uk-UA"/>
        </w:rPr>
      </w:pPr>
    </w:p>
    <w:p w:rsidR="00583C47" w:rsidRDefault="00583C47" w:rsidP="00834FBE">
      <w:pPr>
        <w:pStyle w:val="a5"/>
        <w:ind w:firstLine="709"/>
        <w:jc w:val="center"/>
        <w:rPr>
          <w:rFonts w:ascii="Times New Roman" w:hAnsi="Times New Roman"/>
          <w:b/>
          <w:sz w:val="28"/>
          <w:szCs w:val="28"/>
          <w:lang w:val="uk-UA"/>
        </w:rPr>
      </w:pPr>
      <w:r w:rsidRPr="00834FBE">
        <w:rPr>
          <w:rFonts w:ascii="Times New Roman" w:hAnsi="Times New Roman"/>
          <w:b/>
          <w:sz w:val="28"/>
          <w:szCs w:val="28"/>
          <w:lang w:val="uk-UA"/>
        </w:rPr>
        <w:t xml:space="preserve">3. Система і </w:t>
      </w:r>
      <w:r w:rsidR="00834FBE">
        <w:rPr>
          <w:rFonts w:ascii="Times New Roman" w:hAnsi="Times New Roman"/>
          <w:b/>
          <w:sz w:val="28"/>
          <w:szCs w:val="28"/>
          <w:lang w:val="uk-UA"/>
        </w:rPr>
        <w:t>джерела адміністративного права</w:t>
      </w:r>
    </w:p>
    <w:p w:rsidR="00834FBE" w:rsidRPr="00834FBE" w:rsidRDefault="00834FBE" w:rsidP="00834FBE">
      <w:pPr>
        <w:pStyle w:val="a5"/>
        <w:ind w:firstLine="709"/>
        <w:jc w:val="center"/>
        <w:rPr>
          <w:rFonts w:ascii="Times New Roman" w:hAnsi="Times New Roman"/>
          <w:b/>
          <w:sz w:val="28"/>
          <w:szCs w:val="28"/>
          <w:lang w:val="uk-UA"/>
        </w:rPr>
      </w:pPr>
    </w:p>
    <w:p w:rsidR="00583C47" w:rsidRPr="00834FBE" w:rsidRDefault="00583C47" w:rsidP="00834FBE">
      <w:pPr>
        <w:pStyle w:val="a5"/>
        <w:ind w:firstLine="709"/>
        <w:jc w:val="both"/>
        <w:rPr>
          <w:rFonts w:ascii="Times New Roman" w:hAnsi="Times New Roman"/>
          <w:sz w:val="28"/>
          <w:szCs w:val="28"/>
          <w:lang w:val="uk-UA"/>
        </w:rPr>
      </w:pPr>
      <w:r w:rsidRPr="00834FBE">
        <w:rPr>
          <w:rStyle w:val="a4"/>
          <w:rFonts w:ascii="Times New Roman" w:hAnsi="Times New Roman"/>
          <w:b w:val="0"/>
          <w:i/>
          <w:sz w:val="28"/>
          <w:szCs w:val="28"/>
          <w:lang w:val="uk-UA"/>
        </w:rPr>
        <w:t>Система адміністративного права</w:t>
      </w:r>
      <w:r w:rsidRPr="00834FBE">
        <w:rPr>
          <w:rFonts w:ascii="Times New Roman" w:hAnsi="Times New Roman"/>
          <w:sz w:val="28"/>
          <w:szCs w:val="28"/>
          <w:lang w:val="uk-UA"/>
        </w:rPr>
        <w:t xml:space="preserve"> - це його внутрішня форма, як вже було зазначено, що характеризує його внутрішню побудову. Структура системи адміністративного права включає в себе: а) адміністративні правові норми; б) адміністративні правові інститути.</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Джерелами адміністративного права є ряд підзаконних нормативних актів Президента України та Кабінету Міністрів України, зокрема: Національна програма боротьби з корупцією, затверджена Указом Президента України, Указ Президента України "Про врегулювання деяких питань, пов'язаних з процесом управління об'єктами державної власності"; Порядок обслуговування громадян залізничним транспортом, затверджений Постановою Кабінету Міністрів України Інструкція з діловодства за зверненнями громадян в органах державної влади і місцевого </w:t>
      </w:r>
      <w:r w:rsidRPr="00834FBE">
        <w:rPr>
          <w:rFonts w:ascii="Times New Roman" w:hAnsi="Times New Roman"/>
          <w:sz w:val="28"/>
          <w:szCs w:val="28"/>
          <w:lang w:val="uk-UA"/>
        </w:rPr>
        <w:lastRenderedPageBreak/>
        <w:t>самоврядування, об'єднаннях громадян, на підприємствах, в установах, організаціях незалежно від форм власності, в засобах масової інформації, затверджена Постановою Кабінету Міністрів України та ін. Джерелами адміністративного права можуть бути і спільні постанови Кабінету Міністрів України і профспілок України з питань охорони праці та соціального захисту працівників незалежно від форми власності.</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Окрему групу нормативних актів, що визнаються джерелами адміністративного права, становлять акти центральних і місцевих органів державної виконавчої влади. Сюди відносять накази міністерств, державних комітетів і служб, інших органів центральної виконавчої влади зі спеціальним статусом, розпорядження голів місцевих державних адміністрацій.</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Джерелами адміністративного права можуть бути також нормативні акти керівників підприємств, установ і організацій, акти територіальних громад, представницьких і виконавчих органів місцевого самоврядування та органів місцевої самоорганізації населення, якщо в них вміщено адміністративно-правові норми.</w:t>
      </w:r>
    </w:p>
    <w:p w:rsidR="00834FBE" w:rsidRDefault="00834FBE" w:rsidP="00834FBE">
      <w:pPr>
        <w:pStyle w:val="a5"/>
        <w:ind w:firstLine="709"/>
        <w:jc w:val="both"/>
        <w:rPr>
          <w:rFonts w:ascii="Times New Roman" w:hAnsi="Times New Roman"/>
          <w:sz w:val="28"/>
          <w:szCs w:val="28"/>
          <w:lang w:val="uk-UA"/>
        </w:rPr>
      </w:pPr>
    </w:p>
    <w:p w:rsidR="00834FBE" w:rsidRDefault="00834FBE" w:rsidP="00834FBE">
      <w:pPr>
        <w:pStyle w:val="a5"/>
        <w:ind w:firstLine="709"/>
        <w:jc w:val="both"/>
        <w:rPr>
          <w:rFonts w:ascii="Times New Roman" w:hAnsi="Times New Roman"/>
          <w:sz w:val="28"/>
          <w:szCs w:val="28"/>
          <w:lang w:val="uk-UA"/>
        </w:rPr>
      </w:pPr>
    </w:p>
    <w:p w:rsidR="00583C47" w:rsidRDefault="00583C47" w:rsidP="00834FBE">
      <w:pPr>
        <w:pStyle w:val="a5"/>
        <w:ind w:firstLine="709"/>
        <w:jc w:val="center"/>
        <w:rPr>
          <w:rFonts w:ascii="Times New Roman" w:hAnsi="Times New Roman"/>
          <w:sz w:val="28"/>
          <w:szCs w:val="28"/>
          <w:lang w:val="uk-UA"/>
        </w:rPr>
      </w:pPr>
      <w:r w:rsidRPr="00834FBE">
        <w:rPr>
          <w:rFonts w:ascii="Times New Roman" w:hAnsi="Times New Roman"/>
          <w:b/>
          <w:sz w:val="28"/>
          <w:szCs w:val="28"/>
          <w:lang w:val="uk-UA"/>
        </w:rPr>
        <w:t>4. Адміністративні правовідносини</w:t>
      </w:r>
    </w:p>
    <w:p w:rsidR="00834FBE" w:rsidRPr="00834FBE" w:rsidRDefault="00834FBE" w:rsidP="00834FBE">
      <w:pPr>
        <w:pStyle w:val="a5"/>
        <w:ind w:firstLine="709"/>
        <w:jc w:val="center"/>
        <w:rPr>
          <w:rFonts w:ascii="Times New Roman" w:hAnsi="Times New Roman"/>
          <w:sz w:val="28"/>
          <w:szCs w:val="28"/>
          <w:lang w:val="uk-UA"/>
        </w:rPr>
      </w:pP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Це частина суспільних відносин, які регулюються нормами адміністративного права шляхом впливу на поведінку суб'єктів у сфері державного управління, що приводить до виникнення між такими суб'єктами правових зв'язків державно-владного характеру.</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Основні ознаки адміністративних правовідносин:</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1) вони виникають на основі адміністративно-правових норм;</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2) характеризуються наявністю сторін, що іменуються суб'єктами адміністративного права;</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3) за змістом включають в себе адміністративні права владного характеру і юридичні обов'язки;</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4) є видом суспільних відносин державних органів, фізичних або юридичних осіб, організацій і спільностей;</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5) здійснення суб'єктивних прав або додержання юридичних обов'язків у правовідносинах контролюється і забезпечується державою.</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Групувати адміністративні правовідносини можна за різними підставами:</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а) залежно від кількості суб'єктів - прості та складні;</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6) залежно від дії в часі — довготривалі та короткотривалі;</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в) за змістом поведінки зобов'язаної сторони - пасивні та активні дії чи бездіяльність;</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г) залежно від функціонального призначення - регулятивні и охоронні; за галузевою належністю - матеріальні та процесуальні;</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lastRenderedPageBreak/>
        <w:t>д) за сферами управління окремими галузями - соціально-культурною, адміністративно-політичною, економічною та ін.</w:t>
      </w:r>
    </w:p>
    <w:p w:rsidR="00834FBE" w:rsidRPr="00834FBE" w:rsidRDefault="00834FBE" w:rsidP="00834FBE">
      <w:pPr>
        <w:pStyle w:val="a5"/>
        <w:ind w:firstLine="709"/>
        <w:jc w:val="both"/>
        <w:rPr>
          <w:rFonts w:ascii="Times New Roman" w:hAnsi="Times New Roman"/>
          <w:sz w:val="28"/>
          <w:szCs w:val="28"/>
          <w:lang w:val="uk-UA" w:eastAsia="ru-RU"/>
        </w:rPr>
      </w:pP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Адміністративні правовідносини мають складну будову і включають такі елементи, як суб'єкти, об'єкти, зміст правовідносин.</w:t>
      </w:r>
    </w:p>
    <w:p w:rsid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Суб'єктами адміністративних правовідносин називають державні органи, фізичних та юридичних осіб, які наділяються адміністративно-правовими нормами певним обсягом повноважень у сфері державного управління (державної виконавчої влади).</w:t>
      </w:r>
    </w:p>
    <w:p w:rsidR="00834FBE" w:rsidRDefault="00834FBE"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Об'єктом адміністративних правовідносин є сама управлінська діяльність у сфері державного управління.</w:t>
      </w:r>
    </w:p>
    <w:p w:rsidR="00834FBE" w:rsidRDefault="00834FBE"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Зміст адміністративних правовідносин характеризується синтезом фактичного та юридичного. Юридичний зміст - це адміністративні суб'єктивні права та юридичні обов'язки суб'єктів правовідносин, тобто можливості імперативних дій уповноважених суб'єктів і необхідність відповідних дій зобов'язаних суб'єктів. Фактичний зміст - це сама поведінка суб'єктів адміністративних правовідносин, їх діяльність, у якій реалізуються суб'єктивні права та юридичні обов'язки сторін.</w:t>
      </w:r>
      <w:r>
        <w:rPr>
          <w:rFonts w:ascii="Times New Roman" w:hAnsi="Times New Roman"/>
          <w:sz w:val="28"/>
          <w:szCs w:val="28"/>
          <w:lang w:val="uk-UA"/>
        </w:rPr>
        <w:t xml:space="preserve"> </w:t>
      </w:r>
    </w:p>
    <w:p w:rsidR="00834FBE" w:rsidRPr="00834FBE" w:rsidRDefault="00834FBE"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Підставами виникнення, зміни чи припинення адміністративних правовідносин є юридичні факти.</w:t>
      </w:r>
    </w:p>
    <w:p w:rsidR="00834FBE" w:rsidRDefault="00834FBE" w:rsidP="00834FBE">
      <w:pPr>
        <w:pStyle w:val="a5"/>
        <w:ind w:firstLine="709"/>
        <w:jc w:val="both"/>
        <w:rPr>
          <w:rFonts w:ascii="Times New Roman" w:hAnsi="Times New Roman"/>
          <w:sz w:val="28"/>
          <w:szCs w:val="28"/>
          <w:lang w:val="uk-UA"/>
        </w:rPr>
      </w:pPr>
    </w:p>
    <w:p w:rsidR="00834FBE" w:rsidRDefault="00834FBE" w:rsidP="00834FBE">
      <w:pPr>
        <w:pStyle w:val="a5"/>
        <w:ind w:firstLine="709"/>
        <w:jc w:val="both"/>
        <w:rPr>
          <w:rFonts w:ascii="Times New Roman" w:hAnsi="Times New Roman"/>
          <w:sz w:val="28"/>
          <w:szCs w:val="28"/>
          <w:lang w:val="uk-UA"/>
        </w:rPr>
      </w:pPr>
    </w:p>
    <w:p w:rsidR="00583C47" w:rsidRDefault="00583C47" w:rsidP="00834FBE">
      <w:pPr>
        <w:pStyle w:val="a5"/>
        <w:ind w:firstLine="709"/>
        <w:jc w:val="center"/>
        <w:rPr>
          <w:rFonts w:ascii="Times New Roman" w:hAnsi="Times New Roman"/>
          <w:b/>
          <w:sz w:val="28"/>
          <w:szCs w:val="28"/>
          <w:lang w:val="uk-UA"/>
        </w:rPr>
      </w:pPr>
      <w:r w:rsidRPr="00834FBE">
        <w:rPr>
          <w:rFonts w:ascii="Times New Roman" w:hAnsi="Times New Roman"/>
          <w:b/>
          <w:sz w:val="28"/>
          <w:szCs w:val="28"/>
          <w:lang w:val="uk-UA"/>
        </w:rPr>
        <w:t>5. Поняття адміністративного проступку</w:t>
      </w:r>
    </w:p>
    <w:p w:rsidR="00834FBE" w:rsidRPr="00834FBE" w:rsidRDefault="00834FBE" w:rsidP="00834FBE">
      <w:pPr>
        <w:pStyle w:val="a5"/>
        <w:ind w:firstLine="709"/>
        <w:jc w:val="center"/>
        <w:rPr>
          <w:rFonts w:ascii="Times New Roman" w:hAnsi="Times New Roman"/>
          <w:b/>
          <w:sz w:val="28"/>
          <w:szCs w:val="28"/>
          <w:lang w:val="uk-UA"/>
        </w:rPr>
      </w:pPr>
    </w:p>
    <w:p w:rsidR="00284E65" w:rsidRPr="00284E65" w:rsidRDefault="00284E65" w:rsidP="00284E65">
      <w:pPr>
        <w:pStyle w:val="a5"/>
        <w:ind w:firstLine="709"/>
        <w:jc w:val="both"/>
        <w:rPr>
          <w:rFonts w:ascii="Times New Roman" w:hAnsi="Times New Roman"/>
          <w:sz w:val="28"/>
          <w:szCs w:val="28"/>
          <w:lang w:val="uk-UA"/>
        </w:rPr>
      </w:pPr>
      <w:r w:rsidRPr="00284E65">
        <w:rPr>
          <w:rFonts w:ascii="Times New Roman" w:hAnsi="Times New Roman"/>
          <w:sz w:val="28"/>
          <w:szCs w:val="28"/>
          <w:lang w:val="uk-UA"/>
        </w:rPr>
        <w:t>Адміністративний проступок - суспільно шкідлива, протиправна, винна (умисна або необережна) дія чи бездіяльність, яка посягає на права і свободи громадян, права і законні інтереси юридичних осіб, власність, громадський порядок і громадську безпеку, встановлений порядок діяльності державних органів та установ і за яку законом передбачено адміністративну відповідальність, відрізняється від злочину перш за все суспільною шкідливістю, та від дисциплінарного проступку, поняття якого ми сформулювали, як протиправне порушення трудової або службової дисципліни, яке полягає у невиконанні або неналежному виконанні  трудових або службових обов’язків, які визначаються чинним законодавством України, за своїм змістом.</w:t>
      </w:r>
    </w:p>
    <w:p w:rsidR="00284E65" w:rsidRPr="00284E65" w:rsidRDefault="00284E65" w:rsidP="00284E65">
      <w:pPr>
        <w:pStyle w:val="a5"/>
        <w:ind w:firstLine="709"/>
        <w:jc w:val="both"/>
        <w:rPr>
          <w:rFonts w:ascii="Times New Roman" w:hAnsi="Times New Roman"/>
          <w:sz w:val="28"/>
          <w:szCs w:val="28"/>
          <w:lang w:val="uk-UA"/>
        </w:rPr>
      </w:pPr>
      <w:r w:rsidRPr="00284E65">
        <w:rPr>
          <w:rFonts w:ascii="Times New Roman" w:hAnsi="Times New Roman"/>
          <w:sz w:val="28"/>
          <w:szCs w:val="28"/>
          <w:lang w:val="uk-UA"/>
        </w:rPr>
        <w:t xml:space="preserve">Адміністративний проступок має свої специфічні ознаки: суспільна шкідливість, протиправність, винність, карність. </w:t>
      </w:r>
    </w:p>
    <w:p w:rsidR="00834FBE" w:rsidRDefault="00284E65" w:rsidP="00284E65">
      <w:pPr>
        <w:pStyle w:val="a5"/>
        <w:ind w:firstLine="709"/>
        <w:jc w:val="both"/>
        <w:rPr>
          <w:rFonts w:ascii="Times New Roman" w:hAnsi="Times New Roman"/>
          <w:sz w:val="28"/>
          <w:szCs w:val="28"/>
          <w:lang w:val="uk-UA"/>
        </w:rPr>
      </w:pPr>
      <w:r w:rsidRPr="00284E65">
        <w:rPr>
          <w:rFonts w:ascii="Times New Roman" w:hAnsi="Times New Roman"/>
          <w:sz w:val="28"/>
          <w:szCs w:val="28"/>
          <w:lang w:val="uk-UA"/>
        </w:rPr>
        <w:t>В підсумку про розмежування понять “адміністративний проступок” та “адміністративне порушення” можна сказати наступне: адміністративним правопорушенням слід вважати будь-яке порушення норм адміністративного права, тоді як адміністративний проступок є протиправне вчинення діянь, за які законодавством передбачено накладення адміністративного стягнення.</w:t>
      </w:r>
    </w:p>
    <w:p w:rsidR="00834FBE" w:rsidRDefault="00834FBE" w:rsidP="00834FBE">
      <w:pPr>
        <w:pStyle w:val="a5"/>
        <w:ind w:firstLine="709"/>
        <w:jc w:val="both"/>
        <w:rPr>
          <w:rFonts w:ascii="Times New Roman" w:hAnsi="Times New Roman"/>
          <w:sz w:val="28"/>
          <w:szCs w:val="28"/>
          <w:lang w:val="uk-UA"/>
        </w:rPr>
      </w:pPr>
    </w:p>
    <w:p w:rsidR="00284E65" w:rsidRPr="00834FBE" w:rsidRDefault="00284E65" w:rsidP="00834FBE">
      <w:pPr>
        <w:pStyle w:val="a5"/>
        <w:ind w:firstLine="709"/>
        <w:jc w:val="both"/>
        <w:rPr>
          <w:rFonts w:ascii="Times New Roman" w:hAnsi="Times New Roman"/>
          <w:sz w:val="28"/>
          <w:szCs w:val="28"/>
          <w:lang w:val="uk-UA"/>
        </w:rPr>
      </w:pPr>
    </w:p>
    <w:p w:rsidR="00583C47" w:rsidRPr="002E6C5D" w:rsidRDefault="00583C47" w:rsidP="002E6C5D">
      <w:pPr>
        <w:pStyle w:val="a5"/>
        <w:ind w:firstLine="709"/>
        <w:jc w:val="center"/>
        <w:rPr>
          <w:rFonts w:ascii="Times New Roman" w:hAnsi="Times New Roman"/>
          <w:b/>
          <w:sz w:val="28"/>
          <w:szCs w:val="28"/>
          <w:lang w:val="uk-UA"/>
        </w:rPr>
      </w:pPr>
      <w:r w:rsidRPr="002E6C5D">
        <w:rPr>
          <w:rFonts w:ascii="Times New Roman" w:hAnsi="Times New Roman"/>
          <w:b/>
          <w:sz w:val="28"/>
          <w:szCs w:val="28"/>
          <w:lang w:val="uk-UA"/>
        </w:rPr>
        <w:lastRenderedPageBreak/>
        <w:t>6. А</w:t>
      </w:r>
      <w:r w:rsidR="002E6C5D">
        <w:rPr>
          <w:rFonts w:ascii="Times New Roman" w:hAnsi="Times New Roman"/>
          <w:b/>
          <w:sz w:val="28"/>
          <w:szCs w:val="28"/>
          <w:lang w:val="uk-UA"/>
        </w:rPr>
        <w:t>дміністративна відповідальність</w:t>
      </w:r>
    </w:p>
    <w:p w:rsidR="002E6C5D"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Під адміністративною відповідальністю слід розуміти застосування уповноваженим органом чи посадовою особою адміністративного стягнення до особи, яка вчинила правопорушення, що за своїм характером не тягне за собою відповідно до чинного законодавства кримінальну відповідальність.</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Адміністративній відповідальності притаманні ознаки, що властиві й юридичній відповідальності.</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До особливостей, що характеризують адміністративну відповідальність і водночас відмежовують її від інших видів юридичної відповідальності, необхідно віднести такі:</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Адміністративна відповідальність встановлюється законами й підзаконними актами чи їхніми нормами про адміністративні правопорушення. У цих актах визначаються склади адміністративних правопорушень і санкції, а в деяких випадках - і порядок їх застосування. На відміну від цього, кримінальна відповідальність встановлюється виключно законами; дисциплінарна - законодавством про працю, а також іншими законами, підзаконними актами, що встановлюють особливості положення окремих категорій працівників; матеріальна відповідальність - законодавством про працю, цивільним законодавством, а в окремих випадках - і нормами адміністративного права.</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В основі адміністративної відповідальності лежить адміністративне правопорушення, кримінальної відповідальності - злочин, дисциплінарної - дисциплінарний проступок, матеріальної - спричинення матеріальної шкоди.</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Суб'єктами адміністративної відповідальності виступають як фізичні особи, так і колективні утворення, а за кримінальної відповідальності - тільки фізичні особи.</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Особливість адміністративної відповідальності полягає в тому, що адміністративні стягнення накладаються спеціально уповноваженими органами виконавчої влади і посадовими особами чи суддями; кримінальне покарання накладається виключно судами.</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Між адміністративним правопорушенням та особою, яка накладає адміністративне стягнення, відсутні службові стосунки. За цією ознакою адміністративна відповідальність відрізняється від дисциплінарної, для якої наявність таких взаємин є необхідною у мовою. На відміну від кримінального покарання, яке автоматично тягне за собою наявність судимості, застосування адміністративної відповідальності таких наслідків не передбачає. Адміністративне стягнення згідно з чинним законодавством діє протягом року з моменту його застосування.</w:t>
      </w:r>
    </w:p>
    <w:p w:rsidR="002E6C5D" w:rsidRP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t xml:space="preserve"> Заходи адміністративної відповідальності застосовуються відповідно до законодавства, що регламентує провадження по справах про адміністративні правопорушення. Кримінальні справи розглядаються згідно з кримінально-процесуальним законодавством.</w:t>
      </w:r>
    </w:p>
    <w:p w:rsidR="002E6C5D" w:rsidRDefault="002E6C5D" w:rsidP="002E6C5D">
      <w:pPr>
        <w:pStyle w:val="a5"/>
        <w:ind w:firstLine="709"/>
        <w:jc w:val="both"/>
        <w:rPr>
          <w:rFonts w:ascii="Times New Roman" w:hAnsi="Times New Roman"/>
          <w:sz w:val="28"/>
          <w:szCs w:val="28"/>
          <w:lang w:val="uk-UA"/>
        </w:rPr>
      </w:pPr>
      <w:r w:rsidRPr="002E6C5D">
        <w:rPr>
          <w:rFonts w:ascii="Times New Roman" w:hAnsi="Times New Roman"/>
          <w:sz w:val="28"/>
          <w:szCs w:val="28"/>
          <w:lang w:val="uk-UA"/>
        </w:rPr>
        <w:lastRenderedPageBreak/>
        <w:t xml:space="preserve"> Отже, адміністративна відповідальність має особливості, що вирізняють її з-поміж інших видів відповідальності. Причому основна особливість - це те, що необхідною підставою для її застосування є наявність адміністративного правопорушення, а заходом впливу має бути адміністративне стягнення.</w:t>
      </w:r>
    </w:p>
    <w:p w:rsidR="002E6C5D" w:rsidRDefault="002E6C5D" w:rsidP="00834FBE">
      <w:pPr>
        <w:pStyle w:val="a5"/>
        <w:ind w:firstLine="709"/>
        <w:jc w:val="both"/>
        <w:rPr>
          <w:rFonts w:ascii="Times New Roman" w:hAnsi="Times New Roman"/>
          <w:sz w:val="28"/>
          <w:szCs w:val="28"/>
          <w:lang w:val="uk-UA"/>
        </w:rPr>
      </w:pPr>
    </w:p>
    <w:p w:rsidR="00583C47" w:rsidRPr="00974228" w:rsidRDefault="00583C47" w:rsidP="00974228">
      <w:pPr>
        <w:pStyle w:val="a5"/>
        <w:ind w:firstLine="709"/>
        <w:jc w:val="center"/>
        <w:rPr>
          <w:rFonts w:ascii="Times New Roman" w:hAnsi="Times New Roman"/>
          <w:b/>
          <w:sz w:val="28"/>
          <w:szCs w:val="28"/>
          <w:lang w:val="uk-UA"/>
        </w:rPr>
      </w:pPr>
      <w:r w:rsidRPr="00974228">
        <w:rPr>
          <w:rFonts w:ascii="Times New Roman" w:hAnsi="Times New Roman"/>
          <w:b/>
          <w:sz w:val="28"/>
          <w:szCs w:val="28"/>
          <w:lang w:val="uk-UA"/>
        </w:rPr>
        <w:t>7. Адміністративні стягнення: поняття та види.</w:t>
      </w:r>
    </w:p>
    <w:p w:rsidR="00974228" w:rsidRDefault="00974228" w:rsidP="00834FBE">
      <w:pPr>
        <w:pStyle w:val="a5"/>
        <w:ind w:firstLine="709"/>
        <w:jc w:val="both"/>
        <w:rPr>
          <w:rFonts w:ascii="Times New Roman" w:hAnsi="Times New Roman"/>
          <w:sz w:val="28"/>
          <w:szCs w:val="28"/>
          <w:lang w:val="uk-UA"/>
        </w:rPr>
      </w:pPr>
    </w:p>
    <w:p w:rsidR="00974228" w:rsidRPr="00974228" w:rsidRDefault="00974228" w:rsidP="00974228">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Адміністративне стягнення - захід відповідальності, що застосовується з метою виховання особи, яка скоїла адміністративний проступок, а також попередження скоєння нових правопорушень як самим правопорушником, так і іншими особами.</w:t>
      </w:r>
    </w:p>
    <w:p w:rsidR="00974228" w:rsidRPr="00974228" w:rsidRDefault="00974228" w:rsidP="00974228">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 xml:space="preserve"> Адміністративне стягнення зазвичай знаходить свій прояв у моральному чи матеріальному впливі на правопорушника. Окремі види стягнень можуть одночасно поєднувати в собі моральне засудження, матеріальний вплив і тимчасове обмеження прав правопорушника. Зокрема, такі наслідки наступають за адміністративного арешту, позбавлення спеціальних прав і виправних робіт.</w:t>
      </w:r>
    </w:p>
    <w:p w:rsidR="00974228" w:rsidRPr="00974228" w:rsidRDefault="00974228" w:rsidP="00974228">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 xml:space="preserve"> Загалом, усі стягнення, будучи пов'язаними між собою, утворюють єдину систему, що базується на підставах і меті їх застосування, можливості їх взаємозаміни. У цьому процесі основним чинником є мета, передбачувана стягненням. Мету стягнення складають: покарання правопорушника, припинення протиправного вчинку, відновлення порушених правовідносин, виправлення правопорушника та попередження можливих із його боку нових проступків, а також відшкодування завданих проступком збитків.</w:t>
      </w:r>
    </w:p>
    <w:p w:rsidR="00974228" w:rsidRPr="00974228" w:rsidRDefault="00974228" w:rsidP="00974228">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 xml:space="preserve"> Види адміністративних стягнень закріплено в Кодексі України про адміністративні правопорушення (статті 23-32). До них законодавець відносить такі види: попередження; штраф; сплатне вилучення або конфіскація предмета, що став знаряддям учинення чи безпосереднім об'єктом адміністративного правопорушення; конфіскація грошей, одержаних завдяки вчиненню адміністративного правопорушення; позбавлення спеціального права, наданого громадянинові (права керування транспортними засобами, полювання); виправні роботи; адміністративний арешт.</w:t>
      </w:r>
    </w:p>
    <w:p w:rsidR="00974228" w:rsidRPr="00974228" w:rsidRDefault="00974228" w:rsidP="00974228">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 xml:space="preserve"> Законодавством України може бути передбачено адміністративне видворення за межі держави іноземних громадян та осіб без громадянства за вчинки, що грубо порушують громадський порядок.</w:t>
      </w:r>
    </w:p>
    <w:p w:rsidR="00974228" w:rsidRDefault="00974228" w:rsidP="0011395E">
      <w:pPr>
        <w:pStyle w:val="a5"/>
        <w:ind w:firstLine="709"/>
        <w:jc w:val="both"/>
        <w:rPr>
          <w:rFonts w:ascii="Times New Roman" w:hAnsi="Times New Roman"/>
          <w:sz w:val="28"/>
          <w:szCs w:val="28"/>
          <w:lang w:val="uk-UA"/>
        </w:rPr>
      </w:pPr>
      <w:r w:rsidRPr="00974228">
        <w:rPr>
          <w:rFonts w:ascii="Times New Roman" w:hAnsi="Times New Roman"/>
          <w:sz w:val="28"/>
          <w:szCs w:val="28"/>
          <w:lang w:val="uk-UA"/>
        </w:rPr>
        <w:t xml:space="preserve"> </w:t>
      </w:r>
    </w:p>
    <w:p w:rsidR="00974228" w:rsidRDefault="00974228" w:rsidP="00834FBE">
      <w:pPr>
        <w:pStyle w:val="a5"/>
        <w:ind w:firstLine="709"/>
        <w:jc w:val="both"/>
        <w:rPr>
          <w:rFonts w:ascii="Times New Roman" w:hAnsi="Times New Roman"/>
          <w:sz w:val="28"/>
          <w:szCs w:val="28"/>
          <w:lang w:val="uk-UA"/>
        </w:rPr>
      </w:pPr>
    </w:p>
    <w:p w:rsidR="00974228" w:rsidRDefault="00974228" w:rsidP="00834FBE">
      <w:pPr>
        <w:pStyle w:val="a5"/>
        <w:ind w:firstLine="709"/>
        <w:jc w:val="both"/>
        <w:rPr>
          <w:rFonts w:ascii="Times New Roman" w:hAnsi="Times New Roman"/>
          <w:sz w:val="28"/>
          <w:szCs w:val="28"/>
          <w:lang w:val="uk-UA"/>
        </w:rPr>
      </w:pPr>
    </w:p>
    <w:p w:rsidR="00583C47" w:rsidRDefault="00583C47" w:rsidP="0011395E">
      <w:pPr>
        <w:pStyle w:val="a5"/>
        <w:ind w:firstLine="709"/>
        <w:jc w:val="center"/>
        <w:rPr>
          <w:rFonts w:ascii="Times New Roman" w:hAnsi="Times New Roman"/>
          <w:b/>
          <w:sz w:val="28"/>
          <w:szCs w:val="28"/>
          <w:lang w:val="uk-UA"/>
        </w:rPr>
      </w:pPr>
      <w:r w:rsidRPr="0011395E">
        <w:rPr>
          <w:rFonts w:ascii="Times New Roman" w:hAnsi="Times New Roman"/>
          <w:b/>
          <w:sz w:val="28"/>
          <w:szCs w:val="28"/>
          <w:lang w:val="uk-UA"/>
        </w:rPr>
        <w:t>8. Кримінальний кодекс України, його загальна характеристика</w:t>
      </w:r>
    </w:p>
    <w:p w:rsidR="0011395E" w:rsidRPr="0011395E" w:rsidRDefault="0011395E" w:rsidP="0011395E">
      <w:pPr>
        <w:pStyle w:val="a5"/>
        <w:ind w:firstLine="709"/>
        <w:jc w:val="center"/>
        <w:rPr>
          <w:rFonts w:ascii="Times New Roman" w:hAnsi="Times New Roman"/>
          <w:b/>
          <w:sz w:val="28"/>
          <w:szCs w:val="28"/>
          <w:lang w:val="uk-UA"/>
        </w:rPr>
      </w:pP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Кримінальний кодекс України був прийнятий сьомою сесією Верховної Ради України 5 квітня 2001 року і набув чинності з 1 вересня 2001 </w:t>
      </w:r>
      <w:r w:rsidRPr="00834FBE">
        <w:rPr>
          <w:rFonts w:ascii="Times New Roman" w:hAnsi="Times New Roman"/>
          <w:sz w:val="28"/>
          <w:szCs w:val="28"/>
          <w:lang w:val="uk-UA"/>
        </w:rPr>
        <w:lastRenderedPageBreak/>
        <w:t xml:space="preserve">р. Він є єдиним джерелом кримінального права, яке визначає </w:t>
      </w:r>
      <w:r w:rsidR="0011395E">
        <w:rPr>
          <w:rFonts w:ascii="Times New Roman" w:hAnsi="Times New Roman"/>
          <w:sz w:val="28"/>
          <w:szCs w:val="28"/>
          <w:lang w:val="uk-UA"/>
        </w:rPr>
        <w:t>злочинність і караність діяння.</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Складається КК України з двох частин - Загальної частини, 15 розділів якої містять 108 статей, і Особливої частини, 20 розділів, що об'єднують 340 статей. Крім того, кодекс має „Прикінцеві та перехідні положення" і додаток, в якому є перелік майна, що не підлягає </w:t>
      </w:r>
      <w:r w:rsidR="0011395E">
        <w:rPr>
          <w:rFonts w:ascii="Times New Roman" w:hAnsi="Times New Roman"/>
          <w:sz w:val="28"/>
          <w:szCs w:val="28"/>
          <w:lang w:val="uk-UA"/>
        </w:rPr>
        <w:t>конфіскації за судовим вироком.</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У Загальнім частині містяться норми, які визначають загальні засади кримінальної відповідальності. В ній визначено: завдання КК України; підстава кримінальної відповідальності; чинність кримінального закону в часі, просторі та за колом осіб; поняття злочину; класифікація злочинів; стадії вчинення злочину; особа, яка підлягає кримінальній відповідальності; поняття та форми вини; поняття: співучасті, повторності, сукупності та рецидиву злочинів; обставини, що виключають злочинність діяння; звільнення від кримінальної відповідальності; поняття покарання та його види; засади призначення покарання; звільнення від покарання та його відбування; положення, пов'язані із судимістю; примусові заходи медичного характеру та примусове лікування, особливості кримінальної відповідально</w:t>
      </w:r>
      <w:r w:rsidR="0011395E">
        <w:rPr>
          <w:rFonts w:ascii="Times New Roman" w:hAnsi="Times New Roman"/>
          <w:sz w:val="28"/>
          <w:szCs w:val="28"/>
          <w:lang w:val="uk-UA"/>
        </w:rPr>
        <w:t>сті та покарання неповнолітніх.</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В Особливій частині К К України визначено, зокрема, вичерпний перелік діянь, що є злочинами, та покарання, які можуть застосовуватися до осіб, котрі їх вчиняють, та визначається вид і розмір покарання, які можуть бути за них призначені.</w:t>
      </w:r>
    </w:p>
    <w:p w:rsidR="0011395E" w:rsidRDefault="0011395E" w:rsidP="00834FBE">
      <w:pPr>
        <w:pStyle w:val="a5"/>
        <w:ind w:firstLine="709"/>
        <w:jc w:val="both"/>
        <w:rPr>
          <w:rFonts w:ascii="Times New Roman" w:hAnsi="Times New Roman"/>
          <w:sz w:val="28"/>
          <w:szCs w:val="28"/>
          <w:lang w:val="uk-UA"/>
        </w:rPr>
      </w:pPr>
    </w:p>
    <w:p w:rsidR="0011395E" w:rsidRDefault="0011395E" w:rsidP="00834FBE">
      <w:pPr>
        <w:pStyle w:val="a5"/>
        <w:ind w:firstLine="709"/>
        <w:jc w:val="both"/>
        <w:rPr>
          <w:rFonts w:ascii="Times New Roman" w:hAnsi="Times New Roman"/>
          <w:sz w:val="28"/>
          <w:szCs w:val="28"/>
          <w:lang w:val="uk-UA"/>
        </w:rPr>
      </w:pPr>
    </w:p>
    <w:p w:rsidR="00583C47" w:rsidRPr="0011395E" w:rsidRDefault="00583C47" w:rsidP="0011395E">
      <w:pPr>
        <w:pStyle w:val="a5"/>
        <w:ind w:firstLine="709"/>
        <w:jc w:val="center"/>
        <w:rPr>
          <w:rFonts w:ascii="Times New Roman" w:hAnsi="Times New Roman"/>
          <w:b/>
          <w:sz w:val="28"/>
          <w:szCs w:val="28"/>
          <w:lang w:val="uk-UA"/>
        </w:rPr>
      </w:pPr>
      <w:r w:rsidRPr="0011395E">
        <w:rPr>
          <w:rFonts w:ascii="Times New Roman" w:hAnsi="Times New Roman"/>
          <w:b/>
          <w:sz w:val="28"/>
          <w:szCs w:val="28"/>
          <w:lang w:val="uk-UA"/>
        </w:rPr>
        <w:t>9. Місце кримінального права в національній системі права України</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Кримінальне право займає особливе місце в правовій системі України. Це обумовлено, як уже зазначалося, його предметом і методом правового регулювання. Водночас, кримінальне право має певний зв'язок з іншими галузями законодавства, оскільки охороняє від злочинних посягань суспільні відносини і цінності, що регулюються цими галузями законодавства (наприклад, трудовим, цивільним, фінансовим), і які можуть охоронятися також певними галузями права від незлочинних на них посягань (наприклад, адміністративним).</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 xml:space="preserve"> Безпосереднім джерелом основних принципів і навіть окремих норм Загальної та Особливої частин кримінального права є Конституція України. Це можна проілюструвати на конкретних прикладах.</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 xml:space="preserve"> Так, ч. 2 ст. 27 Конституції України наголошує: «Кожен має право захищати своє життя й здоров'я, життя й здоров'я інших людей від протиправних посягань». Це є підґрунтям для такого кримінально-правового інституту, як необхідна оборона, основні положення якого сформульовані у ст. 36 КК.</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 xml:space="preserve">Основний Закон України (ч. 1 ст. 28) встановлює: «Ніхто не може бути підданий катуванню, жорстокому, нелюдському або такому, що принижує </w:t>
      </w:r>
      <w:r w:rsidRPr="00834FBE">
        <w:rPr>
          <w:rFonts w:ascii="Times New Roman" w:hAnsi="Times New Roman"/>
          <w:sz w:val="28"/>
          <w:szCs w:val="28"/>
          <w:lang w:val="uk-UA" w:eastAsia="ru-RU"/>
        </w:rPr>
        <w:lastRenderedPageBreak/>
        <w:t>його гідність, поводженню чи покаранню». Відповідно до цього в кримінальному праві при формулюванні покарання підкреслено, що воно не має на меті завдати фізичних страждань або принизити людську гідність (ч. З ст. 50 КК), у ст. 127 передбачена відповідальність за катування, а у ст. 434 - за жорстоке поводження з військовополоненими.</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Ст. 58 Конституції України передбачає, що закони та інші нормативно-правові акти не мають зворотної дії у часі, крім випадків, коли вони пом'якшують або скасовують відповідальність особи. Ніхто не може відповідати за діяння, які на час їх вчинення не визнавалися законом як правопорушення. Ці конституційні положення знаходять закріплення і розвиток, зокрема, у ч. 2 ст. 4 та ч. 2 ст. 5 КК.</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У ч. З ст. 2 КК закріплений принцип, відповідно до якого ніхто не може бути притягнений до кримінальної відповідальності за той самий злочин більше одного разу. Цей принцип базується на положеннях ст. 61 Конституції України.</w:t>
      </w:r>
    </w:p>
    <w:p w:rsidR="00583C47" w:rsidRPr="00834FBE" w:rsidRDefault="00583C47" w:rsidP="00834FBE">
      <w:pPr>
        <w:pStyle w:val="a5"/>
        <w:ind w:firstLine="709"/>
        <w:jc w:val="both"/>
        <w:rPr>
          <w:rFonts w:ascii="Times New Roman" w:hAnsi="Times New Roman"/>
          <w:sz w:val="28"/>
          <w:szCs w:val="28"/>
          <w:lang w:val="uk-UA" w:eastAsia="ru-RU"/>
        </w:rPr>
      </w:pPr>
      <w:r w:rsidRPr="00834FBE">
        <w:rPr>
          <w:rFonts w:ascii="Times New Roman" w:hAnsi="Times New Roman"/>
          <w:sz w:val="28"/>
          <w:szCs w:val="28"/>
          <w:lang w:val="uk-UA" w:eastAsia="ru-RU"/>
        </w:rPr>
        <w:t>Надзвичайно важливим для застосування норм кримінального права є конституційне положення, що міститься у ст. 68 Конституції України: «Кожен зобов'язаний неухильно додержуватися Конституції України та законів України, не посягати на права і свободи, честь і гідність інших людей. Незнання законів не звільняє від юридичної відповідальності».</w:t>
      </w:r>
    </w:p>
    <w:p w:rsidR="0011395E" w:rsidRDefault="0011395E" w:rsidP="00834FBE">
      <w:pPr>
        <w:pStyle w:val="a5"/>
        <w:ind w:firstLine="709"/>
        <w:jc w:val="both"/>
        <w:rPr>
          <w:rFonts w:ascii="Times New Roman" w:hAnsi="Times New Roman"/>
          <w:sz w:val="28"/>
          <w:szCs w:val="28"/>
          <w:lang w:val="uk-UA"/>
        </w:rPr>
      </w:pPr>
    </w:p>
    <w:p w:rsidR="0011395E" w:rsidRDefault="0011395E" w:rsidP="00834FBE">
      <w:pPr>
        <w:pStyle w:val="a5"/>
        <w:ind w:firstLine="709"/>
        <w:jc w:val="both"/>
        <w:rPr>
          <w:rFonts w:ascii="Times New Roman" w:hAnsi="Times New Roman"/>
          <w:sz w:val="28"/>
          <w:szCs w:val="28"/>
          <w:lang w:val="uk-UA"/>
        </w:rPr>
      </w:pPr>
    </w:p>
    <w:p w:rsidR="00583C47" w:rsidRDefault="00583C47" w:rsidP="0011395E">
      <w:pPr>
        <w:pStyle w:val="a5"/>
        <w:ind w:firstLine="709"/>
        <w:jc w:val="center"/>
        <w:rPr>
          <w:rFonts w:ascii="Times New Roman" w:hAnsi="Times New Roman"/>
          <w:b/>
          <w:sz w:val="28"/>
          <w:szCs w:val="28"/>
          <w:lang w:val="uk-UA"/>
        </w:rPr>
      </w:pPr>
      <w:r w:rsidRPr="0011395E">
        <w:rPr>
          <w:rFonts w:ascii="Times New Roman" w:hAnsi="Times New Roman"/>
          <w:b/>
          <w:sz w:val="28"/>
          <w:szCs w:val="28"/>
          <w:lang w:val="uk-UA"/>
        </w:rPr>
        <w:t>10. Кримінальне законодавство</w:t>
      </w:r>
    </w:p>
    <w:p w:rsidR="0011395E" w:rsidRPr="0011395E" w:rsidRDefault="0011395E" w:rsidP="0011395E">
      <w:pPr>
        <w:pStyle w:val="a5"/>
        <w:ind w:firstLine="709"/>
        <w:jc w:val="center"/>
        <w:rPr>
          <w:rFonts w:ascii="Times New Roman" w:hAnsi="Times New Roman"/>
          <w:b/>
          <w:sz w:val="28"/>
          <w:szCs w:val="28"/>
          <w:lang w:val="uk-UA"/>
        </w:rPr>
      </w:pPr>
    </w:p>
    <w:p w:rsidR="0011395E" w:rsidRPr="0011395E" w:rsidRDefault="0011395E" w:rsidP="0011395E">
      <w:pPr>
        <w:pStyle w:val="a5"/>
        <w:ind w:firstLine="709"/>
        <w:jc w:val="both"/>
        <w:rPr>
          <w:rFonts w:ascii="Times New Roman" w:hAnsi="Times New Roman"/>
          <w:bCs/>
          <w:sz w:val="28"/>
          <w:szCs w:val="28"/>
          <w:lang w:val="uk-UA"/>
        </w:rPr>
      </w:pPr>
      <w:r w:rsidRPr="0011395E">
        <w:rPr>
          <w:rFonts w:ascii="Times New Roman" w:hAnsi="Times New Roman"/>
          <w:bCs/>
          <w:sz w:val="28"/>
          <w:szCs w:val="28"/>
          <w:lang w:val="uk-UA"/>
        </w:rPr>
        <w:t>Кримінальне законодавство - це система законів, уведених у дію вищими законодавчими органами державної влади, які визначають основи і принципи кримінальної відповідальності, встановлюють, які суспільна небезпечні дії є злочином і яке покарання може бути застосоване до особи, котра його вчинила.</w:t>
      </w:r>
    </w:p>
    <w:p w:rsidR="0011395E" w:rsidRPr="0011395E" w:rsidRDefault="0011395E" w:rsidP="0011395E">
      <w:pPr>
        <w:pStyle w:val="a5"/>
        <w:ind w:firstLine="709"/>
        <w:jc w:val="both"/>
        <w:rPr>
          <w:rFonts w:ascii="Times New Roman" w:hAnsi="Times New Roman"/>
          <w:bCs/>
          <w:sz w:val="28"/>
          <w:szCs w:val="28"/>
          <w:lang w:val="uk-UA"/>
        </w:rPr>
      </w:pPr>
      <w:r w:rsidRPr="0011395E">
        <w:rPr>
          <w:rFonts w:ascii="Times New Roman" w:hAnsi="Times New Roman"/>
          <w:bCs/>
          <w:sz w:val="28"/>
          <w:szCs w:val="28"/>
          <w:lang w:val="uk-UA"/>
        </w:rPr>
        <w:t xml:space="preserve"> Все кримінальне законодавство України зараз представлено у Кримінальному кодексі України. Він складається з Загальної та Особливої частин. У Загальній частині представлено норми загального значення, які визначають основи кримінальної відповідальності, дають поняття злочину, називають види покарання за злочини та ін. В Особливій частині Кодексу визначається кримінальна відповідальність за окремі злочини. Норми Загальної частини можна застосовувати лише на базі Особливої частини. Загальна та Особлива частини - це дві тісно пов'язані, взаємозумовлені підсистеми права, що взаємодіють. Вони складаються з глав і статей. Статті Загальної частини - це нормативні приписи, що визначають загальні положення та категорії кримінального законодавства. Вони здебільшого є єдиним цілим і не поділяються на структурні елементи. Статті Особливої частини складаються з двох елементів: диспозиції та санкції. Диспозиція дає ознаки забороненої поведінки. Санкція визначає вид і міру покарання, що застосовується в разі, якщо вчиняються діяння, визначені диспозицією.</w:t>
      </w:r>
    </w:p>
    <w:p w:rsidR="0011395E" w:rsidRPr="0011395E" w:rsidRDefault="0011395E" w:rsidP="0011395E">
      <w:pPr>
        <w:pStyle w:val="a5"/>
        <w:ind w:firstLine="709"/>
        <w:jc w:val="both"/>
        <w:rPr>
          <w:rFonts w:ascii="Times New Roman" w:hAnsi="Times New Roman"/>
          <w:bCs/>
          <w:sz w:val="28"/>
          <w:szCs w:val="28"/>
          <w:lang w:val="uk-UA"/>
        </w:rPr>
      </w:pPr>
      <w:r w:rsidRPr="0011395E">
        <w:rPr>
          <w:rFonts w:ascii="Times New Roman" w:hAnsi="Times New Roman"/>
          <w:bCs/>
          <w:sz w:val="28"/>
          <w:szCs w:val="28"/>
          <w:lang w:val="uk-UA"/>
        </w:rPr>
        <w:lastRenderedPageBreak/>
        <w:t xml:space="preserve"> Кримінальний кодекс України діє відносно певних осіб, у певних просторових і часових межах.</w:t>
      </w:r>
    </w:p>
    <w:p w:rsidR="0011395E" w:rsidRPr="0011395E" w:rsidRDefault="0011395E" w:rsidP="0011395E">
      <w:pPr>
        <w:pStyle w:val="a5"/>
        <w:ind w:firstLine="709"/>
        <w:jc w:val="both"/>
        <w:rPr>
          <w:rFonts w:ascii="Times New Roman" w:hAnsi="Times New Roman"/>
          <w:bCs/>
          <w:sz w:val="28"/>
          <w:szCs w:val="28"/>
          <w:lang w:val="uk-UA"/>
        </w:rPr>
      </w:pPr>
      <w:r w:rsidRPr="0011395E">
        <w:rPr>
          <w:rFonts w:ascii="Times New Roman" w:hAnsi="Times New Roman"/>
          <w:bCs/>
          <w:sz w:val="28"/>
          <w:szCs w:val="28"/>
          <w:lang w:val="uk-UA"/>
        </w:rPr>
        <w:t xml:space="preserve"> Всі особи, які вчинили злочин на території України, підлягають відповідальності згідно з чинним Кодексом. Питання про кримінальну відповідальність дипломатичних представників іноземних держав та інших громадян, які згідно з чинними законами й міжнародними договорами непідсудні у кримінальних справах судам України, в разі вчинення ними злочинів на території України вирішуються дипломатичними засобами.</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bCs/>
          <w:sz w:val="28"/>
          <w:szCs w:val="28"/>
          <w:lang w:val="uk-UA"/>
        </w:rPr>
        <w:t xml:space="preserve"> Громадяни України, які вчинили злочин за межами України, підлягають кримінальній відповідальності згідно з чинним Кодексом, якщо їх притягнуто до кримінальної відповідальності, і передаються до суду на території України.</w:t>
      </w:r>
    </w:p>
    <w:p w:rsidR="0011395E" w:rsidRDefault="0011395E" w:rsidP="00834FBE">
      <w:pPr>
        <w:pStyle w:val="a5"/>
        <w:ind w:firstLine="709"/>
        <w:jc w:val="both"/>
        <w:rPr>
          <w:rFonts w:ascii="Times New Roman" w:hAnsi="Times New Roman"/>
          <w:sz w:val="28"/>
          <w:szCs w:val="28"/>
          <w:lang w:val="uk-UA"/>
        </w:rPr>
      </w:pPr>
    </w:p>
    <w:p w:rsidR="0011395E" w:rsidRDefault="0011395E" w:rsidP="00834FBE">
      <w:pPr>
        <w:pStyle w:val="a5"/>
        <w:ind w:firstLine="709"/>
        <w:jc w:val="both"/>
        <w:rPr>
          <w:rFonts w:ascii="Times New Roman" w:hAnsi="Times New Roman"/>
          <w:sz w:val="28"/>
          <w:szCs w:val="28"/>
          <w:lang w:val="uk-UA"/>
        </w:rPr>
      </w:pPr>
    </w:p>
    <w:p w:rsidR="00583C47" w:rsidRDefault="0011395E" w:rsidP="0011395E">
      <w:pPr>
        <w:pStyle w:val="a5"/>
        <w:ind w:firstLine="709"/>
        <w:jc w:val="center"/>
        <w:rPr>
          <w:rFonts w:ascii="Times New Roman" w:hAnsi="Times New Roman"/>
          <w:b/>
          <w:sz w:val="28"/>
          <w:szCs w:val="28"/>
          <w:lang w:val="uk-UA"/>
        </w:rPr>
      </w:pPr>
      <w:r>
        <w:rPr>
          <w:rFonts w:ascii="Times New Roman" w:hAnsi="Times New Roman"/>
          <w:b/>
          <w:sz w:val="28"/>
          <w:szCs w:val="28"/>
          <w:lang w:val="uk-UA"/>
        </w:rPr>
        <w:t>11. Поняття й ознаки злочину</w:t>
      </w:r>
    </w:p>
    <w:p w:rsidR="0011395E" w:rsidRPr="0011395E" w:rsidRDefault="0011395E" w:rsidP="0011395E">
      <w:pPr>
        <w:pStyle w:val="a5"/>
        <w:ind w:firstLine="709"/>
        <w:jc w:val="center"/>
        <w:rPr>
          <w:rFonts w:ascii="Times New Roman" w:hAnsi="Times New Roman"/>
          <w:b/>
          <w:sz w:val="28"/>
          <w:szCs w:val="28"/>
          <w:lang w:val="uk-UA"/>
        </w:rPr>
      </w:pP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Злочином за КК України (ст. 7) визнається суспільне небезпечне діяння (дія чи бездіяльність), що посягає на суспільний лад України, його політичну та економічну системи, власність, особу, політичні, трудові, майнові та інші права і свободи громадян, а так само інше, передбачене кримінальним законом суспільна небезпечне діяння, яке посягає на правопорядок. Ознаками злочину є суспільна небезпека, кримінальна протиправніст</w:t>
      </w:r>
      <w:r w:rsidR="0011395E">
        <w:rPr>
          <w:rFonts w:ascii="Times New Roman" w:hAnsi="Times New Roman"/>
          <w:sz w:val="28"/>
          <w:szCs w:val="28"/>
          <w:lang w:val="uk-UA"/>
        </w:rPr>
        <w:t>ь, винність і караність діяння.</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Суспільна небезпека - оцінна категорія, що характеризується певними діями чи бездіяльністю, завдає шкоди чи створює загрозу спричинення такої шкоди об'єктам, що охо</w:t>
      </w:r>
      <w:r w:rsidR="0011395E">
        <w:rPr>
          <w:rFonts w:ascii="Times New Roman" w:hAnsi="Times New Roman"/>
          <w:sz w:val="28"/>
          <w:szCs w:val="28"/>
          <w:lang w:val="uk-UA"/>
        </w:rPr>
        <w:t>роняються кримінальним законом.</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Ступінь суспільної небезпеки визначається всією сукупністю ознак </w:t>
      </w:r>
      <w:r w:rsidR="0011395E">
        <w:rPr>
          <w:rFonts w:ascii="Times New Roman" w:hAnsi="Times New Roman"/>
          <w:sz w:val="28"/>
          <w:szCs w:val="28"/>
          <w:lang w:val="uk-UA"/>
        </w:rPr>
        <w:t>злочину:</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а) цінністю тог</w:t>
      </w:r>
      <w:r w:rsidR="0011395E">
        <w:rPr>
          <w:rFonts w:ascii="Times New Roman" w:hAnsi="Times New Roman"/>
          <w:sz w:val="28"/>
          <w:szCs w:val="28"/>
          <w:lang w:val="uk-UA"/>
        </w:rPr>
        <w:t>о блага, на яке посягає злочин;</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б) шкідливістю наслідків, що настають через учинення злоч</w:t>
      </w:r>
      <w:r w:rsidR="0011395E">
        <w:rPr>
          <w:rFonts w:ascii="Times New Roman" w:hAnsi="Times New Roman"/>
          <w:sz w:val="28"/>
          <w:szCs w:val="28"/>
          <w:lang w:val="uk-UA"/>
        </w:rPr>
        <w:t>ину;</w:t>
      </w:r>
    </w:p>
    <w:p w:rsidR="0011395E" w:rsidRDefault="0011395E" w:rsidP="00834FBE">
      <w:pPr>
        <w:pStyle w:val="a5"/>
        <w:ind w:firstLine="709"/>
        <w:jc w:val="both"/>
        <w:rPr>
          <w:rFonts w:ascii="Times New Roman" w:hAnsi="Times New Roman"/>
          <w:sz w:val="28"/>
          <w:szCs w:val="28"/>
          <w:lang w:val="uk-UA"/>
        </w:rPr>
      </w:pPr>
      <w:r>
        <w:rPr>
          <w:rFonts w:ascii="Times New Roman" w:hAnsi="Times New Roman"/>
          <w:sz w:val="28"/>
          <w:szCs w:val="28"/>
          <w:lang w:val="uk-UA"/>
        </w:rPr>
        <w:t>в) способом діяння;</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г) мотивами діяння, формою та ступенем вини. Згідно з КК України (ст. 7) не є злочином дія чи бездіяльність, що формально має ознаки будь-якого злочину, передбаченого кримінальним законом, </w:t>
      </w:r>
      <w:r w:rsidR="0011395E">
        <w:rPr>
          <w:rFonts w:ascii="Times New Roman" w:hAnsi="Times New Roman"/>
          <w:sz w:val="28"/>
          <w:szCs w:val="28"/>
          <w:lang w:val="uk-UA"/>
        </w:rPr>
        <w:t>але не є суспільно небезпечною.</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Друга ознака злочину - кримінальна протиправність - означає, що лише діяння, прямо передбачене кримінальним законом як з</w:t>
      </w:r>
      <w:r w:rsidR="0011395E">
        <w:rPr>
          <w:rFonts w:ascii="Times New Roman" w:hAnsi="Times New Roman"/>
          <w:sz w:val="28"/>
          <w:szCs w:val="28"/>
          <w:lang w:val="uk-UA"/>
        </w:rPr>
        <w:t>лочин, може вважатися злочином.</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Третя ознака - винність - означає, що діяння вважається злочинним, якщо воно здійснене умисно чи з необережності. Там, де нема вини, нема злочину. Діяння може бути суспільне небезпечним, але я</w:t>
      </w:r>
      <w:r w:rsidR="0011395E">
        <w:rPr>
          <w:rFonts w:ascii="Times New Roman" w:hAnsi="Times New Roman"/>
          <w:sz w:val="28"/>
          <w:szCs w:val="28"/>
          <w:lang w:val="uk-UA"/>
        </w:rPr>
        <w:t>кщо нема вини - це не є злочин.</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Караність, як ознака злочину, означає, що за будь-які злочини в законі існують</w:t>
      </w:r>
      <w:r w:rsidR="0011395E">
        <w:rPr>
          <w:rFonts w:ascii="Times New Roman" w:hAnsi="Times New Roman"/>
          <w:sz w:val="28"/>
          <w:szCs w:val="28"/>
          <w:lang w:val="uk-UA"/>
        </w:rPr>
        <w:t xml:space="preserve"> певний вид і термін покарання.</w:t>
      </w:r>
    </w:p>
    <w:p w:rsidR="0011395E" w:rsidRDefault="0011395E" w:rsidP="00834FBE">
      <w:pPr>
        <w:pStyle w:val="a5"/>
        <w:ind w:firstLine="709"/>
        <w:jc w:val="both"/>
        <w:rPr>
          <w:rFonts w:ascii="Times New Roman" w:hAnsi="Times New Roman"/>
          <w:sz w:val="28"/>
          <w:szCs w:val="28"/>
          <w:lang w:val="uk-UA"/>
        </w:rPr>
      </w:pPr>
    </w:p>
    <w:p w:rsidR="0011395E" w:rsidRDefault="0011395E" w:rsidP="00834FBE">
      <w:pPr>
        <w:pStyle w:val="a5"/>
        <w:ind w:firstLine="709"/>
        <w:jc w:val="both"/>
        <w:rPr>
          <w:rFonts w:ascii="Times New Roman" w:hAnsi="Times New Roman"/>
          <w:sz w:val="28"/>
          <w:szCs w:val="28"/>
          <w:lang w:val="uk-UA"/>
        </w:rPr>
      </w:pPr>
    </w:p>
    <w:p w:rsidR="0011395E" w:rsidRPr="00834FBE" w:rsidRDefault="0011395E" w:rsidP="00834FBE">
      <w:pPr>
        <w:pStyle w:val="a5"/>
        <w:ind w:firstLine="709"/>
        <w:jc w:val="both"/>
        <w:rPr>
          <w:rFonts w:ascii="Times New Roman" w:hAnsi="Times New Roman"/>
          <w:sz w:val="28"/>
          <w:szCs w:val="28"/>
          <w:lang w:val="uk-UA"/>
        </w:rPr>
      </w:pPr>
    </w:p>
    <w:p w:rsidR="00583C47" w:rsidRPr="0011395E" w:rsidRDefault="00583C47" w:rsidP="0011395E">
      <w:pPr>
        <w:pStyle w:val="a5"/>
        <w:ind w:firstLine="709"/>
        <w:jc w:val="center"/>
        <w:rPr>
          <w:rFonts w:ascii="Times New Roman" w:hAnsi="Times New Roman"/>
          <w:b/>
          <w:sz w:val="28"/>
          <w:szCs w:val="28"/>
          <w:lang w:val="uk-UA"/>
        </w:rPr>
      </w:pPr>
      <w:r w:rsidRPr="0011395E">
        <w:rPr>
          <w:rFonts w:ascii="Times New Roman" w:hAnsi="Times New Roman"/>
          <w:b/>
          <w:sz w:val="28"/>
          <w:szCs w:val="28"/>
          <w:lang w:val="uk-UA"/>
        </w:rPr>
        <w:t>12. Поняття</w:t>
      </w:r>
      <w:r w:rsidR="0011395E">
        <w:rPr>
          <w:rFonts w:ascii="Times New Roman" w:hAnsi="Times New Roman"/>
          <w:b/>
          <w:sz w:val="28"/>
          <w:szCs w:val="28"/>
          <w:lang w:val="uk-UA"/>
        </w:rPr>
        <w:t xml:space="preserve"> складу злочину. Стадії злочину</w:t>
      </w:r>
    </w:p>
    <w:p w:rsidR="0011395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w:t>
      </w:r>
    </w:p>
    <w:p w:rsid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Склад злочину - це сукупність встановлених у кримінальному законі юридичних ознак (об'єктивних і суб'єктивних), що визначають вчинене суспільно небезпечне діяння як злочинне. З цього визначення випливає, що визнання того чи іншого суспільне небезпечного діяння злочином є виключним правом законодавця, тобто Верховної Ради України. Саме тут одержує свою реалізацію принцип:</w:t>
      </w:r>
      <w:r>
        <w:rPr>
          <w:rFonts w:ascii="Times New Roman" w:hAnsi="Times New Roman"/>
          <w:sz w:val="28"/>
          <w:szCs w:val="28"/>
          <w:lang w:val="uk-UA"/>
        </w:rPr>
        <w:t xml:space="preserve"> </w:t>
      </w:r>
      <w:r w:rsidRPr="0011395E">
        <w:rPr>
          <w:rFonts w:ascii="Times New Roman" w:hAnsi="Times New Roman"/>
          <w:sz w:val="28"/>
          <w:szCs w:val="28"/>
          <w:lang w:val="uk-UA"/>
        </w:rPr>
        <w:t>"Немає злочину без вказівки на те в кримінальному законі". З іншого боку, у чинному законодавстві міститься вичерпний перелік тих суспільно небезпечних діянь, які у даний момент визначені як злочинні. Отже, для того, щоб будь-яке суспільне небезпечне діяння, що зустрічається в реальному житті, набуло статусу злочину, необхідно, щоб діяння даного виду були визначені законодавцем як злочинні. Тільки за такі суспільне небезпечні діяння людина може бути притягнута до кримінальної відповідальності і їй може бути призначене кримінальне покарання.</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Складається з 4 елементів:</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Суб'єкт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Суб'єктивна сторона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Об'єкт злочину</w:t>
      </w:r>
    </w:p>
    <w:p w:rsid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Об'єктивна сторона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Стаття 13 КК визначила поняття закінченого і незакінченого злочину, встановивши:</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Закінченим злочином визнається діяння, яке містить усі ознаки складу злочину, передбаченого відповідною статтею  КК.</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Незакінченим злочином є готуванн</w:t>
      </w:r>
      <w:r w:rsidR="00941286">
        <w:rPr>
          <w:rFonts w:ascii="Times New Roman" w:hAnsi="Times New Roman"/>
          <w:sz w:val="28"/>
          <w:szCs w:val="28"/>
          <w:lang w:val="uk-UA"/>
        </w:rPr>
        <w:t>я до злочину та замах на злочин</w:t>
      </w:r>
      <w:r w:rsidRPr="0011395E">
        <w:rPr>
          <w:rFonts w:ascii="Times New Roman" w:hAnsi="Times New Roman"/>
          <w:sz w:val="28"/>
          <w:szCs w:val="28"/>
          <w:lang w:val="uk-UA"/>
        </w:rPr>
        <w:t>.</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Отже, стадії вчинення злочину – це етапи розвитку злочинного діяння, які різняться між собою ступенем реалізації злочинного умислу  і моментом його припинення.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Критеріями виділення видів стадій вчинення злочину виступає ступінь реалізації злочинного наміру і момент припинення злочину. КК визнає злочинними і караними три стадії вчинення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готування до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замах на злочин;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закінчений злочин.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Стадії вчинення злочину є видами цілеспрямованої діяльності, етапами реалізації злочинного умислу, досягнення певної мети і тому стадії вчинення злочину можливі лише у злочинах з прямим умислом. „замахом на злочин є вчинення особою з прямим умислом діяння” (ст15 КК)</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Стадії вчинення злочину не можливі для необережних злочинів, оскільки у винного нема наміру заподіяти шкоду. Іншими словами, якщо </w:t>
      </w:r>
      <w:r w:rsidRPr="0011395E">
        <w:rPr>
          <w:rFonts w:ascii="Times New Roman" w:hAnsi="Times New Roman"/>
          <w:sz w:val="28"/>
          <w:szCs w:val="28"/>
          <w:lang w:val="uk-UA"/>
        </w:rPr>
        <w:lastRenderedPageBreak/>
        <w:t xml:space="preserve">особа не бажає якогось наслідку, вона не може ні готуватися до нього, ні здійснити замах на його спричинення. Небажання настання наслідків є характерним не тільки для необережних злочинів, а й для злочинів з непрямим умислом. Якщо особа не бажала настання суспільно небезпечного наслідку, але свідомо допускала їх, вона повинна нести відповідальність за фактично спричинену шкоду навіть тоді, коли могла настати, але не настала, і більш тяжка шкода внаслідок її дій.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Закінчений злочин. Момент закінчення окремих видів злочинів і практичне значення правильності його встановлення.</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Поняття закінченого злочину сформульовано у ч.1 ст. 13 КК.</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Закінченим злочином визнається діяння, яке мітить всі ознаки складу злочину, передбаченого відповідною статтею ОЧ КК.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Злочин із матеріальним складом вважається закінченим з того моменту, коли настав вказаний у диспозиції статті ОЧ КК злочинний наслідок. Так, крадіжка, грабіж є закінченими з моменту заподіяння майнової шкоди, вбивство – з моменту настання смерті потерпілого. Якщо в злочинах з матеріальним складом не настали зазначені у диспозиції статті ОЧ КК наслідки, то може йтися лише про незакінчений злочин (готування чи замах).</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Злочин з формальним складом вважається закінченим з моменту вчинення самого діяння незалежно від настання суспільно небезпечних наслідків. Так, розголошення таємниці усиновлення вважається закінченим злочином з моменту розголошення.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Злочини з усіченим складом – це різновид злочинів з формальним складом, у них момент закінчення перенесений законодавцем на попередню стадію, тобто на стадію готування, чи замаху.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Готування до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З об’єктивної сторони готування до злочину може появлятися в різних діях, але спільним для них є те, що всі вони полягають лише у створенні умов для вчинення злочину, який однак, не доводиться до кінця з причин, що не залежать від волі винного.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 суб’єктивної сторони готування до злочину можливе лише з прямим умислом, тобто особа усвідомлює, що створює умови для вчинення певного злочину і хоче створити такі умови. При цьому винний має умисел не обмежуватися лише готуванням до злочину, а вчинити всі дії, які призведуть до закінчення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Види готування до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 xml:space="preserve">підшукування засобів чи знарядь для вчинення злочину; </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пристосування засобів чи знарядь для вчинення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підшукування співучасників;</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змова на вчинення злочину;</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усунення перешкод,</w:t>
      </w:r>
    </w:p>
    <w:p w:rsidR="0011395E" w:rsidRPr="0011395E" w:rsidRDefault="0011395E" w:rsidP="0011395E">
      <w:pPr>
        <w:pStyle w:val="a5"/>
        <w:ind w:firstLine="709"/>
        <w:jc w:val="both"/>
        <w:rPr>
          <w:rFonts w:ascii="Times New Roman" w:hAnsi="Times New Roman"/>
          <w:sz w:val="28"/>
          <w:szCs w:val="28"/>
          <w:lang w:val="uk-UA"/>
        </w:rPr>
      </w:pPr>
      <w:r w:rsidRPr="0011395E">
        <w:rPr>
          <w:rFonts w:ascii="Times New Roman" w:hAnsi="Times New Roman"/>
          <w:sz w:val="28"/>
          <w:szCs w:val="28"/>
          <w:lang w:val="uk-UA"/>
        </w:rPr>
        <w:t>інше умисне створення умов для вчинення злочину.</w:t>
      </w:r>
    </w:p>
    <w:p w:rsidR="0011395E" w:rsidRPr="0011395E" w:rsidRDefault="0011395E" w:rsidP="0011395E">
      <w:pPr>
        <w:pStyle w:val="a5"/>
        <w:ind w:firstLine="709"/>
        <w:jc w:val="both"/>
        <w:rPr>
          <w:rFonts w:ascii="Times New Roman" w:hAnsi="Times New Roman"/>
          <w:sz w:val="28"/>
          <w:szCs w:val="28"/>
          <w:lang w:val="uk-UA"/>
        </w:rPr>
      </w:pPr>
    </w:p>
    <w:p w:rsidR="0011395E" w:rsidRPr="0011395E" w:rsidRDefault="0011395E" w:rsidP="0011395E">
      <w:pPr>
        <w:pStyle w:val="a5"/>
        <w:ind w:firstLine="709"/>
        <w:jc w:val="both"/>
        <w:rPr>
          <w:rFonts w:ascii="Times New Roman" w:hAnsi="Times New Roman"/>
          <w:sz w:val="28"/>
          <w:szCs w:val="28"/>
          <w:lang w:val="uk-UA"/>
        </w:rPr>
      </w:pPr>
    </w:p>
    <w:p w:rsidR="0011395E" w:rsidRDefault="0011395E" w:rsidP="00941286">
      <w:pPr>
        <w:pStyle w:val="a5"/>
        <w:jc w:val="both"/>
        <w:rPr>
          <w:rFonts w:ascii="Times New Roman" w:hAnsi="Times New Roman"/>
          <w:sz w:val="28"/>
          <w:szCs w:val="28"/>
          <w:lang w:val="uk-UA"/>
        </w:rPr>
      </w:pPr>
    </w:p>
    <w:p w:rsidR="00583C47" w:rsidRDefault="00583C47" w:rsidP="00941286">
      <w:pPr>
        <w:pStyle w:val="a5"/>
        <w:ind w:firstLine="709"/>
        <w:jc w:val="center"/>
        <w:rPr>
          <w:rFonts w:ascii="Times New Roman" w:hAnsi="Times New Roman"/>
          <w:b/>
          <w:sz w:val="28"/>
          <w:szCs w:val="28"/>
          <w:lang w:val="uk-UA"/>
        </w:rPr>
      </w:pPr>
      <w:r w:rsidRPr="00941286">
        <w:rPr>
          <w:rFonts w:ascii="Times New Roman" w:hAnsi="Times New Roman"/>
          <w:b/>
          <w:sz w:val="28"/>
          <w:szCs w:val="28"/>
          <w:lang w:val="uk-UA"/>
        </w:rPr>
        <w:t>13. Співучасть у зл</w:t>
      </w:r>
      <w:r w:rsidR="00941286" w:rsidRPr="00941286">
        <w:rPr>
          <w:rFonts w:ascii="Times New Roman" w:hAnsi="Times New Roman"/>
          <w:b/>
          <w:sz w:val="28"/>
          <w:szCs w:val="28"/>
          <w:lang w:val="uk-UA"/>
        </w:rPr>
        <w:t>очині</w:t>
      </w:r>
    </w:p>
    <w:p w:rsidR="00941286" w:rsidRPr="00941286" w:rsidRDefault="00941286" w:rsidP="00941286">
      <w:pPr>
        <w:pStyle w:val="a5"/>
        <w:ind w:firstLine="709"/>
        <w:jc w:val="center"/>
        <w:rPr>
          <w:rFonts w:ascii="Times New Roman" w:hAnsi="Times New Roman"/>
          <w:b/>
          <w:sz w:val="28"/>
          <w:szCs w:val="28"/>
          <w:lang w:val="uk-UA"/>
        </w:rPr>
      </w:pP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Відповідно до ст. 26 КК співучастю у злочині є умисна спільна участь декількох суб’єктів злочину у вчиненні умисного злочину. Іншими словами, співучасть – це об’єднання, коли кілька осіб вчиняють злочин спільно і умисно.</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Зміст співучасті розкривають дві групи її ознак: об’єктивні ознаки і суб’єктивні ознаки, інакше кажучи об’єктивні і суб’єктивні ознаки цієї форми злочину.</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Об’єктивні ознаки співучасті виражені у законі словами – злочин, вчинений декількома (двома і більше) суб’єктами злочину умисно.</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Суб’єктивні ознаки – співучасть – це умисна спільна участь у вчиненні умисного злочину.</w:t>
      </w:r>
    </w:p>
    <w:p w:rsidR="00941286" w:rsidRDefault="00941286" w:rsidP="00834FBE">
      <w:pPr>
        <w:pStyle w:val="a5"/>
        <w:ind w:firstLine="709"/>
        <w:jc w:val="both"/>
        <w:rPr>
          <w:rFonts w:ascii="Times New Roman" w:hAnsi="Times New Roman"/>
          <w:sz w:val="28"/>
          <w:szCs w:val="28"/>
          <w:lang w:val="uk-UA"/>
        </w:rPr>
      </w:pPr>
    </w:p>
    <w:p w:rsidR="00941286" w:rsidRDefault="00941286" w:rsidP="00834FBE">
      <w:pPr>
        <w:pStyle w:val="a5"/>
        <w:ind w:firstLine="709"/>
        <w:jc w:val="both"/>
        <w:rPr>
          <w:rFonts w:ascii="Times New Roman" w:hAnsi="Times New Roman"/>
          <w:sz w:val="28"/>
          <w:szCs w:val="28"/>
          <w:lang w:val="uk-UA"/>
        </w:rPr>
      </w:pPr>
    </w:p>
    <w:p w:rsidR="00583C47" w:rsidRPr="00941286" w:rsidRDefault="00583C47" w:rsidP="00941286">
      <w:pPr>
        <w:pStyle w:val="a5"/>
        <w:ind w:firstLine="709"/>
        <w:jc w:val="center"/>
        <w:rPr>
          <w:rFonts w:ascii="Times New Roman" w:hAnsi="Times New Roman"/>
          <w:b/>
          <w:sz w:val="28"/>
          <w:szCs w:val="28"/>
          <w:lang w:val="uk-UA"/>
        </w:rPr>
      </w:pPr>
      <w:r w:rsidRPr="00941286">
        <w:rPr>
          <w:rFonts w:ascii="Times New Roman" w:hAnsi="Times New Roman"/>
          <w:b/>
          <w:sz w:val="28"/>
          <w:szCs w:val="28"/>
          <w:lang w:val="uk-UA"/>
        </w:rPr>
        <w:t>14. Добровіль</w:t>
      </w:r>
      <w:r w:rsidR="00941286" w:rsidRPr="00941286">
        <w:rPr>
          <w:rFonts w:ascii="Times New Roman" w:hAnsi="Times New Roman"/>
          <w:b/>
          <w:sz w:val="28"/>
          <w:szCs w:val="28"/>
          <w:lang w:val="uk-UA"/>
        </w:rPr>
        <w:t>на відмова від вчинення злочину</w:t>
      </w:r>
    </w:p>
    <w:p w:rsidR="00941286" w:rsidRDefault="00941286" w:rsidP="00941286">
      <w:pPr>
        <w:pStyle w:val="a5"/>
        <w:jc w:val="both"/>
        <w:rPr>
          <w:rFonts w:ascii="Times New Roman" w:hAnsi="Times New Roman"/>
          <w:sz w:val="28"/>
          <w:szCs w:val="28"/>
          <w:lang w:val="uk-UA"/>
        </w:rPr>
      </w:pPr>
    </w:p>
    <w:p w:rsidR="00941286" w:rsidRPr="00941286" w:rsidRDefault="00941286" w:rsidP="00941286">
      <w:pPr>
        <w:pStyle w:val="a5"/>
        <w:ind w:firstLine="709"/>
        <w:jc w:val="both"/>
        <w:rPr>
          <w:rFonts w:ascii="Times New Roman" w:hAnsi="Times New Roman"/>
          <w:sz w:val="28"/>
          <w:szCs w:val="28"/>
          <w:lang w:val="uk-UA"/>
        </w:rPr>
      </w:pPr>
      <w:r>
        <w:rPr>
          <w:rFonts w:ascii="Times New Roman" w:hAnsi="Times New Roman"/>
          <w:sz w:val="28"/>
          <w:szCs w:val="28"/>
          <w:lang w:val="uk-UA"/>
        </w:rPr>
        <w:t xml:space="preserve">Згідно з ч. 1 ст. 17 </w:t>
      </w:r>
      <w:r w:rsidRPr="00941286">
        <w:rPr>
          <w:rFonts w:ascii="Times New Roman" w:hAnsi="Times New Roman"/>
          <w:sz w:val="28"/>
          <w:szCs w:val="28"/>
          <w:lang w:val="uk-UA"/>
        </w:rPr>
        <w:t>добровільною відмовою є остаточне припинення особою за своєю волею готування до злочину або замаху на злочин, якщо при цьому вона усвідомлювала можливість доведення злочину до кінця".</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Ознаками добровільної відмови є: а) остаточне припинення особою готування до злочину або замаху на злочин; б) відмова від вчинення злочину з волі самої особи; в) наявність у особи усвідомлення можливості довести злочин до кінця.</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Остаточне припинення готування до злочину або замаху на злочин означає остаточну відмову від доведення злочину до кінця, тобто дійсну і безповоротну відмову особи від вчинення задуманого нею злочину і відсутність умислу продовжити його в майбутньому. Перерва у вчиненні злочину, його призупинення, тимчасова відмова від доведення його до кінця не створюють добровільної відмови від вчинення злочину, оскільки не припиняється загроза, небезпека заподіяння шкоди об'єкту, який охороняється кримінальним законом. Наприклад, злодій, який усвідомив, що не зможе відчинити сейф з грошима тим інструментом, що є у нього, і припиняє розпочатий злочин, щоб принести інший інструмент, не може бути визнаний особою, яка добровільно відмовилася від крадіжки. Тільки остаточна відмова від доведення злочину до кінця свідчить про добровільну відмову від вчинення злочину.</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Не є добровільною відмовою від злочину і відмова від повторення посягання при невдалій спробі вчинення злочину, оскільки винним зроблено все, що він вважав за необхідне для закінчення злочину, але з не залежних від нього причин злочин не був доведений до кінця. Наприклад, немає добровільної відмови від спроби повторного пострілу в потерпілого у зв'язку з осічкою чи промахом, і винний підлягає кримінальній відповідальності за </w:t>
      </w:r>
      <w:r w:rsidRPr="00941286">
        <w:rPr>
          <w:rFonts w:ascii="Times New Roman" w:hAnsi="Times New Roman"/>
          <w:sz w:val="28"/>
          <w:szCs w:val="28"/>
          <w:lang w:val="uk-UA"/>
        </w:rPr>
        <w:lastRenderedPageBreak/>
        <w:t>замах на вбивство. Тут уже перший постріл утворив закінчений замах на вбивство, через це добровільна відмова повністю виключається. Відмова від повторення замаху може бути врахована тільки при призначенні покарання. Верховний Суд України вважає, що, коли відмова сталася вже після закінчення всіх дій, які винний вважав за необхідне виконати для доведення злочину до кінця, його дії слід кваліфікувати як закінчений замах на той злочин, що його винний хотів учинити.</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Друга ознака добровільної відмови - це недоведєння злочину до кінця з власної волі особи. Про зміст цієї ознаки свідчить не тільки назва самої відмови (добра воля), але й текст ч. 1 і 2 ст. 15, де замах на злочин визначається як діяння, що не було доведено до кінця з причин, які не залежали від волі винного. При добровільній відмові від вчинення злочину особа свідомо, зі своєї волі припиняє злочинну діяльність. Ініціатива добровільної відмови (прохання, умовляння або навіть погрози) може належати й іншим особам (наприклад, родичам або жертві), але остаточне рішення про припинення злочинної діяльності приймає самостійно особа, яка добровільно відмовляється від доведення злочину до кінця.</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Нарешті, важливою ознакою добровільної відмови є наявність у особи усвідомлення можливості довести злочин до кінця. Особа вважає, що причини (обставини), які він не в змозі перебороти (подолати) для закінчення початого їм злочину, відсутні і їй вдасться в даних конкретних умовах його завершити. Наприклад, винний з метою зґвалтування довів потерпілу до безпорадного стану, застосувавши алкогольні напої або наркотики, і, усвідомлюючи, що він може безперешкодно довести злочин до кінця, пожалів жертву і відмовився від продовження злочину. Практика Верховного Суду України в таких справах виходить з того, що "для визнання відмови від Зґвалтування добровільною потрібно встановити, що особа, маючи реальну можливість довести цей злочин до кінця, відмовилася від цього і з власної волі припинила злочинні дії".</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Якщо ж особа припиняє злочинне діяння, відмовляється від доведення злочину до кінця, переконавшись у фактичній неможливості його успішного здійснення, - це не добровільна, а вимушена відмова, невдале злочинне посягання (наприклад, злодій намагався відкрити сейф з коштовностями, але не зміг).</w:t>
      </w:r>
    </w:p>
    <w:p w:rsid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Усвідомлення можливості доведення злочину до кінця визначається за суб'єктивним критерієм, тобто уявленням про це самої особи. Тому не має значення, чи існувала насправді така можливість. Наприклад, якщо суб'єкт з метою крадіжки грошей проник у помешкання каси, але, злякавшись відповідальності, сейф зламувати не став і залишив касу, не знаючи при цьому, що в сейфі не було грошей, то йдеться про добровільну відмову, хоча реальної можливості вчинення крадіжки в даній ситуації взагалі не було.</w:t>
      </w:r>
    </w:p>
    <w:p w:rsidR="00941286" w:rsidRDefault="00941286" w:rsidP="00834FBE">
      <w:pPr>
        <w:pStyle w:val="a5"/>
        <w:ind w:firstLine="709"/>
        <w:jc w:val="both"/>
        <w:rPr>
          <w:rFonts w:ascii="Times New Roman" w:hAnsi="Times New Roman"/>
          <w:sz w:val="28"/>
          <w:szCs w:val="28"/>
          <w:lang w:val="uk-UA"/>
        </w:rPr>
      </w:pPr>
    </w:p>
    <w:p w:rsidR="00941286" w:rsidRDefault="00941286" w:rsidP="00834FBE">
      <w:pPr>
        <w:pStyle w:val="a5"/>
        <w:ind w:firstLine="709"/>
        <w:jc w:val="both"/>
        <w:rPr>
          <w:rFonts w:ascii="Times New Roman" w:hAnsi="Times New Roman"/>
          <w:sz w:val="28"/>
          <w:szCs w:val="28"/>
          <w:lang w:val="uk-UA"/>
        </w:rPr>
      </w:pPr>
    </w:p>
    <w:p w:rsidR="00941286" w:rsidRDefault="00941286" w:rsidP="00941286">
      <w:pPr>
        <w:pStyle w:val="a5"/>
        <w:jc w:val="both"/>
        <w:rPr>
          <w:rFonts w:ascii="Times New Roman" w:hAnsi="Times New Roman"/>
          <w:sz w:val="28"/>
          <w:szCs w:val="28"/>
          <w:lang w:val="uk-UA"/>
        </w:rPr>
      </w:pPr>
    </w:p>
    <w:p w:rsidR="00583C47" w:rsidRDefault="00583C47" w:rsidP="00941286">
      <w:pPr>
        <w:pStyle w:val="a5"/>
        <w:ind w:firstLine="709"/>
        <w:jc w:val="center"/>
        <w:rPr>
          <w:rFonts w:ascii="Times New Roman" w:hAnsi="Times New Roman"/>
          <w:b/>
          <w:sz w:val="28"/>
          <w:szCs w:val="28"/>
          <w:lang w:val="uk-UA"/>
        </w:rPr>
      </w:pPr>
      <w:r w:rsidRPr="00941286">
        <w:rPr>
          <w:rFonts w:ascii="Times New Roman" w:hAnsi="Times New Roman"/>
          <w:b/>
          <w:sz w:val="28"/>
          <w:szCs w:val="28"/>
          <w:lang w:val="uk-UA"/>
        </w:rPr>
        <w:lastRenderedPageBreak/>
        <w:t>15. Поняття неосудності</w:t>
      </w:r>
    </w:p>
    <w:p w:rsidR="00941286" w:rsidRPr="00941286" w:rsidRDefault="00941286" w:rsidP="00941286">
      <w:pPr>
        <w:pStyle w:val="a5"/>
        <w:ind w:firstLine="709"/>
        <w:jc w:val="both"/>
        <w:rPr>
          <w:rFonts w:ascii="Times New Roman" w:hAnsi="Times New Roman"/>
          <w:sz w:val="28"/>
          <w:szCs w:val="28"/>
          <w:lang w:val="uk-UA"/>
        </w:rPr>
      </w:pP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Особа, яка перебуває в стані неосудності, не підлягає кримінальній відповідальності і покаранню за скоєне суспільно небезпечне діяння, оскільки вона не є суб'єктом злочину.</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У частині 2 ст. 19 дається законодавче визначення поняття неосудності, з якого випливає, що неосудною визнається така особа, яка під час вчинення суспільно небезпечного діяння, передбаченого КК,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w:t>
      </w:r>
    </w:p>
    <w:p w:rsidR="00941286" w:rsidRP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Наведену в законі сукупність ознак, що характеризують неосудність, називають формулою неосудності. Причому до цієї формули включені як медичні, так і юридичні ознаки (критерії). У науці кримінального права така формула дістала назву змішаної формули неосудності. Поєднавши в цій формулі медичні та юридичні ознаки, законодавець у такий спосіб увів поняття неосудності в чіткі, суворо окреслені законом рамки. Закріплені в законі ознаки є однаково обов'язковими як для експертів, так і для юристів при вирішенні питання про неосудність конкретної особи.</w:t>
      </w:r>
    </w:p>
    <w:p w:rsidR="00941286" w:rsidRDefault="00941286" w:rsidP="00941286">
      <w:pPr>
        <w:pStyle w:val="a5"/>
        <w:ind w:firstLine="709"/>
        <w:jc w:val="both"/>
        <w:rPr>
          <w:rFonts w:ascii="Times New Roman" w:hAnsi="Times New Roman"/>
          <w:sz w:val="28"/>
          <w:szCs w:val="28"/>
          <w:lang w:val="uk-UA"/>
        </w:rPr>
      </w:pPr>
      <w:r w:rsidRPr="00941286">
        <w:rPr>
          <w:rFonts w:ascii="Times New Roman" w:hAnsi="Times New Roman"/>
          <w:sz w:val="28"/>
          <w:szCs w:val="28"/>
          <w:lang w:val="uk-UA"/>
        </w:rPr>
        <w:t xml:space="preserve"> Відповідно до ст. 19 неосудність (як, до речі, і осудність) визначається тільки щодо часу вчинення особою суспільно небезпечного діяння і тільки у зв'язку з ним. Неприпустимо за межами такого діяння порушувати питання про неосудність або осудність особи.</w:t>
      </w:r>
    </w:p>
    <w:p w:rsidR="00941286" w:rsidRDefault="00941286" w:rsidP="00834FBE">
      <w:pPr>
        <w:pStyle w:val="a5"/>
        <w:ind w:firstLine="709"/>
        <w:jc w:val="both"/>
        <w:rPr>
          <w:rFonts w:ascii="Times New Roman" w:hAnsi="Times New Roman"/>
          <w:sz w:val="28"/>
          <w:szCs w:val="28"/>
          <w:lang w:val="uk-UA"/>
        </w:rPr>
      </w:pPr>
    </w:p>
    <w:p w:rsidR="00941286" w:rsidRDefault="00941286" w:rsidP="00834FBE">
      <w:pPr>
        <w:pStyle w:val="a5"/>
        <w:ind w:firstLine="709"/>
        <w:jc w:val="both"/>
        <w:rPr>
          <w:rFonts w:ascii="Times New Roman" w:hAnsi="Times New Roman"/>
          <w:sz w:val="28"/>
          <w:szCs w:val="28"/>
          <w:lang w:val="uk-UA"/>
        </w:rPr>
      </w:pPr>
    </w:p>
    <w:p w:rsidR="00941286" w:rsidRDefault="00941286" w:rsidP="00834FBE">
      <w:pPr>
        <w:pStyle w:val="a5"/>
        <w:ind w:firstLine="709"/>
        <w:jc w:val="both"/>
        <w:rPr>
          <w:rFonts w:ascii="Times New Roman" w:hAnsi="Times New Roman"/>
          <w:sz w:val="28"/>
          <w:szCs w:val="28"/>
          <w:lang w:val="uk-UA"/>
        </w:rPr>
      </w:pPr>
    </w:p>
    <w:p w:rsidR="00583C47" w:rsidRDefault="00583C47" w:rsidP="00941286">
      <w:pPr>
        <w:pStyle w:val="a5"/>
        <w:ind w:firstLine="709"/>
        <w:jc w:val="center"/>
        <w:rPr>
          <w:rFonts w:ascii="Times New Roman" w:hAnsi="Times New Roman"/>
          <w:b/>
          <w:sz w:val="28"/>
          <w:szCs w:val="28"/>
          <w:lang w:val="uk-UA"/>
        </w:rPr>
      </w:pPr>
      <w:r w:rsidRPr="00941286">
        <w:rPr>
          <w:rFonts w:ascii="Times New Roman" w:hAnsi="Times New Roman"/>
          <w:b/>
          <w:sz w:val="28"/>
          <w:szCs w:val="28"/>
          <w:lang w:val="uk-UA"/>
        </w:rPr>
        <w:t>16. Цілі</w:t>
      </w:r>
      <w:r w:rsidR="00941286">
        <w:rPr>
          <w:rFonts w:ascii="Times New Roman" w:hAnsi="Times New Roman"/>
          <w:b/>
          <w:sz w:val="28"/>
          <w:szCs w:val="28"/>
          <w:lang w:val="uk-UA"/>
        </w:rPr>
        <w:t xml:space="preserve"> й види кримінального покарання</w:t>
      </w:r>
    </w:p>
    <w:p w:rsidR="00941286" w:rsidRPr="00941286" w:rsidRDefault="00941286" w:rsidP="00941286">
      <w:pPr>
        <w:pStyle w:val="a5"/>
        <w:ind w:firstLine="709"/>
        <w:jc w:val="center"/>
        <w:rPr>
          <w:rFonts w:ascii="Times New Roman" w:hAnsi="Times New Roman"/>
          <w:b/>
          <w:sz w:val="28"/>
          <w:szCs w:val="28"/>
          <w:lang w:val="uk-UA"/>
        </w:rPr>
      </w:pP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 xml:space="preserve">  Цілі, які передбачаються кримінальним покаранням, викладені у ст. 50 чинного КК. Відповідно до закону, з одного боку, покарання має на меті не тільки кару, а й виправлення засуджених, а також запобігання вчиненню нових злочинів як засудженими, так і іншими особами (ч. 2 ст. 50). З другого - покарання не має на меті завдати фізичних страждань або принизити людську гідність (ч. </w:t>
      </w:r>
      <w:r w:rsidR="00941286">
        <w:rPr>
          <w:rFonts w:ascii="Times New Roman" w:hAnsi="Times New Roman"/>
          <w:sz w:val="28"/>
          <w:szCs w:val="28"/>
          <w:lang w:val="uk-UA"/>
        </w:rPr>
        <w:t>3</w:t>
      </w:r>
      <w:r w:rsidRPr="00834FBE">
        <w:rPr>
          <w:rFonts w:ascii="Times New Roman" w:hAnsi="Times New Roman"/>
          <w:sz w:val="28"/>
          <w:szCs w:val="28"/>
          <w:lang w:val="uk-UA"/>
        </w:rPr>
        <w:t xml:space="preserve"> ст. 50).</w:t>
      </w:r>
    </w:p>
    <w:p w:rsidR="00583C47" w:rsidRPr="00834FBE" w:rsidRDefault="00583C47" w:rsidP="00834FBE">
      <w:pPr>
        <w:pStyle w:val="a5"/>
        <w:ind w:firstLine="709"/>
        <w:jc w:val="both"/>
        <w:rPr>
          <w:rFonts w:ascii="Times New Roman" w:hAnsi="Times New Roman"/>
          <w:sz w:val="28"/>
          <w:szCs w:val="28"/>
          <w:lang w:val="uk-UA"/>
        </w:rPr>
      </w:pPr>
      <w:r w:rsidRPr="00834FBE">
        <w:rPr>
          <w:rFonts w:ascii="Times New Roman" w:hAnsi="Times New Roman"/>
          <w:sz w:val="28"/>
          <w:szCs w:val="28"/>
          <w:lang w:val="uk-UA"/>
        </w:rPr>
        <w:t>Основні покарання: позбавлення волі; виправні роботи без позбавлення волі; позбавлення права обіймати певні посади або на якийсь вид діяльності; штраф; громадська догана.</w:t>
      </w:r>
    </w:p>
    <w:p w:rsidR="00583C47" w:rsidRPr="00834FBE" w:rsidRDefault="00583C47" w:rsidP="00834FBE">
      <w:pPr>
        <w:pStyle w:val="a5"/>
        <w:ind w:firstLine="709"/>
        <w:jc w:val="both"/>
        <w:rPr>
          <w:rFonts w:ascii="Times New Roman" w:hAnsi="Times New Roman"/>
          <w:sz w:val="28"/>
          <w:szCs w:val="28"/>
          <w:lang w:val="uk-UA"/>
        </w:rPr>
      </w:pPr>
    </w:p>
    <w:sectPr w:rsidR="00583C47" w:rsidRPr="00834FBE" w:rsidSect="00C07620">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9F3" w:rsidRDefault="00E059F3" w:rsidP="00941286">
      <w:pPr>
        <w:spacing w:after="0" w:line="240" w:lineRule="auto"/>
      </w:pPr>
      <w:r>
        <w:separator/>
      </w:r>
    </w:p>
  </w:endnote>
  <w:endnote w:type="continuationSeparator" w:id="1">
    <w:p w:rsidR="00E059F3" w:rsidRDefault="00E059F3" w:rsidP="009412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9F3" w:rsidRDefault="00E059F3" w:rsidP="00941286">
      <w:pPr>
        <w:spacing w:after="0" w:line="240" w:lineRule="auto"/>
      </w:pPr>
      <w:r>
        <w:separator/>
      </w:r>
    </w:p>
  </w:footnote>
  <w:footnote w:type="continuationSeparator" w:id="1">
    <w:p w:rsidR="00E059F3" w:rsidRDefault="00E059F3" w:rsidP="009412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286" w:rsidRDefault="00941286" w:rsidP="00941286">
    <w:pPr>
      <w:pStyle w:val="a6"/>
      <w:jc w:val="right"/>
    </w:pPr>
    <w:fldSimple w:instr=" PAGE   \* MERGEFORMAT ">
      <w:r>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D74368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A74C57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C66B77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24095A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7A48E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1F6EA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CECB2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04C7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53C0B6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7449F56"/>
    <w:lvl w:ilvl="0">
      <w:start w:val="1"/>
      <w:numFmt w:val="bullet"/>
      <w:lvlText w:val=""/>
      <w:lvlJc w:val="left"/>
      <w:pPr>
        <w:tabs>
          <w:tab w:val="num" w:pos="360"/>
        </w:tabs>
        <w:ind w:left="360" w:hanging="360"/>
      </w:pPr>
      <w:rPr>
        <w:rFonts w:ascii="Symbol" w:hAnsi="Symbol" w:hint="default"/>
      </w:rPr>
    </w:lvl>
  </w:abstractNum>
  <w:abstractNum w:abstractNumId="10">
    <w:nsid w:val="0BB376C5"/>
    <w:multiLevelType w:val="hybridMultilevel"/>
    <w:tmpl w:val="54D600FE"/>
    <w:lvl w:ilvl="0" w:tplc="7026F042">
      <w:start w:val="1"/>
      <w:numFmt w:val="decimal"/>
      <w:lvlText w:val="%1)"/>
      <w:lvlJc w:val="left"/>
      <w:pPr>
        <w:tabs>
          <w:tab w:val="num" w:pos="360"/>
        </w:tabs>
        <w:ind w:left="360" w:hanging="360"/>
      </w:pPr>
    </w:lvl>
    <w:lvl w:ilvl="1" w:tplc="5CC4641C">
      <w:start w:val="3"/>
      <w:numFmt w:val="decimal"/>
      <w:lvlText w:val="%2."/>
      <w:lvlJc w:val="left"/>
      <w:pPr>
        <w:tabs>
          <w:tab w:val="num" w:pos="360"/>
        </w:tabs>
        <w:ind w:left="36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1">
    <w:nsid w:val="3C3911B7"/>
    <w:multiLevelType w:val="hybridMultilevel"/>
    <w:tmpl w:val="941C7B0A"/>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C024C5A"/>
    <w:multiLevelType w:val="hybridMultilevel"/>
    <w:tmpl w:val="8298767C"/>
    <w:lvl w:ilvl="0" w:tplc="6C266642">
      <w:start w:val="1"/>
      <w:numFmt w:val="decimal"/>
      <w:lvlText w:val="%1)"/>
      <w:lvlJc w:val="left"/>
      <w:pPr>
        <w:tabs>
          <w:tab w:val="num" w:pos="1080"/>
        </w:tabs>
        <w:ind w:left="108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3">
    <w:nsid w:val="7B2B618A"/>
    <w:multiLevelType w:val="hybridMultilevel"/>
    <w:tmpl w:val="50B46A52"/>
    <w:lvl w:ilvl="0" w:tplc="5B2035B8">
      <w:start w:val="1"/>
      <w:numFmt w:val="decimal"/>
      <w:lvlText w:val="%1)"/>
      <w:lvlJc w:val="left"/>
      <w:pPr>
        <w:tabs>
          <w:tab w:val="num" w:pos="1080"/>
        </w:tabs>
        <w:ind w:left="1080" w:hanging="360"/>
      </w:pPr>
    </w:lvl>
    <w:lvl w:ilvl="1" w:tplc="04220019">
      <w:start w:val="1"/>
      <w:numFmt w:val="lowerLetter"/>
      <w:lvlText w:val="%2."/>
      <w:lvlJc w:val="left"/>
      <w:pPr>
        <w:tabs>
          <w:tab w:val="num" w:pos="1800"/>
        </w:tabs>
        <w:ind w:left="180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668"/>
    <w:rsid w:val="000C3BB2"/>
    <w:rsid w:val="0011395E"/>
    <w:rsid w:val="00270035"/>
    <w:rsid w:val="00284E65"/>
    <w:rsid w:val="002E6C5D"/>
    <w:rsid w:val="00336CDF"/>
    <w:rsid w:val="004854D6"/>
    <w:rsid w:val="00583C47"/>
    <w:rsid w:val="00834FBE"/>
    <w:rsid w:val="00941286"/>
    <w:rsid w:val="00974228"/>
    <w:rsid w:val="0097673C"/>
    <w:rsid w:val="00991668"/>
    <w:rsid w:val="00A14C02"/>
    <w:rsid w:val="00AA2852"/>
    <w:rsid w:val="00C07620"/>
    <w:rsid w:val="00D5095E"/>
    <w:rsid w:val="00DD723E"/>
    <w:rsid w:val="00E059F3"/>
    <w:rsid w:val="00E66792"/>
    <w:rsid w:val="00F6244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62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991668"/>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99"/>
    <w:qFormat/>
    <w:rsid w:val="0097673C"/>
    <w:rPr>
      <w:rFonts w:cs="Times New Roman"/>
      <w:b/>
      <w:bCs/>
    </w:rPr>
  </w:style>
  <w:style w:type="paragraph" w:styleId="a5">
    <w:name w:val="No Spacing"/>
    <w:uiPriority w:val="1"/>
    <w:qFormat/>
    <w:rsid w:val="00834FBE"/>
    <w:rPr>
      <w:sz w:val="22"/>
      <w:szCs w:val="22"/>
      <w:lang w:eastAsia="en-US"/>
    </w:rPr>
  </w:style>
  <w:style w:type="paragraph" w:styleId="a6">
    <w:name w:val="header"/>
    <w:basedOn w:val="a"/>
    <w:link w:val="a7"/>
    <w:uiPriority w:val="99"/>
    <w:unhideWhenUsed/>
    <w:rsid w:val="00941286"/>
    <w:pPr>
      <w:tabs>
        <w:tab w:val="center" w:pos="4677"/>
        <w:tab w:val="right" w:pos="9355"/>
      </w:tabs>
    </w:pPr>
  </w:style>
  <w:style w:type="character" w:customStyle="1" w:styleId="a7">
    <w:name w:val="Верхний колонтитул Знак"/>
    <w:basedOn w:val="a0"/>
    <w:link w:val="a6"/>
    <w:uiPriority w:val="99"/>
    <w:rsid w:val="00941286"/>
    <w:rPr>
      <w:lang w:eastAsia="en-US"/>
    </w:rPr>
  </w:style>
  <w:style w:type="paragraph" w:styleId="a8">
    <w:name w:val="footer"/>
    <w:basedOn w:val="a"/>
    <w:link w:val="a9"/>
    <w:uiPriority w:val="99"/>
    <w:semiHidden/>
    <w:unhideWhenUsed/>
    <w:rsid w:val="00941286"/>
    <w:pPr>
      <w:tabs>
        <w:tab w:val="center" w:pos="4677"/>
        <w:tab w:val="right" w:pos="9355"/>
      </w:tabs>
    </w:pPr>
  </w:style>
  <w:style w:type="character" w:customStyle="1" w:styleId="a9">
    <w:name w:val="Нижний колонтитул Знак"/>
    <w:basedOn w:val="a0"/>
    <w:link w:val="a8"/>
    <w:uiPriority w:val="99"/>
    <w:semiHidden/>
    <w:rsid w:val="00941286"/>
    <w:rPr>
      <w:lang w:eastAsia="en-US"/>
    </w:rPr>
  </w:style>
</w:styles>
</file>

<file path=word/webSettings.xml><?xml version="1.0" encoding="utf-8"?>
<w:webSettings xmlns:r="http://schemas.openxmlformats.org/officeDocument/2006/relationships" xmlns:w="http://schemas.openxmlformats.org/wordprocessingml/2006/main">
  <w:divs>
    <w:div w:id="288129020">
      <w:bodyDiv w:val="1"/>
      <w:marLeft w:val="0"/>
      <w:marRight w:val="0"/>
      <w:marTop w:val="0"/>
      <w:marBottom w:val="0"/>
      <w:divBdr>
        <w:top w:val="none" w:sz="0" w:space="0" w:color="auto"/>
        <w:left w:val="none" w:sz="0" w:space="0" w:color="auto"/>
        <w:bottom w:val="none" w:sz="0" w:space="0" w:color="auto"/>
        <w:right w:val="none" w:sz="0" w:space="0" w:color="auto"/>
      </w:divBdr>
    </w:div>
    <w:div w:id="2111004435">
      <w:marLeft w:val="0"/>
      <w:marRight w:val="0"/>
      <w:marTop w:val="0"/>
      <w:marBottom w:val="0"/>
      <w:divBdr>
        <w:top w:val="none" w:sz="0" w:space="0" w:color="auto"/>
        <w:left w:val="none" w:sz="0" w:space="0" w:color="auto"/>
        <w:bottom w:val="none" w:sz="0" w:space="0" w:color="auto"/>
        <w:right w:val="none" w:sz="0" w:space="0" w:color="auto"/>
      </w:divBdr>
    </w:div>
    <w:div w:id="2111004436">
      <w:marLeft w:val="0"/>
      <w:marRight w:val="0"/>
      <w:marTop w:val="0"/>
      <w:marBottom w:val="0"/>
      <w:divBdr>
        <w:top w:val="none" w:sz="0" w:space="0" w:color="auto"/>
        <w:left w:val="none" w:sz="0" w:space="0" w:color="auto"/>
        <w:bottom w:val="none" w:sz="0" w:space="0" w:color="auto"/>
        <w:right w:val="none" w:sz="0" w:space="0" w:color="auto"/>
      </w:divBdr>
    </w:div>
    <w:div w:id="2111004437">
      <w:marLeft w:val="0"/>
      <w:marRight w:val="0"/>
      <w:marTop w:val="0"/>
      <w:marBottom w:val="0"/>
      <w:divBdr>
        <w:top w:val="none" w:sz="0" w:space="0" w:color="auto"/>
        <w:left w:val="none" w:sz="0" w:space="0" w:color="auto"/>
        <w:bottom w:val="none" w:sz="0" w:space="0" w:color="auto"/>
        <w:right w:val="none" w:sz="0" w:space="0" w:color="auto"/>
      </w:divBdr>
    </w:div>
    <w:div w:id="2111004438">
      <w:marLeft w:val="0"/>
      <w:marRight w:val="0"/>
      <w:marTop w:val="0"/>
      <w:marBottom w:val="0"/>
      <w:divBdr>
        <w:top w:val="none" w:sz="0" w:space="0" w:color="auto"/>
        <w:left w:val="none" w:sz="0" w:space="0" w:color="auto"/>
        <w:bottom w:val="none" w:sz="0" w:space="0" w:color="auto"/>
        <w:right w:val="none" w:sz="0" w:space="0" w:color="auto"/>
      </w:divBdr>
    </w:div>
    <w:div w:id="2111004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14</Pages>
  <Words>4999</Words>
  <Characters>28495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WolfishLair</Company>
  <LinksUpToDate>false</LinksUpToDate>
  <CharactersWithSpaces>33428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Виктория</cp:lastModifiedBy>
  <cp:revision>10</cp:revision>
  <dcterms:created xsi:type="dcterms:W3CDTF">2012-04-21T12:57:00Z</dcterms:created>
  <dcterms:modified xsi:type="dcterms:W3CDTF">2013-03-14T15:53:00Z</dcterms:modified>
</cp:coreProperties>
</file>