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1D98" w14:textId="358A19FA" w:rsidR="005C452B" w:rsidRPr="0096620B" w:rsidRDefault="00ED471E" w:rsidP="005C452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b/>
          <w:bCs/>
          <w:sz w:val="24"/>
          <w:szCs w:val="24"/>
        </w:rPr>
        <w:t>Вибори</w:t>
      </w:r>
      <w:r w:rsidRPr="0096620B">
        <w:rPr>
          <w:rFonts w:ascii="Times New Roman" w:hAnsi="Times New Roman" w:cs="Times New Roman"/>
          <w:sz w:val="24"/>
          <w:szCs w:val="24"/>
        </w:rPr>
        <w:t xml:space="preserve"> – це форма безпосереднього народовладдя, яка полягає у народному волевиявленні через голосування з метою формування органів державної влади та місцевого самоврядування. </w:t>
      </w:r>
    </w:p>
    <w:p w14:paraId="50AE047A" w14:textId="77777777" w:rsidR="00575ADC" w:rsidRPr="0096620B" w:rsidRDefault="00ED471E" w:rsidP="005C452B">
      <w:p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Види виборів:  </w:t>
      </w:r>
    </w:p>
    <w:p w14:paraId="3EEEAC30" w14:textId="77777777" w:rsidR="00575ADC" w:rsidRPr="0096620B" w:rsidRDefault="00ED471E" w:rsidP="005C452B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Прямі; </w:t>
      </w:r>
    </w:p>
    <w:p w14:paraId="65508E8B" w14:textId="77777777" w:rsidR="00575ADC" w:rsidRPr="0096620B" w:rsidRDefault="00ED471E" w:rsidP="005C452B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прямі; </w:t>
      </w:r>
    </w:p>
    <w:p w14:paraId="5E7953EB" w14:textId="77777777" w:rsidR="00575ADC" w:rsidRPr="0096620B" w:rsidRDefault="00ED471E" w:rsidP="005C452B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Загальнонаціональні; </w:t>
      </w:r>
    </w:p>
    <w:p w14:paraId="6F954E03" w14:textId="77777777" w:rsidR="00575ADC" w:rsidRPr="0096620B" w:rsidRDefault="00ED471E" w:rsidP="005C452B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Місцеві; </w:t>
      </w:r>
    </w:p>
    <w:p w14:paraId="4DDEBBA8" w14:textId="77777777" w:rsidR="00575ADC" w:rsidRPr="0096620B" w:rsidRDefault="00ED471E" w:rsidP="005C452B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Чергові; </w:t>
      </w:r>
    </w:p>
    <w:p w14:paraId="223A9041" w14:textId="77777777" w:rsidR="005C452B" w:rsidRPr="0096620B" w:rsidRDefault="00ED471E" w:rsidP="005C452B">
      <w:pPr>
        <w:numPr>
          <w:ilvl w:val="0"/>
          <w:numId w:val="7"/>
        </w:numPr>
        <w:spacing w:after="1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Позачергові; </w:t>
      </w:r>
    </w:p>
    <w:p w14:paraId="74D1EB87" w14:textId="59110242" w:rsidR="00575ADC" w:rsidRPr="0096620B" w:rsidRDefault="00ED471E" w:rsidP="005C452B">
      <w:pPr>
        <w:numPr>
          <w:ilvl w:val="0"/>
          <w:numId w:val="7"/>
        </w:numPr>
        <w:spacing w:after="1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Повторні. </w:t>
      </w:r>
    </w:p>
    <w:p w14:paraId="34458F88" w14:textId="77777777" w:rsidR="00575ADC" w:rsidRPr="0096620B" w:rsidRDefault="00ED471E" w:rsidP="005C452B">
      <w:pPr>
        <w:spacing w:after="208" w:line="259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Функції виборів: </w:t>
      </w:r>
    </w:p>
    <w:p w14:paraId="6BA0270D" w14:textId="77777777" w:rsidR="00575ADC" w:rsidRPr="0096620B" w:rsidRDefault="00ED471E" w:rsidP="009662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Легітимізація влади; </w:t>
      </w:r>
    </w:p>
    <w:p w14:paraId="7A0704F8" w14:textId="77777777" w:rsidR="00575ADC" w:rsidRPr="0096620B" w:rsidRDefault="00ED471E" w:rsidP="009662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Реалізація народного і національного суверенітету; </w:t>
      </w:r>
    </w:p>
    <w:p w14:paraId="7A56A9FB" w14:textId="77777777" w:rsidR="00575ADC" w:rsidRPr="0096620B" w:rsidRDefault="00ED471E" w:rsidP="009662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Забезпечення стабільності існування влади; </w:t>
      </w:r>
    </w:p>
    <w:p w14:paraId="69C4072E" w14:textId="77777777" w:rsidR="00575ADC" w:rsidRPr="0096620B" w:rsidRDefault="00ED471E" w:rsidP="009662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Селекція політичних керівників; </w:t>
      </w:r>
    </w:p>
    <w:p w14:paraId="15DFDC38" w14:textId="15C5EE4F" w:rsidR="005C452B" w:rsidRPr="0096620B" w:rsidRDefault="00ED471E" w:rsidP="009662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Формування та вираження суспільної думки. </w:t>
      </w:r>
    </w:p>
    <w:p w14:paraId="5EF7DC7A" w14:textId="77777777" w:rsidR="00575ADC" w:rsidRPr="0096620B" w:rsidRDefault="00ED471E" w:rsidP="005C452B">
      <w:pPr>
        <w:spacing w:after="1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b/>
          <w:bCs/>
          <w:sz w:val="24"/>
          <w:szCs w:val="24"/>
        </w:rPr>
        <w:t>Виборче право</w:t>
      </w: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 система норм, які регулюють порядок виборів в представницькі органи і на виборні державні посади. </w:t>
      </w:r>
    </w:p>
    <w:p w14:paraId="65D21666" w14:textId="25868ADD" w:rsidR="00575ADC" w:rsidRPr="0096620B" w:rsidRDefault="00ED471E" w:rsidP="005C45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20B">
        <w:rPr>
          <w:rFonts w:ascii="Times New Roman" w:hAnsi="Times New Roman" w:cs="Times New Roman"/>
          <w:sz w:val="24"/>
          <w:szCs w:val="24"/>
        </w:rPr>
        <w:t>Принципи виборчого права</w:t>
      </w:r>
      <w:r w:rsidR="005C452B" w:rsidRPr="0096620B">
        <w:rPr>
          <w:rFonts w:ascii="Times New Roman" w:hAnsi="Times New Roman" w:cs="Times New Roman"/>
          <w:sz w:val="24"/>
          <w:szCs w:val="24"/>
        </w:rPr>
        <w:t>:</w:t>
      </w:r>
    </w:p>
    <w:p w14:paraId="47B23E57" w14:textId="77777777" w:rsidR="00575ADC" w:rsidRPr="0096620B" w:rsidRDefault="00ED471E" w:rsidP="005C452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загальність; </w:t>
      </w:r>
    </w:p>
    <w:p w14:paraId="1C0E700A" w14:textId="77777777" w:rsidR="00575ADC" w:rsidRPr="0096620B" w:rsidRDefault="00ED471E" w:rsidP="005C452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Рівність виборчого права; </w:t>
      </w:r>
    </w:p>
    <w:p w14:paraId="5B713B1F" w14:textId="77777777" w:rsidR="005C452B" w:rsidRPr="0096620B" w:rsidRDefault="00ED471E" w:rsidP="005C452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Пряме голосування; </w:t>
      </w:r>
    </w:p>
    <w:p w14:paraId="70ED00B4" w14:textId="168F6923" w:rsidR="00575ADC" w:rsidRPr="0096620B" w:rsidRDefault="00ED471E" w:rsidP="005C452B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Таємне голосування; </w:t>
      </w:r>
    </w:p>
    <w:p w14:paraId="5B0A863C" w14:textId="54DD324E" w:rsidR="00575ADC" w:rsidRPr="0096620B" w:rsidRDefault="00ED471E" w:rsidP="005C452B">
      <w:pPr>
        <w:pStyle w:val="ListParagraph"/>
        <w:numPr>
          <w:ilvl w:val="0"/>
          <w:numId w:val="9"/>
        </w:numPr>
        <w:spacing w:after="1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Вільність виборів. </w:t>
      </w:r>
    </w:p>
    <w:p w14:paraId="3DCC8B55" w14:textId="77777777" w:rsidR="00575ADC" w:rsidRPr="0096620B" w:rsidRDefault="00ED471E" w:rsidP="005C452B">
      <w:p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Виборчі цензи: </w:t>
      </w:r>
    </w:p>
    <w:p w14:paraId="6B0A060E" w14:textId="7777777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Ценз громадянства; </w:t>
      </w:r>
    </w:p>
    <w:p w14:paraId="7A97408B" w14:textId="7777777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Ценз осілості; </w:t>
      </w:r>
    </w:p>
    <w:p w14:paraId="1793FF46" w14:textId="7777777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Віковий ценз; </w:t>
      </w:r>
    </w:p>
    <w:p w14:paraId="23B4CDC3" w14:textId="7777777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Ценз статі; </w:t>
      </w:r>
    </w:p>
    <w:p w14:paraId="37283D1E" w14:textId="77777777" w:rsid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>Релігійний ценз;</w:t>
      </w:r>
    </w:p>
    <w:p w14:paraId="6A46878E" w14:textId="744C88C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Освітній ценз; </w:t>
      </w:r>
    </w:p>
    <w:p w14:paraId="2ECB4AFF" w14:textId="7777777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Майновий ценз; </w:t>
      </w:r>
    </w:p>
    <w:p w14:paraId="4808EE81" w14:textId="7777777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Загальний ценз; </w:t>
      </w:r>
    </w:p>
    <w:p w14:paraId="19B2AAD9" w14:textId="77777777" w:rsidR="00575ADC" w:rsidRPr="0096620B" w:rsidRDefault="00ED471E" w:rsidP="005C452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Ценз несумісності; </w:t>
      </w:r>
    </w:p>
    <w:p w14:paraId="76511474" w14:textId="77777777" w:rsidR="00575ADC" w:rsidRPr="0096620B" w:rsidRDefault="00ED471E" w:rsidP="005C452B">
      <w:pPr>
        <w:numPr>
          <w:ilvl w:val="0"/>
          <w:numId w:val="10"/>
        </w:numPr>
        <w:spacing w:after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Моральний ценз. </w:t>
      </w:r>
    </w:p>
    <w:p w14:paraId="1F8AAD3D" w14:textId="77777777" w:rsidR="00575ADC" w:rsidRPr="0096620B" w:rsidRDefault="00ED471E" w:rsidP="005C452B">
      <w:pPr>
        <w:spacing w:after="1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b/>
          <w:bCs/>
          <w:sz w:val="24"/>
          <w:szCs w:val="24"/>
        </w:rPr>
        <w:t>Референдум</w:t>
      </w:r>
      <w:r w:rsidRPr="0096620B">
        <w:rPr>
          <w:rFonts w:ascii="Times New Roman" w:hAnsi="Times New Roman" w:cs="Times New Roman"/>
          <w:sz w:val="24"/>
          <w:szCs w:val="24"/>
        </w:rPr>
        <w:t xml:space="preserve"> </w:t>
      </w: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це форма волевиявлення народу шляхом голосування з важливого або суспільного питання.  </w:t>
      </w:r>
    </w:p>
    <w:p w14:paraId="2624C3D2" w14:textId="77777777" w:rsidR="00575ADC" w:rsidRPr="0096620B" w:rsidRDefault="00ED471E" w:rsidP="005C452B">
      <w:pPr>
        <w:rPr>
          <w:rFonts w:ascii="Times New Roman" w:hAnsi="Times New Roman" w:cs="Times New Roman"/>
          <w:sz w:val="24"/>
          <w:szCs w:val="24"/>
        </w:rPr>
      </w:pPr>
      <w:r w:rsidRPr="0096620B">
        <w:rPr>
          <w:rFonts w:ascii="Times New Roman" w:hAnsi="Times New Roman" w:cs="Times New Roman"/>
          <w:sz w:val="24"/>
          <w:szCs w:val="24"/>
        </w:rPr>
        <w:t xml:space="preserve">Референдуми поділяються на види за: </w:t>
      </w:r>
    </w:p>
    <w:p w14:paraId="6B790DC7" w14:textId="77777777" w:rsidR="00575ADC" w:rsidRPr="0096620B" w:rsidRDefault="00ED471E" w:rsidP="005C45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Предметом; </w:t>
      </w:r>
    </w:p>
    <w:p w14:paraId="1E1277DE" w14:textId="77777777" w:rsidR="00575ADC" w:rsidRPr="0096620B" w:rsidRDefault="00ED471E" w:rsidP="005C45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Часом проведення; </w:t>
      </w:r>
    </w:p>
    <w:p w14:paraId="458D3AC4" w14:textId="77777777" w:rsidR="00575ADC" w:rsidRPr="0096620B" w:rsidRDefault="00ED471E" w:rsidP="005C45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Правовими наслідками; </w:t>
      </w:r>
    </w:p>
    <w:p w14:paraId="5614571B" w14:textId="77777777" w:rsidR="00575ADC" w:rsidRPr="0096620B" w:rsidRDefault="00ED471E" w:rsidP="005C45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Юридичною силою рішень; </w:t>
      </w:r>
    </w:p>
    <w:p w14:paraId="655E81D8" w14:textId="77777777" w:rsidR="00575ADC" w:rsidRPr="0096620B" w:rsidRDefault="00ED471E" w:rsidP="005C45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Порядком призначення і проведення; </w:t>
      </w:r>
    </w:p>
    <w:p w14:paraId="7D383B42" w14:textId="77777777" w:rsidR="005C452B" w:rsidRPr="0096620B" w:rsidRDefault="00ED471E" w:rsidP="005C452B">
      <w:pPr>
        <w:pStyle w:val="ListParagraph"/>
        <w:numPr>
          <w:ilvl w:val="0"/>
          <w:numId w:val="11"/>
        </w:numPr>
        <w:spacing w:after="1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Територією чи місцем проведення; </w:t>
      </w:r>
    </w:p>
    <w:p w14:paraId="75A82FE8" w14:textId="446BF4BA" w:rsidR="00575ADC" w:rsidRPr="0096620B" w:rsidRDefault="00ED471E" w:rsidP="005C452B">
      <w:pPr>
        <w:pStyle w:val="ListParagraph"/>
        <w:numPr>
          <w:ilvl w:val="0"/>
          <w:numId w:val="11"/>
        </w:numPr>
        <w:spacing w:after="1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Суб’єктом референдумної ініціативи. </w:t>
      </w:r>
    </w:p>
    <w:p w14:paraId="5042BB76" w14:textId="77777777" w:rsidR="00575ADC" w:rsidRPr="0096620B" w:rsidRDefault="00ED471E" w:rsidP="005C452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6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Умовою визнання референдуму таким, що відбувся, є участь у голосуванні не менше половини виборців. Рішення референдуму набирає чинності з моменту його опублікування; датою його прийняття є день голосування. Новий всеукраїнський референдум із питань, які раніше виносилися на референдум, може бути проведено не раніш, як через 5 років, а місцевий референдум – не раніш, як через рік від дня проведення попереднього референдуму з цих питань. </w:t>
      </w:r>
    </w:p>
    <w:sectPr w:rsidR="00575ADC" w:rsidRPr="0096620B">
      <w:pgSz w:w="11906" w:h="16838"/>
      <w:pgMar w:top="776" w:right="928" w:bottom="9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5EC"/>
    <w:multiLevelType w:val="hybridMultilevel"/>
    <w:tmpl w:val="FA04FE5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D10E87"/>
    <w:multiLevelType w:val="hybridMultilevel"/>
    <w:tmpl w:val="02282F78"/>
    <w:lvl w:ilvl="0" w:tplc="914447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56E1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7E12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02F6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CB82A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B869B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FEAB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9CEC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7A2C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7081C"/>
    <w:multiLevelType w:val="hybridMultilevel"/>
    <w:tmpl w:val="9258E72A"/>
    <w:lvl w:ilvl="0" w:tplc="D7CE99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F422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5E45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8E8E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6096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B924F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5808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8A0C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4C23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44613"/>
    <w:multiLevelType w:val="hybridMultilevel"/>
    <w:tmpl w:val="EFB6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5B9"/>
    <w:multiLevelType w:val="hybridMultilevel"/>
    <w:tmpl w:val="F738E06E"/>
    <w:lvl w:ilvl="0" w:tplc="8C1EF3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8B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7057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76E6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9CBE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7E27B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52BB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5EBE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C7CF8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DF3AAF"/>
    <w:multiLevelType w:val="hybridMultilevel"/>
    <w:tmpl w:val="35EA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D2BCB"/>
    <w:multiLevelType w:val="hybridMultilevel"/>
    <w:tmpl w:val="67BE4DB2"/>
    <w:lvl w:ilvl="0" w:tplc="073CD8F8">
      <w:start w:val="7"/>
      <w:numFmt w:val="decimal"/>
      <w:lvlText w:val="%1.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54871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3F2D0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0674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E18DA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81C17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10279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F613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B547F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70225"/>
    <w:multiLevelType w:val="hybridMultilevel"/>
    <w:tmpl w:val="C5C0ECFE"/>
    <w:lvl w:ilvl="0" w:tplc="4CA23A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4D42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DAB5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7060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13408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00BA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B9C72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B2B0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D4D9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6D30B0"/>
    <w:multiLevelType w:val="hybridMultilevel"/>
    <w:tmpl w:val="FB82657C"/>
    <w:lvl w:ilvl="0" w:tplc="A72CEE8A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9013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8040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C2E2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3E0F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8361A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C6F9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C426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C204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046595"/>
    <w:multiLevelType w:val="hybridMultilevel"/>
    <w:tmpl w:val="96002AD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7712E3D"/>
    <w:multiLevelType w:val="hybridMultilevel"/>
    <w:tmpl w:val="34C8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867E0"/>
    <w:multiLevelType w:val="hybridMultilevel"/>
    <w:tmpl w:val="A22E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8962">
    <w:abstractNumId w:val="4"/>
  </w:num>
  <w:num w:numId="2" w16cid:durableId="568731183">
    <w:abstractNumId w:val="8"/>
  </w:num>
  <w:num w:numId="3" w16cid:durableId="1546915065">
    <w:abstractNumId w:val="1"/>
  </w:num>
  <w:num w:numId="4" w16cid:durableId="361370161">
    <w:abstractNumId w:val="7"/>
  </w:num>
  <w:num w:numId="5" w16cid:durableId="1739357451">
    <w:abstractNumId w:val="6"/>
  </w:num>
  <w:num w:numId="6" w16cid:durableId="2082173995">
    <w:abstractNumId w:val="2"/>
  </w:num>
  <w:num w:numId="7" w16cid:durableId="1858808618">
    <w:abstractNumId w:val="5"/>
  </w:num>
  <w:num w:numId="8" w16cid:durableId="953823418">
    <w:abstractNumId w:val="0"/>
  </w:num>
  <w:num w:numId="9" w16cid:durableId="1883441768">
    <w:abstractNumId w:val="11"/>
  </w:num>
  <w:num w:numId="10" w16cid:durableId="190843724">
    <w:abstractNumId w:val="3"/>
  </w:num>
  <w:num w:numId="11" w16cid:durableId="1432816715">
    <w:abstractNumId w:val="9"/>
  </w:num>
  <w:num w:numId="12" w16cid:durableId="1751655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DC"/>
    <w:rsid w:val="00575ADC"/>
    <w:rsid w:val="005C452B"/>
    <w:rsid w:val="0096620B"/>
    <w:rsid w:val="00ED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75FF"/>
  <w15:docId w15:val="{46867BC3-CDAB-47F9-864A-A9940050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4</cp:revision>
  <dcterms:created xsi:type="dcterms:W3CDTF">2023-06-04T17:52:00Z</dcterms:created>
  <dcterms:modified xsi:type="dcterms:W3CDTF">2023-09-07T06:36:00Z</dcterms:modified>
</cp:coreProperties>
</file>