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652" w:rsidRP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center"/>
      </w:pPr>
      <w:r>
        <w:rPr>
          <w:b/>
          <w:bCs/>
          <w:color w:val="000000"/>
          <w:sz w:val="28"/>
          <w:szCs w:val="28"/>
        </w:rPr>
        <w:t xml:space="preserve">Тести </w:t>
      </w:r>
      <w:r>
        <w:rPr>
          <w:b/>
          <w:bCs/>
          <w:color w:val="000000"/>
          <w:sz w:val="28"/>
          <w:szCs w:val="28"/>
        </w:rPr>
        <w:t>до теми 1.1.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1. Основою академічного письма є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вміння висловлювати думки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вміння читати і розуміти текст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C. </w:t>
      </w:r>
      <w:proofErr w:type="spellStart"/>
      <w:r>
        <w:rPr>
          <w:color w:val="000000"/>
          <w:sz w:val="28"/>
          <w:szCs w:val="28"/>
        </w:rPr>
        <w:t>металінгвістичні</w:t>
      </w:r>
      <w:proofErr w:type="spellEnd"/>
      <w:r>
        <w:rPr>
          <w:color w:val="000000"/>
          <w:sz w:val="28"/>
          <w:szCs w:val="28"/>
        </w:rPr>
        <w:t xml:space="preserve"> вміння і навички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читати написане критично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 xml:space="preserve">2. Винахідником тривимірної моделі, де акцент зміщується на  </w:t>
      </w:r>
      <w:proofErr w:type="spellStart"/>
      <w:r>
        <w:rPr>
          <w:b/>
          <w:bCs/>
          <w:color w:val="000000"/>
          <w:sz w:val="28"/>
          <w:szCs w:val="28"/>
        </w:rPr>
        <w:t>нелінійність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тексту, </w:t>
      </w:r>
      <w:proofErr w:type="spellStart"/>
      <w:r>
        <w:rPr>
          <w:b/>
          <w:bCs/>
          <w:color w:val="000000"/>
          <w:sz w:val="28"/>
          <w:szCs w:val="28"/>
        </w:rPr>
        <w:t>багатовимірність</w:t>
      </w:r>
      <w:proofErr w:type="spellEnd"/>
      <w:r>
        <w:rPr>
          <w:b/>
          <w:bCs/>
          <w:color w:val="000000"/>
          <w:sz w:val="28"/>
          <w:szCs w:val="28"/>
        </w:rPr>
        <w:t xml:space="preserve"> і комплексність процесу його  створення, був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A. К. Поппер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B. Д. Джонсон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Б. Грін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Р. Пол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 xml:space="preserve">3. Вміння виражати думки за допомогою дискусій і досліджень – це </w:t>
      </w:r>
      <w:r>
        <w:rPr>
          <w:color w:val="000000"/>
          <w:sz w:val="28"/>
          <w:szCs w:val="28"/>
        </w:rPr>
        <w:t>А. міжкультурна грамотність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академічна грамотність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стилістична грамотність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інформаційна грамотність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4. Біллом Гріном було запропоновано модель, що включає такі  виміри, окрім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культурний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інформаційний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операційний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критичний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5. Знання предмета, розуміння обговорюваних питань в їх контексті, правильний вибір стилістики та мови в залежності від  адресата і призначення тексту, тобто від жанру і дисципліни, передбачає 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А. культурний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інформаційний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операційний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критичний вимір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lastRenderedPageBreak/>
        <w:t>6. Аналітико-критичне читання тексту передбачає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b/>
          <w:bCs/>
          <w:color w:val="000000"/>
          <w:sz w:val="28"/>
          <w:szCs w:val="28"/>
        </w:rPr>
        <w:t>7. Поглиблене читання тексту передбачає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А. загальне ознайомлення із змістом тексту та вияв його основної ідеї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В. творче читання, що спрямовується на постановку різного типу  питань до тексту, сортування наукового матеріалу під певним кутом зору,  коментарі до фрагментів наукового тексту, його рецензування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C. детальне опрацювання наукового тексту, його аналіз та оцінка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D. попереднє ознайомлення із книгою і виділення ключових слів,  зокрема, в анотації, змісті, передмові /вступі, окремих частинах тексту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8. Загальне ознайомлення із змістом тексту та вияв його основної  ідеї передбачає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поглиблене читання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ознайомлювальне читання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переглядове читання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аналітико-критичне читання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9. Мнемонічну формулу академічного письма складають 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А. персональний процес і практика, публічний продукт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В. писемність, процес , продукт і практика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програма письма, персональний процес, практика, публічний  продукт 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 програма письма, персональний процес, публічний продукт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10.Формує к</w:t>
      </w:r>
      <w:r>
        <w:rPr>
          <w:b/>
          <w:bCs/>
          <w:color w:val="000000"/>
          <w:sz w:val="28"/>
          <w:szCs w:val="28"/>
        </w:rPr>
        <w:t xml:space="preserve">реативний підхід до практичного </w:t>
      </w:r>
      <w:r>
        <w:rPr>
          <w:b/>
          <w:bCs/>
          <w:color w:val="000000"/>
          <w:sz w:val="28"/>
          <w:szCs w:val="28"/>
        </w:rPr>
        <w:t xml:space="preserve">використання  набутого знання в усіх галузях життєдіяльності, що готує людей до змін  та невизначеності, до активного творчого перетворення дійсності  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  <w:jc w:val="both"/>
      </w:pPr>
      <w:r>
        <w:rPr>
          <w:color w:val="000000"/>
          <w:sz w:val="28"/>
          <w:szCs w:val="28"/>
        </w:rPr>
        <w:t>А. критичне мислення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lastRenderedPageBreak/>
        <w:t>В. індивідуальне мислення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C. академічне письмо </w:t>
      </w:r>
    </w:p>
    <w:p w:rsidR="006A2652" w:rsidRDefault="006A2652" w:rsidP="006A2652">
      <w:pPr>
        <w:pStyle w:val="a3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>D. креативне мислення </w:t>
      </w:r>
      <w:bookmarkStart w:id="0" w:name="_GoBack"/>
      <w:bookmarkEnd w:id="0"/>
    </w:p>
    <w:sectPr w:rsidR="006A26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1AD"/>
    <w:rsid w:val="00214D4B"/>
    <w:rsid w:val="006A2652"/>
    <w:rsid w:val="00B943AA"/>
    <w:rsid w:val="00FD3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7C4A3-7970-4B93-A728-EFB4A0F5E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A2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5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1786</Words>
  <Characters>1019</Characters>
  <Application>Microsoft Office Word</Application>
  <DocSecurity>0</DocSecurity>
  <Lines>8</Lines>
  <Paragraphs>5</Paragraphs>
  <ScaleCrop>false</ScaleCrop>
  <Company>SPecialiST RePack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2021-10-17T17:03:00Z</dcterms:created>
  <dcterms:modified xsi:type="dcterms:W3CDTF">2021-10-17T17:06:00Z</dcterms:modified>
</cp:coreProperties>
</file>