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6670" w14:textId="77777777" w:rsidR="00B0038B" w:rsidRPr="00B0038B" w:rsidRDefault="00B0038B" w:rsidP="00B0038B">
      <w:pPr>
        <w:pStyle w:val="a3"/>
        <w:shd w:val="clear" w:color="auto" w:fill="FFFFFF"/>
        <w:rPr>
          <w:rFonts w:ascii="Bahnschrift" w:hAnsi="Bahnschrift" w:cs="Segoe UI"/>
          <w:b/>
          <w:bCs/>
          <w:color w:val="373A3C"/>
          <w:sz w:val="23"/>
          <w:szCs w:val="23"/>
          <w:lang w:val="uk-UA"/>
        </w:rPr>
      </w:pPr>
      <w:r w:rsidRPr="00B0038B">
        <w:rPr>
          <w:rFonts w:ascii="Bahnschrift" w:hAnsi="Bahnschrift" w:cs="Segoe UI"/>
          <w:b/>
          <w:bCs/>
          <w:color w:val="373A3C"/>
          <w:sz w:val="23"/>
          <w:szCs w:val="23"/>
          <w:lang w:val="uk-UA"/>
        </w:rPr>
        <w:t>1. Що таке "політична влада" і яке з визначень цього поняття є найбільш вдалим?</w:t>
      </w:r>
    </w:p>
    <w:p w14:paraId="25E69DDF" w14:textId="77777777" w:rsidR="00B0038B" w:rsidRDefault="00B0038B" w:rsidP="00B0038B">
      <w:pPr>
        <w:pStyle w:val="a3"/>
        <w:shd w:val="clear" w:color="auto" w:fill="FFFFFF"/>
        <w:rPr>
          <w:rFonts w:ascii="Segoe UI" w:hAnsi="Segoe UI" w:cs="Segoe UI"/>
          <w:color w:val="373A3C"/>
          <w:sz w:val="23"/>
          <w:szCs w:val="23"/>
          <w:lang w:val="uk-UA"/>
        </w:rPr>
      </w:pPr>
      <w:r w:rsidRPr="00DE2C22">
        <w:rPr>
          <w:rFonts w:ascii="Segoe UI" w:hAnsi="Segoe UI" w:cs="Segoe UI"/>
          <w:color w:val="373A3C"/>
          <w:sz w:val="23"/>
          <w:szCs w:val="23"/>
          <w:lang w:val="uk-UA"/>
        </w:rPr>
        <w:t xml:space="preserve">"Політична влада" - це здатність людини або групи людей контролювати поведінку інших людей в рамках певної території або територій. Один з найбільш вдалих визначень політичної влади було запропоновано політичним філософом Гансом </w:t>
      </w:r>
      <w:proofErr w:type="spellStart"/>
      <w:r w:rsidRPr="00DE2C22">
        <w:rPr>
          <w:rFonts w:ascii="Segoe UI" w:hAnsi="Segoe UI" w:cs="Segoe UI"/>
          <w:color w:val="373A3C"/>
          <w:sz w:val="23"/>
          <w:szCs w:val="23"/>
          <w:lang w:val="uk-UA"/>
        </w:rPr>
        <w:t>Моргенто</w:t>
      </w:r>
      <w:proofErr w:type="spellEnd"/>
      <w:r w:rsidRPr="00DE2C22">
        <w:rPr>
          <w:rFonts w:ascii="Segoe UI" w:hAnsi="Segoe UI" w:cs="Segoe UI"/>
          <w:color w:val="373A3C"/>
          <w:sz w:val="23"/>
          <w:szCs w:val="23"/>
          <w:lang w:val="uk-UA"/>
        </w:rPr>
        <w:t>, який визначив її як "здатність впливати на рішення, які впливають на багатьох". Це визначення відображає необхідність не тільки контролювати поведінку, але й визначати рішення, які впливають на велику кількість людей.</w:t>
      </w:r>
    </w:p>
    <w:p w14:paraId="1B433CEB" w14:textId="77777777" w:rsidR="00B0038B" w:rsidRPr="00B0038B" w:rsidRDefault="00B0038B" w:rsidP="00B0038B">
      <w:pPr>
        <w:pStyle w:val="a3"/>
        <w:shd w:val="clear" w:color="auto" w:fill="FFFFFF"/>
        <w:rPr>
          <w:rFonts w:ascii="Arial Black" w:hAnsi="Arial Black" w:cs="Segoe UI"/>
          <w:b/>
          <w:bCs/>
          <w:color w:val="373A3C"/>
          <w:sz w:val="23"/>
          <w:szCs w:val="23"/>
          <w:lang w:val="uk-UA"/>
        </w:rPr>
      </w:pPr>
      <w:r w:rsidRPr="00B0038B">
        <w:rPr>
          <w:rFonts w:ascii="Arial Black" w:hAnsi="Arial Black" w:cs="Segoe UI"/>
          <w:b/>
          <w:bCs/>
          <w:color w:val="373A3C"/>
          <w:sz w:val="23"/>
          <w:szCs w:val="23"/>
          <w:lang w:val="uk-UA"/>
        </w:rPr>
        <w:t>2. Яка відмінність між типами влади, які виділив М. Вебер?</w:t>
      </w:r>
    </w:p>
    <w:p w14:paraId="7D84D317" w14:textId="77777777" w:rsidR="00B0038B" w:rsidRDefault="00B0038B" w:rsidP="00B0038B">
      <w:pPr>
        <w:shd w:val="clear" w:color="auto" w:fill="FFFFFF"/>
        <w:rPr>
          <w:rFonts w:ascii="Segoe UI" w:eastAsia="Times New Roman" w:hAnsi="Segoe UI" w:cs="Segoe UI"/>
          <w:color w:val="373A3C"/>
          <w:sz w:val="23"/>
          <w:szCs w:val="23"/>
          <w:lang w:val="uk-UA"/>
        </w:rPr>
      </w:pPr>
      <w:r w:rsidRPr="00DE2C22">
        <w:rPr>
          <w:rFonts w:ascii="Segoe UI" w:eastAsia="Times New Roman" w:hAnsi="Segoe UI" w:cs="Segoe UI"/>
          <w:color w:val="373A3C"/>
          <w:sz w:val="23"/>
          <w:szCs w:val="23"/>
          <w:lang w:val="uk-UA"/>
        </w:rPr>
        <w:t>Макс Вебер виділив три типи влади: традиційну, харизматичну та легальну. Традиційна влада базується на традиціях, звичаях та спадковості, харизматична влада ґрунтується на особистій харизмі лідера, а легальна влада ґрунтується на законах та правових нормах. Основна відмінність між цими типами полягає в тому, що традиційна та харизматична влада не залежать від закону та права, тоді як легальна влада базується на законах та правових нормах. Також, традиційна та харизматична влада можуть бути більш стійкими та стійкими в часі, а легальна влада може бути більш ефективною та прозорою.</w:t>
      </w:r>
    </w:p>
    <w:p w14:paraId="6BA323BF" w14:textId="77777777" w:rsidR="00B0038B" w:rsidRPr="00B0038B" w:rsidRDefault="00B0038B" w:rsidP="00B0038B">
      <w:pPr>
        <w:shd w:val="clear" w:color="auto" w:fill="FFFFFF"/>
        <w:rPr>
          <w:rFonts w:ascii="Arial Black" w:eastAsia="Times New Roman" w:hAnsi="Arial Black" w:cs="Segoe UI"/>
          <w:b/>
          <w:bCs/>
          <w:color w:val="373A3C"/>
          <w:sz w:val="23"/>
          <w:szCs w:val="23"/>
          <w:lang w:val="uk-UA"/>
        </w:rPr>
      </w:pPr>
      <w:r w:rsidRPr="00B0038B">
        <w:rPr>
          <w:rFonts w:ascii="Arial Black" w:eastAsia="Times New Roman" w:hAnsi="Arial Black" w:cs="Segoe UI"/>
          <w:b/>
          <w:bCs/>
          <w:color w:val="373A3C"/>
          <w:sz w:val="23"/>
          <w:szCs w:val="23"/>
          <w:lang w:val="uk-UA"/>
        </w:rPr>
        <w:t>3. У чому відмінність між поняттями "легальність влади" і "легітимність влади"?</w:t>
      </w:r>
    </w:p>
    <w:p w14:paraId="6C9F431B" w14:textId="77777777" w:rsidR="00B0038B" w:rsidRDefault="00B0038B" w:rsidP="00B0038B">
      <w:pPr>
        <w:shd w:val="clear" w:color="auto" w:fill="FFFFFF"/>
        <w:rPr>
          <w:rFonts w:ascii="Segoe UI" w:eastAsia="Times New Roman" w:hAnsi="Segoe UI" w:cs="Segoe UI"/>
          <w:color w:val="373A3C"/>
          <w:sz w:val="23"/>
          <w:szCs w:val="23"/>
          <w:lang w:val="uk-UA"/>
        </w:rPr>
      </w:pPr>
      <w:r w:rsidRPr="008B2F41">
        <w:rPr>
          <w:rFonts w:ascii="Segoe UI" w:eastAsia="Times New Roman" w:hAnsi="Segoe UI" w:cs="Segoe UI"/>
          <w:color w:val="373A3C"/>
          <w:sz w:val="23"/>
          <w:szCs w:val="23"/>
          <w:lang w:val="uk-UA"/>
        </w:rPr>
        <w:t>Легальність влади відноситься до правового статусу людини або організації, що здійснює владу відповідно до правових норм. Легітимність влади відноситься до прийняття громадської спільноти влади як законної і правомірної. Отже, легальність влади залежить від правових норм, а легітимність влади залежить від прийняття громадської спільноти.</w:t>
      </w:r>
    </w:p>
    <w:p w14:paraId="34DE523A" w14:textId="77777777" w:rsidR="00B0038B" w:rsidRPr="00B0038B" w:rsidRDefault="00B0038B" w:rsidP="00B0038B">
      <w:pPr>
        <w:shd w:val="clear" w:color="auto" w:fill="FFFFFF"/>
        <w:rPr>
          <w:rFonts w:ascii="Arial Black" w:hAnsi="Arial Black" w:cs="Segoe UI"/>
          <w:b/>
          <w:bCs/>
          <w:color w:val="373A3C"/>
          <w:sz w:val="23"/>
          <w:szCs w:val="23"/>
          <w:lang w:val="uk-UA"/>
        </w:rPr>
      </w:pPr>
      <w:r w:rsidRPr="00B0038B">
        <w:rPr>
          <w:rFonts w:ascii="Arial Black" w:hAnsi="Arial Black" w:cs="Segoe UI"/>
          <w:b/>
          <w:bCs/>
          <w:color w:val="373A3C"/>
          <w:sz w:val="23"/>
          <w:szCs w:val="23"/>
          <w:lang w:val="uk-UA"/>
        </w:rPr>
        <w:t>4. Чи є насильство ресурсом влади тільки в недемократичних країнах?</w:t>
      </w:r>
    </w:p>
    <w:p w14:paraId="500558CE" w14:textId="77777777" w:rsidR="00B0038B" w:rsidRDefault="00B0038B" w:rsidP="00B0038B">
      <w:pPr>
        <w:shd w:val="clear" w:color="auto" w:fill="FFFFFF"/>
        <w:rPr>
          <w:rFonts w:ascii="Segoe UI" w:hAnsi="Segoe UI" w:cs="Segoe UI"/>
          <w:color w:val="373A3C"/>
          <w:sz w:val="23"/>
          <w:szCs w:val="23"/>
          <w:lang w:val="uk-UA"/>
        </w:rPr>
      </w:pPr>
      <w:r w:rsidRPr="00DE2C22">
        <w:rPr>
          <w:rFonts w:ascii="Segoe UI" w:hAnsi="Segoe UI" w:cs="Segoe UI"/>
          <w:color w:val="373A3C"/>
          <w:sz w:val="23"/>
          <w:szCs w:val="23"/>
          <w:lang w:val="uk-UA"/>
        </w:rPr>
        <w:t>Насильство може бути використано як ресурс влади як у демократичних, так і в недемократичних країнах. У демократичних країнах насильство може бути використано, наприклад, для забезпечення громадської безпеки, під час воєнного конфлікту або при захисті правопорядку. Однак, у демократичних країнах насильство зазвичай використовується у межах закону та під контролем державних органів.</w:t>
      </w:r>
    </w:p>
    <w:p w14:paraId="782CB997" w14:textId="77777777" w:rsidR="00B0038B" w:rsidRPr="00333F43" w:rsidRDefault="00B0038B" w:rsidP="00B0038B">
      <w:pPr>
        <w:shd w:val="clear" w:color="auto" w:fill="FFFFFF"/>
        <w:rPr>
          <w:rFonts w:ascii="Segoe UI" w:hAnsi="Segoe UI" w:cs="Segoe UI"/>
          <w:color w:val="373A3C"/>
          <w:sz w:val="23"/>
          <w:szCs w:val="23"/>
          <w:lang w:val="uk-UA"/>
        </w:rPr>
      </w:pPr>
      <w:r w:rsidRPr="00DE2C22">
        <w:rPr>
          <w:rFonts w:ascii="Segoe UI" w:hAnsi="Segoe UI" w:cs="Segoe UI"/>
          <w:color w:val="373A3C"/>
          <w:sz w:val="23"/>
          <w:szCs w:val="23"/>
          <w:lang w:val="uk-UA"/>
        </w:rPr>
        <w:t>Отже, можна сказати, що насильство може виступати як ресурс влади як у демократичних, так і в недемократичних країнах, але у демократичних країнах його використання зазвичай обмежене законом та контролюється державними органами.</w:t>
      </w:r>
    </w:p>
    <w:p w14:paraId="0F2D865B" w14:textId="77777777" w:rsidR="00B0038B" w:rsidRPr="00B0038B" w:rsidRDefault="00B0038B">
      <w:pPr>
        <w:rPr>
          <w:lang w:val="uk-UA"/>
        </w:rPr>
      </w:pPr>
    </w:p>
    <w:sectPr w:rsidR="00B0038B" w:rsidRPr="00B0038B">
      <w:footerReference w:type="default" r:id="rI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BF21" w14:textId="77777777" w:rsidR="004C06D3" w:rsidRPr="004C06D3" w:rsidRDefault="00B0038B" w:rsidP="004C06D3">
    <w:pPr>
      <w:pStyle w:val="a4"/>
      <w:jc w:val="right"/>
    </w:pPr>
    <w:r>
      <w:t>Наумова Злата</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8B"/>
    <w:rsid w:val="00B0038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46B7"/>
  <w15:chartTrackingRefBased/>
  <w15:docId w15:val="{C3B56503-8691-4E9E-880D-835F0363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038B"/>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0038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footer"/>
    <w:basedOn w:val="a"/>
    <w:link w:val="a5"/>
    <w:uiPriority w:val="99"/>
    <w:unhideWhenUsed/>
    <w:rsid w:val="00B0038B"/>
    <w:pPr>
      <w:tabs>
        <w:tab w:val="center" w:pos="4677"/>
        <w:tab w:val="right" w:pos="9355"/>
      </w:tabs>
      <w:spacing w:after="0" w:line="240" w:lineRule="auto"/>
    </w:pPr>
  </w:style>
  <w:style w:type="character" w:customStyle="1" w:styleId="a5">
    <w:name w:val="Нижний колонтитул Знак"/>
    <w:basedOn w:val="a0"/>
    <w:link w:val="a4"/>
    <w:uiPriority w:val="99"/>
    <w:rsid w:val="00B0038B"/>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Дикой</dc:creator>
  <cp:keywords/>
  <dc:description/>
  <cp:lastModifiedBy>Андрей Дикой</cp:lastModifiedBy>
  <cp:revision>1</cp:revision>
  <dcterms:created xsi:type="dcterms:W3CDTF">2023-05-29T12:11:00Z</dcterms:created>
  <dcterms:modified xsi:type="dcterms:W3CDTF">2023-05-29T12:12:00Z</dcterms:modified>
</cp:coreProperties>
</file>