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Міністерство освіти і науки України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Національний університет «Львівська політехніка»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Інститут комп’ютерних наук та інформаційних технологій</w:t>
      </w:r>
    </w:p>
    <w:p>
      <w:pPr>
        <w:pStyle w:val="Normal.0"/>
        <w:spacing w:line="360" w:lineRule="auto"/>
        <w:jc w:val="center"/>
      </w:pPr>
      <w:r>
        <w:rPr>
          <w:rtl w:val="0"/>
          <w:lang w:val="en-US"/>
        </w:rPr>
        <w:t>Кафедра програмного забезпечення</w: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2138902" cy="2028996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02" cy="2028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ЗВІТ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Про виконання лабораторної роботи № </w:t>
      </w:r>
      <w:r>
        <w:rPr>
          <w:b w:val="1"/>
          <w:bCs w:val="1"/>
          <w:rtl w:val="0"/>
          <w:lang w:val="en-US"/>
        </w:rPr>
        <w:t>10</w:t>
      </w:r>
    </w:p>
    <w:p>
      <w:pPr>
        <w:pStyle w:val="No Spacing"/>
        <w:jc w:val="center"/>
      </w:pPr>
      <w:r>
        <w:rPr>
          <w:rtl w:val="0"/>
          <w:lang w:val="en-US"/>
        </w:rPr>
        <w:t>«Чисельні методи інтегрування»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з дисципліни «Чисельні методи»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Лектор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Мельник Н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Б</w:t>
      </w:r>
      <w:r>
        <w:rPr>
          <w:rtl w:val="0"/>
          <w:lang w:val="en-US"/>
        </w:rPr>
        <w:t>.</w:t>
      </w:r>
    </w:p>
    <w:p>
      <w:pPr>
        <w:pStyle w:val="Normal.0"/>
        <w:jc w:val="right"/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Виконав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студент групи ПЗ</w:t>
      </w:r>
      <w:r>
        <w:rPr>
          <w:rtl w:val="0"/>
          <w:lang w:val="en-US"/>
        </w:rPr>
        <w:t>-11</w:t>
      </w:r>
    </w:p>
    <w:p>
      <w:pPr>
        <w:pStyle w:val="Normal.0"/>
        <w:spacing w:line="360" w:lineRule="auto"/>
        <w:jc w:val="right"/>
      </w:pPr>
      <w:r>
        <w:rPr>
          <w:rtl w:val="0"/>
        </w:rPr>
        <w:t>Солтисюк</w:t>
      </w:r>
      <w:r>
        <w:rPr>
          <w:rtl w:val="0"/>
          <w:lang w:val="en-US"/>
        </w:rPr>
        <w:t xml:space="preserve"> </w:t>
      </w:r>
      <w:r>
        <w:rPr>
          <w:rtl w:val="0"/>
        </w:rPr>
        <w:t>Д</w:t>
      </w:r>
      <w:r>
        <w:rPr>
          <w:rtl w:val="0"/>
          <w:lang w:val="en-US"/>
        </w:rPr>
        <w:t>.</w:t>
      </w:r>
      <w:r>
        <w:rPr>
          <w:rtl w:val="0"/>
        </w:rPr>
        <w:t>А</w:t>
      </w:r>
      <w:r>
        <w:rPr>
          <w:rtl w:val="0"/>
          <w:lang w:val="en-US"/>
        </w:rPr>
        <w:t>.</w:t>
      </w:r>
    </w:p>
    <w:p>
      <w:pPr>
        <w:pStyle w:val="Normal.0"/>
        <w:jc w:val="right"/>
      </w:pPr>
    </w:p>
    <w:p>
      <w:pPr>
        <w:pStyle w:val="Normal.0"/>
        <w:spacing w:line="360" w:lineRule="auto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Прийняла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Мельник Н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Б</w:t>
      </w:r>
      <w:r>
        <w:rPr>
          <w:rtl w:val="0"/>
          <w:lang w:val="en-US"/>
        </w:rPr>
        <w:t>.</w:t>
      </w: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___</w:t>
      </w:r>
      <w:r>
        <w:rPr>
          <w:rtl w:val="0"/>
          <w:lang w:val="en-US"/>
        </w:rPr>
        <w:t xml:space="preserve">»  </w:t>
      </w:r>
      <w:r>
        <w:rPr>
          <w:rtl w:val="0"/>
          <w:lang w:val="en-US"/>
        </w:rPr>
        <w:t xml:space="preserve">______  2022 </w:t>
      </w:r>
      <w:r>
        <w:rPr>
          <w:rtl w:val="0"/>
          <w:lang w:val="en-US"/>
        </w:rPr>
        <w:t>р</w:t>
      </w:r>
      <w:r>
        <w:rPr>
          <w:rtl w:val="0"/>
          <w:lang w:val="en-US"/>
        </w:rPr>
        <w:t>.</w:t>
      </w:r>
    </w:p>
    <w:p>
      <w:pPr>
        <w:pStyle w:val="Normal.0"/>
        <w:spacing w:line="360" w:lineRule="auto"/>
        <w:jc w:val="right"/>
      </w:pPr>
      <w:r>
        <w:rPr>
          <w:rtl w:val="0"/>
          <w:lang w:val="en-US"/>
        </w:rPr>
        <w:t xml:space="preserve">∑ </w:t>
      </w:r>
      <w:r>
        <w:rPr>
          <w:rtl w:val="0"/>
          <w:lang w:val="en-US"/>
        </w:rPr>
        <w:t>= ____  ___________</w:t>
      </w:r>
    </w:p>
    <w:p>
      <w:pPr>
        <w:pStyle w:val="Normal.0"/>
        <w:jc w:val="center"/>
      </w:pPr>
    </w:p>
    <w:p>
      <w:pPr>
        <w:pStyle w:val="Normal.0"/>
        <w:spacing w:after="200"/>
        <w:jc w:val="center"/>
      </w:pPr>
      <w:r>
        <w:rPr>
          <w:rtl w:val="0"/>
          <w:lang w:val="en-US"/>
        </w:rPr>
        <w:t xml:space="preserve">Львів – </w:t>
      </w:r>
      <w:r>
        <w:rPr>
          <w:rtl w:val="0"/>
          <w:lang w:val="en-US"/>
        </w:rPr>
        <w:t>2022</w:t>
      </w:r>
    </w:p>
    <w:p>
      <w:pPr>
        <w:pStyle w:val="No Spacing"/>
      </w:pPr>
      <w:r>
        <w:rPr>
          <w:b w:val="1"/>
          <w:bCs w:val="1"/>
          <w:rtl w:val="0"/>
          <w:lang w:val="en-US"/>
        </w:rPr>
        <w:t>Тема роботи</w:t>
      </w:r>
      <w:r>
        <w:rPr>
          <w:b w:val="1"/>
          <w:bCs w:val="1"/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Чисельні методи інтегрування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Мета роботи</w:t>
      </w:r>
      <w:r>
        <w:rPr>
          <w:b w:val="1"/>
          <w:bCs w:val="1"/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Ознайомлення на практиці з методами чисельного інтегрування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Теоретичні відомості</w:t>
      </w:r>
    </w:p>
    <w:p>
      <w:pPr>
        <w:pStyle w:val="Normal.0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Метод прямокутників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8"/>
        <w:rPr>
          <w:color w:val="000000"/>
          <w:sz w:val="24"/>
        </w:rPr>
      </w:pPr>
      <w:r>
        <w:rPr>
          <w:rtl w:val="0"/>
          <w:lang w:val="en-US"/>
        </w:rPr>
        <w:t>Найпростішим методом наближеного обчислення інтеграла є метод прямокутників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суть якого зводиться до знаходження означеного інтеграла як суми площ 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 xml:space="preserve">прямокутників висотою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</m:oMath>
      <w:r>
        <w:rPr>
          <w:rtl w:val="0"/>
          <w:lang w:val="en-US"/>
        </w:rPr>
        <w:t xml:space="preserve">та основою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отриманих шляхом розбиття відрізка інтегрування </w:t>
      </w:r>
      <w:r>
        <w:rPr>
          <w:rFonts w:ascii="Symbol" w:hAnsi="Symbol"/>
          <w:rtl w:val="0"/>
          <w:lang w:val="en-US"/>
        </w:rPr>
        <w:t>[</w:t>
      </w:r>
      <w:r>
        <w:rPr>
          <w:rtl w:val="0"/>
          <w:lang w:val="en-US"/>
        </w:rPr>
        <w:t>a,b</w:t>
      </w:r>
      <w:r>
        <w:rPr>
          <w:rFonts w:ascii="Symbol" w:hAnsi="Symbol"/>
          <w:rtl w:val="0"/>
          <w:lang w:val="en-US"/>
        </w:rPr>
        <w:t>]</w:t>
      </w:r>
      <w:r>
        <w:rPr>
          <w:rtl w:val="0"/>
          <w:lang w:val="en-US"/>
        </w:rPr>
        <w:t xml:space="preserve"> на 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рівних частин</w:t>
      </w:r>
      <w:r>
        <w:rPr>
          <w:rtl w:val="0"/>
          <w:lang w:val="en-US"/>
        </w:rPr>
        <w:t>.</w:t>
      </w:r>
    </w:p>
    <w:p>
      <w:pPr>
        <w:pStyle w:val="Normal.0"/>
        <w:ind w:firstLine="708"/>
      </w:pPr>
      <w:r>
        <w:drawing xmlns:a="http://schemas.openxmlformats.org/drawingml/2006/main">
          <wp:inline distT="0" distB="0" distL="0" distR="0">
            <wp:extent cx="5785147" cy="2184513"/>
            <wp:effectExtent l="0" t="0" r="0" b="0"/>
            <wp:docPr id="1073741826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184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08"/>
      </w:pPr>
      <w:r>
        <w:rPr>
          <w:lang w:val="en-US"/>
        </w:rPr>
        <w:tab/>
      </w:r>
      <w:r>
        <w:rPr>
          <w:rtl w:val="0"/>
          <w:lang w:val="en-US"/>
        </w:rPr>
        <w:t>Рис</w:t>
      </w:r>
      <w:r>
        <w:rPr>
          <w:rtl w:val="0"/>
          <w:lang w:val="en-US"/>
        </w:rPr>
        <w:t xml:space="preserve">.1 </w:t>
      </w:r>
      <w:r>
        <w:rPr>
          <w:rtl w:val="0"/>
          <w:lang w:val="en-US"/>
        </w:rPr>
        <w:t>Метод лівих прямокутників               Рис</w:t>
      </w:r>
      <w:r>
        <w:rPr>
          <w:rtl w:val="0"/>
          <w:lang w:val="en-US"/>
        </w:rPr>
        <w:t xml:space="preserve">.2 </w:t>
      </w:r>
      <w:r>
        <w:rPr>
          <w:rtl w:val="0"/>
          <w:lang w:val="en-US"/>
        </w:rPr>
        <w:t>Метод правих прямокутників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en-US"/>
        </w:rPr>
        <w:t>Формула лівих прямокутників</w:t>
      </w:r>
      <w:r>
        <w:rPr>
          <w:rtl w:val="0"/>
          <w:lang w:val="en-US"/>
        </w:rPr>
        <w:t>:</w:t>
      </w:r>
    </w:p>
    <w:p>
      <w:pPr>
        <w:pStyle w:val="Normal.0"/>
        <w:ind w:firstLine="708"/>
        <w:jc w:val="center"/>
        <w:rPr>
          <w:i w:val="1"/>
          <w:iCs w:val="1"/>
          <w:color w:val="000000"/>
          <w:sz w:val="24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л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∫"/>
              <m:limLoc m:val="subSup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h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>
      <w:pPr>
        <w:pStyle w:val="Normal.0"/>
        <w:ind w:firstLine="708"/>
      </w:pPr>
      <w:r>
        <w:rPr>
          <w:rtl w:val="0"/>
          <w:lang w:val="en-US"/>
        </w:rPr>
        <w:t>Формула правих прямокутників</w:t>
      </w:r>
      <w:r>
        <w:rPr>
          <w:rtl w:val="0"/>
          <w:lang w:val="en-US"/>
        </w:rPr>
        <w:t>:</w:t>
      </w:r>
    </w:p>
    <w:p>
      <w:pPr>
        <w:pStyle w:val="Normal.0"/>
        <w:ind w:firstLine="708"/>
        <w:jc w:val="center"/>
        <w:rPr>
          <w:i w:val="1"/>
          <w:iCs w:val="1"/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п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∫"/>
              <m:limLoc m:val="subSup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h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>
      <w:pPr>
        <w:pStyle w:val="Normal.0"/>
        <w:ind w:firstLine="708"/>
        <w:rPr>
          <w:color w:val="000000"/>
          <w:sz w:val="24"/>
        </w:rPr>
      </w:pPr>
      <w:r>
        <w:rPr>
          <w:rtl w:val="0"/>
          <w:lang w:val="en-US"/>
        </w:rPr>
        <w:t>Де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den>
        </m:f>
      </m:oMath>
    </w:p>
    <w:p>
      <w:pPr>
        <w:pStyle w:val="Normal.0"/>
        <w:ind w:firstLine="708"/>
      </w:pPr>
      <w:r>
        <w:rPr>
          <w:rtl w:val="0"/>
          <w:lang w:val="en-US"/>
        </w:rPr>
        <w:t>Однак ці методи не є дуже точними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оскільки в першому є нестача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в другому надлишок інтегралу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Тому існує метод середніх прямокутників</w:t>
      </w:r>
      <w:r>
        <w:rPr>
          <w:rtl w:val="0"/>
          <w:lang w:val="en-US"/>
        </w:rPr>
        <w:t>.</w:t>
      </w:r>
    </w:p>
    <w:p>
      <w:pPr>
        <w:pStyle w:val="Normal.0"/>
        <w:ind w:firstLine="708"/>
        <w:jc w:val="center"/>
      </w:pPr>
      <w:r>
        <w:drawing xmlns:a="http://schemas.openxmlformats.org/drawingml/2006/main">
          <wp:inline distT="0" distB="0" distL="0" distR="0">
            <wp:extent cx="2927500" cy="2203563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20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08"/>
        <w:jc w:val="center"/>
      </w:pPr>
      <w:r>
        <w:rPr>
          <w:rtl w:val="0"/>
          <w:lang w:val="en-US"/>
        </w:rPr>
        <w:t>Рис</w:t>
      </w:r>
      <w:r>
        <w:rPr>
          <w:rtl w:val="0"/>
          <w:lang w:val="en-US"/>
        </w:rPr>
        <w:t xml:space="preserve">.3 </w:t>
      </w:r>
      <w:r>
        <w:rPr>
          <w:rtl w:val="0"/>
          <w:lang w:val="en-US"/>
        </w:rPr>
        <w:t>Метод середніх прямокутників</w:t>
      </w:r>
      <w:r>
        <w:rPr>
          <w:rtl w:val="0"/>
          <w:lang w:val="en-US"/>
        </w:rPr>
        <w:t>.</w:t>
      </w:r>
    </w:p>
    <w:p>
      <w:pPr>
        <w:pStyle w:val="Normal.0"/>
        <w:ind w:firstLine="708"/>
      </w:pP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en-US"/>
        </w:rPr>
        <w:t>Формула середніх прямокутників</w:t>
      </w:r>
      <w:r>
        <w:rPr>
          <w:rtl w:val="0"/>
          <w:lang w:val="en-US"/>
        </w:rPr>
        <w:t>:</w:t>
      </w:r>
    </w:p>
    <w:p>
      <w:pPr>
        <w:pStyle w:val="Normal.0"/>
        <w:ind w:firstLine="708"/>
        <w:jc w:val="center"/>
        <w:rPr>
          <w:i w:val="1"/>
          <w:iCs w:val="1"/>
          <w:color w:val="000000"/>
          <w:sz w:val="24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∫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h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>
      <w:pPr>
        <w:pStyle w:val="Normal.0"/>
        <w:ind w:firstLine="708"/>
        <w:rPr>
          <w:i w:val="1"/>
          <w:iCs w:val="1"/>
          <w:lang w:val="en-US"/>
        </w:rPr>
      </w:pPr>
    </w:p>
    <w:p>
      <w:pPr>
        <w:pStyle w:val="Normal.0"/>
        <w:ind w:firstLine="708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Метод трапецій</w:t>
      </w:r>
    </w:p>
    <w:p>
      <w:pPr>
        <w:pStyle w:val="Normal.0"/>
        <w:ind w:firstLine="708"/>
        <w:jc w:val="center"/>
        <w:rPr>
          <w:b w:val="1"/>
          <w:bCs w:val="1"/>
        </w:rPr>
      </w:pPr>
    </w:p>
    <w:p>
      <w:pPr>
        <w:pStyle w:val="Normal.0"/>
        <w:ind w:firstLine="708"/>
        <w:rPr>
          <w:color w:val="000000"/>
          <w:sz w:val="24"/>
        </w:rPr>
      </w:pPr>
      <w:r>
        <w:rPr>
          <w:rtl w:val="0"/>
          <w:lang w:val="en-US"/>
        </w:rPr>
        <w:t>Метод трапецій полягає в тому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що відрізок інтегрування </w:t>
      </w:r>
      <w:r>
        <w:rPr>
          <w:rtl w:val="0"/>
          <w:lang w:val="en-US"/>
        </w:rPr>
        <w:t>[</w:t>
      </w:r>
      <w:r>
        <w:rPr>
          <w:rtl w:val="0"/>
          <w:lang w:val="en-US"/>
        </w:rPr>
        <w:t>а</w:t>
      </w:r>
      <w:r>
        <w:rPr>
          <w:rtl w:val="0"/>
          <w:lang w:val="en-US"/>
        </w:rPr>
        <w:t xml:space="preserve">,b] </w:t>
      </w:r>
      <w:r>
        <w:rPr>
          <w:rtl w:val="0"/>
          <w:lang w:val="en-US"/>
        </w:rPr>
        <w:t xml:space="preserve">розбивають на 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рівних відрізків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криву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описану підінтегральну функцією </w:t>
      </w:r>
      <w:r>
        <w:rPr>
          <w:rtl w:val="0"/>
          <w:lang w:val="en-US"/>
        </w:rPr>
        <w:t xml:space="preserve">f </w:t>
      </w:r>
      <w:r>
        <w:rPr>
          <w:rFonts w:ascii="Symbol" w:hAnsi="Symbol"/>
          <w:rtl w:val="0"/>
          <w:lang w:val="en-US"/>
        </w:rPr>
        <w:t>(</w:t>
      </w:r>
      <w:r>
        <w:rPr>
          <w:rtl w:val="0"/>
          <w:lang w:val="en-US"/>
        </w:rPr>
        <w:t>x</w:t>
      </w:r>
      <w:r>
        <w:rPr>
          <w:rFonts w:ascii="Symbol" w:hAnsi="Symbol"/>
          <w:rtl w:val="0"/>
          <w:lang w:val="en-US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замінюють на кожному із цих відрізків кусково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лінійною функцією </w:t>
      </w:r>
      <w:r>
        <w:rPr>
          <w:rFonts w:ascii="Symbol" w:hAnsi="Symbol" w:hint="default"/>
          <w:rtl w:val="0"/>
          <w:lang w:val="en-US"/>
        </w:rPr>
        <w:t>j</w:t>
      </w:r>
      <w:r>
        <w:rPr>
          <w:rFonts w:ascii="Symbol" w:hAnsi="Symbol"/>
          <w:rtl w:val="0"/>
          <w:lang w:val="en-US"/>
        </w:rPr>
        <w:t>(</w:t>
      </w:r>
      <w:r>
        <w:rPr>
          <w:rtl w:val="0"/>
          <w:lang w:val="en-US"/>
        </w:rPr>
        <w:t>x</w:t>
      </w:r>
      <w:r>
        <w:rPr>
          <w:rFonts w:ascii="Symbol" w:hAnsi="Symbol"/>
          <w:rtl w:val="0"/>
          <w:lang w:val="en-US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отриманою стягуванням хорд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які проходять через точки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tl w:val="0"/>
          <w:lang w:val="en-US"/>
        </w:rPr>
        <w:t xml:space="preserve">. </w:t>
      </w:r>
    </w:p>
    <w:p>
      <w:pPr>
        <w:pStyle w:val="Normal.0"/>
        <w:ind w:firstLine="708"/>
        <w:rPr>
          <w:color w:val="000000"/>
          <w:sz w:val="24"/>
        </w:rPr>
      </w:pPr>
      <w:r>
        <w:rPr>
          <w:rtl w:val="0"/>
          <w:lang w:val="en-US"/>
        </w:rPr>
        <w:t xml:space="preserve">Значення інтеграла знаходять як суму площ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</m:oMath>
      <w:r>
        <w:rPr>
          <w:rtl w:val="0"/>
          <w:lang w:val="en-US"/>
        </w:rPr>
        <w:t>прямокутних трапецій з висотою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den>
        </m:f>
      </m:oMath>
      <w:r>
        <w:rPr>
          <w:rtl w:val="0"/>
          <w:lang w:val="en-US"/>
        </w:rPr>
        <w:t>.</w:t>
      </w:r>
    </w:p>
    <w:p>
      <w:pPr>
        <w:pStyle w:val="Normal.0"/>
        <w:ind w:firstLine="708"/>
        <w:jc w:val="center"/>
      </w:pPr>
      <w:r>
        <w:drawing xmlns:a="http://schemas.openxmlformats.org/drawingml/2006/main">
          <wp:inline distT="0" distB="0" distL="0" distR="0">
            <wp:extent cx="3352973" cy="2451226"/>
            <wp:effectExtent l="0" t="0" r="0" b="0"/>
            <wp:docPr id="1073741828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3" cy="2451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08"/>
        <w:jc w:val="center"/>
      </w:pPr>
      <w:r>
        <w:rPr>
          <w:rtl w:val="0"/>
          <w:lang w:val="en-US"/>
        </w:rPr>
        <w:t>Рис</w:t>
      </w:r>
      <w:r>
        <w:rPr>
          <w:rtl w:val="0"/>
          <w:lang w:val="en-US"/>
        </w:rPr>
        <w:t xml:space="preserve">.4 </w:t>
      </w:r>
      <w:r>
        <w:rPr>
          <w:rtl w:val="0"/>
          <w:lang w:val="en-US"/>
        </w:rPr>
        <w:t>метод трапецій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en-US"/>
        </w:rPr>
        <w:t xml:space="preserve">Площу кожної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ої елементарної трапеції визначають за формулою </w:t>
      </w:r>
    </w:p>
    <w:p>
      <w:pPr>
        <w:pStyle w:val="Normal.0"/>
        <w:ind w:firstLine="708"/>
        <w:jc w:val="center"/>
        <w:rPr>
          <w:i w:val="1"/>
          <w:iCs w:val="1"/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h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>
      <w:pPr>
        <w:pStyle w:val="Normal.0"/>
        <w:ind w:firstLine="708"/>
      </w:pPr>
      <w:r>
        <w:rPr>
          <w:rtl w:val="0"/>
          <w:lang w:val="en-US"/>
        </w:rPr>
        <w:t>Відповідно отримуємо таку формулу трапецій для обчислення інтегралу</w:t>
      </w:r>
      <w:r>
        <w:rPr>
          <w:rtl w:val="0"/>
          <w:lang w:val="en-US"/>
        </w:rPr>
        <w:t>:</w:t>
      </w:r>
    </w:p>
    <w:p>
      <w:pPr>
        <w:pStyle w:val="Normal.0"/>
        <w:ind w:firstLine="708"/>
        <w:jc w:val="center"/>
        <w:rPr>
          <w:i w:val="1"/>
          <w:iCs w:val="1"/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∫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Normal.0"/>
        <w:ind w:firstLine="708"/>
        <w:rPr>
          <w:i w:val="1"/>
          <w:iCs w:val="1"/>
        </w:rPr>
      </w:pPr>
    </w:p>
    <w:p>
      <w:pPr>
        <w:pStyle w:val="Normal.0"/>
        <w:ind w:firstLine="708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Метод Сімпсона</w:t>
      </w:r>
    </w:p>
    <w:p>
      <w:pPr>
        <w:pStyle w:val="Normal.0"/>
        <w:ind w:firstLine="708"/>
        <w:jc w:val="center"/>
        <w:rPr>
          <w:b w:val="1"/>
          <w:bCs w:val="1"/>
        </w:rPr>
      </w:pPr>
    </w:p>
    <w:p>
      <w:pPr>
        <w:pStyle w:val="Normal.0"/>
        <w:ind w:firstLine="708"/>
      </w:pPr>
      <w:r>
        <w:rPr>
          <w:rtl w:val="0"/>
          <w:lang w:val="en-US"/>
        </w:rPr>
        <w:t>Даний метод полягає в тому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що криву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описану підінтегральною функцією </w:t>
      </w:r>
      <w:r>
        <w:rPr>
          <w:rtl w:val="0"/>
          <w:lang w:val="en-US"/>
        </w:rPr>
        <w:t xml:space="preserve">f </w:t>
      </w:r>
      <w:r>
        <w:rPr>
          <w:rFonts w:ascii="Symbol" w:hAnsi="Symbol"/>
          <w:rtl w:val="0"/>
          <w:lang w:val="en-US"/>
        </w:rPr>
        <w:t>(</w:t>
      </w:r>
      <w:r>
        <w:rPr>
          <w:rtl w:val="0"/>
          <w:lang w:val="en-US"/>
        </w:rPr>
        <w:t>x</w:t>
      </w:r>
      <w:r>
        <w:rPr>
          <w:rFonts w:ascii="Symbol" w:hAnsi="Symbol"/>
          <w:rtl w:val="0"/>
          <w:lang w:val="en-US"/>
        </w:rPr>
        <w:t>)</w:t>
      </w:r>
      <w:r>
        <w:rPr>
          <w:rtl w:val="0"/>
          <w:lang w:val="en-US"/>
        </w:rPr>
        <w:t xml:space="preserve"> , </w:t>
      </w:r>
      <w:r>
        <w:rPr>
          <w:rtl w:val="0"/>
          <w:lang w:val="en-US"/>
        </w:rPr>
        <w:t>на елементарних відрізках заміняють параболою</w:t>
      </w:r>
      <w:r>
        <w:rPr>
          <w:rtl w:val="0"/>
          <w:lang w:val="en-US"/>
        </w:rPr>
        <w:t>.</w:t>
      </w:r>
    </w:p>
    <w:p>
      <w:pPr>
        <w:pStyle w:val="Normal.0"/>
        <w:ind w:firstLine="708"/>
      </w:pPr>
      <w:r>
        <w:rPr>
          <w:rtl w:val="0"/>
          <w:lang w:val="en-US"/>
        </w:rPr>
        <w:t xml:space="preserve">Поділимо відрізок інтегрування </w:t>
      </w:r>
      <w:r>
        <w:rPr>
          <w:rFonts w:ascii="Symbol" w:hAnsi="Symbol"/>
          <w:rtl w:val="0"/>
          <w:lang w:val="en-US"/>
        </w:rPr>
        <w:t>[</w:t>
      </w:r>
      <w:r>
        <w:rPr>
          <w:rtl w:val="0"/>
          <w:lang w:val="en-US"/>
        </w:rPr>
        <w:t>a,b</w:t>
      </w:r>
      <w:r>
        <w:rPr>
          <w:rFonts w:ascii="Symbol" w:hAnsi="Symbol"/>
          <w:rtl w:val="0"/>
          <w:lang w:val="en-US"/>
        </w:rPr>
        <w:t>]</w:t>
      </w:r>
      <w:r>
        <w:rPr>
          <w:rtl w:val="0"/>
          <w:lang w:val="en-US"/>
        </w:rPr>
        <w:t xml:space="preserve"> на парну кількість 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рівних частин з кроком</w:t>
      </w:r>
    </w:p>
    <w:p>
      <w:pPr>
        <w:pStyle w:val="Normal.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a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den>
        </m:f>
      </m:oMath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На кожному елементарному відрізку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]</m:t>
        </m:r>
      </m:oMath>
      <w:r>
        <w:rPr>
          <w:rtl w:val="0"/>
          <w:lang w:val="en-US"/>
        </w:rPr>
        <w:t xml:space="preserve"> підінтегральну функцію </w:t>
      </w:r>
      <w:r>
        <w:rPr>
          <w:rtl w:val="0"/>
          <w:lang w:val="en-US"/>
        </w:rPr>
        <w:t xml:space="preserve">f </w:t>
      </w:r>
      <w:r>
        <w:rPr>
          <w:rFonts w:ascii="Symbol" w:hAnsi="Symbol"/>
          <w:rtl w:val="0"/>
          <w:lang w:val="en-US"/>
        </w:rPr>
        <w:t>(</w:t>
      </w:r>
      <w:r>
        <w:rPr>
          <w:rtl w:val="0"/>
          <w:lang w:val="en-US"/>
        </w:rPr>
        <w:t>x</w:t>
      </w:r>
      <w:r>
        <w:rPr>
          <w:rFonts w:ascii="Symbol" w:hAnsi="Symbol"/>
          <w:rtl w:val="0"/>
          <w:lang w:val="en-US"/>
        </w:rPr>
        <w:t>)</w:t>
      </w:r>
      <w:r>
        <w:rPr>
          <w:rtl w:val="0"/>
          <w:lang w:val="en-US"/>
        </w:rPr>
        <w:t xml:space="preserve"> замінимо інтерполяційним поліномом другого степеня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квадратичною параболою</w:t>
      </w:r>
      <w:r>
        <w:rPr>
          <w:rtl w:val="0"/>
          <w:lang w:val="en-US"/>
        </w:rPr>
        <w:t xml:space="preserve">). </w:t>
      </w:r>
      <w:r>
        <w:rPr>
          <w:rtl w:val="0"/>
          <w:lang w:val="en-US"/>
        </w:rPr>
        <w:t xml:space="preserve">Тоді обчислення означеного інтеграла зводиться до обчислення суми площ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</m:oMath>
      <w:r>
        <w:rPr>
          <w:rtl w:val="0"/>
          <w:lang w:val="en-US"/>
        </w:rPr>
        <w:t xml:space="preserve"> , (i </w:t>
      </w:r>
      <w:r>
        <w:rPr>
          <w:rFonts w:ascii="Symbol" w:hAnsi="Symbol"/>
          <w:rtl w:val="0"/>
          <w:lang w:val="en-US"/>
        </w:rPr>
        <w:t>=</w:t>
      </w:r>
      <w:r>
        <w:rPr>
          <w:rtl w:val="0"/>
          <w:lang w:val="en-US"/>
        </w:rPr>
        <w:t xml:space="preserve">1,n) </w:t>
      </w:r>
      <w:r>
        <w:rPr>
          <w:rtl w:val="0"/>
          <w:lang w:val="en-US"/>
        </w:rPr>
        <w:t>криволінійних трапецій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429176" cy="2444876"/>
            <wp:effectExtent l="0" t="0" r="0" b="0"/>
            <wp:docPr id="1073741829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444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en-US"/>
        </w:rPr>
        <w:t>Рис</w:t>
      </w:r>
      <w:r>
        <w:rPr>
          <w:rtl w:val="0"/>
          <w:lang w:val="en-US"/>
        </w:rPr>
        <w:t xml:space="preserve">.5 </w:t>
      </w:r>
      <w:r>
        <w:rPr>
          <w:rtl w:val="0"/>
          <w:lang w:val="en-US"/>
        </w:rPr>
        <w:t>Метод Сімпсона</w:t>
      </w:r>
    </w:p>
    <w:p>
      <w:pPr>
        <w:pStyle w:val="Normal.0"/>
      </w:pPr>
    </w:p>
    <w:p>
      <w:pPr>
        <w:pStyle w:val="Normal.0"/>
        <w:rPr>
          <w:color w:val="000000"/>
          <w:sz w:val="24"/>
        </w:rPr>
      </w:pPr>
      <w:r>
        <w:rPr>
          <w:rtl w:val="0"/>
          <w:lang w:val="en-US"/>
        </w:rPr>
        <w:t xml:space="preserve">Площу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</m:oMath>
      <w:r>
        <w:rPr>
          <w:rtl w:val="0"/>
          <w:lang w:val="en-US"/>
        </w:rPr>
        <w:t xml:space="preserve"> кожної елементарної криволінійної трапеції визначають за формулою Сімпсона</w:t>
      </w:r>
    </w:p>
    <w:p>
      <w:pPr>
        <w:pStyle w:val="Normal.0"/>
        <w:jc w:val="center"/>
        <w:rPr>
          <w:i w:val="1"/>
          <w:iCs w:val="1"/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3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Normal.0"/>
      </w:pPr>
      <w:r>
        <w:rPr>
          <w:rtl w:val="0"/>
          <w:lang w:val="en-US"/>
        </w:rPr>
        <w:t>Формула Сімпсона</w:t>
      </w:r>
      <w:r>
        <w:rPr>
          <w:rtl w:val="0"/>
          <w:lang w:val="en-US"/>
        </w:rPr>
        <w:t>:</w:t>
      </w:r>
    </w:p>
    <w:p>
      <w:pPr>
        <w:pStyle w:val="Normal.0"/>
        <w:jc w:val="center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chr m:val="∫"/>
              <m:limLoc m:val="subSup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a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b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h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3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4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/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2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</m:oMath>
      </m:oMathPara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Індивідуальне завдання 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</w:pPr>
      <w:r>
        <w:rPr>
          <w:rtl w:val="0"/>
          <w:lang w:val="en-US"/>
        </w:rPr>
        <w:t>Скласти програму чисельного інтегрування у відповідності до варіанту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Методом лівих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правих та центральних прямокутників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Методом трапецій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Методом Сімпсона</w:t>
      </w:r>
    </w:p>
    <w:p>
      <w:pPr>
        <w:pStyle w:val="List Paragraph"/>
      </w:pPr>
    </w:p>
    <w:p>
      <w:pPr>
        <w:pStyle w:val="List Paragrap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Варіант </w:t>
      </w:r>
      <w:r>
        <w:rPr>
          <w:b w:val="1"/>
          <w:bCs w:val="1"/>
          <w:rtl w:val="0"/>
        </w:rPr>
        <w:t>4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344805</wp:posOffset>
            </wp:positionH>
            <wp:positionV relativeFrom="line">
              <wp:posOffset>295128</wp:posOffset>
            </wp:positionV>
            <wp:extent cx="2084819" cy="752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19" cy="752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rPr>
          <w:b w:val="1"/>
          <w:bCs w:val="1"/>
        </w:rPr>
      </w:pPr>
    </w:p>
    <w:p>
      <w:pPr>
        <w:pStyle w:val="List Paragraph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Результат виконання роботи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rectangles.py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typing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Callable, Dict, Literal, Tuple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numpy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as</w:t>
      </w:r>
      <w:r>
        <w:rPr>
          <w:rFonts w:ascii="Courier" w:hAnsi="Courier"/>
          <w:sz w:val="20"/>
          <w:szCs w:val="20"/>
          <w:rtl w:val="0"/>
        </w:rPr>
        <w:t xml:space="preserve"> np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common.main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IntegrationOrientedMethod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RectangleMethodType = Literal[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"right"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"left"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"centered"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"trapezium"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RectangleMethod</w:t>
      </w:r>
      <w:r>
        <w:rPr>
          <w:rFonts w:ascii="Courier" w:hAnsi="Courier"/>
          <w:sz w:val="20"/>
          <w:szCs w:val="20"/>
          <w:rtl w:val="0"/>
          <w:lang w:val="en-US"/>
        </w:rPr>
        <w:t>(IntegrationOrientedMethod):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method_mappings: Dict[RectangleMethodType, Tuple[Callable,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  <w:lang w:val="pt-PT"/>
        </w:rPr>
        <w:t>[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pt-PT"/>
        </w:rPr>
        <w:t>]]]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method_type: RectangleMethodType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(self, method_type: RectangleMethodType, f: Callable, a: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b: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 xml:space="preserve">, eps: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 xml:space="preserve">) -&gt;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it-IT"/>
          <w14:textFill>
            <w14:solidFill>
              <w14:srgbClr w14:val="006DBC"/>
            </w14:solidFill>
          </w14:textFill>
        </w:rPr>
        <w:t>super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.__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init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__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(f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"{method_type.capitalize()} rectangles"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a-DK"/>
          <w14:textFill>
            <w14:solidFill>
              <w14:srgbClr w14:val="000000"/>
            </w14:solidFill>
          </w14:textFill>
        </w:rPr>
        <w:t>, f, a, b,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eps)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self.method_type = method_type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self.method_mappings =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"left"</w:t>
      </w:r>
      <w:r>
        <w:rPr>
          <w:rFonts w:ascii="Courier" w:hAnsi="Courier"/>
          <w:sz w:val="20"/>
          <w:szCs w:val="20"/>
          <w:rtl w:val="0"/>
        </w:rPr>
        <w:t>: 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lambda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i: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(i),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 xml:space="preserve">(self.n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))),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"right"</w:t>
      </w:r>
      <w:r>
        <w:rPr>
          <w:rFonts w:ascii="Courier" w:hAnsi="Courier"/>
          <w:sz w:val="20"/>
          <w:szCs w:val="20"/>
          <w:rtl w:val="0"/>
        </w:rPr>
        <w:t>: 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lambda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i: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(i),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, self.n))),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"centered"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lambda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i: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</w:rPr>
        <w:t xml:space="preserve">(i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0.5</w:t>
      </w:r>
      <w:r>
        <w:rPr>
          <w:rFonts w:ascii="Courier" w:hAnsi="Courier"/>
          <w:sz w:val="20"/>
          <w:szCs w:val="20"/>
          <w:rtl w:val="0"/>
        </w:rPr>
        <w:t xml:space="preserve">),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 xml:space="preserve">(self.n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))),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"trapezium"</w:t>
      </w:r>
      <w:r>
        <w:rPr>
          <w:rFonts w:ascii="Courier" w:hAnsi="Courier"/>
          <w:sz w:val="20"/>
          <w:szCs w:val="20"/>
          <w:rtl w:val="0"/>
        </w:rPr>
        <w:t>: 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lambda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i: (self.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  <w:lang w:val="it-IT"/>
        </w:rPr>
        <w:t>(i) +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</w:rPr>
        <w:t xml:space="preserve">(i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)) 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list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 xml:space="preserve">(self.n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execute_method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self.h * np.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sum</w:t>
      </w:r>
      <w:r>
        <w:rPr>
          <w:rFonts w:ascii="Courier" w:hAnsi="Courier"/>
          <w:sz w:val="20"/>
          <w:szCs w:val="20"/>
          <w:rtl w:val="0"/>
          <w:lang w:val="pt-PT"/>
        </w:rPr>
        <w:t>([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self.method_mappings[self.method_type][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pt-PT"/>
        </w:rPr>
        <w:t>](i)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self.method_mappings[self.method_type][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])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simpson.py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typing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Callable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numpy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as</w:t>
      </w:r>
      <w:r>
        <w:rPr>
          <w:rFonts w:ascii="Courier" w:hAnsi="Courier"/>
          <w:sz w:val="20"/>
          <w:szCs w:val="20"/>
          <w:rtl w:val="0"/>
        </w:rPr>
        <w:t xml:space="preserve"> np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common.main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IntegrationOrientedMethod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SimpsonMethod</w:t>
      </w:r>
      <w:r>
        <w:rPr>
          <w:rFonts w:ascii="Courier" w:hAnsi="Courier"/>
          <w:sz w:val="20"/>
          <w:szCs w:val="20"/>
          <w:rtl w:val="0"/>
          <w:lang w:val="en-US"/>
        </w:rPr>
        <w:t>(IntegrationOrientedMethod):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__init__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(self, f: Callable, a: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 xml:space="preserve">, b: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 xml:space="preserve">, eps: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float</w:t>
      </w:r>
      <w:r>
        <w:rPr>
          <w:rFonts w:ascii="Courier" w:hAnsi="Courier"/>
          <w:sz w:val="20"/>
          <w:szCs w:val="20"/>
          <w:rtl w:val="0"/>
        </w:rPr>
        <w:t xml:space="preserve">) -&gt;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None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it-IT"/>
          <w14:textFill>
            <w14:solidFill>
              <w14:srgbClr w14:val="006DBC"/>
            </w14:solidFill>
          </w14:textFill>
        </w:rPr>
        <w:t>super</w:t>
      </w:r>
      <w:r>
        <w:rPr>
          <w:rFonts w:ascii="Courier" w:hAnsi="Courier"/>
          <w:sz w:val="20"/>
          <w:szCs w:val="20"/>
          <w:rtl w:val="0"/>
        </w:rPr>
        <w:t>()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.__</w:t>
      </w:r>
      <w:r>
        <w:rPr>
          <w:rFonts w:ascii="Courier" w:hAnsi="Courier"/>
          <w:sz w:val="20"/>
          <w:szCs w:val="20"/>
          <w:rtl w:val="0"/>
        </w:rPr>
        <w:t>init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en-US"/>
          <w14:textFill>
            <w14:solidFill>
              <w14:srgbClr w14:val="BF8F00"/>
            </w14:solidFill>
          </w14:textFill>
        </w:rPr>
        <w:t>__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"Simpson"</w:t>
      </w:r>
      <w:r>
        <w:rPr>
          <w:rFonts w:ascii="Courier" w:hAnsi="Courier"/>
          <w:sz w:val="20"/>
          <w:szCs w:val="20"/>
          <w:rtl w:val="0"/>
          <w:lang w:val="en-US"/>
        </w:rPr>
        <w:t>, f, a, b, eps)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execute_method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(self.h 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  <w:lang w:val="en-US"/>
        </w:rPr>
        <w:t>) * 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) + 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  <w:lang w:val="it-IT"/>
        </w:rPr>
        <w:t>(self.n) 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</w:t>
      </w:r>
      <w:r>
        <w:rPr>
          <w:rFonts w:ascii="Courier" w:hAnsi="Courier"/>
          <w:sz w:val="20"/>
          <w:szCs w:val="20"/>
          <w:rtl w:val="0"/>
        </w:rPr>
        <w:t xml:space="preserve"> * np.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sum</w:t>
      </w:r>
      <w:r>
        <w:rPr>
          <w:rFonts w:ascii="Courier" w:hAnsi="Courier"/>
          <w:sz w:val="20"/>
          <w:szCs w:val="20"/>
          <w:rtl w:val="0"/>
          <w:lang w:val="en-US"/>
        </w:rPr>
        <w:t>([self.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(i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)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self.n)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 %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]) 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 * np.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sum</w:t>
      </w:r>
      <w:r>
        <w:rPr>
          <w:rFonts w:ascii="Courier" w:hAnsi="Courier"/>
          <w:sz w:val="20"/>
          <w:szCs w:val="20"/>
          <w:rtl w:val="0"/>
          <w:lang w:val="en-US"/>
        </w:rPr>
        <w:t>([self.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f_xi</w:t>
      </w:r>
      <w:r>
        <w:rPr>
          <w:rFonts w:ascii="Courier" w:hAnsi="Courier"/>
          <w:sz w:val="20"/>
          <w:szCs w:val="20"/>
          <w:rtl w:val="0"/>
        </w:rPr>
        <w:t xml:space="preserve">(i)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self.n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)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 %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pt-PT"/>
        </w:rPr>
        <w:t>]))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main.py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math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</w:rPr>
        <w:t xml:space="preserve"> sinh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typing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common.rectangles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RectangleMethod, RectangleMethodType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from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common.simpson </w:t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SimpsonMethod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__name__ ==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"__main__"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</w:t>
      </w:r>
      <w:r>
        <w:rPr>
          <w:rFonts w:ascii="Courier" w:hAnsi="Courier"/>
          <w:sz w:val="20"/>
          <w:szCs w:val="20"/>
          <w:rtl w:val="0"/>
        </w:rPr>
        <w:t>(x):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sinh</w:t>
      </w:r>
      <w:r>
        <w:rPr>
          <w:rFonts w:ascii="Courier" w:hAnsi="Courier"/>
          <w:sz w:val="20"/>
          <w:szCs w:val="20"/>
          <w:rtl w:val="0"/>
        </w:rPr>
        <w:t>(x) / 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ru-RU"/>
        </w:rPr>
        <w:t xml:space="preserve">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x +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pow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 xml:space="preserve"> * x,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a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b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eps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0.01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rectangle_methods: List[RectangleMethodType] = 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"left"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"right"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"centered"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"trapezium"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rectangle_method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rectangle_methods: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RectangleMethod</w:t>
      </w:r>
      <w:r>
        <w:rPr>
          <w:rFonts w:ascii="Courier" w:hAnsi="Courier"/>
          <w:sz w:val="20"/>
          <w:szCs w:val="20"/>
          <w:rtl w:val="0"/>
          <w:lang w:val="en-US"/>
        </w:rPr>
        <w:t>(rectangle_method, f, a, b, eps).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it-IT"/>
          <w14:textFill>
            <w14:solidFill>
              <w14:srgbClr w14:val="006DBC"/>
            </w14:solidFill>
          </w14:textFill>
        </w:rPr>
        <w:t>compile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SimpsonMethod</w:t>
      </w:r>
      <w:r>
        <w:rPr>
          <w:rFonts w:ascii="Courier" w:hAnsi="Courier"/>
          <w:sz w:val="20"/>
          <w:szCs w:val="20"/>
          <w:rtl w:val="0"/>
          <w:lang w:val="en-US"/>
        </w:rPr>
        <w:t>(f, a, b, eps).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it-IT"/>
          <w14:textFill>
            <w14:solidFill>
              <w14:srgbClr w14:val="006DBC"/>
            </w14:solidFill>
          </w14:textFill>
        </w:rPr>
        <w:t>compile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rPr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Результат виконання програми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2321679</wp:posOffset>
            </wp:positionH>
            <wp:positionV relativeFrom="line">
              <wp:posOffset>310435</wp:posOffset>
            </wp:positionV>
            <wp:extent cx="1460766" cy="4451816"/>
            <wp:effectExtent l="0" t="0" r="0" b="0"/>
            <wp:wrapThrough wrapText="bothSides" distL="152400" distR="152400">
              <wp:wrapPolygon edited="1">
                <wp:start x="646" y="0"/>
                <wp:lineTo x="129" y="106"/>
                <wp:lineTo x="0" y="21390"/>
                <wp:lineTo x="323" y="21557"/>
                <wp:lineTo x="21602" y="21575"/>
                <wp:lineTo x="21602" y="17"/>
                <wp:lineTo x="646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6010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766" cy="4451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Висновки</w:t>
      </w:r>
    </w:p>
    <w:p>
      <w:pPr>
        <w:pStyle w:val="Normal.0"/>
      </w:pPr>
      <w:r>
        <w:rPr>
          <w:rtl w:val="0"/>
          <w:lang w:val="en-US"/>
        </w:rPr>
        <w:t>Виконуючи лабораторну роботу №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я ознайомився на практиці з методами чисельного інтегрування</w:t>
      </w:r>
      <w:r>
        <w:rPr>
          <w:rtl w:val="0"/>
          <w:lang w:val="en-US"/>
        </w:rPr>
        <w:t>.</w:t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50" w:right="850" w:bottom="850" w:left="1417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