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Міністерство освіти і науки України 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Національний університет “Львівська політехніка”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Інститут комп’ютерних наук та інформаційних технологій</w:t>
      </w:r>
    </w:p>
    <w:p>
      <w:pPr>
        <w:pStyle w:val="Normal.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>Кафедра програмного забезпечення</w:t>
      </w: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b w:val="1"/>
          <w:bCs w:val="1"/>
          <w:sz w:val="28"/>
          <w:szCs w:val="28"/>
        </w:rPr>
      </w:pPr>
      <w:r>
        <mc:AlternateContent>
          <mc:Choice Requires="wpg">
            <w:drawing xmlns:a="http://schemas.openxmlformats.org/drawingml/2006/main">
              <wp:inline distT="0" distB="0" distL="0" distR="0">
                <wp:extent cx="2562225" cy="2428875"/>
                <wp:effectExtent l="0" t="0" r="0" b="0"/>
                <wp:docPr id="1073741827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225" cy="2428875"/>
                          <a:chOff x="0" y="0"/>
                          <a:chExt cx="2562225" cy="2428875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562225" cy="2428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4288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201.8pt;height:191.2pt;" coordorigin="0,0" coordsize="2562225,2428875">
                <v:rect id="_x0000_s1027" style="position:absolute;left:0;top:0;width:2562225;height:242887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2562225;height:2428875;">
                  <v:imagedata r:id="rId4" o:title="image1.png"/>
                </v:shape>
              </v:group>
            </w:pict>
          </mc:Fallback>
        </mc:AlternateContent>
      </w:r>
    </w:p>
    <w:p>
      <w:pPr>
        <w:pStyle w:val="Normal.0"/>
        <w:spacing w:after="0" w:line="240" w:lineRule="auto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Звіт</w:t>
      </w:r>
    </w:p>
    <w:p>
      <w:pPr>
        <w:pStyle w:val="Normal.0"/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Про виконання лабораторної роботи №</w:t>
      </w:r>
      <w:r>
        <w:rPr>
          <w:sz w:val="28"/>
          <w:szCs w:val="28"/>
          <w:rtl w:val="0"/>
        </w:rPr>
        <w:t>3</w:t>
      </w:r>
    </w:p>
    <w:p>
      <w:pPr>
        <w:pStyle w:val="Normal.0"/>
        <w:spacing w:after="120" w:line="240" w:lineRule="auto"/>
        <w:jc w:val="center"/>
        <w:rPr>
          <w:rFonts w:ascii="Cambria" w:cs="Cambria" w:hAnsi="Cambria" w:eastAsia="Cambria"/>
          <w:sz w:val="28"/>
          <w:szCs w:val="28"/>
        </w:rPr>
      </w:pPr>
      <w:r>
        <w:rPr>
          <w:rFonts w:ascii="Cambria" w:hAnsi="Cambria" w:hint="default"/>
          <w:b w:val="1"/>
          <w:bCs w:val="1"/>
          <w:sz w:val="28"/>
          <w:szCs w:val="28"/>
          <w:rtl w:val="0"/>
        </w:rPr>
        <w:t>На тему</w:t>
      </w:r>
      <w:r>
        <w:rPr>
          <w:rFonts w:ascii="Cambria" w:hAnsi="Cambria"/>
          <w:b w:val="1"/>
          <w:bCs w:val="1"/>
          <w:sz w:val="28"/>
          <w:szCs w:val="28"/>
          <w:rtl w:val="0"/>
        </w:rPr>
        <w:t>:</w:t>
      </w:r>
      <w:r>
        <w:rPr>
          <w:rFonts w:ascii="Cambria" w:hAnsi="Cambria"/>
          <w:sz w:val="28"/>
          <w:szCs w:val="28"/>
          <w:rtl w:val="0"/>
        </w:rPr>
        <w:t xml:space="preserve"> </w:t>
      </w: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«Розв’язування систем лінійних алгебраїчних рівнянь</w:t>
      </w: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методом Крамера та методом оберненої матриці»</w:t>
      </w: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з дисципліни «Чисельні методи»</w:t>
      </w: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Лекторка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доцент 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Мельник 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Б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Виконав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ст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гр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  <w:r>
        <w:rPr>
          <w:sz w:val="28"/>
          <w:szCs w:val="28"/>
          <w:rtl w:val="0"/>
        </w:rPr>
        <w:t>-11</w:t>
      </w:r>
    </w:p>
    <w:p>
      <w:pPr>
        <w:pStyle w:val="Normal.0"/>
        <w:spacing w:after="0" w:line="276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Солтисюк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</w:rPr>
        <w:t>Д</w:t>
      </w:r>
      <w:r>
        <w:rPr>
          <w:sz w:val="28"/>
          <w:szCs w:val="28"/>
          <w:rtl w:val="0"/>
        </w:rPr>
        <w:t>.</w:t>
      </w:r>
      <w:r>
        <w:rPr>
          <w:sz w:val="28"/>
          <w:szCs w:val="28"/>
          <w:rtl w:val="0"/>
        </w:rPr>
        <w:t>А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after="0" w:line="276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Прийняла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>доцент каф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ПЗ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Мельник Н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Б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after="0" w:line="240" w:lineRule="auto"/>
        <w:rPr>
          <w:sz w:val="28"/>
          <w:szCs w:val="28"/>
        </w:rPr>
      </w:pPr>
    </w:p>
    <w:p>
      <w:pPr>
        <w:pStyle w:val="Normal.0"/>
        <w:spacing w:after="20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 xml:space="preserve">« </w:t>
      </w:r>
      <w:r>
        <w:rPr>
          <w:sz w:val="28"/>
          <w:szCs w:val="28"/>
          <w:rtl w:val="0"/>
          <w:lang w:val="en-US"/>
        </w:rPr>
        <w:t xml:space="preserve">__ </w:t>
      </w:r>
      <w:r>
        <w:rPr>
          <w:sz w:val="28"/>
          <w:szCs w:val="28"/>
          <w:rtl w:val="0"/>
          <w:lang w:val="it-IT"/>
        </w:rPr>
        <w:t xml:space="preserve">» </w:t>
      </w:r>
      <w:r>
        <w:rPr>
          <w:sz w:val="28"/>
          <w:szCs w:val="28"/>
          <w:rtl w:val="0"/>
          <w:lang w:val="en-US"/>
        </w:rPr>
        <w:t xml:space="preserve">________ 2022 </w:t>
      </w:r>
      <w:r>
        <w:rPr>
          <w:sz w:val="28"/>
          <w:szCs w:val="28"/>
          <w:rtl w:val="0"/>
        </w:rPr>
        <w:t>р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before="240"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∑ </w:t>
      </w:r>
      <w:r>
        <w:rPr>
          <w:sz w:val="28"/>
          <w:szCs w:val="28"/>
          <w:rtl w:val="0"/>
          <w:lang w:val="en-US"/>
        </w:rPr>
        <w:t>= _____  _________ .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Львів – </w:t>
      </w:r>
      <w:r>
        <w:rPr>
          <w:sz w:val="28"/>
          <w:szCs w:val="28"/>
          <w:rtl w:val="0"/>
        </w:rPr>
        <w:t>2022</w:t>
      </w:r>
    </w:p>
    <w:p>
      <w:pPr>
        <w:pStyle w:val="Normal.0"/>
      </w:pPr>
    </w:p>
    <w:p>
      <w:pPr>
        <w:pStyle w:val="Normal.0"/>
        <w:spacing w:after="0" w:line="288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Тема</w:t>
      </w:r>
      <w:r>
        <w:rPr>
          <w:b w:val="1"/>
          <w:bCs w:val="1"/>
          <w:sz w:val="28"/>
          <w:szCs w:val="28"/>
          <w:rtl w:val="0"/>
        </w:rPr>
        <w:t>:</w:t>
      </w:r>
      <w:r>
        <w:rPr>
          <w:sz w:val="28"/>
          <w:szCs w:val="28"/>
          <w:rtl w:val="0"/>
        </w:rPr>
        <w:t xml:space="preserve">  Розв’язування систем лінійних алгебраїчних рівнянь методом Крамера та методом оберненої матриці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after="360" w:line="288" w:lineRule="auto"/>
        <w:jc w:val="both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Мета</w:t>
      </w:r>
      <w:r>
        <w:rPr>
          <w:b w:val="1"/>
          <w:bCs w:val="1"/>
          <w:sz w:val="28"/>
          <w:szCs w:val="28"/>
          <w:rtl w:val="0"/>
        </w:rPr>
        <w:t xml:space="preserve">: </w:t>
      </w:r>
      <w:r>
        <w:rPr>
          <w:sz w:val="28"/>
          <w:szCs w:val="28"/>
          <w:rtl w:val="0"/>
        </w:rPr>
        <w:t>Ознайомлення на практиці з методом Крамера та методом оберненої матриці розв’язування систем лінійних алгебраїчних рівнянь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288" w:lineRule="auto"/>
        <w:jc w:val="center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hAnsi="Cambria" w:hint="default"/>
          <w:b w:val="1"/>
          <w:bCs w:val="1"/>
          <w:sz w:val="28"/>
          <w:szCs w:val="28"/>
          <w:rtl w:val="0"/>
        </w:rPr>
        <w:t>Теоретичні відомості</w:t>
      </w:r>
    </w:p>
    <w:p>
      <w:pPr>
        <w:pStyle w:val="Normal.0"/>
        <w:spacing w:line="288" w:lineRule="auto"/>
        <w:rPr>
          <w:i w:val="1"/>
          <w:iCs w:val="1"/>
          <w:color w:val="000000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 xml:space="preserve">Метод Крамера </w:t>
      </w:r>
      <w:r>
        <w:rPr>
          <w:sz w:val="28"/>
          <w:szCs w:val="28"/>
          <w:rtl w:val="0"/>
        </w:rPr>
        <w:t xml:space="preserve">– використовується для розв’язання СЛАР яка містить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</w:rPr>
        <w:t xml:space="preserve"> рівнянь та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</w:rPr>
        <w:t xml:space="preserve"> невідомих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причому визначник матриці коефіцієнтів А не дорівнює нулю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Для знаходження коренів застосовують формулу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</m:ctrlPr>
            <m:type m:val="bar"/>
          </m:fPr>
          <m:num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d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e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t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/>
            </m:r>
            <m:sSub>
              <m:e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A</m:t>
                </m:r>
              </m:e>
              <m:sub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d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e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t</m:t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/>
            </m:r>
            <m:r>
              <m:rPr>
                <m:sty m:val="p"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A</m:t>
            </m:r>
          </m:den>
        </m:f>
      </m:oMath>
      <w:r>
        <w:rPr>
          <w:sz w:val="28"/>
          <w:szCs w:val="28"/>
          <w:rtl w:val="0"/>
          <w:lang w:val="es-ES_tradnl"/>
        </w:rPr>
        <w:t xml:space="preserve"> , </w:t>
      </w:r>
      <w:r>
        <w:rPr>
          <w:sz w:val="28"/>
          <w:szCs w:val="28"/>
          <w:rtl w:val="0"/>
          <w:lang w:val="ru-RU"/>
        </w:rPr>
        <w:t xml:space="preserve">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  <w:rtl w:val="0"/>
        </w:rPr>
        <w:t xml:space="preserve"> це матриця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в якій </w:t>
      </w:r>
      <w:r>
        <w:rPr>
          <w:i w:val="1"/>
          <w:iCs w:val="1"/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</w:rPr>
        <w:t xml:space="preserve">тий стовпець замінений стовпцем вільних членів </w:t>
      </w:r>
      <w:r>
        <w:rPr>
          <w:sz w:val="28"/>
          <w:szCs w:val="28"/>
          <w:rtl w:val="0"/>
        </w:rPr>
        <w:t>(</w:t>
      </w:r>
      <w:r>
        <w:rPr>
          <w:sz w:val="28"/>
          <w:szCs w:val="28"/>
          <w:rtl w:val="0"/>
        </w:rPr>
        <w:t>матриці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en-US"/>
        </w:rPr>
        <w:t>B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</w:rPr>
        <w:t>.</w:t>
      </w:r>
    </w:p>
    <w:p>
      <w:pPr>
        <w:pStyle w:val="Normal.0"/>
        <w:spacing w:line="288" w:lineRule="auto"/>
        <w:rPr>
          <w:i w:val="1"/>
          <w:iCs w:val="1"/>
          <w:color w:val="000000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Метод оберненої матриці</w:t>
      </w:r>
      <w:r>
        <w:rPr>
          <w:sz w:val="28"/>
          <w:szCs w:val="28"/>
          <w:rtl w:val="0"/>
        </w:rPr>
        <w:t xml:space="preserve"> – полягає в отриманні рівняння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1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B</m:t>
        </m:r>
      </m:oMath>
      <w:r>
        <w:rPr>
          <w:sz w:val="28"/>
          <w:szCs w:val="28"/>
          <w:rtl w:val="0"/>
        </w:rPr>
        <w:t xml:space="preserve"> з рівняння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B</m:t>
        </m:r>
      </m:oMath>
      <w:r>
        <w:rPr>
          <w:sz w:val="28"/>
          <w:szCs w:val="28"/>
          <w:rtl w:val="0"/>
        </w:rPr>
        <w:t xml:space="preserve"> шляхом домноження його на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A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1"/>
                <w:szCs w:val="31"/>
              </w:rPr>
              <m:t>1</m:t>
            </m:r>
          </m:sup>
        </m:sSup>
      </m:oMath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>Для знаходження оберненої матриці потрібно транспонувати матрицю алгебраїчних доповнень та поділити її на визначник матриці А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</w:rPr>
        <w:t xml:space="preserve">Для знаходження алгебраїчних доповнень скористаємось формулою  </w:t>
      </w:r>
      <m:oMath>
        <m:sSub>
          <m:e>
            <m:limUp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A</m:t>
                </m:r>
              </m:e>
              <m:lim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¯</m:t>
                </m:r>
              </m:lim>
            </m:limUpp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30"/>
            <w:szCs w:val="30"/>
          </w:rPr>
          <m:t>=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j</m:t>
            </m:r>
          </m:sup>
        </m:sSup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  <m:t>j</m:t>
            </m:r>
          </m:sub>
        </m:sSub>
      </m:oMath>
      <w:r>
        <w:rPr>
          <w:sz w:val="28"/>
          <w:szCs w:val="28"/>
          <w:rtl w:val="0"/>
          <w:lang w:val="es-ES_tradnl"/>
        </w:rPr>
        <w:t xml:space="preserve"> , </w:t>
      </w:r>
      <w:r>
        <w:rPr>
          <w:sz w:val="28"/>
          <w:szCs w:val="28"/>
          <w:rtl w:val="0"/>
          <w:lang w:val="ru-RU"/>
        </w:rPr>
        <w:t xml:space="preserve">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j</m:t>
            </m:r>
          </m:sub>
        </m:sSub>
      </m:oMath>
      <w:r>
        <w:rPr>
          <w:sz w:val="28"/>
          <w:szCs w:val="28"/>
          <w:rtl w:val="0"/>
        </w:rPr>
        <w:t xml:space="preserve"> – це мінор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 xml:space="preserve">який отримують з матриці А викреслюванням </w:t>
      </w:r>
      <w:r>
        <w:rPr>
          <w:i w:val="1"/>
          <w:iCs w:val="1"/>
          <w:sz w:val="28"/>
          <w:szCs w:val="28"/>
          <w:rtl w:val="0"/>
          <w:lang w:val="en-US"/>
        </w:rPr>
        <w:t>i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 xml:space="preserve">го рядка та </w:t>
      </w:r>
      <w:r>
        <w:rPr>
          <w:i w:val="1"/>
          <w:iCs w:val="1"/>
          <w:sz w:val="28"/>
          <w:szCs w:val="28"/>
          <w:rtl w:val="0"/>
          <w:lang w:val="en-US"/>
        </w:rPr>
        <w:t>j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</w:rPr>
        <w:t>го стовпця</w:t>
      </w:r>
      <w:r>
        <w:rPr>
          <w:sz w:val="28"/>
          <w:szCs w:val="28"/>
          <w:rtl w:val="0"/>
        </w:rPr>
        <w:t>.</w:t>
      </w:r>
    </w:p>
    <w:p>
      <w:pPr>
        <w:pStyle w:val="Normal.0"/>
        <w:shd w:val="clear" w:color="auto" w:fill="ffffff"/>
        <w:spacing w:after="240" w:line="288" w:lineRule="auto"/>
        <w:jc w:val="center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hAnsi="Cambria" w:hint="default"/>
          <w:b w:val="1"/>
          <w:bCs w:val="1"/>
          <w:sz w:val="28"/>
          <w:szCs w:val="28"/>
          <w:rtl w:val="0"/>
        </w:rPr>
        <w:t>Індивідуальне завдання</w:t>
      </w:r>
    </w:p>
    <w:p>
      <w:pPr>
        <w:pStyle w:val="Normal.0"/>
        <w:spacing w:line="288" w:lineRule="auto"/>
        <w:rPr>
          <w:i w:val="1"/>
          <w:iCs w:val="1"/>
          <w:sz w:val="28"/>
          <w:szCs w:val="28"/>
        </w:rPr>
      </w:pPr>
      <w:r>
        <w:rPr>
          <w:i w:val="1"/>
          <w:iCs w:val="1"/>
          <w:sz w:val="28"/>
          <w:szCs w:val="28"/>
          <w:rtl w:val="0"/>
        </w:rPr>
        <w:t xml:space="preserve">Варіант </w:t>
      </w:r>
      <w:r>
        <w:rPr>
          <w:i w:val="1"/>
          <w:iCs w:val="1"/>
          <w:sz w:val="28"/>
          <w:szCs w:val="28"/>
          <w:rtl w:val="0"/>
          <w:lang w:val="en-US"/>
        </w:rPr>
        <w:t>24</w:t>
      </w:r>
    </w:p>
    <w:p>
      <w:pPr>
        <w:pStyle w:val="Normal.0"/>
        <w:spacing w:line="288" w:lineRule="auto"/>
        <w:rPr>
          <w:color w:val="000000"/>
          <w:sz w:val="28"/>
          <w:szCs w:val="28"/>
        </w:rPr>
      </w:pPr>
      <w:r>
        <w:rPr>
          <w:sz w:val="28"/>
          <w:szCs w:val="28"/>
          <w:rtl w:val="0"/>
        </w:rPr>
        <w:t>Скласти програму розв’язування системи лінійних алгебраїчних рівнянь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</w:rPr>
        <w:t>методом оберненої матриці та методом Крамера</w:t>
      </w:r>
      <w:r>
        <w:rPr>
          <w:sz w:val="28"/>
          <w:szCs w:val="28"/>
          <w:rtl w:val="0"/>
        </w:rPr>
        <w:t>: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</w:rPr>
        <w:t xml:space="preserve"> 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30"/>
                <w:szCs w:val="30"/>
              </w:rPr>
            </m:ctrlPr>
            <m:begChr m:val="{"/>
            <m:endChr m:val=""/>
          </m:dPr>
          <m:e>
            <m:eqArr>
              <m:eqAr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</m:ctrlPr>
              </m:eqAr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0,13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0,14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2,00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0,15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75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18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77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0,11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8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17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39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0"/>
                    <w:szCs w:val="30"/>
                  </w:rPr>
                  <m:t>12</m:t>
                </m:r>
              </m:e>
            </m:eqArr>
          </m:e>
        </m:d>
      </m:oMath>
    </w:p>
    <w:p>
      <w:pPr>
        <w:pStyle w:val="Normal.0"/>
        <w:tabs>
          <w:tab w:val="center" w:pos="4961"/>
          <w:tab w:val="left" w:pos="8355"/>
        </w:tabs>
        <w:spacing w:after="0" w:line="288" w:lineRule="auto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cs="Cambria" w:hAnsi="Cambria" w:eastAsia="Cambria"/>
          <w:b w:val="1"/>
          <w:bCs w:val="1"/>
          <w:sz w:val="28"/>
          <w:szCs w:val="28"/>
          <w:rtl w:val="0"/>
        </w:rPr>
        <w:tab/>
        <w:t>Код функцій</w:t>
        <w:tab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FF7700"/>
            </w14:solidFill>
          </w14:textFill>
        </w:rPr>
        <w:t>import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dc143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DC143C"/>
            </w14:solidFill>
          </w14:textFill>
        </w:rPr>
        <w:t>textwrap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from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colorama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FF7700"/>
            </w14:solidFill>
          </w14:textFill>
        </w:rPr>
        <w:t>import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da-DK"/>
          <w14:textFill>
            <w14:solidFill>
              <w14:srgbClr w14:val="212529"/>
            </w14:solidFill>
          </w14:textFill>
        </w:rPr>
        <w:t xml:space="preserve"> Fore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Style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Row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list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[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float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Matrix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list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[Row]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Values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list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[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float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MethodComputationResult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list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[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float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def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matrix_is_square(matrix: Matrix) -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66CC66"/>
            </w14:solidFill>
          </w14:textFill>
        </w:rPr>
        <w:t>&gt;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bool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row_should_have: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int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len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(matrix)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row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matrix: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len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(row)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66CC66"/>
            </w14:solidFill>
          </w14:textFill>
        </w:rPr>
        <w:t>!=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row_should_have: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False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b w:val="0"/>
          <w:bCs w:val="0"/>
          <w:outline w:val="0"/>
          <w:color w:val="008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True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def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da-DK"/>
          <w14:textFill>
            <w14:solidFill>
              <w14:srgbClr w14:val="212529"/>
            </w14:solidFill>
          </w14:textFill>
        </w:rPr>
        <w:t xml:space="preserve"> det(m: Matrix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 n: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int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) -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66CC66"/>
            </w14:solidFill>
          </w14:textFill>
        </w:rPr>
        <w:t>&gt;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float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n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1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m[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z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r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range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(n):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k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m[:]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FF7700"/>
            </w14:solidFill>
          </w14:textFill>
        </w:rPr>
        <w:t>del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k[r]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z +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m[r][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] * (-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1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)**r * det([p[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1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:]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 p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k]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 n -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1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 z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def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cramers_method(m: Matrix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v: Values) -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66CC66"/>
            </w14:solidFill>
          </w14:textFill>
        </w:rPr>
        <w:t>&gt;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MethodComputationResult: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w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len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(v)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d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det(m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w)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d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r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det([r[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:i] + [s] + r[i +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1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:]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r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s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zip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(m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v)]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w) / d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range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(w)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b w:val="0"/>
          <w:b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def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multiply_2d_to_1d_matrices(m2d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m1d) -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66CC66"/>
            </w14:solidFill>
          </w14:textFill>
        </w:rPr>
        <w:t>&gt;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MethodComputationResult: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m2d_length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len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(m2d)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m1d_length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len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(m1d)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(m2d_length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66CC66"/>
            </w14:solidFill>
          </w14:textFill>
        </w:rPr>
        <w:t>!=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m1d_length):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raise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ValueError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83D8B"/>
            </w14:solidFill>
          </w14:textFill>
        </w:rPr>
        <w:t>"One of the matrices is not eligible for multiplication"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    width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m1d_length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result: MethodComputationResult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_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range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(width)]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range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(m2d_length):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j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range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len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(m2d[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])):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80808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 resulted matrix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result[i] +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m2d[i][j] * m1d[j]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result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def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matrix_method(eq_matrix: Matrix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values: Values) -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66CC66"/>
            </w14:solidFill>
          </w14:textFill>
        </w:rPr>
        <w:t>&gt;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MethodComputationResult: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    width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len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(values)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determinant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 det(eq_matrix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width)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determinant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ac_matrix: Matrix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row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range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(width):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        ac_row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column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range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(width):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80808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 deep copy without refference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intermediate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s-ES_tradnl"/>
          <w14:textFill>
            <w14:solidFill>
              <w14:srgbClr w14:val="212529"/>
            </w14:solidFill>
          </w14:textFill>
        </w:rPr>
        <w:t xml:space="preserve"> eq_matrix.</w:t>
      </w:r>
      <w:r>
        <w:rPr>
          <w:rFonts w:ascii="Courier" w:hAnsi="Courier"/>
          <w:outline w:val="0"/>
          <w:color w:val="dc143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DC143C"/>
            </w14:solidFill>
          </w14:textFill>
        </w:rPr>
        <w:t>copy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80808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 delete row from matrix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intermediate.pop(row)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80808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 delete column from matrix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intermediate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list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(x)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x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zip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(*[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d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i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d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enumerate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zip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(*intermediate))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i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66CC66"/>
            </w14:solidFill>
          </w14:textFill>
        </w:rPr>
        <w:t>!=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column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])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80808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808080"/>
            </w14:solidFill>
          </w14:textFill>
        </w:rPr>
        <w:t># minor out of intermediate array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minor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det(intermediate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width -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1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i w:val="0"/>
          <w:iCs w:val="0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</w:t>
      </w:r>
      <w:r>
        <w:rPr>
          <w:rFonts w:ascii="Courier" w:hAnsi="Courier"/>
          <w:i w:val="1"/>
          <w:iCs w:val="1"/>
          <w:outline w:val="0"/>
          <w:color w:val="808080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808080"/>
            </w14:solidFill>
          </w14:textFill>
        </w:rPr>
        <w:t># algebraic complement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ac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pow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(-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1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row + column) * minor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ac_row.append(ac)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        ac_matrix.append(ac_row)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ac_transposed_matrix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list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(x)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x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de-DE"/>
          <w14:textFill>
            <w14:solidFill>
              <w14:srgbClr w14:val="008000"/>
            </w14:solidFill>
          </w14:textFill>
        </w:rPr>
        <w:t>zip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(*ac_matrix)]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ac_inverted_matrix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[[z / determinant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z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y]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s-ES_tradnl"/>
          <w14:textFill>
            <w14:solidFill>
              <w14:srgbClr w14:val="212529"/>
            </w14:solidFill>
          </w14:textFill>
        </w:rPr>
        <w:t xml:space="preserve"> y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ac_transposed_matrix]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multiply_2d_to_1d_matrices(ac_inverted_matrix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values)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def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run():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matrix: Matrix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0.13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 -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0.14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 -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2.00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0.75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0.18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 -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0.77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0.28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212529"/>
            </w14:solidFill>
          </w14:textFill>
        </w:rPr>
        <w:t xml:space="preserve"> -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0.17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0.39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values: Values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0.15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0.11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ff4500"/>
          <w:sz w:val="20"/>
          <w:szCs w:val="20"/>
          <w:shd w:val="clear" w:color="auto" w:fill="ffffff"/>
          <w:rtl w:val="0"/>
          <w14:textFill>
            <w14:solidFill>
              <w14:srgbClr w14:val="FF4500"/>
            </w14:solidFill>
          </w14:textFill>
        </w:rPr>
        <w:t>0.12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>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not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matrix_is_square(matrix):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raise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008000"/>
            </w14:solidFill>
          </w14:textFill>
        </w:rPr>
        <w:t>ValueError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(</w:t>
      </w: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83D8B"/>
            </w14:solidFill>
          </w14:textFill>
        </w:rPr>
        <w:t>"Please, provide valid square matrix"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def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method_result_description(title: </w:t>
      </w:r>
      <w:r>
        <w:rPr>
          <w:rFonts w:ascii="Courier" w:hAnsi="Courier"/>
          <w:outline w:val="0"/>
          <w:color w:val="008000"/>
          <w:sz w:val="20"/>
          <w:szCs w:val="20"/>
          <w:shd w:val="clear" w:color="auto" w:fill="ffffff"/>
          <w:rtl w:val="0"/>
          <w14:textFill>
            <w14:solidFill>
              <w14:srgbClr w14:val="008000"/>
            </w14:solidFill>
          </w14:textFill>
        </w:rPr>
        <w:t>str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result: MethodComputationResult):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83d8b"/>
          <w:sz w:val="20"/>
          <w:szCs w:val="20"/>
          <w:shd w:val="clear" w:color="auto" w:fill="ffffff"/>
          <w:rtl w:val="0"/>
          <w14:textFill>
            <w14:solidFill>
              <w14:srgbClr w14:val="483D8B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return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dc143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DC143C"/>
            </w14:solidFill>
          </w14:textFill>
        </w:rPr>
        <w:t>textwrap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>.dedent(f</w:t>
      </w: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:lang w:val="ru-RU"/>
          <w14:textFill>
            <w14:solidFill>
              <w14:srgbClr w14:val="483D8B"/>
            </w14:solidFill>
          </w14:textFill>
        </w:rPr>
        <w:t>"""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83d8b"/>
          <w:sz w:val="20"/>
          <w:szCs w:val="20"/>
          <w:shd w:val="clear" w:color="auto" w:fill="ffffff"/>
          <w:rtl w:val="0"/>
          <w14:textFill>
            <w14:solidFill>
              <w14:srgbClr w14:val="483D8B"/>
            </w14:solidFill>
          </w14:textFill>
        </w:rPr>
      </w:pP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83D8B"/>
            </w14:solidFill>
          </w14:textFill>
        </w:rPr>
        <w:t xml:space="preserve">        {Fore.CYAN}{title}{Style.RESET_ALL}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483d8b"/>
          <w:sz w:val="20"/>
          <w:szCs w:val="20"/>
          <w:shd w:val="clear" w:color="auto" w:fill="ffffff"/>
          <w:rtl w:val="0"/>
          <w14:textFill>
            <w14:solidFill>
              <w14:srgbClr w14:val="483D8B"/>
            </w14:solidFill>
          </w14:textFill>
        </w:rPr>
      </w:pP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83D8B"/>
            </w14:solidFill>
          </w14:textFill>
        </w:rPr>
        <w:t xml:space="preserve">        {Fore.RED}Result:{Style.RESET_ALL} {result}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14:textFill>
            <w14:solidFill>
              <w14:srgbClr w14:val="483D8B"/>
            </w14:solidFill>
          </w14:textFill>
        </w:rPr>
        <w:t xml:space="preserve">        """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output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pt-PT"/>
          <w14:textFill>
            <w14:solidFill>
              <w14:srgbClr w14:val="212529"/>
            </w14:solidFill>
          </w14:textFill>
        </w:rPr>
        <w:t xml:space="preserve"> [(</w:t>
      </w: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83D8B"/>
            </w14:solidFill>
          </w14:textFill>
        </w:rPr>
        <w:t>"Cramers method"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cramers_method(matrix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values))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(</w:t>
      </w: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83D8B"/>
            </w14:solidFill>
          </w14:textFill>
        </w:rPr>
        <w:t>"Matrix method"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matrix_method(matrix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values))]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FF7700"/>
            </w14:solidFill>
          </w14:textFill>
        </w:rPr>
        <w:t>for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j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k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in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output: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</w:t>
      </w: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print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(method_result_description(j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,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k))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b w:val="1"/>
          <w:bCs w:val="1"/>
          <w:outline w:val="0"/>
          <w:color w:val="ff7700"/>
          <w:sz w:val="20"/>
          <w:szCs w:val="20"/>
          <w:shd w:val="clear" w:color="auto" w:fill="ffffff"/>
          <w:rtl w:val="0"/>
          <w14:textFill>
            <w14:solidFill>
              <w14:srgbClr w14:val="FF7700"/>
            </w14:solidFill>
          </w14:textFill>
        </w:rPr>
        <w:t>if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__name__ </w:t>
      </w:r>
      <w:r>
        <w:rPr>
          <w:rFonts w:ascii="Courier" w:hAnsi="Courier"/>
          <w:outline w:val="0"/>
          <w:color w:val="66cc66"/>
          <w:sz w:val="20"/>
          <w:szCs w:val="20"/>
          <w:shd w:val="clear" w:color="auto" w:fill="ffffff"/>
          <w:rtl w:val="0"/>
          <w14:textFill>
            <w14:solidFill>
              <w14:srgbClr w14:val="66CC66"/>
            </w14:solidFill>
          </w14:textFill>
        </w:rPr>
        <w:t>==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Courier" w:hAnsi="Courier"/>
          <w:outline w:val="0"/>
          <w:color w:val="483d8b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483D8B"/>
            </w14:solidFill>
          </w14:textFill>
        </w:rPr>
        <w:t>"__main__"</w:t>
      </w: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/>
          <w:outline w:val="0"/>
          <w:color w:val="212529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run()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212529"/>
          <w:sz w:val="29"/>
          <w:szCs w:val="29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Courier" w:hAnsi="Courier" w:hint="default"/>
          <w:outline w:val="0"/>
          <w:color w:val="212529"/>
          <w:sz w:val="29"/>
          <w:szCs w:val="29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 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before="0" w:line="240" w:lineRule="auto"/>
        <w:ind w:left="0" w:right="0" w:firstLine="0"/>
        <w:jc w:val="left"/>
        <w:rPr>
          <w:rFonts w:ascii="Consolas" w:cs="Consolas" w:hAnsi="Consolas" w:eastAsia="Consolas"/>
          <w:outline w:val="0"/>
          <w:color w:val="000000"/>
          <w:sz w:val="19"/>
          <w:szCs w:val="19"/>
          <w:u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jc w:val="center"/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mbria" w:hAnsi="Cambria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Протокол роботи</w:t>
      </w:r>
      <w:r>
        <w:rPr>
          <w:rFonts w:ascii="Cambria" w:cs="Cambria" w:hAnsi="Cambria" w:eastAsia="Cambria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233679</wp:posOffset>
            </wp:positionV>
            <wp:extent cx="6296660" cy="177314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1" y="21601"/>
                <wp:lineTo x="21601" y="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773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 w:line="360" w:lineRule="auto"/>
        <w:jc w:val="center"/>
        <w:rPr>
          <w:sz w:val="28"/>
          <w:szCs w:val="28"/>
        </w:rPr>
      </w:pPr>
      <w:r>
        <w:rPr>
          <w:sz w:val="24"/>
          <w:szCs w:val="24"/>
          <w:rtl w:val="0"/>
        </w:rPr>
        <w:t>Рис</w:t>
      </w:r>
      <w:r>
        <w:rPr>
          <w:sz w:val="24"/>
          <w:szCs w:val="24"/>
          <w:rtl w:val="0"/>
        </w:rPr>
        <w:t xml:space="preserve">.1. </w:t>
      </w:r>
      <w:r>
        <w:rPr>
          <w:sz w:val="24"/>
          <w:szCs w:val="24"/>
          <w:rtl w:val="0"/>
          <w:lang w:val="ru-RU"/>
        </w:rPr>
        <w:t>Робота програми</w:t>
      </w:r>
    </w:p>
    <w:p>
      <w:pPr>
        <w:pStyle w:val="Normal.0"/>
        <w:spacing w:after="0" w:line="360" w:lineRule="auto"/>
        <w:jc w:val="center"/>
        <w:rPr>
          <w:rFonts w:ascii="Cambria" w:cs="Cambria" w:hAnsi="Cambria" w:eastAsia="Cambria"/>
          <w:b w:val="1"/>
          <w:bCs w:val="1"/>
          <w:sz w:val="28"/>
          <w:szCs w:val="28"/>
        </w:rPr>
      </w:pPr>
      <w:r>
        <w:rPr>
          <w:rFonts w:ascii="Cambria" w:hAnsi="Cambria" w:hint="default"/>
          <w:b w:val="1"/>
          <w:bCs w:val="1"/>
          <w:sz w:val="28"/>
          <w:szCs w:val="28"/>
          <w:rtl w:val="0"/>
        </w:rPr>
        <w:t>Висновки</w:t>
      </w:r>
    </w:p>
    <w:p>
      <w:pPr>
        <w:pStyle w:val="Normal.0"/>
        <w:spacing w:after="0" w:line="276" w:lineRule="auto"/>
        <w:jc w:val="both"/>
      </w:pPr>
      <w:r>
        <w:rPr>
          <w:sz w:val="28"/>
          <w:szCs w:val="28"/>
          <w:rtl w:val="0"/>
        </w:rPr>
        <w:t>Виконуючи лабораторну роботу №</w:t>
      </w:r>
      <w:r>
        <w:rPr>
          <w:sz w:val="28"/>
          <w:szCs w:val="28"/>
          <w:rtl w:val="0"/>
          <w:lang w:val="ru-RU"/>
        </w:rPr>
        <w:t>3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 навчився розв’язувати СЛАР методами Крамера та оберненої матриці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а також склав програму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</w:rPr>
        <w:t>яка їх розв’язує автоматично</w:t>
      </w:r>
      <w:r>
        <w:rPr>
          <w:sz w:val="28"/>
          <w:szCs w:val="28"/>
          <w:rtl w:val="0"/>
        </w:rPr>
        <w:t>.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850" w:right="566" w:bottom="568" w:left="1418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284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