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  <w:r>
        <mc:AlternateContent>
          <mc:Choice Requires="wpg">
            <w:drawing xmlns:a="http://schemas.openxmlformats.org/drawingml/2006/main">
              <wp:inline distT="0" distB="0" distL="0" distR="0">
                <wp:extent cx="2562225" cy="2428875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2428875"/>
                          <a:chOff x="0" y="0"/>
                          <a:chExt cx="2562225" cy="2428875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1.8pt;height:191.2pt;" coordorigin="0,0" coordsize="2562225,2428875">
                <v:rect id="_x0000_s1027" style="position:absolute;left:0;top:0;width:2562225;height:242887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2225;height:2428875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Про виконання лабораторної роботи №</w:t>
      </w:r>
      <w:r>
        <w:rPr>
          <w:sz w:val="28"/>
          <w:szCs w:val="28"/>
          <w:rtl w:val="0"/>
        </w:rPr>
        <w:t>5</w:t>
      </w:r>
    </w:p>
    <w:p>
      <w:pPr>
        <w:pStyle w:val="Normal.0"/>
        <w:spacing w:after="120" w:line="240" w:lineRule="auto"/>
        <w:jc w:val="center"/>
        <w:rPr>
          <w:rFonts w:ascii="Cambria" w:cs="Cambria" w:hAnsi="Cambria" w:eastAsia="Cambria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На тему</w:t>
      </w:r>
      <w:r>
        <w:rPr>
          <w:rFonts w:ascii="Cambria" w:hAnsi="Cambria"/>
          <w:b w:val="1"/>
          <w:bCs w:val="1"/>
          <w:sz w:val="28"/>
          <w:szCs w:val="28"/>
          <w:rtl w:val="0"/>
        </w:rPr>
        <w:t>:</w:t>
      </w:r>
      <w:r>
        <w:rPr>
          <w:rFonts w:ascii="Cambria" w:hAnsi="Cambria"/>
          <w:sz w:val="28"/>
          <w:szCs w:val="28"/>
          <w:rtl w:val="0"/>
        </w:rPr>
        <w:t xml:space="preserve"> 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«Наближені методи розв’язування систем лінійних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алгебраїчних рівнянь»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з дисципліни «Чисельні методи»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Лекторка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Виконав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гр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  <w:r>
        <w:rPr>
          <w:sz w:val="28"/>
          <w:szCs w:val="28"/>
          <w:rtl w:val="0"/>
        </w:rPr>
        <w:t>-11</w:t>
      </w:r>
    </w:p>
    <w:p>
      <w:pPr>
        <w:pStyle w:val="Normal.0"/>
        <w:spacing w:after="0" w:line="276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Солтисюк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>Д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</w:rPr>
        <w:t>А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Прийняла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rPr>
          <w:sz w:val="28"/>
          <w:szCs w:val="28"/>
        </w:rPr>
      </w:pPr>
    </w:p>
    <w:p>
      <w:pPr>
        <w:pStyle w:val="Normal.0"/>
        <w:spacing w:after="20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fr-FR"/>
        </w:rPr>
        <w:t xml:space="preserve">« </w:t>
      </w:r>
      <w:r>
        <w:rPr>
          <w:sz w:val="28"/>
          <w:szCs w:val="28"/>
          <w:rtl w:val="0"/>
          <w:lang w:val="en-US"/>
        </w:rPr>
        <w:t xml:space="preserve">__ </w:t>
      </w:r>
      <w:r>
        <w:rPr>
          <w:sz w:val="28"/>
          <w:szCs w:val="28"/>
          <w:rtl w:val="0"/>
          <w:lang w:val="it-IT"/>
        </w:rPr>
        <w:t xml:space="preserve">» </w:t>
      </w:r>
      <w:r>
        <w:rPr>
          <w:sz w:val="28"/>
          <w:szCs w:val="28"/>
          <w:rtl w:val="0"/>
          <w:lang w:val="en-US"/>
        </w:rPr>
        <w:t xml:space="preserve">________ 2022 </w:t>
      </w:r>
      <w:r>
        <w:rPr>
          <w:sz w:val="28"/>
          <w:szCs w:val="28"/>
          <w:rtl w:val="0"/>
        </w:rPr>
        <w:t>р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∑ </w:t>
      </w:r>
      <w:r>
        <w:rPr>
          <w:sz w:val="28"/>
          <w:szCs w:val="28"/>
          <w:rtl w:val="0"/>
          <w:lang w:val="en-US"/>
        </w:rPr>
        <w:t>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Львів – </w:t>
      </w:r>
      <w:r>
        <w:rPr>
          <w:sz w:val="28"/>
          <w:szCs w:val="28"/>
          <w:rtl w:val="0"/>
        </w:rPr>
        <w:t>2022</w:t>
      </w:r>
    </w:p>
    <w:p>
      <w:pPr>
        <w:pStyle w:val="Normal.0"/>
      </w:pPr>
    </w:p>
    <w:p>
      <w:pPr>
        <w:pStyle w:val="Normal.0"/>
        <w:spacing w:after="0" w:line="240" w:lineRule="auto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Тема</w:t>
      </w:r>
      <w:r>
        <w:rPr>
          <w:b w:val="1"/>
          <w:bCs w:val="1"/>
          <w:sz w:val="28"/>
          <w:szCs w:val="28"/>
          <w:rtl w:val="0"/>
        </w:rPr>
        <w:t>:</w:t>
      </w:r>
      <w:r>
        <w:rPr>
          <w:sz w:val="28"/>
          <w:szCs w:val="28"/>
          <w:rtl w:val="0"/>
        </w:rPr>
        <w:t xml:space="preserve">  Наближені методи розв’язування систем лінійних алгебраїчних рівнянь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360" w:line="240" w:lineRule="auto"/>
        <w:jc w:val="both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Мета</w:t>
      </w:r>
      <w:r>
        <w:rPr>
          <w:b w:val="1"/>
          <w:bCs w:val="1"/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>Ознайомлення на практиці з методами Якобі та Зейделя розв’язування систем лінійних алгебраїчних рівнянь</w:t>
      </w:r>
      <w:r>
        <w:rPr>
          <w:sz w:val="28"/>
          <w:szCs w:val="28"/>
          <w:rtl w:val="0"/>
        </w:rPr>
        <w:t>.</w:t>
      </w:r>
    </w:p>
    <w:p>
      <w:pPr>
        <w:pStyle w:val="Normal.0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Теоретичні відомості</w:t>
      </w: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Метод Якобі </w:t>
      </w:r>
      <w:r>
        <w:rPr>
          <w:sz w:val="28"/>
          <w:szCs w:val="28"/>
          <w:rtl w:val="0"/>
        </w:rPr>
        <w:t>– базується на використанні зведеної системи лінійних алгебраїчних рівнянь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яку отримують вираженням невідомих на головній діагоналі через інші невідомі кожного рівняння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при чому діагональні елементи вхідної матриці ненульові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Матриця такого вигляду матиме нулі на головній діагоналі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Тоді підставляємо певне початкове наближення в кожне рівняння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наприклад вектор вільних членів зведеної системи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і отримуємо новий вектор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який підставлятимемо доти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доки не виконається умова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begChr m:val="|"/>
            <m:endChr m:val="|"/>
          </m:dPr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X</m:t>
                </m:r>
              </m:e>
              <m: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</m:e>
                </m:d>
              </m:sup>
            </m:sSup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X</m:t>
                </m:r>
              </m:e>
              <m: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1</m:t>
                    </m:r>
                  </m:e>
                </m:d>
              </m:sup>
            </m:sSup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degHide m:val="on"/>
          </m:radPr>
          <m:deg/>
          <m:e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n</m:t>
                </m:r>
              </m:sup>
              <m:e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</m:ctrlPr>
                      </m:dPr>
                      <m:e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34"/>
                                <w:szCs w:val="34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34"/>
                                <w:szCs w:val="34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</m:ctrlPr>
                              </m:d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-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34"/>
                                <w:szCs w:val="34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34"/>
                                <w:szCs w:val="34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</m:ctrlPr>
                              </m:d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  <m:t>k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  <m:t>-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34"/>
                                    <w:szCs w:val="34"/>
                                  </w:rPr>
                                  <m:t>1</m:t>
                                </m:r>
                              </m:e>
                            </m:d>
                          </m:sup>
                        </m:sSubSup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2</m:t>
                    </m:r>
                  </m:sup>
                </m:sSup>
              </m:e>
            </m:nary>
          </m:e>
        </m:ra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&lt;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ɛ</m:t>
        </m:r>
      </m:oMath>
      <w:r>
        <w:rPr>
          <w:sz w:val="28"/>
          <w:szCs w:val="28"/>
          <w:rtl w:val="0"/>
          <w:lang w:val="en-US"/>
        </w:rPr>
        <w:t xml:space="preserve"> .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Обчислення виконуємо за формулами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 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begChr m:val="{"/>
            <m:endChr m:val=""/>
          </m:dPr>
          <m:e>
            <m:eqArr>
              <m:eqAr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</m:ctrlPr>
              </m:eqArrPr>
              <m:e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0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)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</m:sub>
                </m:sSub>
              </m:e>
              <m:e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)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+</m:t>
                </m:r>
                <m:limUpp>
                  <m:e>
                    <m:limLow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∑</m:t>
                        </m:r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j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1</m:t>
                        </m:r>
                      </m:lim>
                    </m:limLow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1</m:t>
                    </m:r>
                  </m:lim>
                </m:limUp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a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j</m:t>
                    </m:r>
                  </m:sub>
                </m:sSub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j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)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+</m:t>
                </m:r>
                <m:limUpp>
                  <m:e>
                    <m:limLow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∑</m:t>
                        </m:r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j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34"/>
                            <w:szCs w:val="34"/>
                          </w:rPr>
                          <m:t>1</m:t>
                        </m:r>
                      </m:lim>
                    </m:limLow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n</m:t>
                    </m:r>
                  </m:lim>
                </m:limUp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a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j</m:t>
                    </m:r>
                  </m:sub>
                </m:sSub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j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)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/>
                </m:r>
              </m:e>
            </m:eqArr>
          </m:e>
        </m:d>
      </m:oMath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ru-RU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1,2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…</m:t>
        </m:r>
      </m:oMath>
    </w:p>
    <w:p>
      <w:pPr>
        <w:pStyle w:val="Normal.0"/>
        <w:rPr>
          <w:i w:val="1"/>
          <w:iCs w:val="1"/>
          <w:sz w:val="28"/>
          <w:szCs w:val="28"/>
        </w:rPr>
      </w:pPr>
      <w:r>
        <w:rPr>
          <w:sz w:val="28"/>
          <w:szCs w:val="28"/>
          <w:rtl w:val="0"/>
        </w:rPr>
        <w:t>Збіжність методу можна перевірити за нормами матриць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які можна знайти трьома способами – максимальне значення суми абсолютних значень рядків матриці коефіцієнтів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стовпців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та сума квадратів всіх елементів матриці коефіцієнтів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Якщо хоч одна норма менша одиниці – метод збіжний</w:t>
      </w:r>
      <w:r>
        <w:rPr>
          <w:sz w:val="28"/>
          <w:szCs w:val="28"/>
          <w:rtl w:val="0"/>
        </w:rPr>
        <w:t xml:space="preserve">. </w:t>
      </w:r>
    </w:p>
    <w:p>
      <w:pPr>
        <w:pStyle w:val="Normal.0"/>
        <w:rPr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Метод Зейделя</w:t>
      </w:r>
      <w:r>
        <w:rPr>
          <w:sz w:val="28"/>
          <w:szCs w:val="28"/>
          <w:rtl w:val="0"/>
        </w:rPr>
        <w:t xml:space="preserve"> – є модифікацію методу Якобі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в якому одразу ж використовуються щойно отримані нові значення вектора Х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Тоді ітераційна формула відрізнятиметься лише однією змінною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проте зазвичай збіжність цього методу краща</w:t>
      </w:r>
      <w:r>
        <w:rPr>
          <w:sz w:val="28"/>
          <w:szCs w:val="28"/>
          <w:rtl w:val="0"/>
        </w:rPr>
        <w:t xml:space="preserve">: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β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+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j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j</m:t>
                </m:r>
              </m:sub>
            </m:sSub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j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)</m:t>
                </m:r>
              </m:sup>
            </m:sSubSup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+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j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j</m:t>
                </m:r>
              </m:sub>
            </m:sSub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j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)</m:t>
                </m:r>
              </m:sup>
            </m:sSubSup>
          </m:e>
        </m:nary>
      </m:oMath>
      <w:r>
        <w:rPr>
          <w:sz w:val="28"/>
          <w:szCs w:val="28"/>
          <w:rtl w:val="0"/>
        </w:rPr>
        <w:t xml:space="preserve">,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1,2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…</m:t>
        </m:r>
      </m:oMath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Умова збіжності та критерій виходу із циклу такі ж як і для методу Якобі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shd w:val="clear" w:color="auto" w:fill="ffffff"/>
        <w:spacing w:after="240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Індивідуальне завдання</w:t>
      </w:r>
    </w:p>
    <w:p>
      <w:pPr>
        <w:pStyle w:val="Normal.0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Варіант </w:t>
      </w:r>
      <w:r>
        <w:rPr>
          <w:i w:val="1"/>
          <w:iCs w:val="1"/>
          <w:sz w:val="28"/>
          <w:szCs w:val="28"/>
          <w:rtl w:val="0"/>
        </w:rPr>
        <w:t>9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Розв’язати систему лінійних алгебраїчних рівнянь методом Зейделя та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методом Якобі з точністю ɛ </w:t>
      </w:r>
      <w:r>
        <w:rPr>
          <w:sz w:val="28"/>
          <w:szCs w:val="28"/>
          <w:rtl w:val="0"/>
          <w:lang w:val="en-US"/>
        </w:rPr>
        <w:t xml:space="preserve">= 0,001. </w:t>
      </w:r>
      <w:r>
        <w:rPr>
          <w:sz w:val="28"/>
          <w:szCs w:val="28"/>
          <w:rtl w:val="0"/>
        </w:rPr>
        <w:t>Порівняти кількість ітерацій для обох методів</w:t>
      </w:r>
      <w:r>
        <w:rPr>
          <w:sz w:val="28"/>
          <w:szCs w:val="28"/>
          <w:rtl w:val="0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239104</wp:posOffset>
            </wp:positionV>
            <wp:extent cx="3836494" cy="1440780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94" cy="1440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</w:rPr>
        <w:t xml:space="preserve"> </w:t>
      </w:r>
    </w:p>
    <w:p>
      <w:pPr>
        <w:pStyle w:val="Normal.0"/>
        <w:tabs>
          <w:tab w:val="center" w:pos="4961"/>
          <w:tab w:val="left" w:pos="8355"/>
        </w:tabs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Код функцій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numpy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as</w:t>
      </w:r>
      <w:r>
        <w:rPr>
          <w:rFonts w:ascii="Courier" w:hAnsi="Courier"/>
          <w:sz w:val="20"/>
          <w:szCs w:val="20"/>
          <w:rtl w:val="0"/>
        </w:rPr>
        <w:t xml:space="preserve"> np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da-DK"/>
        </w:rPr>
        <w:t xml:space="preserve"> Matrix, MatrixOrientedMethod, Row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is_convergent, print_header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de-DE"/>
          <w14:textFill>
            <w14:solidFill>
              <w14:srgbClr w14:val="021994"/>
            </w14:solidFill>
          </w14:textFill>
        </w:rPr>
        <w:t>SeidelMethod</w:t>
      </w:r>
      <w:r>
        <w:rPr>
          <w:rFonts w:ascii="Courier" w:hAnsi="Courier"/>
          <w:sz w:val="20"/>
          <w:szCs w:val="20"/>
          <w:rtl w:val="0"/>
          <w:lang w:val="en-US"/>
        </w:rPr>
        <w:t>(MatrixOrientedMethod):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A: Matrix, B: Row)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sz w:val="20"/>
          <w:szCs w:val="20"/>
          <w:rtl w:val="0"/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sz w:val="20"/>
          <w:szCs w:val="20"/>
          <w:rtl w:val="0"/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sz w:val="20"/>
          <w:szCs w:val="20"/>
          <w:rtl w:val="0"/>
          <w:lang w:val="de-DE"/>
        </w:rPr>
        <w:t>(A, 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self.method_name =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de-DE"/>
          <w14:textFill>
            <w14:solidFill>
              <w14:srgbClr w14:val="CD1D00"/>
            </w14:solidFill>
          </w14:textFill>
        </w:rPr>
        <w:t>"Seidel"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if not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is_convergent</w:t>
      </w:r>
      <w:r>
        <w:rPr>
          <w:rFonts w:ascii="Courier" w:hAnsi="Courier"/>
          <w:sz w:val="20"/>
          <w:szCs w:val="20"/>
          <w:rtl w:val="0"/>
        </w:rPr>
        <w:t>(self.A):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raise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ValueError(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"A is not convergent"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sz w:val="20"/>
          <w:szCs w:val="20"/>
          <w:rtl w:val="0"/>
          <w:lang w:val="en-US"/>
        </w:rPr>
        <w:t>(self, eps=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fr-FR"/>
          <w14:textFill>
            <w14:solidFill>
              <w14:srgbClr w14:val="BF8F00"/>
            </w14:solidFill>
          </w14:textFill>
        </w:rPr>
        <w:t>1e-3</w:t>
      </w:r>
      <w:r>
        <w:rPr>
          <w:rFonts w:ascii="Courier" w:hAnsi="Courier"/>
          <w:sz w:val="20"/>
          <w:szCs w:val="20"/>
          <w:rtl w:val="0"/>
          <w:lang w:val="en-US"/>
        </w:rPr>
        <w:t>, max_iterations=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1000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zeros_like</w:t>
      </w:r>
      <w:r>
        <w:rPr>
          <w:rFonts w:ascii="Courier" w:hAnsi="Courier"/>
          <w:sz w:val="20"/>
          <w:szCs w:val="20"/>
          <w:rtl w:val="0"/>
        </w:rPr>
        <w:t>(self.B, dtype=np.double)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en-US"/>
        </w:rPr>
        <w:t>(max_iterations):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sz w:val="20"/>
          <w:szCs w:val="20"/>
          <w:rtl w:val="0"/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Iteration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{k}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"x=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{x}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x_old = x.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en-US"/>
        </w:rPr>
        <w:t>(self.A.shape[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pt-PT"/>
        </w:rPr>
        <w:t>]):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x[i] = (self.B[i] -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(self.A[i, :i], x[:i]) -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self.A[i, (i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):], x_old[(i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en-US"/>
        </w:rPr>
        <w:t>):])) / self.A[i, i]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np.linalg.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norm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(x - x_old,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ord</w:t>
      </w:r>
      <w:r>
        <w:rPr>
          <w:rFonts w:ascii="Courier" w:hAnsi="Courier"/>
          <w:sz w:val="20"/>
          <w:szCs w:val="20"/>
          <w:rtl w:val="0"/>
        </w:rPr>
        <w:t>=np.inf) / np.linalg.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norm</w:t>
      </w:r>
      <w:r>
        <w:rPr>
          <w:rFonts w:ascii="Courier" w:hAnsi="Courier"/>
          <w:sz w:val="20"/>
          <w:szCs w:val="20"/>
          <w:rtl w:val="0"/>
        </w:rPr>
        <w:t>(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x,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ord</w:t>
      </w:r>
      <w:r>
        <w:rPr>
          <w:rFonts w:ascii="Courier" w:hAnsi="Courier"/>
          <w:sz w:val="20"/>
          <w:szCs w:val="20"/>
          <w:rtl w:val="0"/>
        </w:rPr>
        <w:t>=np.inf) &lt; eps: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JakobiMethod</w:t>
      </w:r>
      <w:r>
        <w:rPr>
          <w:rFonts w:ascii="Courier" w:hAnsi="Courier"/>
          <w:sz w:val="20"/>
          <w:szCs w:val="20"/>
          <w:rtl w:val="0"/>
          <w:lang w:val="en-US"/>
        </w:rPr>
        <w:t>(MatrixOrientedMethod):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A: Matrix, B: Row)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sz w:val="20"/>
          <w:szCs w:val="20"/>
          <w:rtl w:val="0"/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sz w:val="20"/>
          <w:szCs w:val="20"/>
          <w:rtl w:val="0"/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sz w:val="20"/>
          <w:szCs w:val="20"/>
          <w:rtl w:val="0"/>
          <w:lang w:val="de-DE"/>
        </w:rPr>
        <w:t>(A, 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self.method_name =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"Jakobi"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if not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is_convergent</w:t>
      </w:r>
      <w:r>
        <w:rPr>
          <w:rFonts w:ascii="Courier" w:hAnsi="Courier"/>
          <w:sz w:val="20"/>
          <w:szCs w:val="20"/>
          <w:rtl w:val="0"/>
        </w:rPr>
        <w:t>(self.A):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raise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ValueError(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"A is not convergent"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sz w:val="20"/>
          <w:szCs w:val="20"/>
          <w:rtl w:val="0"/>
          <w:lang w:val="en-US"/>
        </w:rPr>
        <w:t>(self, eps=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fr-FR"/>
          <w14:textFill>
            <w14:solidFill>
              <w14:srgbClr w14:val="BF8F00"/>
            </w14:solidFill>
          </w14:textFill>
        </w:rPr>
        <w:t>1e-3</w:t>
      </w:r>
      <w:r>
        <w:rPr>
          <w:rFonts w:ascii="Courier" w:hAnsi="Courier"/>
          <w:sz w:val="20"/>
          <w:szCs w:val="20"/>
          <w:rtl w:val="0"/>
          <w:lang w:val="en-US"/>
        </w:rPr>
        <w:t>, max_iterations=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10000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zeros_like</w:t>
      </w:r>
      <w:r>
        <w:rPr>
          <w:rFonts w:ascii="Courier" w:hAnsi="Courier"/>
          <w:sz w:val="20"/>
          <w:szCs w:val="20"/>
          <w:rtl w:val="0"/>
        </w:rPr>
        <w:t>(self.B, dtype=np.double)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T = self.A -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diag</w:t>
      </w:r>
      <w:r>
        <w:rPr>
          <w:rFonts w:ascii="Courier" w:hAnsi="Courier"/>
          <w:sz w:val="20"/>
          <w:szCs w:val="20"/>
          <w:rtl w:val="0"/>
        </w:rPr>
        <w:t>(np.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diagonal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(self.A))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type: ignore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en-US"/>
        </w:rPr>
        <w:t>(max_iterations):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sz w:val="20"/>
          <w:szCs w:val="20"/>
          <w:rtl w:val="0"/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Iteration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{i}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"x=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{x}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x_old = x.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 = (self.B -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(T, x)) /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diagonal</w:t>
      </w:r>
      <w:r>
        <w:rPr>
          <w:rFonts w:ascii="Courier" w:hAnsi="Courier"/>
          <w:sz w:val="20"/>
          <w:szCs w:val="20"/>
          <w:rtl w:val="0"/>
        </w:rPr>
        <w:t>(self.A)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np.linalg.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norm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(x - x_old,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ord</w:t>
      </w:r>
      <w:r>
        <w:rPr>
          <w:rFonts w:ascii="Courier" w:hAnsi="Courier"/>
          <w:sz w:val="20"/>
          <w:szCs w:val="20"/>
          <w:rtl w:val="0"/>
        </w:rPr>
        <w:t>=np.inf) / np.linalg.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norm</w:t>
      </w:r>
      <w:r>
        <w:rPr>
          <w:rFonts w:ascii="Courier" w:hAnsi="Courier"/>
          <w:sz w:val="20"/>
          <w:szCs w:val="20"/>
          <w:rtl w:val="0"/>
        </w:rPr>
        <w:t>(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x,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ord</w:t>
      </w:r>
      <w:r>
        <w:rPr>
          <w:rFonts w:ascii="Courier" w:hAnsi="Courier"/>
          <w:sz w:val="20"/>
          <w:szCs w:val="20"/>
          <w:rtl w:val="0"/>
        </w:rPr>
        <w:t>=np.inf) &lt; eps: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nsolas" w:cs="Consolas" w:hAnsi="Consolas" w:eastAsia="Consolas"/>
          <w:outline w:val="0"/>
          <w:color w:val="0000ff"/>
          <w:sz w:val="19"/>
          <w:szCs w:val="19"/>
          <w:u w:color="0000ff"/>
          <w:rtl w:val="0"/>
          <w14:textFill>
            <w14:solidFill>
              <w14:srgbClr w14:val="0000FF"/>
            </w14:solidFill>
          </w14:textFill>
        </w:rPr>
      </w:pPr>
    </w:p>
    <w:p>
      <w:pPr>
        <w:pStyle w:val="Normal.0"/>
        <w:spacing w:after="0" w:line="360" w:lineRule="auto"/>
        <w:rPr>
          <w:rFonts w:ascii="Consolas" w:cs="Consolas" w:hAnsi="Consolas" w:eastAsia="Consolas"/>
          <w:outline w:val="0"/>
          <w:color w:val="0000ff"/>
          <w:sz w:val="19"/>
          <w:szCs w:val="19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Normal.0"/>
        <w:spacing w:after="0" w:line="360" w:lineRule="auto"/>
        <w:rPr>
          <w:rFonts w:ascii="Consolas" w:cs="Consolas" w:hAnsi="Consolas" w:eastAsia="Consolas"/>
          <w:outline w:val="0"/>
          <w:color w:val="000000"/>
          <w:sz w:val="19"/>
          <w:szCs w:val="19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</w:pPr>
      <w:r>
        <w:rPr>
          <w:rFonts w:ascii="Consolas" w:cs="Consolas" w:hAnsi="Consolas" w:eastAsia="Consolas"/>
          <w:outline w:val="0"/>
          <w:color w:val="000000"/>
          <w:sz w:val="19"/>
          <w:szCs w:val="19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Протокол роботи</w:t>
      </w: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1454332</wp:posOffset>
            </wp:positionH>
            <wp:positionV relativeFrom="line">
              <wp:posOffset>206533</wp:posOffset>
            </wp:positionV>
            <wp:extent cx="3375182" cy="8188030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4999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182" cy="8188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Рис</w:t>
      </w:r>
      <w:r>
        <w:rPr>
          <w:sz w:val="24"/>
          <w:szCs w:val="24"/>
          <w:rtl w:val="0"/>
        </w:rPr>
        <w:t xml:space="preserve">.1. </w:t>
      </w:r>
      <w:r>
        <w:rPr>
          <w:sz w:val="24"/>
          <w:szCs w:val="24"/>
          <w:rtl w:val="0"/>
        </w:rPr>
        <w:t>Метод Якобі</w:t>
      </w: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</w:p>
    <w:p>
      <w:pPr>
        <w:pStyle w:val="Normal.0"/>
        <w:spacing w:after="0" w:line="360" w:lineRule="auto"/>
        <w:jc w:val="center"/>
        <w:rPr>
          <w:sz w:val="28"/>
          <w:szCs w:val="28"/>
        </w:rPr>
      </w:pP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531534</wp:posOffset>
            </wp:positionH>
            <wp:positionV relativeFrom="page">
              <wp:posOffset>793750</wp:posOffset>
            </wp:positionV>
            <wp:extent cx="5220986" cy="5698475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25252" r="30523" b="12230"/>
                    <a:stretch>
                      <a:fillRect/>
                    </a:stretch>
                  </pic:blipFill>
                  <pic:spPr>
                    <a:xfrm>
                      <a:off x="0" y="0"/>
                      <a:ext cx="5220986" cy="5698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Рис</w:t>
      </w:r>
      <w:r>
        <w:rPr>
          <w:sz w:val="24"/>
          <w:szCs w:val="24"/>
          <w:rtl w:val="0"/>
        </w:rPr>
        <w:t xml:space="preserve">.2. </w:t>
      </w:r>
      <w:r>
        <w:rPr>
          <w:sz w:val="24"/>
          <w:szCs w:val="24"/>
          <w:rtl w:val="0"/>
          <w:lang w:val="ru-RU"/>
        </w:rPr>
        <w:t>Метод Зейделя</w:t>
      </w: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Висновки</w:t>
      </w:r>
    </w:p>
    <w:p>
      <w:pPr>
        <w:pStyle w:val="Normal.0"/>
        <w:spacing w:after="0" w:line="276" w:lineRule="auto"/>
        <w:jc w:val="both"/>
      </w:pPr>
      <w:r>
        <w:rPr>
          <w:sz w:val="28"/>
          <w:szCs w:val="28"/>
          <w:rtl w:val="0"/>
        </w:rPr>
        <w:t>Виконуючи лабораторну роботу №</w:t>
      </w:r>
      <w:r>
        <w:rPr>
          <w:sz w:val="28"/>
          <w:szCs w:val="28"/>
          <w:rtl w:val="0"/>
        </w:rPr>
        <w:t xml:space="preserve">5, </w:t>
      </w:r>
      <w:r>
        <w:rPr>
          <w:sz w:val="28"/>
          <w:szCs w:val="28"/>
          <w:rtl w:val="0"/>
        </w:rPr>
        <w:t>я ознайомився з наближеними методами розв’язування систем лінійних алгебраїчних рівнянь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навчився розв’язувати СЛАР методами Якобі та Зейделя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 також склав програму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яка їх розв’язує автоматично</w:t>
      </w:r>
      <w:r>
        <w:rPr>
          <w:sz w:val="28"/>
          <w:szCs w:val="28"/>
          <w:rtl w:val="0"/>
        </w:rPr>
        <w:t>.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1900" w:h="16840" w:orient="portrait"/>
      <w:pgMar w:top="850" w:right="566" w:bottom="568" w:left="1418" w:header="708" w:footer="708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284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9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4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