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rPr>
          <w:rtl w:val="0"/>
        </w:rPr>
        <w:t xml:space="preserve">Національний Університет </w:t>
      </w:r>
      <w:r>
        <w:rPr>
          <w:rtl w:val="0"/>
          <w:lang w:val="en-US"/>
        </w:rPr>
        <w:t>“</w:t>
      </w:r>
      <w:r>
        <w:rPr>
          <w:rtl w:val="0"/>
        </w:rPr>
        <w:t>Львівська політехніка</w:t>
      </w:r>
      <w:r>
        <w:rPr>
          <w:rtl w:val="0"/>
          <w:lang w:val="en-US"/>
        </w:rPr>
        <w:t>”</w:t>
      </w:r>
    </w:p>
    <w:p>
      <w:pPr>
        <w:pStyle w:val="Normal.0"/>
        <w:jc w:val="center"/>
      </w:pPr>
      <w:r>
        <w:rPr>
          <w:rtl w:val="0"/>
        </w:rPr>
        <w:t>Кафедра ІКНІ</w:t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Звіт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про виконання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лабораторної роботи №</w:t>
      </w:r>
      <w:r>
        <w:rPr>
          <w:sz w:val="28"/>
          <w:szCs w:val="28"/>
          <w:rtl w:val="0"/>
        </w:rPr>
        <w:t>43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Вивчення спектральних характеристик фотоелементів</w:t>
      </w: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ind w:firstLine="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Виконав</w:t>
      </w:r>
      <w:r>
        <w:rPr>
          <w:sz w:val="28"/>
          <w:szCs w:val="28"/>
          <w:rtl w:val="0"/>
          <w:lang w:val="en-US"/>
        </w:rPr>
        <w:t>:</w:t>
      </w:r>
    </w:p>
    <w:p>
      <w:pPr>
        <w:pStyle w:val="Normal.0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Студент групи ПЗ</w:t>
      </w:r>
      <w:r>
        <w:rPr>
          <w:sz w:val="28"/>
          <w:szCs w:val="28"/>
          <w:rtl w:val="0"/>
        </w:rPr>
        <w:t>-11</w:t>
      </w:r>
    </w:p>
    <w:p>
      <w:pPr>
        <w:pStyle w:val="Normal.0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Солтисюк Дмитро Андрійович</w:t>
      </w:r>
    </w:p>
    <w:p>
      <w:pPr>
        <w:pStyle w:val="Normal.0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Перевірив</w:t>
      </w:r>
      <w:r>
        <w:rPr>
          <w:sz w:val="28"/>
          <w:szCs w:val="28"/>
          <w:rtl w:val="0"/>
          <w:lang w:val="en-US"/>
        </w:rPr>
        <w:t>:</w:t>
      </w:r>
    </w:p>
    <w:p>
      <w:pPr>
        <w:pStyle w:val="Normal.0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Кашуба Андрій Іванович</w:t>
      </w:r>
    </w:p>
    <w:p>
      <w:pPr>
        <w:pStyle w:val="Normal.0"/>
        <w:jc w:val="right"/>
        <w:rPr>
          <w:sz w:val="28"/>
          <w:szCs w:val="28"/>
        </w:rPr>
      </w:pPr>
    </w:p>
    <w:p>
      <w:pPr>
        <w:pStyle w:val="Normal.0"/>
        <w:jc w:val="right"/>
        <w:rPr>
          <w:sz w:val="28"/>
          <w:szCs w:val="28"/>
        </w:rPr>
      </w:pPr>
    </w:p>
    <w:p>
      <w:pPr>
        <w:pStyle w:val="Normal.0"/>
        <w:ind w:firstLine="0"/>
        <w:jc w:val="center"/>
        <w:rPr>
          <w:sz w:val="28"/>
          <w:szCs w:val="28"/>
        </w:rPr>
      </w:pPr>
    </w:p>
    <w:p>
      <w:pPr>
        <w:pStyle w:val="Normal.0"/>
        <w:ind w:firstLine="0"/>
        <w:jc w:val="center"/>
        <w:rPr>
          <w:sz w:val="28"/>
          <w:szCs w:val="28"/>
        </w:rPr>
      </w:pPr>
    </w:p>
    <w:p>
      <w:pPr>
        <w:pStyle w:val="Normal.0"/>
        <w:ind w:firstLine="0"/>
        <w:jc w:val="center"/>
        <w:rPr>
          <w:sz w:val="28"/>
          <w:szCs w:val="28"/>
        </w:rPr>
      </w:pPr>
    </w:p>
    <w:p>
      <w:pPr>
        <w:pStyle w:val="Normal.0"/>
        <w:ind w:firstLine="0"/>
        <w:jc w:val="center"/>
        <w:rPr>
          <w:sz w:val="28"/>
          <w:szCs w:val="28"/>
        </w:rPr>
      </w:pPr>
    </w:p>
    <w:p>
      <w:pPr>
        <w:pStyle w:val="Normal.0"/>
        <w:ind w:firstLine="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Львів </w:t>
      </w:r>
      <w:r>
        <w:rPr>
          <w:sz w:val="28"/>
          <w:szCs w:val="28"/>
          <w:rtl w:val="0"/>
        </w:rPr>
        <w:t>2022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Мета роботи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Ознайомитись із законами внутрішнього і зовнішнього фотоефектів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вивчити спектральні характеристики селенового та вакуумного фотоелементів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визначити роботу виходу електрона з катоду вакуумного фотоелемента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визначити ширину забороненої зони напівпровідникового матеріалу – селену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який складає фоточутливий шар фотоелемента</w:t>
      </w:r>
      <w:r>
        <w:rPr>
          <w:sz w:val="24"/>
          <w:szCs w:val="24"/>
          <w:rtl w:val="0"/>
        </w:rPr>
        <w:t>.</w:t>
      </w:r>
    </w:p>
    <w:p>
      <w:pPr>
        <w:pStyle w:val="Normal.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Прилади та матеріали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Монохроматор типу УМ–</w:t>
      </w:r>
      <w:r>
        <w:rPr>
          <w:sz w:val="24"/>
          <w:szCs w:val="24"/>
          <w:rtl w:val="0"/>
        </w:rPr>
        <w:t xml:space="preserve">2, </w:t>
      </w:r>
      <w:r>
        <w:rPr>
          <w:sz w:val="24"/>
          <w:szCs w:val="24"/>
          <w:rtl w:val="0"/>
        </w:rPr>
        <w:t xml:space="preserve">напівпровідниковий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  <w:lang w:val="ru-RU"/>
        </w:rPr>
        <w:t>селеновий</w:t>
      </w:r>
      <w:r>
        <w:rPr>
          <w:sz w:val="24"/>
          <w:szCs w:val="24"/>
          <w:rtl w:val="0"/>
        </w:rPr>
        <w:t xml:space="preserve">) </w:t>
      </w:r>
      <w:r>
        <w:rPr>
          <w:sz w:val="24"/>
          <w:szCs w:val="24"/>
          <w:rtl w:val="0"/>
          <w:lang w:val="ru-RU"/>
        </w:rPr>
        <w:t>та вакуумний фотоелементи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гальванометр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джерело світла</w:t>
      </w:r>
      <w:r>
        <w:rPr>
          <w:sz w:val="24"/>
          <w:szCs w:val="24"/>
          <w:rtl w:val="0"/>
        </w:rPr>
        <w:t>.</w:t>
      </w:r>
    </w:p>
    <w:p>
      <w:pPr>
        <w:pStyle w:val="Normal.0"/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Результати виконання роботи</w:t>
      </w:r>
    </w:p>
    <w:tbl>
      <w:tblPr>
        <w:tblW w:w="9613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40"/>
        <w:gridCol w:w="1541"/>
        <w:gridCol w:w="1540"/>
        <w:gridCol w:w="1541"/>
        <w:gridCol w:w="1540"/>
        <w:gridCol w:w="1911"/>
      </w:tblGrid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Trial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Metal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Voltage (V)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Current (pA)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Frequency (Hz)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Wavelength (nm)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302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14.77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1.50E+15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200.24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14.67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1.43E+15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210.47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298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14.56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1.36E+15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220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14.42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1.30E+15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230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298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14.3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1.25E+15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240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298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14.2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1.20E+15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299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14.04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1.15E+15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260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13.86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1.11E+15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270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13.73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1.07E+15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280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299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13.51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1.03E+15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290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13.34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1.00E+15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13.1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9.68E+14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310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12.86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9.38E+14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320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12.6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9.09E+14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330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302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12.33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8.82E+14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340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299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11.98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8.57E+14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350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11.62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8.33E+14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360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11.19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8.11E+14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370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10.74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7.89E+14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380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10.22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7.69E+14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390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302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9.58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7.50E+14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8.87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7.32E+14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410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302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8.02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7.14E+14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420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298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6.99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6.98E+14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430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5.7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6.82E+14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440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26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6.67E+14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450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298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1.99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6.52E+14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460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0.02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6.38E+14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470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6.25E+14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480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-0.01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6.12E+14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490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-0.02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6.00E+14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500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-0.01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5.88E+14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510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0.01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5.77E+14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520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302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5.66E+14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530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-0.02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5.56E+14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540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36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298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-0.01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5.45E+14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550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37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-0.02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5.36E+14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560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38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299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-0.02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5.26E+14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570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39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298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0.02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5.17E+14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580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-0.01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5.08E+14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590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-0.02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5.00E+14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600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42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298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0.01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4.92E+14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610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0.01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4.84E+14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620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44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0.01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4.76E+14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630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45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298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-0.01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4.69E+14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640</w:t>
            </w:r>
          </w:p>
        </w:tc>
      </w:tr>
      <w:tr>
        <w:tblPrEx>
          <w:shd w:val="clear" w:color="auto" w:fill="cdd4e9"/>
        </w:tblPrEx>
        <w:trPr>
          <w:trHeight w:val="379" w:hRule="atLeast"/>
        </w:trPr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46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Sodium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302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5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4.62E+14</w:t>
            </w:r>
          </w:p>
        </w:tc>
        <w:tc>
          <w:tcPr>
            <w:tcW w:type="dxa" w:w="19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650</w:t>
            </w:r>
          </w:p>
        </w:tc>
      </w:tr>
    </w:tbl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sz w:val="27"/>
          <w:szCs w:val="27"/>
          <w:rtl w:val="0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inline distT="0" distB="0" distL="0" distR="0">
            <wp:extent cx="5432963" cy="3361982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963" cy="33619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310198</wp:posOffset>
            </wp:positionV>
            <wp:extent cx="6116955" cy="3054602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0546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Вольт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 xml:space="preserve">Амперна залежність для хвиль довжиною </w:t>
      </w:r>
      <w:r>
        <w:rPr>
          <w:sz w:val="24"/>
          <w:szCs w:val="24"/>
          <w:rtl w:val="0"/>
        </w:rPr>
        <w:t xml:space="preserve">250 </w:t>
      </w:r>
      <w:r>
        <w:rPr>
          <w:sz w:val="24"/>
          <w:szCs w:val="24"/>
          <w:rtl w:val="0"/>
        </w:rPr>
        <w:t>нм</w:t>
      </w:r>
      <w:r>
        <w:rPr>
          <w:sz w:val="24"/>
          <w:szCs w:val="24"/>
          <w:rtl w:val="0"/>
        </w:rPr>
        <w:t>, 2</w:t>
      </w:r>
      <w:r>
        <w:rPr>
          <w:sz w:val="24"/>
          <w:szCs w:val="24"/>
          <w:rtl w:val="0"/>
          <w:lang w:val="en-US"/>
        </w:rPr>
        <w:t>6</w:t>
      </w:r>
      <w:r>
        <w:rPr>
          <w:sz w:val="24"/>
          <w:szCs w:val="24"/>
          <w:rtl w:val="0"/>
        </w:rPr>
        <w:t xml:space="preserve">0 </w:t>
      </w:r>
      <w:r>
        <w:rPr>
          <w:sz w:val="24"/>
          <w:szCs w:val="24"/>
          <w:rtl w:val="0"/>
        </w:rPr>
        <w:t>нм</w:t>
      </w:r>
      <w:r>
        <w:rPr>
          <w:sz w:val="24"/>
          <w:szCs w:val="24"/>
          <w:rtl w:val="0"/>
        </w:rPr>
        <w:t>, 2</w:t>
      </w:r>
      <w:r>
        <w:rPr>
          <w:sz w:val="24"/>
          <w:szCs w:val="24"/>
          <w:rtl w:val="0"/>
          <w:lang w:val="en-US"/>
        </w:rPr>
        <w:t>7</w:t>
      </w:r>
      <w:r>
        <w:rPr>
          <w:sz w:val="24"/>
          <w:szCs w:val="24"/>
          <w:rtl w:val="0"/>
        </w:rPr>
        <w:t xml:space="preserve">0 </w:t>
      </w:r>
      <w:r>
        <w:rPr>
          <w:sz w:val="24"/>
          <w:szCs w:val="24"/>
          <w:rtl w:val="0"/>
        </w:rPr>
        <w:t xml:space="preserve">нм та </w:t>
      </w:r>
      <w:r>
        <w:rPr>
          <w:sz w:val="24"/>
          <w:szCs w:val="24"/>
          <w:rtl w:val="0"/>
          <w:lang w:val="en-US"/>
        </w:rPr>
        <w:t>40</w:t>
      </w:r>
      <w:r>
        <w:rPr>
          <w:sz w:val="24"/>
          <w:szCs w:val="24"/>
          <w:rtl w:val="0"/>
        </w:rPr>
        <w:t xml:space="preserve">0 </w:t>
      </w:r>
      <w:r>
        <w:rPr>
          <w:sz w:val="24"/>
          <w:szCs w:val="24"/>
          <w:rtl w:val="0"/>
        </w:rPr>
        <w:t>нм</w:t>
      </w: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tbl>
      <w:tblPr>
        <w:tblW w:w="962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04"/>
        <w:gridCol w:w="1605"/>
        <w:gridCol w:w="1605"/>
        <w:gridCol w:w="1605"/>
        <w:gridCol w:w="1605"/>
        <w:gridCol w:w="1605"/>
      </w:tblGrid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</w:rPr>
              <w:t>№ з</w:t>
            </w:r>
            <w:r>
              <w:rPr>
                <w:sz w:val="18"/>
                <w:szCs w:val="18"/>
                <w:shd w:val="nil" w:color="auto" w:fill="auto"/>
                <w:rtl w:val="0"/>
              </w:rPr>
              <w:t>/</w:t>
            </w:r>
            <w:r>
              <w:rPr>
                <w:sz w:val="18"/>
                <w:szCs w:val="18"/>
                <w:shd w:val="nil" w:color="auto" w:fill="auto"/>
                <w:rtl w:val="0"/>
              </w:rPr>
              <w:t>п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drawing xmlns:a="http://schemas.openxmlformats.org/drawingml/2006/main">
                <wp:inline distT="0" distB="0" distL="0" distR="0">
                  <wp:extent cx="135890" cy="135890"/>
                  <wp:effectExtent l="0" t="0" r="0" b="0"/>
                  <wp:docPr id="1073741827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" cy="13589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drawing xmlns:a="http://schemas.openxmlformats.org/drawingml/2006/main">
                <wp:inline distT="0" distB="0" distL="0" distR="0">
                  <wp:extent cx="180975" cy="189865"/>
                  <wp:effectExtent l="0" t="0" r="0" b="0"/>
                  <wp:docPr id="1073741828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98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407670" cy="199390"/>
                  <wp:effectExtent l="0" t="0" r="0" b="0"/>
                  <wp:docPr id="1073741829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19939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drawing xmlns:a="http://schemas.openxmlformats.org/drawingml/2006/main">
                <wp:inline distT="0" distB="0" distL="0" distR="0">
                  <wp:extent cx="244475" cy="253366"/>
                  <wp:effectExtent l="0" t="0" r="0" b="0"/>
                  <wp:docPr id="1073741830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75" cy="25336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nil" w:color="auto" w:fill="auto"/>
                <w:rtl w:val="0"/>
              </w:rPr>
              <w:t xml:space="preserve">  </w:t>
            </w: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316866" cy="180975"/>
                  <wp:effectExtent l="0" t="0" r="0" b="0"/>
                  <wp:docPr id="1073741831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66" cy="1809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drawing xmlns:a="http://schemas.openxmlformats.org/drawingml/2006/main">
                <wp:inline distT="0" distB="0" distL="0" distR="0">
                  <wp:extent cx="244475" cy="226060"/>
                  <wp:effectExtent l="0" t="0" r="0" b="0"/>
                  <wp:docPr id="1073741832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75" cy="2260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nil" w:color="auto" w:fill="auto"/>
                <w:rtl w:val="0"/>
              </w:rPr>
              <w:t xml:space="preserve">  </w:t>
            </w: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217171" cy="163196"/>
                  <wp:effectExtent l="0" t="0" r="0" b="0"/>
                  <wp:docPr id="1073741833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1" cy="1631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drawing xmlns:a="http://schemas.openxmlformats.org/drawingml/2006/main">
                <wp:inline distT="0" distB="0" distL="0" distR="0">
                  <wp:extent cx="325755" cy="226060"/>
                  <wp:effectExtent l="0" t="0" r="0" b="0"/>
                  <wp:docPr id="1073741834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" cy="2260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nil" w:color="auto" w:fill="auto"/>
                <w:rtl w:val="0"/>
              </w:rPr>
              <w:t xml:space="preserve">  </w:t>
            </w: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217171" cy="163196"/>
                  <wp:effectExtent l="0" t="0" r="0" b="0"/>
                  <wp:docPr id="1073741835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1" cy="1631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1100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</w:rPr>
              <w:t>4,1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0,5</w:t>
            </w:r>
          </w:p>
        </w:tc>
        <w:tc>
          <w:tcPr>
            <w:tcW w:type="dxa" w:w="16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2,375</w:t>
            </w:r>
          </w:p>
        </w:tc>
        <w:tc>
          <w:tcPr>
            <w:tcW w:type="dxa" w:w="16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15,5</w:t>
            </w:r>
          </w:p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2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1200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</w:rPr>
              <w:t>4,2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ru-RU"/>
              </w:rPr>
              <w:t>0,5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3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1300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</w:rPr>
              <w:t>4,3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1,0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4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1400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4,4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1,0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5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1500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4,5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1,5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6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1600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4,6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2,6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7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1700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4,7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5,0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8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1800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4,8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9,8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9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1900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4,88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17,0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2000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4,98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26,0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11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2100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5,1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35,0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12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2200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5,22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42,0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13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2300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5,4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41,0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14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2400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5,58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30,5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15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2500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5,78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14,3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16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2600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6,0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4,0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17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2700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6,3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1,0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18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2800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6,48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1,0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19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2900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7,0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1,0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spacing w:line="240" w:lineRule="auto"/>
        <w:ind w:firstLine="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inline distT="0" distB="0" distL="0" distR="0">
            <wp:extent cx="5649362" cy="5841621"/>
            <wp:effectExtent l="0" t="0" r="0" b="0"/>
            <wp:docPr id="1073741836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362" cy="5841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tbl>
      <w:tblPr>
        <w:tblW w:w="962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04"/>
        <w:gridCol w:w="1605"/>
        <w:gridCol w:w="1605"/>
        <w:gridCol w:w="1605"/>
        <w:gridCol w:w="1605"/>
        <w:gridCol w:w="1605"/>
      </w:tblGrid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</w:rPr>
              <w:t>№ з</w:t>
            </w:r>
            <w:r>
              <w:rPr>
                <w:sz w:val="18"/>
                <w:szCs w:val="18"/>
                <w:shd w:val="nil" w:color="auto" w:fill="auto"/>
                <w:rtl w:val="0"/>
              </w:rPr>
              <w:t>/</w:t>
            </w:r>
            <w:r>
              <w:rPr>
                <w:sz w:val="18"/>
                <w:szCs w:val="18"/>
                <w:shd w:val="nil" w:color="auto" w:fill="auto"/>
                <w:rtl w:val="0"/>
              </w:rPr>
              <w:t>п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drawing xmlns:a="http://schemas.openxmlformats.org/drawingml/2006/main">
                <wp:inline distT="0" distB="0" distL="0" distR="0">
                  <wp:extent cx="135890" cy="135890"/>
                  <wp:effectExtent l="0" t="0" r="0" b="0"/>
                  <wp:docPr id="1073741837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" cy="13589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drawing xmlns:a="http://schemas.openxmlformats.org/drawingml/2006/main">
                <wp:inline distT="0" distB="0" distL="0" distR="0">
                  <wp:extent cx="180975" cy="189865"/>
                  <wp:effectExtent l="0" t="0" r="0" b="0"/>
                  <wp:docPr id="1073741838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98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nil" w:color="auto" w:fill="auto"/>
                <w:rtl w:val="0"/>
              </w:rPr>
              <w:t xml:space="preserve"> </w:t>
            </w: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407670" cy="199390"/>
                  <wp:effectExtent l="0" t="0" r="0" b="0"/>
                  <wp:docPr id="1073741839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19939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drawing xmlns:a="http://schemas.openxmlformats.org/drawingml/2006/main">
                <wp:inline distT="0" distB="0" distL="0" distR="0">
                  <wp:extent cx="244475" cy="253366"/>
                  <wp:effectExtent l="0" t="0" r="0" b="0"/>
                  <wp:docPr id="1073741840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75" cy="25336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nil" w:color="auto" w:fill="auto"/>
                <w:rtl w:val="0"/>
              </w:rPr>
              <w:t xml:space="preserve">  </w:t>
            </w: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316866" cy="180975"/>
                  <wp:effectExtent l="0" t="0" r="0" b="0"/>
                  <wp:docPr id="1073741841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66" cy="1809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drawing xmlns:a="http://schemas.openxmlformats.org/drawingml/2006/main">
                <wp:inline distT="0" distB="0" distL="0" distR="0">
                  <wp:extent cx="244475" cy="226060"/>
                  <wp:effectExtent l="0" t="0" r="0" b="0"/>
                  <wp:docPr id="1073741842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75" cy="2260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nil" w:color="auto" w:fill="auto"/>
                <w:rtl w:val="0"/>
              </w:rPr>
              <w:t xml:space="preserve">  </w:t>
            </w: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217171" cy="163196"/>
                  <wp:effectExtent l="0" t="0" r="0" b="0"/>
                  <wp:docPr id="1073741843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3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1" cy="1631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drawing xmlns:a="http://schemas.openxmlformats.org/drawingml/2006/main">
                <wp:inline distT="0" distB="0" distL="0" distR="0">
                  <wp:extent cx="325755" cy="226060"/>
                  <wp:effectExtent l="0" t="0" r="0" b="0"/>
                  <wp:docPr id="1073741844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" cy="2260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nil" w:color="auto" w:fill="auto"/>
                <w:rtl w:val="0"/>
              </w:rPr>
              <w:t xml:space="preserve">  </w:t>
            </w: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217171" cy="163196"/>
                  <wp:effectExtent l="0" t="0" r="0" b="0"/>
                  <wp:docPr id="1073741845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1" cy="1631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1100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</w:rPr>
              <w:t>4,1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7</w:t>
            </w:r>
            <w:r>
              <w:rPr>
                <w:shd w:val="nil" w:color="auto" w:fill="auto"/>
                <w:rtl w:val="0"/>
              </w:rPr>
              <w:t>,</w:t>
            </w: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6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2,160</w:t>
            </w:r>
          </w:p>
        </w:tc>
        <w:tc>
          <w:tcPr>
            <w:tcW w:type="dxa" w:w="16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8,85</w:t>
            </w:r>
          </w:p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2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1200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</w:rPr>
              <w:t>4,2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7</w:t>
            </w:r>
            <w:r>
              <w:rPr>
                <w:shd w:val="nil" w:color="auto" w:fill="auto"/>
                <w:rtl w:val="0"/>
              </w:rPr>
              <w:t>,</w:t>
            </w: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3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1300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</w:rPr>
              <w:t>4,3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7</w:t>
            </w:r>
            <w:r>
              <w:rPr>
                <w:shd w:val="nil" w:color="auto" w:fill="auto"/>
                <w:rtl w:val="0"/>
                <w:lang w:val="en-US"/>
              </w:rPr>
              <w:t>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4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1400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4,4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7,5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5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1500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4,5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8,0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6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1600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4,6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9,0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7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1700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4,7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11,0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8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1800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4,8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13,0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9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1900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4,88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15,0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2000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4,98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19,0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11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2100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5,1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22,0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12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2200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5,22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26,0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13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2300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5,4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29,0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14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2400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5,58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31,0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15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2500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5,78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31,5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16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2600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6,0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25,0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17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2700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6,3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19,0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18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2800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6,48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7,0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19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</w:rPr>
              <w:t>2900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7,0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6,0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3000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7,4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5,0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21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3100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7,8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5,0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2" w:hRule="atLeast"/>
        </w:trPr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22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3200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0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ind w:left="222" w:firstLine="284"/>
            </w:pPr>
            <w:r>
              <w:rPr>
                <w:shd w:val="nil" w:color="auto" w:fill="auto"/>
                <w:rtl w:val="0"/>
                <w:lang w:val="en-US"/>
              </w:rPr>
              <w:t>8,4</w:t>
            </w:r>
          </w:p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4"/>
            </w:tcMar>
            <w:vAlign w:val="top"/>
          </w:tcPr>
          <w:p>
            <w:pPr>
              <w:pStyle w:val="Normal.0"/>
              <w:spacing w:line="240" w:lineRule="auto"/>
              <w:ind w:right="504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5,0</w:t>
            </w:r>
          </w:p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spacing w:line="240" w:lineRule="auto"/>
        <w:ind w:firstLine="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sz w:val="24"/>
          <w:szCs w:val="24"/>
        </w:rPr>
      </w:pPr>
      <w:r>
        <w:drawing xmlns:a="http://schemas.openxmlformats.org/drawingml/2006/main">
          <wp:inline distT="0" distB="0" distL="0" distR="0">
            <wp:extent cx="6120766" cy="4407535"/>
            <wp:effectExtent l="0" t="0" r="0" b="0"/>
            <wp:docPr id="1073741846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6" cy="44075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Висновок</w:t>
      </w:r>
    </w:p>
    <w:p>
      <w:pPr>
        <w:pStyle w:val="Normal.0"/>
        <w:ind w:firstLine="0"/>
      </w:pPr>
      <w:r>
        <w:rPr>
          <w:sz w:val="24"/>
          <w:szCs w:val="24"/>
          <w:rtl w:val="0"/>
        </w:rPr>
        <w:t>Виконуючи лабораторну роботу №</w:t>
      </w:r>
      <w:r>
        <w:rPr>
          <w:sz w:val="24"/>
          <w:szCs w:val="24"/>
          <w:rtl w:val="0"/>
        </w:rPr>
        <w:t xml:space="preserve">43 </w:t>
      </w:r>
      <w:r>
        <w:rPr>
          <w:sz w:val="24"/>
          <w:szCs w:val="24"/>
          <w:rtl w:val="0"/>
        </w:rPr>
        <w:t>я ознайомився з законами зовнішнього та внутрішнього фотоефектів та навчився використовувати онлайн симулятори для вирішення задач</w:t>
      </w:r>
      <w:r>
        <w:rPr>
          <w:sz w:val="24"/>
          <w:szCs w:val="24"/>
          <w:rtl w:val="0"/>
        </w:rPr>
        <w:t>.</w:t>
      </w:r>
    </w:p>
    <w:sectPr>
      <w:headerReference w:type="default" r:id="rId16"/>
      <w:footerReference w:type="default" r:id="rId17"/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60" w:lineRule="auto"/>
      <w:ind w:left="0" w:right="0" w:firstLine="56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