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МІНІСТЕРСТВО ОСВІТИ І НАУКИ  УКРАЇНИ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НАЦІОНАЛЬНИЙ УНІВЕРСИТЕТ </w:t>
      </w:r>
      <w:r>
        <w:rPr>
          <w:rFonts w:ascii="Times New Roman" w:hAnsi="Times New Roman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"</w:t>
      </w: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ЛЬВІВСЬКА ПОЛІТЕХНІКА</w:t>
      </w:r>
      <w:r>
        <w:rPr>
          <w:rFonts w:ascii="Times New Roman" w:hAnsi="Times New Roman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"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Інститут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ІКНІ</w:t>
      </w:r>
    </w:p>
    <w:p>
      <w:pPr>
        <w:pStyle w:val="Normal.0"/>
        <w:shd w:val="clear" w:color="auto" w:fill="ffffff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Кафедра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   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outlineLvl w:val="2"/>
        <w:rPr>
          <w:rFonts w:ascii="Times New Roman" w:cs="Times New Roman" w:hAnsi="Times New Roman" w:eastAsia="Times New Roman"/>
          <w:b w:val="1"/>
          <w:bCs w:val="1"/>
          <w:sz w:val="27"/>
          <w:szCs w:val="27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ЗВІТ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До лабораторної роботи №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 дисципліни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“Алгоритми та структури даних”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На тему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 Метод сортування вибором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Лектор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доц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Коротєєва 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Виконав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гр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ПЗ –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22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Солтисюк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Д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Прийняв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асист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Франко 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«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____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2022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ind w:right="354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Normal.0"/>
        <w:shd w:val="clear" w:color="auto" w:fill="ffffff"/>
        <w:spacing w:after="24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∑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 _____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                </w:t>
      </w:r>
      <w:r>
        <w:rPr>
          <w:rFonts w:ascii="Times New Roman" w:hAnsi="Times New Roman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cs="Times New Roman" w:hAnsi="Times New Roman" w:eastAsia="Times New Roman"/>
          <w:sz w:val="24"/>
          <w:szCs w:val="24"/>
        </w:rPr>
        <w:tab/>
        <w:tab/>
        <w:tab/>
        <w:tab/>
        <w:tab/>
        <w:tab/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Львів –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2022</w:t>
      </w: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Тема роботи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Метод сортування вибором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left="567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Мета роботи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Вивчити алгоритм сортування вибором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Здійснити програмну реалізацію алгоритму сортування вибором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Дослідити швидкодію алгоритму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ЕОРЕТИЧНІ ВІДОМОСТІ</w:t>
      </w: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 </w:t>
      </w:r>
    </w:p>
    <w:p>
      <w:pPr>
        <w:pStyle w:val="Normal (Web)"/>
        <w:shd w:val="clear" w:color="auto" w:fill="ffffff"/>
        <w:spacing w:after="0"/>
        <w:ind w:firstLine="540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Загальна задача сортування полягає в наступному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нехай дано множину елементів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яка є індексованою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тобто довільно пронумерованою від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Необхідно індексувати цю множину елементів так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щоб з умови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i&lt;j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витікало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 &lt;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 -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для всіх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i,j=1..n.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Отже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процес сортування полягає у послідовних перестановках елементів доти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доки їх індексація не узгодиться з їх впорядкованістю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0"/>
        <w:ind w:firstLine="540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Сортування вибором являється одним з найпростіших алгоритмів сортування лінійного масиву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основна ідея якого зводиться до послідовного відшукання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 невідсортованому масиві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мінімального або максимального елемента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 залежності від того як необхідно сортувати масив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за зростанням чи за спаданням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та виключення його з розгляду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 нашому випадку всі пояснення будуть здійснюватися для сортування за зростанням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Тобто подальша обробка елементів вихідного масиву здійснюється без урахування даного елемента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Цей процес повторюється до тих пір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поки всі елементи не будуть виключені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 результаті виключені з розгляду елементи утворюватимуть впорядковану послідовність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0"/>
        <w:ind w:firstLine="540"/>
        <w:jc w:val="both"/>
      </w:pPr>
      <w:r>
        <w:rPr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Покроковий опис роботи алгоритму сортування вибором</w:t>
      </w:r>
      <w:r>
        <w:rPr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0"/>
        <w:ind w:firstLine="540"/>
        <w:jc w:val="both"/>
      </w:pPr>
      <w:r>
        <w:rPr>
          <w:b w:val="1"/>
          <w:bCs w:val="1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Алгоритм </w:t>
      </w:r>
      <w:r>
        <w:rPr>
          <w:b w:val="1"/>
          <w:bCs w:val="1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B.</w:t>
      </w:r>
    </w:p>
    <w:p>
      <w:pPr>
        <w:pStyle w:val="Normal (Web)"/>
        <w:shd w:val="clear" w:color="auto" w:fill="ffffff"/>
        <w:spacing w:before="0" w:after="0"/>
        <w:ind w:firstLine="540"/>
        <w:jc w:val="both"/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Задано масив елементів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R1,R2,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Rn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розмір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R0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поточний перший елемент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0"/>
        <w:ind w:firstLine="540"/>
        <w:jc w:val="both"/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Даний алгоритм реорганізує масив у висхідному порядку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тобто для його елементів буде мати місце співвідношення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Ri&lt;Rj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для всіх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i,j=1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Цикл за індексом проходження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Повторювати крок В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B4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при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             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i=1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n-1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Фіксація першого поточного елемента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R0=Ri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Пошук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Знайти мінімальне значення для елементів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j=i+1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Перестановка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Якщо мінімальний елемент менший за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R0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то поміняти місцями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R0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та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Rj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20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Кінець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ЗАВДАННЯ</w:t>
      </w: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   Задано одномірний масив дійсних чисел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   Від’ємні елементи масиву домножити на мінімальний елемент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spacing w:after="240" w:line="24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ХІД РОБОТИ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Код функції сортування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swap</w:t>
      </w:r>
      <w:r>
        <w:rPr>
          <w:rFonts w:ascii="Courier" w:hAnsi="Courier"/>
          <w:sz w:val="20"/>
          <w:szCs w:val="20"/>
          <w:rtl w:val="0"/>
          <w:lang w:val="pt-PT"/>
        </w:rPr>
        <w:t>(A, i, j):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A[i], A[j] = A[j], A[i]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selection_sort</w:t>
      </w:r>
      <w:r>
        <w:rPr>
          <w:rFonts w:ascii="Courier" w:hAnsi="Courier"/>
          <w:sz w:val="20"/>
          <w:szCs w:val="20"/>
          <w:rtl w:val="0"/>
          <w:lang w:val="it-IT"/>
        </w:rPr>
        <w:t>(arr, comparator):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len</w:t>
      </w:r>
      <w:r>
        <w:rPr>
          <w:rFonts w:ascii="Courier" w:hAnsi="Courier"/>
          <w:sz w:val="20"/>
          <w:szCs w:val="20"/>
          <w:rtl w:val="0"/>
        </w:rPr>
        <w:t xml:space="preserve">(arr)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min</w:t>
      </w:r>
      <w:r>
        <w:rPr>
          <w:rFonts w:ascii="Courier" w:hAnsi="Courier"/>
          <w:sz w:val="20"/>
          <w:szCs w:val="20"/>
          <w:rtl w:val="0"/>
        </w:rPr>
        <w:t xml:space="preserve"> = 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j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</w:rPr>
        <w:t xml:space="preserve">(i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len</w:t>
      </w:r>
      <w:r>
        <w:rPr>
          <w:rFonts w:ascii="Courier" w:hAnsi="Courier"/>
          <w:sz w:val="20"/>
          <w:szCs w:val="20"/>
          <w:rtl w:val="0"/>
        </w:rPr>
        <w:t>(arr)):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if not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comparator</w:t>
      </w:r>
      <w:r>
        <w:rPr>
          <w:rFonts w:ascii="Courier" w:hAnsi="Courier"/>
          <w:sz w:val="20"/>
          <w:szCs w:val="20"/>
          <w:rtl w:val="0"/>
          <w:lang w:val="pt-PT"/>
        </w:rPr>
        <w:t>(arr[j], arr[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min</w:t>
      </w:r>
      <w:r>
        <w:rPr>
          <w:rFonts w:ascii="Courier" w:hAnsi="Courier"/>
          <w:sz w:val="20"/>
          <w:szCs w:val="20"/>
          <w:rtl w:val="0"/>
          <w:lang w:val="pt-PT"/>
        </w:rPr>
        <w:t>]):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min</w:t>
      </w:r>
      <w:r>
        <w:rPr>
          <w:rFonts w:ascii="Courier" w:hAnsi="Courier"/>
          <w:sz w:val="20"/>
          <w:szCs w:val="20"/>
          <w:rtl w:val="0"/>
        </w:rPr>
        <w:t xml:space="preserve"> = j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yield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arr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min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!= i: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swap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(arr, i,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min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yield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arr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РЕЗУЛЬТАТИ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320288</wp:posOffset>
            </wp:positionV>
            <wp:extent cx="6116956" cy="3704394"/>
            <wp:effectExtent l="0" t="0" r="0" b="0"/>
            <wp:wrapThrough wrapText="bothSides" distL="152400" distR="152400">
              <wp:wrapPolygon edited="1">
                <wp:start x="127" y="0"/>
                <wp:lineTo x="21579" y="70"/>
                <wp:lineTo x="21579" y="21561"/>
                <wp:lineTo x="42" y="21561"/>
                <wp:lineTo x="42" y="70"/>
                <wp:lineTo x="127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6" cy="37043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ВИСНОВКИ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</w:rPr>
        <w:t xml:space="preserve">На даній лабораторній роботі було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здійсн</w:t>
      </w:r>
      <w:r>
        <w:rPr>
          <w:rFonts w:ascii="Times New Roman" w:hAnsi="Times New Roman" w:hint="default"/>
          <w:sz w:val="28"/>
          <w:szCs w:val="28"/>
          <w:rtl w:val="0"/>
        </w:rPr>
        <w:t>ено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програмну реалізацію алгоритму сортування вибором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Сортування вибором не є складним в аналізі та порівнянні його з іншими алгоритмами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оскільки жоден з циклів не залежить від даних у списку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Складність алгоритму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сортування вибором</w:t>
      </w:r>
      <w:r>
        <w:rPr>
          <w:rFonts w:ascii="Times New Roman" w:hAnsi="Times New Roman"/>
          <w:sz w:val="28"/>
          <w:szCs w:val="28"/>
          <w:rtl w:val="0"/>
          <w:lang w:val="en-US"/>
        </w:rPr>
        <w:t>: O(n</w:t>
      </w:r>
      <w:r>
        <w:rPr>
          <w:rFonts w:ascii="Times New Roman" w:hAnsi="Times New Roman"/>
          <w:sz w:val="28"/>
          <w:szCs w:val="28"/>
          <w:rtl w:val="0"/>
          <w:lang w:val="en-US"/>
        </w:rPr>
        <w:t>^</w:t>
      </w:r>
      <w:r>
        <w:rPr>
          <w:rFonts w:ascii="Times New Roman" w:hAnsi="Times New Roman"/>
          <w:sz w:val="28"/>
          <w:szCs w:val="28"/>
          <w:rtl w:val="0"/>
          <w:lang w:val="en-US"/>
        </w:rPr>
        <w:t>2).</w:t>
      </w:r>
    </w:p>
    <w:sectPr>
      <w:headerReference w:type="default" r:id="rId5"/>
      <w:footerReference w:type="default" r:id="rId6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tabs>
          <w:tab w:val="left" w:pos="720"/>
        </w:tabs>
        <w:ind w:left="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720"/>
        </w:tabs>
        <w:ind w:left="16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720"/>
        </w:tabs>
        <w:ind w:left="3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720"/>
        </w:tabs>
        <w:ind w:left="3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720"/>
        </w:tabs>
        <w:ind w:left="45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720"/>
        </w:tabs>
        <w:ind w:left="5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720"/>
        </w:tabs>
        <w:ind w:left="5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720"/>
        </w:tabs>
        <w:ind w:left="6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