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shd w:val="clear" w:color="auto" w:fill="ffffff"/>
        <w:spacing w:line="240" w:lineRule="auto"/>
        <w:ind w:firstLine="720"/>
        <w:jc w:val="center"/>
        <w:rPr>
          <w:rFonts w:ascii="Times New Roman" w:cs="Times New Roman" w:hAnsi="Times New Roman" w:eastAsia="Times New Roman"/>
          <w:b w:val="1"/>
          <w:bCs w:val="1"/>
          <w:smallCaps w:val="1"/>
          <w:outline w:val="0"/>
          <w:color w:val="00000a"/>
          <w:sz w:val="28"/>
          <w:szCs w:val="28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b w:val="1"/>
          <w:bCs w:val="1"/>
          <w:smallCaps w:val="1"/>
          <w:outline w:val="0"/>
          <w:color w:val="00000a"/>
          <w:sz w:val="28"/>
          <w:szCs w:val="28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МІНІСТЕРСТВО ОСВІТИ І НАУКИ  УКРАЇНИ</w:t>
      </w:r>
    </w:p>
    <w:p>
      <w:pPr>
        <w:pStyle w:val="Body"/>
        <w:shd w:val="clear" w:color="auto" w:fill="ffffff"/>
        <w:spacing w:line="240" w:lineRule="auto"/>
        <w:jc w:val="center"/>
        <w:rPr>
          <w:rFonts w:ascii="Times New Roman" w:cs="Times New Roman" w:hAnsi="Times New Roman" w:eastAsia="Times New Roman"/>
          <w:b w:val="1"/>
          <w:bCs w:val="1"/>
          <w:smallCaps w:val="1"/>
          <w:outline w:val="0"/>
          <w:color w:val="00000a"/>
          <w:sz w:val="28"/>
          <w:szCs w:val="28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b w:val="1"/>
          <w:bCs w:val="1"/>
          <w:smallCaps w:val="1"/>
          <w:outline w:val="0"/>
          <w:color w:val="00000a"/>
          <w:sz w:val="28"/>
          <w:szCs w:val="28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НАЦІОНАЛЬНИЙ УНІВЕРСИТЕТ </w:t>
      </w:r>
      <w:r>
        <w:rPr>
          <w:rFonts w:ascii="Times New Roman" w:hAnsi="Times New Roman"/>
          <w:b w:val="1"/>
          <w:bCs w:val="1"/>
          <w:smallCaps w:val="1"/>
          <w:outline w:val="0"/>
          <w:color w:val="00000a"/>
          <w:sz w:val="28"/>
          <w:szCs w:val="28"/>
          <w:u w:color="00000a"/>
          <w:rtl w:val="0"/>
          <w:lang w:val="ru-RU"/>
          <w14:textFill>
            <w14:solidFill>
              <w14:srgbClr w14:val="00000A"/>
            </w14:solidFill>
          </w14:textFill>
        </w:rPr>
        <w:t>"</w:t>
      </w:r>
      <w:r>
        <w:rPr>
          <w:rFonts w:ascii="Times New Roman" w:hAnsi="Times New Roman" w:hint="default"/>
          <w:b w:val="1"/>
          <w:bCs w:val="1"/>
          <w:smallCaps w:val="1"/>
          <w:outline w:val="0"/>
          <w:color w:val="00000a"/>
          <w:sz w:val="28"/>
          <w:szCs w:val="28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ЛЬВІВСЬКА ПОЛІТЕХНІКА</w:t>
      </w:r>
      <w:r>
        <w:rPr>
          <w:rFonts w:ascii="Times New Roman" w:hAnsi="Times New Roman"/>
          <w:b w:val="1"/>
          <w:bCs w:val="1"/>
          <w:smallCaps w:val="1"/>
          <w:outline w:val="0"/>
          <w:color w:val="00000a"/>
          <w:sz w:val="28"/>
          <w:szCs w:val="28"/>
          <w:u w:color="00000a"/>
          <w:rtl w:val="0"/>
          <w:lang w:val="ru-RU"/>
          <w14:textFill>
            <w14:solidFill>
              <w14:srgbClr w14:val="00000A"/>
            </w14:solidFill>
          </w14:textFill>
        </w:rPr>
        <w:t>"</w:t>
      </w:r>
    </w:p>
    <w:p>
      <w:pPr>
        <w:pStyle w:val="Body"/>
        <w:shd w:val="clear" w:color="auto" w:fill="ffffff"/>
        <w:spacing w:line="240" w:lineRule="auto"/>
        <w:jc w:val="center"/>
        <w:rPr>
          <w:rFonts w:ascii="Times New Roman" w:cs="Times New Roman" w:hAnsi="Times New Roman" w:eastAsia="Times New Roman"/>
          <w:smallCaps w:val="1"/>
          <w:outline w:val="0"/>
          <w:color w:val="00000a"/>
          <w:sz w:val="28"/>
          <w:szCs w:val="28"/>
          <w:u w:color="00000a"/>
          <w14:textFill>
            <w14:solidFill>
              <w14:srgbClr w14:val="00000A"/>
            </w14:solidFill>
          </w14:textFill>
        </w:rPr>
      </w:pPr>
    </w:p>
    <w:p>
      <w:pPr>
        <w:pStyle w:val="Body"/>
        <w:shd w:val="clear" w:color="auto" w:fill="ffffff"/>
        <w:spacing w:line="240" w:lineRule="auto"/>
        <w:jc w:val="right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a"/>
          <w:sz w:val="28"/>
          <w:szCs w:val="28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ІКНІ</w:t>
      </w:r>
    </w:p>
    <w:p>
      <w:pPr>
        <w:pStyle w:val="Body"/>
        <w:shd w:val="clear" w:color="auto" w:fill="ffffff"/>
        <w:spacing w:line="240" w:lineRule="auto"/>
        <w:jc w:val="right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8"/>
          <w:szCs w:val="28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Кафедра </w:t>
      </w:r>
      <w:r>
        <w:rPr>
          <w:rFonts w:ascii="Times New Roman" w:hAnsi="Times New Roman" w:hint="default"/>
          <w:b w:val="1"/>
          <w:bCs w:val="1"/>
          <w:outline w:val="0"/>
          <w:color w:val="00000a"/>
          <w:sz w:val="28"/>
          <w:szCs w:val="28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ПЗ</w:t>
      </w:r>
    </w:p>
    <w:p>
      <w:pPr>
        <w:pStyle w:val="Body"/>
        <w:shd w:val="clear" w:color="auto" w:fill="ffffff"/>
        <w:spacing w:line="240" w:lineRule="auto"/>
        <w:jc w:val="center"/>
        <w:rPr>
          <w:rFonts w:ascii="Times New Roman" w:cs="Times New Roman" w:hAnsi="Times New Roman" w:eastAsia="Times New Roman"/>
          <w:outline w:val="0"/>
          <w:color w:val="00000a"/>
          <w:sz w:val="28"/>
          <w:szCs w:val="28"/>
          <w:u w:color="00000a"/>
          <w14:textFill>
            <w14:solidFill>
              <w14:srgbClr w14:val="00000A"/>
            </w14:solidFill>
          </w14:textFill>
        </w:rPr>
      </w:pPr>
    </w:p>
    <w:p>
      <w:pPr>
        <w:pStyle w:val="Body"/>
        <w:shd w:val="clear" w:color="auto" w:fill="ffffff"/>
        <w:spacing w:line="240" w:lineRule="auto"/>
        <w:jc w:val="center"/>
        <w:rPr>
          <w:rFonts w:ascii="Times New Roman" w:cs="Times New Roman" w:hAnsi="Times New Roman" w:eastAsia="Times New Roman"/>
          <w:outline w:val="0"/>
          <w:color w:val="00000a"/>
          <w:sz w:val="28"/>
          <w:szCs w:val="28"/>
          <w:u w:color="00000a"/>
          <w14:textFill>
            <w14:solidFill>
              <w14:srgbClr w14:val="00000A"/>
            </w14:solidFill>
          </w14:textFill>
        </w:rPr>
      </w:pPr>
    </w:p>
    <w:p>
      <w:pPr>
        <w:pStyle w:val="Body"/>
        <w:shd w:val="clear" w:color="auto" w:fill="ffffff"/>
        <w:spacing w:line="240" w:lineRule="auto"/>
        <w:jc w:val="center"/>
        <w:rPr>
          <w:rFonts w:ascii="Times New Roman" w:cs="Times New Roman" w:hAnsi="Times New Roman" w:eastAsia="Times New Roman"/>
          <w:outline w:val="0"/>
          <w:color w:val="00000a"/>
          <w:sz w:val="28"/>
          <w:szCs w:val="28"/>
          <w:u w:color="00000a"/>
          <w14:textFill>
            <w14:solidFill>
              <w14:srgbClr w14:val="00000A"/>
            </w14:solidFill>
          </w14:textFill>
        </w:rPr>
      </w:pPr>
    </w:p>
    <w:p>
      <w:pPr>
        <w:pStyle w:val="Body"/>
        <w:shd w:val="clear" w:color="auto" w:fill="ffffff"/>
        <w:spacing w:line="240" w:lineRule="auto"/>
        <w:jc w:val="center"/>
        <w:rPr>
          <w:rFonts w:ascii="Times New Roman" w:cs="Times New Roman" w:hAnsi="Times New Roman" w:eastAsia="Times New Roman"/>
          <w:outline w:val="0"/>
          <w:color w:val="00000a"/>
          <w:sz w:val="28"/>
          <w:szCs w:val="28"/>
          <w:u w:color="00000a"/>
          <w14:textFill>
            <w14:solidFill>
              <w14:srgbClr w14:val="00000A"/>
            </w14:solidFill>
          </w14:textFill>
        </w:rPr>
      </w:pPr>
    </w:p>
    <w:p>
      <w:pPr>
        <w:pStyle w:val="Body"/>
        <w:shd w:val="clear" w:color="auto" w:fill="ffffff"/>
        <w:spacing w:line="240" w:lineRule="auto"/>
        <w:jc w:val="center"/>
        <w:rPr>
          <w:rFonts w:ascii="Times New Roman" w:cs="Times New Roman" w:hAnsi="Times New Roman" w:eastAsia="Times New Roman"/>
          <w:outline w:val="0"/>
          <w:color w:val="00000a"/>
          <w:sz w:val="28"/>
          <w:szCs w:val="28"/>
          <w:u w:color="00000a"/>
          <w14:textFill>
            <w14:solidFill>
              <w14:srgbClr w14:val="00000A"/>
            </w14:solidFill>
          </w14:textFill>
        </w:rPr>
      </w:pPr>
    </w:p>
    <w:p>
      <w:pPr>
        <w:pStyle w:val="Heading 3"/>
        <w:keepLines w:val="0"/>
        <w:shd w:val="clear" w:color="auto" w:fill="ffffff"/>
        <w:spacing w:before="240" w:after="120" w:line="240" w:lineRule="auto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00000a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a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ЗВІТ</w:t>
      </w:r>
    </w:p>
    <w:p>
      <w:pPr>
        <w:pStyle w:val="Body"/>
        <w:spacing w:line="240" w:lineRule="auto"/>
        <w:rPr>
          <w:rFonts w:ascii="Times New Roman" w:cs="Times New Roman" w:hAnsi="Times New Roman" w:eastAsia="Times New Roman"/>
          <w:outline w:val="0"/>
          <w:color w:val="00000a"/>
          <w:sz w:val="28"/>
          <w:szCs w:val="28"/>
          <w:u w:color="00000a"/>
          <w14:textFill>
            <w14:solidFill>
              <w14:srgbClr w14:val="00000A"/>
            </w14:solidFill>
          </w14:textFill>
        </w:rPr>
      </w:pPr>
    </w:p>
    <w:p>
      <w:pPr>
        <w:pStyle w:val="Body"/>
        <w:shd w:val="clear" w:color="auto" w:fill="ffffff"/>
        <w:spacing w:line="240" w:lineRule="auto"/>
        <w:jc w:val="center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8"/>
          <w:szCs w:val="28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до лабораторної роботи № </w:t>
      </w:r>
      <w:r>
        <w:rPr>
          <w:rFonts w:ascii="Times New Roman" w:hAnsi="Times New Roman"/>
          <w:outline w:val="0"/>
          <w:color w:val="00000a"/>
          <w:sz w:val="28"/>
          <w:szCs w:val="28"/>
          <w:u w:color="00000a"/>
          <w:rtl w:val="0"/>
          <w14:textFill>
            <w14:solidFill>
              <w14:srgbClr w14:val="00000A"/>
            </w14:solidFill>
          </w14:textFill>
        </w:rPr>
        <w:t>4</w:t>
      </w:r>
    </w:p>
    <w:p>
      <w:pPr>
        <w:pStyle w:val="Body"/>
        <w:spacing w:line="240" w:lineRule="auto"/>
        <w:jc w:val="center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a"/>
          <w:sz w:val="28"/>
          <w:szCs w:val="28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На тему</w:t>
      </w:r>
      <w:r>
        <w:rPr>
          <w:rFonts w:ascii="Times New Roman" w:hAnsi="Times New Roman"/>
          <w:b w:val="1"/>
          <w:bCs w:val="1"/>
          <w:outline w:val="0"/>
          <w:color w:val="00000a"/>
          <w:sz w:val="28"/>
          <w:szCs w:val="28"/>
          <w:u w:color="00000a"/>
          <w:rtl w:val="0"/>
          <w14:textFill>
            <w14:solidFill>
              <w14:srgbClr w14:val="00000A"/>
            </w14:solidFill>
          </w14:textFill>
        </w:rPr>
        <w:t xml:space="preserve">: </w:t>
      </w:r>
      <w:r>
        <w:rPr>
          <w:rFonts w:ascii="Times New Roman" w:hAnsi="Times New Roman" w:hint="default"/>
          <w:outline w:val="0"/>
          <w:color w:val="00000a"/>
          <w:sz w:val="28"/>
          <w:szCs w:val="28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“Синтез та моделювання основних типів регістрів та лічильників у системі </w:t>
      </w:r>
      <w:r>
        <w:rPr>
          <w:rFonts w:ascii="Times New Roman" w:hAnsi="Times New Roman"/>
          <w:outline w:val="0"/>
          <w:color w:val="00000a"/>
          <w:sz w:val="28"/>
          <w:szCs w:val="28"/>
          <w:u w:color="00000a"/>
          <w:rtl w:val="0"/>
          <w:lang w:val="fr-FR"/>
          <w14:textFill>
            <w14:solidFill>
              <w14:srgbClr w14:val="00000A"/>
            </w14:solidFill>
          </w14:textFill>
        </w:rPr>
        <w:t>Proteus</w:t>
      </w:r>
      <w:r>
        <w:rPr>
          <w:rFonts w:ascii="Times New Roman" w:hAnsi="Times New Roman" w:hint="default"/>
          <w:outline w:val="0"/>
          <w:color w:val="00000a"/>
          <w:sz w:val="28"/>
          <w:szCs w:val="28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”</w:t>
      </w:r>
    </w:p>
    <w:p>
      <w:pPr>
        <w:pStyle w:val="Body"/>
        <w:shd w:val="clear" w:color="auto" w:fill="ffffff"/>
        <w:spacing w:line="240" w:lineRule="auto"/>
        <w:jc w:val="center"/>
        <w:rPr>
          <w:rFonts w:ascii="Times New Roman" w:cs="Times New Roman" w:hAnsi="Times New Roman" w:eastAsia="Times New Roman"/>
          <w:outline w:val="0"/>
          <w:color w:val="00000a"/>
          <w:sz w:val="28"/>
          <w:szCs w:val="28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a"/>
          <w:sz w:val="28"/>
          <w:szCs w:val="28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З дисципліни</w:t>
      </w:r>
      <w:r>
        <w:rPr>
          <w:rFonts w:ascii="Times New Roman" w:hAnsi="Times New Roman"/>
          <w:b w:val="1"/>
          <w:bCs w:val="1"/>
          <w:outline w:val="0"/>
          <w:color w:val="00000a"/>
          <w:sz w:val="28"/>
          <w:szCs w:val="28"/>
          <w:u w:color="00000a"/>
          <w:rtl w:val="0"/>
          <w14:textFill>
            <w14:solidFill>
              <w14:srgbClr w14:val="00000A"/>
            </w14:solidFill>
          </w14:textFill>
        </w:rPr>
        <w:t xml:space="preserve">: </w:t>
      </w:r>
      <w:r>
        <w:rPr>
          <w:rFonts w:ascii="Times New Roman" w:hAnsi="Times New Roman" w:hint="default"/>
          <w:i w:val="1"/>
          <w:iCs w:val="1"/>
          <w:outline w:val="0"/>
          <w:color w:val="00000a"/>
          <w:sz w:val="28"/>
          <w:szCs w:val="28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“Архітектура комп’ютера”</w:t>
      </w:r>
    </w:p>
    <w:p>
      <w:pPr>
        <w:pStyle w:val="Body"/>
        <w:shd w:val="clear" w:color="auto" w:fill="ffffff"/>
        <w:spacing w:line="240" w:lineRule="auto"/>
        <w:rPr>
          <w:rFonts w:ascii="Times New Roman" w:cs="Times New Roman" w:hAnsi="Times New Roman" w:eastAsia="Times New Roman"/>
          <w:outline w:val="0"/>
          <w:color w:val="00000a"/>
          <w:sz w:val="28"/>
          <w:szCs w:val="28"/>
          <w:u w:color="00000a"/>
          <w14:textFill>
            <w14:solidFill>
              <w14:srgbClr w14:val="00000A"/>
            </w14:solidFill>
          </w14:textFill>
        </w:rPr>
      </w:pPr>
    </w:p>
    <w:p>
      <w:pPr>
        <w:pStyle w:val="Body"/>
        <w:shd w:val="clear" w:color="auto" w:fill="ffffff"/>
        <w:spacing w:line="240" w:lineRule="auto"/>
        <w:rPr>
          <w:rFonts w:ascii="Times New Roman" w:cs="Times New Roman" w:hAnsi="Times New Roman" w:eastAsia="Times New Roman"/>
          <w:outline w:val="0"/>
          <w:color w:val="00000a"/>
          <w:sz w:val="28"/>
          <w:szCs w:val="28"/>
          <w:u w:color="00000a"/>
          <w14:textFill>
            <w14:solidFill>
              <w14:srgbClr w14:val="00000A"/>
            </w14:solidFill>
          </w14:textFill>
        </w:rPr>
      </w:pPr>
    </w:p>
    <w:p>
      <w:pPr>
        <w:pStyle w:val="Body"/>
        <w:shd w:val="clear" w:color="auto" w:fill="ffffff"/>
        <w:spacing w:line="240" w:lineRule="auto"/>
        <w:ind w:right="354"/>
        <w:jc w:val="right"/>
        <w:rPr>
          <w:rFonts w:ascii="Times New Roman" w:cs="Times New Roman" w:hAnsi="Times New Roman" w:eastAsia="Times New Roman"/>
          <w:b w:val="1"/>
          <w:bCs w:val="1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Лектор</w:t>
      </w:r>
      <w:r>
        <w:rPr>
          <w:rFonts w:ascii="Times New Roman" w:hAnsi="Times New Roman"/>
          <w:b w:val="1"/>
          <w:bCs w:val="1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:</w:t>
      </w:r>
    </w:p>
    <w:p>
      <w:pPr>
        <w:pStyle w:val="Body"/>
        <w:shd w:val="clear" w:color="auto" w:fill="ffffff"/>
        <w:spacing w:line="240" w:lineRule="auto"/>
        <w:ind w:right="354"/>
        <w:jc w:val="right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Доц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каф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ПЗ</w:t>
      </w:r>
    </w:p>
    <w:p>
      <w:pPr>
        <w:pStyle w:val="Body"/>
        <w:shd w:val="clear" w:color="auto" w:fill="ffffff"/>
        <w:spacing w:line="240" w:lineRule="auto"/>
        <w:ind w:right="354"/>
        <w:jc w:val="right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Крук О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.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Г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.</w:t>
      </w:r>
    </w:p>
    <w:p>
      <w:pPr>
        <w:pStyle w:val="Body"/>
        <w:shd w:val="clear" w:color="auto" w:fill="ffffff"/>
        <w:spacing w:line="240" w:lineRule="auto"/>
        <w:ind w:right="354"/>
        <w:jc w:val="right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</w:p>
    <w:p>
      <w:pPr>
        <w:pStyle w:val="Body"/>
        <w:shd w:val="clear" w:color="auto" w:fill="ffffff"/>
        <w:spacing w:line="240" w:lineRule="auto"/>
        <w:ind w:right="354"/>
        <w:jc w:val="right"/>
        <w:rPr>
          <w:rFonts w:ascii="Times New Roman" w:cs="Times New Roman" w:hAnsi="Times New Roman" w:eastAsia="Times New Roman"/>
          <w:b w:val="1"/>
          <w:bCs w:val="1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Виконав</w:t>
      </w:r>
      <w:r>
        <w:rPr>
          <w:rFonts w:ascii="Times New Roman" w:hAnsi="Times New Roman"/>
          <w:b w:val="1"/>
          <w:bCs w:val="1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:</w:t>
      </w:r>
    </w:p>
    <w:p>
      <w:pPr>
        <w:pStyle w:val="Body"/>
        <w:shd w:val="clear" w:color="auto" w:fill="ffffff"/>
        <w:spacing w:line="240" w:lineRule="auto"/>
        <w:ind w:right="354"/>
        <w:jc w:val="right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ст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гр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ПЗ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-22</w:t>
      </w:r>
    </w:p>
    <w:p>
      <w:pPr>
        <w:pStyle w:val="Body"/>
        <w:shd w:val="clear" w:color="auto" w:fill="ffffff"/>
        <w:spacing w:line="240" w:lineRule="auto"/>
        <w:ind w:right="354"/>
        <w:jc w:val="right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Солтисюк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Д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А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.</w:t>
      </w:r>
    </w:p>
    <w:p>
      <w:pPr>
        <w:pStyle w:val="Body"/>
        <w:shd w:val="clear" w:color="auto" w:fill="ffffff"/>
        <w:spacing w:line="240" w:lineRule="auto"/>
        <w:ind w:right="354"/>
        <w:jc w:val="right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</w:p>
    <w:p>
      <w:pPr>
        <w:pStyle w:val="Body"/>
        <w:shd w:val="clear" w:color="auto" w:fill="ffffff"/>
        <w:spacing w:line="240" w:lineRule="auto"/>
        <w:ind w:right="354"/>
        <w:jc w:val="right"/>
        <w:rPr>
          <w:rFonts w:ascii="Times New Roman" w:cs="Times New Roman" w:hAnsi="Times New Roman" w:eastAsia="Times New Roman"/>
          <w:b w:val="1"/>
          <w:bCs w:val="1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Прийняв</w:t>
      </w:r>
      <w:r>
        <w:rPr>
          <w:rFonts w:ascii="Times New Roman" w:hAnsi="Times New Roman"/>
          <w:b w:val="1"/>
          <w:bCs w:val="1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:</w:t>
      </w:r>
    </w:p>
    <w:p>
      <w:pPr>
        <w:pStyle w:val="Body"/>
        <w:shd w:val="clear" w:color="auto" w:fill="ffffff"/>
        <w:spacing w:line="240" w:lineRule="auto"/>
        <w:ind w:right="354"/>
        <w:jc w:val="right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Доц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каф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ПЗ</w:t>
      </w:r>
    </w:p>
    <w:p>
      <w:pPr>
        <w:pStyle w:val="Body"/>
        <w:shd w:val="clear" w:color="auto" w:fill="ffffff"/>
        <w:spacing w:line="240" w:lineRule="auto"/>
        <w:ind w:right="354"/>
        <w:jc w:val="right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Крук О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.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Г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.</w:t>
      </w:r>
    </w:p>
    <w:p>
      <w:pPr>
        <w:pStyle w:val="Body"/>
        <w:shd w:val="clear" w:color="auto" w:fill="ffffff"/>
        <w:spacing w:line="240" w:lineRule="auto"/>
        <w:ind w:right="354"/>
        <w:jc w:val="right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</w:p>
    <w:p>
      <w:pPr>
        <w:pStyle w:val="Body"/>
        <w:shd w:val="clear" w:color="auto" w:fill="ffffff"/>
        <w:spacing w:line="240" w:lineRule="auto"/>
        <w:ind w:right="354"/>
        <w:jc w:val="right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</w:p>
    <w:p>
      <w:pPr>
        <w:pStyle w:val="Body"/>
        <w:shd w:val="clear" w:color="auto" w:fill="ffffff"/>
        <w:spacing w:line="240" w:lineRule="auto"/>
        <w:ind w:right="354"/>
        <w:jc w:val="right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</w:p>
    <w:p>
      <w:pPr>
        <w:pStyle w:val="Body"/>
        <w:shd w:val="clear" w:color="auto" w:fill="ffffff"/>
        <w:spacing w:line="240" w:lineRule="auto"/>
        <w:ind w:right="354"/>
        <w:jc w:val="right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«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____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»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________  2022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р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.</w:t>
      </w:r>
    </w:p>
    <w:p>
      <w:pPr>
        <w:pStyle w:val="Body"/>
        <w:shd w:val="clear" w:color="auto" w:fill="ffffff"/>
        <w:spacing w:line="240" w:lineRule="auto"/>
        <w:ind w:right="354"/>
        <w:jc w:val="right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</w:p>
    <w:p>
      <w:pPr>
        <w:pStyle w:val="Body"/>
        <w:shd w:val="clear" w:color="auto" w:fill="ffffff"/>
        <w:spacing w:line="240" w:lineRule="auto"/>
        <w:ind w:right="354"/>
        <w:jc w:val="right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Gungsuh" w:cs="Gungsuh" w:hAnsi="Gungsuh" w:eastAsia="Gungsuh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∑</w:t>
      </w:r>
      <w:r>
        <w:rPr>
          <w:rFonts w:ascii="Gungsuh" w:cs="Gungsuh" w:hAnsi="Gungsuh" w:eastAsia="Gungsuh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= ____   </w:t>
      </w:r>
      <w:r>
        <w:rPr>
          <w:rFonts w:ascii="Times New Roman" w:hAnsi="Times New Roman"/>
          <w:outline w:val="0"/>
          <w:color w:val="00000a"/>
          <w:sz w:val="24"/>
          <w:szCs w:val="24"/>
          <w:u w:val="single" w:color="00000a"/>
          <w:rtl w:val="0"/>
          <w14:textFill>
            <w14:solidFill>
              <w14:srgbClr w14:val="00000A"/>
            </w14:solidFill>
          </w14:textFill>
        </w:rPr>
        <w:t xml:space="preserve">                           .</w:t>
      </w:r>
    </w:p>
    <w:p>
      <w:pPr>
        <w:pStyle w:val="Body"/>
        <w:shd w:val="clear" w:color="auto" w:fill="ffffff"/>
        <w:spacing w:line="240" w:lineRule="auto"/>
        <w:jc w:val="center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</w:p>
    <w:p>
      <w:pPr>
        <w:pStyle w:val="Body"/>
        <w:shd w:val="clear" w:color="auto" w:fill="ffffff"/>
        <w:spacing w:line="240" w:lineRule="auto"/>
        <w:jc w:val="center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</w:p>
    <w:p>
      <w:pPr>
        <w:pStyle w:val="Body"/>
        <w:shd w:val="clear" w:color="auto" w:fill="ffffff"/>
        <w:spacing w:line="240" w:lineRule="auto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</w:p>
    <w:p>
      <w:pPr>
        <w:pStyle w:val="Body"/>
        <w:shd w:val="clear" w:color="auto" w:fill="ffffff"/>
        <w:spacing w:line="240" w:lineRule="auto"/>
        <w:jc w:val="center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</w:p>
    <w:p>
      <w:pPr>
        <w:pStyle w:val="Body"/>
        <w:shd w:val="clear" w:color="auto" w:fill="ffffff"/>
        <w:spacing w:line="240" w:lineRule="auto"/>
        <w:jc w:val="center"/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Львів –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2022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Тема роботи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: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синтез та моделювання основних типів регістрів та лічильників у системі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:lang w:val="fr-FR"/>
          <w14:textFill>
            <w14:solidFill>
              <w14:srgbClr w14:val="00000A"/>
            </w14:solidFill>
          </w14:textFill>
        </w:rPr>
        <w:t>Proteus.</w:t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Мета роботи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: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поглибити знання про будову та функціонування основних типів регістрів та лічильників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;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синтезувати їх схеми та виконати моделювання в системі програм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:lang w:val="fr-FR"/>
          <w14:textFill>
            <w14:solidFill>
              <w14:srgbClr w14:val="00000A"/>
            </w14:solidFill>
          </w14:textFill>
        </w:rPr>
        <w:t xml:space="preserve">Proteus;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дослідити на основі отриманих часових діаграм їх роботу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.</w:t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8"/>
          <w:szCs w:val="28"/>
          <w:u w:color="00000a"/>
          <w14:textFill>
            <w14:solidFill>
              <w14:srgbClr w14:val="00000A"/>
            </w14:solidFill>
          </w14:textFill>
        </w:rPr>
      </w:pP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b w:val="1"/>
          <w:bCs w:val="1"/>
          <w:outline w:val="0"/>
          <w:color w:val="00000a"/>
          <w:sz w:val="28"/>
          <w:szCs w:val="28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a"/>
          <w:sz w:val="28"/>
          <w:szCs w:val="28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Теоретичні відомості</w:t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Регістр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:lang w:val="ru-RU"/>
          <w14:textFill>
            <w14:solidFill>
              <w14:srgbClr w14:val="00000A"/>
            </w14:solidFill>
          </w14:textFill>
        </w:rPr>
        <w:t xml:space="preserve">-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це типовий функціональний вузол комп’ютера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призначений для приймання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тимчасового зберігання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перетворення і видавання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n-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розрядного двійкового слова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Регістр містить регулярний набір однотипових тригерів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в кожному з яких зберігається значення одного двійкового розряду машинного слова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Найчастіше використовують тригери типів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:lang w:val="de-DE"/>
          <w14:textFill>
            <w14:solidFill>
              <w14:srgbClr w14:val="00000A"/>
            </w14:solidFill>
          </w14:textFill>
        </w:rPr>
        <w:t xml:space="preserve">D, RS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та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JK.</w:t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Регістри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призначені тільки для приймання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(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записування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),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зберігання і видавання інформації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називаються елементарними або регістрами пам’яті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або ж фіксаторами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(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рис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. 1).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Регістри пам’яті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:lang w:val="ru-RU"/>
          <w14:textFill>
            <w14:solidFill>
              <w14:srgbClr w14:val="00000A"/>
            </w14:solidFill>
          </w14:textFill>
        </w:rPr>
        <w:t xml:space="preserve">-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це пристрої з паралельним записуванням та зчитуванням інформації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яка подана в паралельному коді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Записана у тригери інформація може зчитуватись у прямому коді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інверсному або одночасно в прямому та інверсному кодах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.</w:t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Вони можуть бути синхронізовані рівнем або фронтом тактового сигналу залежно від типу застосовуваних тригерів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Елементарні регістри будують на одноступеневих тригерах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Логічна функція регістра позначається буквами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:lang w:val="nl-NL"/>
          <w14:textFill>
            <w14:solidFill>
              <w14:srgbClr w14:val="00000A"/>
            </w14:solidFill>
          </w14:textFill>
        </w:rPr>
        <w:t>RG (register).</w:t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8"/>
          <w:szCs w:val="28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00000a"/>
          <w:sz w:val="28"/>
          <w:szCs w:val="28"/>
          <w:u w:color="00000a"/>
          <w14:textFill>
            <w14:solidFill>
              <w14:srgbClr w14:val="00000A"/>
            </w14:solidFill>
          </w14:textFill>
        </w:rPr>
        <w:drawing xmlns:a="http://schemas.openxmlformats.org/drawingml/2006/main">
          <wp:inline distT="0" distB="0" distL="0" distR="0">
            <wp:extent cx="5943600" cy="1473200"/>
            <wp:effectExtent l="0" t="0" r="0" b="0"/>
            <wp:docPr id="1073741825" name="officeArt object" descr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4.png" descr="image14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Рис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. 1.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Паралельний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n-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розрядний регістр пам’яті на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:lang w:val="da-DK"/>
          <w14:textFill>
            <w14:solidFill>
              <w14:srgbClr w14:val="00000A"/>
            </w14:solidFill>
          </w14:textFill>
        </w:rPr>
        <w:t>D-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тригерах</w:t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Регістри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в яких зберігання даних поєднується з мікроопераціями зсуву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називаються регістрами зсуву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Зсув – це одночасне просторове переміщення двійкового слова із збереженням порядку слідування нулів і одиниць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Мікрооперації зсуву використовують при виконанні команд множення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ділення та нормалізації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Крім того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за допомогою зсуву здійснюється перетворення паралельного коду в послідовний або навпаки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Зсув слова може виконуватися вправо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(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у бік молодших розрядів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)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або вліво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(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у бік старших розрядів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).</w:t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Регістри зсуву будують на двоступеневих тригерах або на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:lang w:val="da-DK"/>
          <w14:textFill>
            <w14:solidFill>
              <w14:srgbClr w14:val="00000A"/>
            </w14:solidFill>
          </w14:textFill>
        </w:rPr>
        <w:t>D-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тригерах з динамічним керуванням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.</w:t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Регістри забезпечують зберігання команд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адрес пам’яті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результатів операцій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індексів тощо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.</w:t>
      </w:r>
    </w:p>
    <w:p>
      <w:pPr>
        <w:pStyle w:val="Body"/>
        <w:shd w:val="clear" w:color="auto" w:fill="ffffff"/>
        <w:spacing w:line="240" w:lineRule="auto"/>
        <w:jc w:val="both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Регістри класифікують за такими ознаками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:</w:t>
      </w:r>
    </w:p>
    <w:p>
      <w:pPr>
        <w:pStyle w:val="Body"/>
        <w:numPr>
          <w:ilvl w:val="0"/>
          <w:numId w:val="2"/>
        </w:numPr>
        <w:shd w:val="clear" w:color="auto" w:fill="ffffff"/>
        <w:bidi w:val="0"/>
        <w:spacing w:line="240" w:lineRule="auto"/>
        <w:ind w:right="0"/>
        <w:jc w:val="both"/>
        <w:rPr>
          <w:rFonts w:ascii="Times New Roman" w:hAnsi="Times New Roman" w:hint="default"/>
          <w:outline w:val="0"/>
          <w:color w:val="00000a"/>
          <w:sz w:val="24"/>
          <w:szCs w:val="24"/>
          <w:rtl w:val="0"/>
          <w:lang w:val="en-US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способом керування записуванням – асинхронні та синхронні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;</w:t>
      </w:r>
    </w:p>
    <w:p>
      <w:pPr>
        <w:pStyle w:val="Body"/>
        <w:numPr>
          <w:ilvl w:val="0"/>
          <w:numId w:val="2"/>
        </w:numPr>
        <w:shd w:val="clear" w:color="auto" w:fill="ffffff"/>
        <w:bidi w:val="0"/>
        <w:spacing w:line="240" w:lineRule="auto"/>
        <w:ind w:right="0"/>
        <w:jc w:val="both"/>
        <w:rPr>
          <w:rFonts w:ascii="Times New Roman" w:hAnsi="Times New Roman" w:hint="default"/>
          <w:outline w:val="0"/>
          <w:color w:val="00000a"/>
          <w:sz w:val="24"/>
          <w:szCs w:val="24"/>
          <w:rtl w:val="0"/>
          <w:lang w:val="en-US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способом записування і передавання двійкових слів – паралельні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послідовні й універсальні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;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у паралельних регістрах записування і передавання слів виконується одночасно всіма розрядами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а в послідовних – розряд за розрядом в напрямку від молодших розрядів до старших або навпаки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;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універсальні регістри забезпечують як паралельний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так і послідовний обмін інформацією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;</w:t>
      </w:r>
    </w:p>
    <w:p>
      <w:pPr>
        <w:pStyle w:val="Body"/>
        <w:numPr>
          <w:ilvl w:val="0"/>
          <w:numId w:val="2"/>
        </w:numPr>
        <w:shd w:val="clear" w:color="auto" w:fill="ffffff"/>
        <w:bidi w:val="0"/>
        <w:spacing w:line="240" w:lineRule="auto"/>
        <w:ind w:right="0"/>
        <w:jc w:val="both"/>
        <w:rPr>
          <w:rFonts w:ascii="Times New Roman" w:hAnsi="Times New Roman" w:hint="default"/>
          <w:outline w:val="0"/>
          <w:color w:val="00000a"/>
          <w:sz w:val="24"/>
          <w:szCs w:val="24"/>
          <w:rtl w:val="0"/>
          <w:lang w:val="en-US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числом ліній для представлення значення одного розряду слова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(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біта інформації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)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– однофазні й парафазні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;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при однофазному поданні значення кожного розряду слова передається по одній лінії зв’язку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а при парафазному – по двох лініях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(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одночасно відображається пряме та інверсне значення розряду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:lang w:val="it-IT"/>
          <w14:textFill>
            <w14:solidFill>
              <w14:srgbClr w14:val="00000A"/>
            </w14:solidFill>
          </w14:textFill>
        </w:rPr>
        <w:t xml:space="preserve">); </w:t>
      </w:r>
    </w:p>
    <w:p>
      <w:pPr>
        <w:pStyle w:val="Body"/>
        <w:numPr>
          <w:ilvl w:val="0"/>
          <w:numId w:val="2"/>
        </w:numPr>
        <w:shd w:val="clear" w:color="auto" w:fill="ffffff"/>
        <w:bidi w:val="0"/>
        <w:spacing w:line="240" w:lineRule="auto"/>
        <w:ind w:right="0"/>
        <w:jc w:val="both"/>
        <w:rPr>
          <w:rFonts w:ascii="Times New Roman" w:hAnsi="Times New Roman" w:hint="default"/>
          <w:outline w:val="0"/>
          <w:color w:val="00000a"/>
          <w:sz w:val="24"/>
          <w:szCs w:val="24"/>
          <w:rtl w:val="0"/>
          <w:lang w:val="en-US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числом тактів для записування слова – одно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:lang w:val="de-DE"/>
          <w14:textFill>
            <w14:solidFill>
              <w14:srgbClr w14:val="00000A"/>
            </w14:solidFill>
          </w14:textFill>
        </w:rPr>
        <w:t xml:space="preserve">-,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дво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:lang w:val="ru-RU"/>
          <w14:textFill>
            <w14:solidFill>
              <w14:srgbClr w14:val="00000A"/>
            </w14:solidFill>
          </w14:textFill>
        </w:rPr>
        <w:t xml:space="preserve">-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і багатотактові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;</w:t>
      </w:r>
    </w:p>
    <w:p>
      <w:pPr>
        <w:pStyle w:val="Body"/>
        <w:numPr>
          <w:ilvl w:val="0"/>
          <w:numId w:val="2"/>
        </w:numPr>
        <w:shd w:val="clear" w:color="auto" w:fill="ffffff"/>
        <w:bidi w:val="0"/>
        <w:spacing w:line="240" w:lineRule="auto"/>
        <w:ind w:right="0"/>
        <w:jc w:val="both"/>
        <w:rPr>
          <w:rFonts w:ascii="Times New Roman" w:hAnsi="Times New Roman" w:hint="default"/>
          <w:outline w:val="0"/>
          <w:color w:val="00000a"/>
          <w:sz w:val="24"/>
          <w:szCs w:val="24"/>
          <w:rtl w:val="0"/>
          <w:lang w:val="en-US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складом мікрооперацій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які виконуються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: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установлення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записування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читання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порозрядні логічні операції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зсув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а також перетворення послідовного коду в паралельний і навпаки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;</w:t>
      </w:r>
    </w:p>
    <w:p>
      <w:pPr>
        <w:pStyle w:val="Body"/>
        <w:numPr>
          <w:ilvl w:val="0"/>
          <w:numId w:val="2"/>
        </w:numPr>
        <w:shd w:val="clear" w:color="auto" w:fill="ffffff"/>
        <w:bidi w:val="0"/>
        <w:spacing w:line="240" w:lineRule="auto"/>
        <w:ind w:right="0"/>
        <w:jc w:val="both"/>
        <w:rPr>
          <w:rFonts w:ascii="Times New Roman" w:hAnsi="Times New Roman" w:hint="default"/>
          <w:outline w:val="0"/>
          <w:color w:val="00000a"/>
          <w:sz w:val="24"/>
          <w:szCs w:val="24"/>
          <w:rtl w:val="0"/>
          <w:lang w:val="en-US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напрямом зсуву – однонапрямлені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(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лівий або правий зсув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)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і двонапрямлені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(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реверсивні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:lang w:val="it-IT"/>
          <w14:textFill>
            <w14:solidFill>
              <w14:srgbClr w14:val="00000A"/>
            </w14:solidFill>
          </w14:textFill>
        </w:rPr>
        <w:t>);</w:t>
      </w:r>
    </w:p>
    <w:p>
      <w:pPr>
        <w:pStyle w:val="Body"/>
        <w:numPr>
          <w:ilvl w:val="0"/>
          <w:numId w:val="2"/>
        </w:numPr>
        <w:shd w:val="clear" w:color="auto" w:fill="ffffff"/>
        <w:bidi w:val="0"/>
        <w:spacing w:line="240" w:lineRule="auto"/>
        <w:ind w:right="0"/>
        <w:jc w:val="both"/>
        <w:rPr>
          <w:rFonts w:ascii="Times New Roman" w:hAnsi="Times New Roman" w:hint="default"/>
          <w:outline w:val="0"/>
          <w:color w:val="00000a"/>
          <w:sz w:val="24"/>
          <w:szCs w:val="24"/>
          <w:rtl w:val="0"/>
          <w:lang w:val="en-US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типом тригерів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що використовуються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;</w:t>
      </w:r>
    </w:p>
    <w:p>
      <w:pPr>
        <w:pStyle w:val="Body"/>
        <w:numPr>
          <w:ilvl w:val="0"/>
          <w:numId w:val="2"/>
        </w:numPr>
        <w:shd w:val="clear" w:color="auto" w:fill="ffffff"/>
        <w:bidi w:val="0"/>
        <w:spacing w:line="240" w:lineRule="auto"/>
        <w:ind w:right="0"/>
        <w:jc w:val="both"/>
        <w:rPr>
          <w:rFonts w:ascii="Times New Roman" w:hAnsi="Times New Roman" w:hint="default"/>
          <w:outline w:val="0"/>
          <w:color w:val="00000a"/>
          <w:sz w:val="24"/>
          <w:szCs w:val="24"/>
          <w:rtl w:val="0"/>
          <w:lang w:val="en-US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елементною структурою – потенціальні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імпульсні й потенціально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-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імпульсні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.</w:t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Лічильник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:lang w:val="ru-RU"/>
          <w14:textFill>
            <w14:solidFill>
              <w14:srgbClr w14:val="00000A"/>
            </w14:solidFill>
          </w14:textFill>
        </w:rPr>
        <w:t xml:space="preserve"> -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це типовий функціональний вузол комп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'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ютера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призначений для л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i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чби та фіксації вхідних імпульсів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Лічильник складається із послідовно зв’язаних Т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-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тригерів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які утворюють пам’ять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i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з заданим числом сталих станів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(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рис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. 2).</w:t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  <w:drawing xmlns:a="http://schemas.openxmlformats.org/drawingml/2006/main">
          <wp:inline distT="0" distB="0" distL="0" distR="0">
            <wp:extent cx="5943600" cy="1544613"/>
            <wp:effectExtent l="0" t="0" r="0" b="0"/>
            <wp:docPr id="1073741826" name="officeArt object" descr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4.png" descr="image4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0" t="7334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6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Рис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. 2.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Логічна структура лічильника</w:t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Розрядність лічильника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n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дорівнює числу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:lang w:val="de-DE"/>
          <w14:textFill>
            <w14:solidFill>
              <w14:srgbClr w14:val="00000A"/>
            </w14:solidFill>
          </w14:textFill>
        </w:rPr>
        <w:t>T-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тригерів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Кожний вхідний імпульс змінює</w:t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стан лічильника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який зберігається до надходження наступного імпульсу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Значення виходів тригерів лічильника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Qn, Qn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–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:lang w:val="it-IT"/>
          <w14:textFill>
            <w14:solidFill>
              <w14:srgbClr w14:val="00000A"/>
            </w14:solidFill>
          </w14:textFill>
        </w:rPr>
        <w:t xml:space="preserve">1, ... Q1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відображають результат лічби в прийнятій системі числення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:lang w:val="it-IT"/>
          <w14:textFill>
            <w14:solidFill>
              <w14:srgbClr w14:val="00000A"/>
            </w14:solidFill>
          </w14:textFill>
        </w:rPr>
        <w:t xml:space="preserve">(Q1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– наймолодший розряд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).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Двійкові лічильники реалізують лічбу вхідних імпульсів у двійковій системі числення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Вхідні імпульси можуть надходити на лічильник як періодично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так і в довільні моменти часу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Логічна функція лічильника позначається буквами СТ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(counter).</w:t>
      </w:r>
    </w:p>
    <w:p>
      <w:pPr>
        <w:pStyle w:val="Body"/>
        <w:shd w:val="clear" w:color="auto" w:fill="ffffff"/>
        <w:spacing w:line="240" w:lineRule="auto"/>
        <w:jc w:val="both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Лічильники класифікують за такими ознаками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:</w:t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:lang w:val="ru-RU"/>
          <w14:textFill>
            <w14:solidFill>
              <w14:srgbClr w14:val="00000A"/>
            </w14:solidFill>
          </w14:textFill>
        </w:rPr>
        <w:t xml:space="preserve">-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способом кодування – позиційні та непозиційні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;</w:t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:lang w:val="ru-RU"/>
          <w14:textFill>
            <w14:solidFill>
              <w14:srgbClr w14:val="00000A"/>
            </w14:solidFill>
          </w14:textFill>
        </w:rPr>
        <w:t xml:space="preserve">-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модулем лічби – двійкові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десяткові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з довільним постійним або змінним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(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програмовним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)</w:t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модулем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;</w:t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:lang w:val="ru-RU"/>
          <w14:textFill>
            <w14:solidFill>
              <w14:srgbClr w14:val="00000A"/>
            </w14:solidFill>
          </w14:textFill>
        </w:rPr>
        <w:t xml:space="preserve">-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напрямком лічби – прості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(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підсумовуючі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віднімальні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)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і реверсивні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;</w:t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:lang w:val="ru-RU"/>
          <w14:textFill>
            <w14:solidFill>
              <w14:srgbClr w14:val="00000A"/>
            </w14:solidFill>
          </w14:textFill>
        </w:rPr>
        <w:t xml:space="preserve">-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способом організації міжрозрядних зв’язків – з послідовним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наскрізним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паралельним і</w:t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комбінованим перенесеннями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(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позичаннями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:lang w:val="it-IT"/>
          <w14:textFill>
            <w14:solidFill>
              <w14:srgbClr w14:val="00000A"/>
            </w14:solidFill>
          </w14:textFill>
        </w:rPr>
        <w:t>);</w:t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:lang w:val="ru-RU"/>
          <w14:textFill>
            <w14:solidFill>
              <w14:srgbClr w14:val="00000A"/>
            </w14:solidFill>
          </w14:textFill>
        </w:rPr>
        <w:t xml:space="preserve">-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типом використовуваних тригерів –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T, JK, D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в лічильному режимі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;</w:t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:lang w:val="ru-RU"/>
          <w14:textFill>
            <w14:solidFill>
              <w14:srgbClr w14:val="00000A"/>
            </w14:solidFill>
          </w14:textFill>
        </w:rPr>
        <w:t xml:space="preserve">-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елементним базисом – потенціальні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імпульсні та потенціально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-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імпульсні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.</w:t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</w:p>
    <w:p>
      <w:pPr>
        <w:pStyle w:val="Body"/>
        <w:shd w:val="clear" w:color="auto" w:fill="ffffff"/>
        <w:spacing w:line="240" w:lineRule="auto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00000a"/>
          <w:sz w:val="28"/>
          <w:szCs w:val="28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a"/>
          <w:sz w:val="28"/>
          <w:szCs w:val="28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Індивідуальне завдання</w:t>
      </w:r>
    </w:p>
    <w:p>
      <w:pPr>
        <w:pStyle w:val="Body"/>
        <w:shd w:val="clear" w:color="auto" w:fill="ffffff"/>
        <w:spacing w:line="240" w:lineRule="auto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Варіант </w:t>
      </w:r>
      <w:r>
        <w:rPr>
          <w:rFonts w:ascii="Times New Roman" w:hAnsi="Times New Roman"/>
          <w:b w:val="1"/>
          <w:bCs w:val="1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22 (7</w:t>
      </w:r>
      <w:r>
        <w:rPr>
          <w:rFonts w:ascii="Times New Roman" w:hAnsi="Times New Roman"/>
          <w:b w:val="1"/>
          <w:bCs w:val="1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)</w:t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</w:p>
    <w:tbl>
      <w:tblPr>
        <w:tblW w:w="5035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620"/>
        <w:gridCol w:w="465"/>
        <w:gridCol w:w="1965"/>
        <w:gridCol w:w="495"/>
        <w:gridCol w:w="635"/>
        <w:gridCol w:w="855"/>
      </w:tblGrid>
      <w:tr>
        <w:tblPrEx>
          <w:shd w:val="clear" w:color="auto" w:fill="ced7e7"/>
        </w:tblPrEx>
        <w:trPr>
          <w:trHeight w:val="740" w:hRule="atLeast"/>
        </w:trPr>
        <w:tc>
          <w:tcPr>
            <w:tcW w:type="dxa" w:w="62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hd w:val="clear" w:color="auto" w:fill="ffffff"/>
              <w:spacing w:line="240" w:lineRule="auto"/>
              <w:jc w:val="center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№</w:t>
            </w:r>
          </w:p>
        </w:tc>
        <w:tc>
          <w:tcPr>
            <w:tcW w:type="dxa" w:w="46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hd w:val="clear" w:color="auto" w:fill="ffffff"/>
              <w:spacing w:line="240" w:lineRule="auto"/>
              <w:jc w:val="center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</w:t>
            </w:r>
          </w:p>
        </w:tc>
        <w:tc>
          <w:tcPr>
            <w:tcW w:type="dxa" w:w="196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hd w:val="clear" w:color="auto" w:fill="ffffff"/>
              <w:spacing w:line="240" w:lineRule="auto"/>
              <w:jc w:val="center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vertAlign w:val="baseline"/>
                <w:rtl w:val="0"/>
                <w:lang w:val="en-US"/>
              </w:rPr>
              <w:t>а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vertAlign w:val="subscript"/>
                <w:rtl w:val="0"/>
                <w:lang w:val="en-US"/>
              </w:rPr>
              <w:t>1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vertAlign w:val="baseline"/>
                <w:rtl w:val="0"/>
                <w:lang w:val="en-US"/>
              </w:rPr>
              <w:t xml:space="preserve"> …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vertAlign w:val="baseline"/>
                <w:rtl w:val="0"/>
                <w:lang w:val="en-US"/>
              </w:rPr>
              <w:t>a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vertAlign w:val="subscript"/>
                <w:rtl w:val="0"/>
                <w:lang w:val="en-US"/>
              </w:rPr>
              <w:t>n</w:t>
            </w:r>
          </w:p>
        </w:tc>
        <w:tc>
          <w:tcPr>
            <w:tcW w:type="dxa" w:w="49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hd w:val="clear" w:color="auto" w:fill="ffffff"/>
              <w:spacing w:line="240" w:lineRule="auto"/>
              <w:jc w:val="center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vertAlign w:val="baseline"/>
                <w:rtl w:val="0"/>
                <w:lang w:val="en-US"/>
              </w:rPr>
              <w:t>М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vertAlign w:val="subscript"/>
                <w:rtl w:val="0"/>
                <w:lang w:val="en-US"/>
              </w:rPr>
              <w:t>а</w:t>
            </w:r>
          </w:p>
        </w:tc>
        <w:tc>
          <w:tcPr>
            <w:tcW w:type="dxa" w:w="63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hd w:val="clear" w:color="auto" w:fill="ffffff"/>
              <w:spacing w:line="240" w:lineRule="auto"/>
              <w:jc w:val="center"/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vertAlign w:val="baseline"/>
                <w:rtl w:val="0"/>
                <w:lang w:val="en-US"/>
              </w:rPr>
              <w:t>М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vertAlign w:val="subscript"/>
                <w:rtl w:val="0"/>
                <w:lang w:val="en-US"/>
              </w:rPr>
              <w:t>с</w:t>
            </w:r>
          </w:p>
        </w:tc>
        <w:tc>
          <w:tcPr>
            <w:tcW w:type="dxa" w:w="85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hd w:val="clear" w:color="auto" w:fill="ffffff"/>
              <w:spacing w:line="240" w:lineRule="auto"/>
              <w:jc w:val="center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f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vertAlign w:val="subscript"/>
                <w:rtl w:val="0"/>
                <w:lang w:val="en-US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КГц</w:t>
            </w:r>
          </w:p>
        </w:tc>
      </w:tr>
      <w:tr>
        <w:tblPrEx>
          <w:shd w:val="clear" w:color="auto" w:fill="ced7e7"/>
        </w:tblPrEx>
        <w:trPr>
          <w:trHeight w:val="335" w:hRule="atLeast"/>
        </w:trPr>
        <w:tc>
          <w:tcPr>
            <w:tcW w:type="dxa" w:w="62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hd w:val="clear" w:color="auto" w:fill="ffffff"/>
              <w:spacing w:line="240" w:lineRule="auto"/>
              <w:jc w:val="center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7</w:t>
            </w:r>
          </w:p>
        </w:tc>
        <w:tc>
          <w:tcPr>
            <w:tcW w:type="dxa" w:w="46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hd w:val="clear" w:color="auto" w:fill="ffffff"/>
              <w:spacing w:line="240" w:lineRule="auto"/>
              <w:jc w:val="center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5</w:t>
            </w:r>
          </w:p>
        </w:tc>
        <w:tc>
          <w:tcPr>
            <w:tcW w:type="dxa" w:w="196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hd w:val="clear" w:color="auto" w:fill="ffffff"/>
              <w:spacing w:line="240" w:lineRule="auto"/>
              <w:jc w:val="center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28, 37, 48, 56, 71</w:t>
            </w:r>
          </w:p>
        </w:tc>
        <w:tc>
          <w:tcPr>
            <w:tcW w:type="dxa" w:w="49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hd w:val="clear" w:color="auto" w:fill="ffffff"/>
              <w:spacing w:line="240" w:lineRule="auto"/>
              <w:jc w:val="center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28</w:t>
            </w:r>
          </w:p>
        </w:tc>
        <w:tc>
          <w:tcPr>
            <w:tcW w:type="dxa" w:w="63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hd w:val="clear" w:color="auto" w:fill="ffffff"/>
              <w:spacing w:line="240" w:lineRule="auto"/>
              <w:jc w:val="center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29</w:t>
            </w:r>
          </w:p>
        </w:tc>
        <w:tc>
          <w:tcPr>
            <w:tcW w:type="dxa" w:w="85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hd w:val="clear" w:color="auto" w:fill="ffffff"/>
              <w:spacing w:line="240" w:lineRule="auto"/>
              <w:jc w:val="center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37</w:t>
            </w:r>
          </w:p>
        </w:tc>
      </w:tr>
    </w:tbl>
    <w:p>
      <w:pPr>
        <w:pStyle w:val="Body"/>
        <w:widowControl w:val="0"/>
        <w:spacing w:line="240" w:lineRule="auto"/>
        <w:jc w:val="center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</w:p>
    <w:p>
      <w:pPr>
        <w:pStyle w:val="Body"/>
        <w:shd w:val="clear" w:color="auto" w:fill="ffffff"/>
        <w:spacing w:line="240" w:lineRule="auto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00000a"/>
          <w:sz w:val="28"/>
          <w:szCs w:val="28"/>
          <w:u w:color="00000a"/>
          <w14:textFill>
            <w14:solidFill>
              <w14:srgbClr w14:val="00000A"/>
            </w14:solidFill>
          </w14:textFill>
        </w:rPr>
      </w:pPr>
    </w:p>
    <w:p>
      <w:pPr>
        <w:pStyle w:val="Body"/>
        <w:shd w:val="clear" w:color="auto" w:fill="ffffff"/>
        <w:spacing w:line="240" w:lineRule="auto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00000a"/>
          <w:sz w:val="28"/>
          <w:szCs w:val="28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a"/>
          <w:sz w:val="28"/>
          <w:szCs w:val="28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Протокол роботи </w:t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Обчислення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:</w:t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a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vertAlign w:val="subscript"/>
          <w:rtl w:val="0"/>
          <w:lang w:val="ru-RU"/>
          <w14:textFill>
            <w14:solidFill>
              <w14:srgbClr w14:val="00000A"/>
            </w14:solidFill>
          </w14:textFill>
        </w:rPr>
        <w:t xml:space="preserve">1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= 28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vertAlign w:val="subscript"/>
          <w:rtl w:val="0"/>
          <w14:textFill>
            <w14:solidFill>
              <w14:srgbClr w14:val="00000A"/>
            </w14:solidFill>
          </w14:textFill>
        </w:rPr>
        <w:t>10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 = 00011100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vertAlign w:val="subscript"/>
          <w:rtl w:val="0"/>
          <w14:textFill>
            <w14:solidFill>
              <w14:srgbClr w14:val="00000A"/>
            </w14:solidFill>
          </w14:textFill>
        </w:rPr>
        <w:t>2</w:t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a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vertAlign w:val="subscript"/>
          <w:rtl w:val="0"/>
          <w14:textFill>
            <w14:solidFill>
              <w14:srgbClr w14:val="00000A"/>
            </w14:solidFill>
          </w14:textFill>
        </w:rPr>
        <w:t xml:space="preserve">2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= 37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vertAlign w:val="subscript"/>
          <w:rtl w:val="0"/>
          <w14:textFill>
            <w14:solidFill>
              <w14:srgbClr w14:val="00000A"/>
            </w14:solidFill>
          </w14:textFill>
        </w:rPr>
        <w:t>10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 = 00100101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vertAlign w:val="subscript"/>
          <w:rtl w:val="0"/>
          <w14:textFill>
            <w14:solidFill>
              <w14:srgbClr w14:val="00000A"/>
            </w14:solidFill>
          </w14:textFill>
        </w:rPr>
        <w:t>2</w:t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a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vertAlign w:val="subscript"/>
          <w:rtl w:val="0"/>
          <w14:textFill>
            <w14:solidFill>
              <w14:srgbClr w14:val="00000A"/>
            </w14:solidFill>
          </w14:textFill>
        </w:rPr>
        <w:t xml:space="preserve">3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= 48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vertAlign w:val="subscript"/>
          <w:rtl w:val="0"/>
          <w14:textFill>
            <w14:solidFill>
              <w14:srgbClr w14:val="00000A"/>
            </w14:solidFill>
          </w14:textFill>
        </w:rPr>
        <w:t>10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 = 00110000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vertAlign w:val="subscript"/>
          <w:rtl w:val="0"/>
          <w14:textFill>
            <w14:solidFill>
              <w14:srgbClr w14:val="00000A"/>
            </w14:solidFill>
          </w14:textFill>
        </w:rPr>
        <w:t>2</w:t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a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vertAlign w:val="subscript"/>
          <w:rtl w:val="0"/>
          <w14:textFill>
            <w14:solidFill>
              <w14:srgbClr w14:val="00000A"/>
            </w14:solidFill>
          </w14:textFill>
        </w:rPr>
        <w:t xml:space="preserve">4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= 56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vertAlign w:val="subscript"/>
          <w:rtl w:val="0"/>
          <w14:textFill>
            <w14:solidFill>
              <w14:srgbClr w14:val="00000A"/>
            </w14:solidFill>
          </w14:textFill>
        </w:rPr>
        <w:t>10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 = 00111000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vertAlign w:val="subscript"/>
          <w:rtl w:val="0"/>
          <w14:textFill>
            <w14:solidFill>
              <w14:srgbClr w14:val="00000A"/>
            </w14:solidFill>
          </w14:textFill>
        </w:rPr>
        <w:t>2</w:t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a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vertAlign w:val="subscript"/>
          <w:rtl w:val="0"/>
          <w14:textFill>
            <w14:solidFill>
              <w14:srgbClr w14:val="00000A"/>
            </w14:solidFill>
          </w14:textFill>
        </w:rPr>
        <w:t xml:space="preserve">5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= 71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vertAlign w:val="subscript"/>
          <w:rtl w:val="0"/>
          <w14:textFill>
            <w14:solidFill>
              <w14:srgbClr w14:val="00000A"/>
            </w14:solidFill>
          </w14:textFill>
        </w:rPr>
        <w:t>10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 = 01000111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vertAlign w:val="subscript"/>
          <w:rtl w:val="0"/>
          <w14:textFill>
            <w14:solidFill>
              <w14:srgbClr w14:val="00000A"/>
            </w14:solidFill>
          </w14:textFill>
        </w:rPr>
        <w:t>2</w:t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T = </w:t>
      </w:r>
      <w:r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  <w:drawing xmlns:a="http://schemas.openxmlformats.org/drawingml/2006/main">
          <wp:inline distT="0" distB="0" distL="0" distR="0">
            <wp:extent cx="2120900" cy="381000"/>
            <wp:effectExtent l="0" t="0" r="0" b="0"/>
            <wp:docPr id="1073741827" name="officeArt object" descr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5.png" descr="image5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381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τ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= </w:t>
      </w:r>
      <w:r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  <w:drawing xmlns:a="http://schemas.openxmlformats.org/drawingml/2006/main">
          <wp:inline distT="0" distB="0" distL="0" distR="0">
            <wp:extent cx="1308100" cy="342900"/>
            <wp:effectExtent l="0" t="0" r="0" b="0"/>
            <wp:docPr id="1073741828" name="officeArt object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2.png" descr="image2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342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</w:p>
    <w:p>
      <w:pPr>
        <w:pStyle w:val="Body"/>
        <w:shd w:val="clear" w:color="auto" w:fill="ffffff"/>
        <w:spacing w:line="240" w:lineRule="auto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Синтезую схему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5-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розрядного паралельного регістра на синхронних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:lang w:val="da-DK"/>
          <w14:textFill>
            <w14:solidFill>
              <w14:srgbClr w14:val="00000A"/>
            </w14:solidFill>
          </w14:textFill>
        </w:rPr>
        <w:t>D-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тригерах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:</w:t>
      </w:r>
      <w:r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  <w:drawing xmlns:a="http://schemas.openxmlformats.org/drawingml/2006/main">
          <wp:inline distT="0" distB="0" distL="0" distR="0">
            <wp:extent cx="6115050" cy="700560"/>
            <wp:effectExtent l="0" t="0" r="0" b="0"/>
            <wp:docPr id="1073741829" name="officeArt object" descr="cropimage68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ropimage6874.png" descr="cropimage6874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005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hd w:val="clear" w:color="auto" w:fill="ffffff"/>
        <w:spacing w:line="240" w:lineRule="auto"/>
        <w:jc w:val="center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Генератори до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5-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розрядного паралельного регістра на синхронних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:lang w:val="da-DK"/>
          <w14:textFill>
            <w14:solidFill>
              <w14:srgbClr w14:val="00000A"/>
            </w14:solidFill>
          </w14:textFill>
        </w:rPr>
        <w:t>D-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тригерах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:</w:t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</w:p>
    <w:tbl>
      <w:tblPr>
        <w:tblW w:w="8775" w:type="dxa"/>
        <w:jc w:val="left"/>
        <w:tblInd w:w="985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4290"/>
        <w:gridCol w:w="4485"/>
      </w:tblGrid>
      <w:tr>
        <w:tblPrEx>
          <w:shd w:val="clear" w:color="auto" w:fill="ced7e7"/>
        </w:tblPrEx>
        <w:trPr>
          <w:trHeight w:val="5228" w:hRule="atLeast"/>
        </w:trPr>
        <w:tc>
          <w:tcPr>
            <w:tcW w:type="dxa" w:w="429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</w:pPr>
            <w:r>
              <w:drawing xmlns:a="http://schemas.openxmlformats.org/drawingml/2006/main">
                <wp:inline distT="0" distB="0" distL="0" distR="0">
                  <wp:extent cx="2596530" cy="3132423"/>
                  <wp:effectExtent l="0" t="0" r="0" b="0"/>
                  <wp:docPr id="1073741830" name="officeArt object" descr="pasted-imag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0" name="pasted-image.png" descr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530" cy="313242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4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</w:pPr>
            <w:r>
              <w:drawing xmlns:a="http://schemas.openxmlformats.org/drawingml/2006/main">
                <wp:inline distT="0" distB="0" distL="0" distR="0">
                  <wp:extent cx="2719755" cy="3258386"/>
                  <wp:effectExtent l="0" t="0" r="0" b="0"/>
                  <wp:docPr id="1073741831" name="officeArt object" descr="pasted-imag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1" name="pasted-image.png" descr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755" cy="325838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310" w:hRule="atLeast"/>
        </w:trPr>
        <w:tc>
          <w:tcPr>
            <w:tcW w:type="dxa" w:w="429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Fonts w:ascii="Times New Roman" w:hAnsi="Times New Roman" w:hint="default"/>
                <w:outline w:val="0"/>
                <w:color w:val="00000a"/>
                <w:sz w:val="24"/>
                <w:szCs w:val="24"/>
                <w:u w:color="00000a"/>
                <w:shd w:val="nil" w:color="auto" w:fill="auto"/>
                <w:rtl w:val="0"/>
                <w:lang w:val="en-US"/>
                <w14:textFill>
                  <w14:solidFill>
                    <w14:srgbClr w14:val="00000A"/>
                  </w14:solidFill>
                </w14:textFill>
              </w:rPr>
              <w:t>Генератор А</w:t>
            </w:r>
            <w:r>
              <w:rPr>
                <w:rFonts w:ascii="Times New Roman" w:hAnsi="Times New Roman"/>
                <w:outline w:val="0"/>
                <w:color w:val="00000a"/>
                <w:sz w:val="24"/>
                <w:szCs w:val="24"/>
                <w:u w:color="00000a"/>
                <w:shd w:val="nil" w:color="auto" w:fill="auto"/>
                <w:rtl w:val="0"/>
                <w:lang w:val="en-US"/>
                <w14:textFill>
                  <w14:solidFill>
                    <w14:srgbClr w14:val="00000A"/>
                  </w14:solidFill>
                </w14:textFill>
              </w:rPr>
              <w:t>1</w:t>
            </w:r>
          </w:p>
        </w:tc>
        <w:tc>
          <w:tcPr>
            <w:tcW w:type="dxa" w:w="44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Fonts w:ascii="Times New Roman" w:hAnsi="Times New Roman" w:hint="default"/>
                <w:outline w:val="0"/>
                <w:color w:val="00000a"/>
                <w:sz w:val="24"/>
                <w:szCs w:val="24"/>
                <w:u w:color="00000a"/>
                <w:shd w:val="nil" w:color="auto" w:fill="auto"/>
                <w:rtl w:val="0"/>
                <w:lang w:val="en-US"/>
                <w14:textFill>
                  <w14:solidFill>
                    <w14:srgbClr w14:val="00000A"/>
                  </w14:solidFill>
                </w14:textFill>
              </w:rPr>
              <w:t>Генератор А</w:t>
            </w:r>
            <w:r>
              <w:rPr>
                <w:rFonts w:ascii="Times New Roman" w:hAnsi="Times New Roman"/>
                <w:outline w:val="0"/>
                <w:color w:val="00000a"/>
                <w:sz w:val="24"/>
                <w:szCs w:val="24"/>
                <w:u w:color="00000a"/>
                <w:shd w:val="nil" w:color="auto" w:fill="auto"/>
                <w:rtl w:val="0"/>
                <w:lang w:val="en-US"/>
                <w14:textFill>
                  <w14:solidFill>
                    <w14:srgbClr w14:val="00000A"/>
                  </w14:solidFill>
                </w14:textFill>
              </w:rPr>
              <w:t>2</w:t>
            </w:r>
          </w:p>
        </w:tc>
      </w:tr>
      <w:tr>
        <w:tblPrEx>
          <w:shd w:val="clear" w:color="auto" w:fill="ced7e7"/>
        </w:tblPrEx>
        <w:trPr>
          <w:trHeight w:val="5254" w:hRule="atLeast"/>
        </w:trPr>
        <w:tc>
          <w:tcPr>
            <w:tcW w:type="dxa" w:w="429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</w:pPr>
            <w:r>
              <w:drawing xmlns:a="http://schemas.openxmlformats.org/drawingml/2006/main">
                <wp:inline distT="0" distB="0" distL="0" distR="0">
                  <wp:extent cx="2596530" cy="3133743"/>
                  <wp:effectExtent l="0" t="0" r="0" b="0"/>
                  <wp:docPr id="1073741832" name="officeArt object" descr="pasted-imag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2" name="pasted-image.png" descr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530" cy="313374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4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</w:pPr>
            <w:r>
              <w:drawing xmlns:a="http://schemas.openxmlformats.org/drawingml/2006/main">
                <wp:inline distT="0" distB="0" distL="0" distR="0">
                  <wp:extent cx="2719755" cy="3274398"/>
                  <wp:effectExtent l="0" t="0" r="0" b="0"/>
                  <wp:docPr id="1073741833" name="officeArt object" descr="pasted-imag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3" name="pasted-image.png" descr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755" cy="327439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310" w:hRule="atLeast"/>
        </w:trPr>
        <w:tc>
          <w:tcPr>
            <w:tcW w:type="dxa" w:w="429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Fonts w:ascii="Times New Roman" w:hAnsi="Times New Roman" w:hint="default"/>
                <w:outline w:val="0"/>
                <w:color w:val="00000a"/>
                <w:sz w:val="24"/>
                <w:szCs w:val="24"/>
                <w:u w:color="00000a"/>
                <w:shd w:val="nil" w:color="auto" w:fill="auto"/>
                <w:rtl w:val="0"/>
                <w:lang w:val="en-US"/>
                <w14:textFill>
                  <w14:solidFill>
                    <w14:srgbClr w14:val="00000A"/>
                  </w14:solidFill>
                </w14:textFill>
              </w:rPr>
              <w:t>Генератор А</w:t>
            </w:r>
            <w:r>
              <w:rPr>
                <w:rFonts w:ascii="Times New Roman" w:hAnsi="Times New Roman"/>
                <w:outline w:val="0"/>
                <w:color w:val="00000a"/>
                <w:sz w:val="24"/>
                <w:szCs w:val="24"/>
                <w:u w:color="00000a"/>
                <w:shd w:val="nil" w:color="auto" w:fill="auto"/>
                <w:rtl w:val="0"/>
                <w:lang w:val="en-US"/>
                <w14:textFill>
                  <w14:solidFill>
                    <w14:srgbClr w14:val="00000A"/>
                  </w14:solidFill>
                </w14:textFill>
              </w:rPr>
              <w:t>3</w:t>
            </w:r>
          </w:p>
        </w:tc>
        <w:tc>
          <w:tcPr>
            <w:tcW w:type="dxa" w:w="44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Fonts w:ascii="Times New Roman" w:hAnsi="Times New Roman" w:hint="default"/>
                <w:outline w:val="0"/>
                <w:color w:val="00000a"/>
                <w:sz w:val="24"/>
                <w:szCs w:val="24"/>
                <w:u w:color="00000a"/>
                <w:shd w:val="nil" w:color="auto" w:fill="auto"/>
                <w:rtl w:val="0"/>
                <w:lang w:val="en-US"/>
                <w14:textFill>
                  <w14:solidFill>
                    <w14:srgbClr w14:val="00000A"/>
                  </w14:solidFill>
                </w14:textFill>
              </w:rPr>
              <w:t>Генератор А</w:t>
            </w:r>
            <w:r>
              <w:rPr>
                <w:rFonts w:ascii="Times New Roman" w:hAnsi="Times New Roman"/>
                <w:outline w:val="0"/>
                <w:color w:val="00000a"/>
                <w:sz w:val="24"/>
                <w:szCs w:val="24"/>
                <w:u w:color="00000a"/>
                <w:shd w:val="nil" w:color="auto" w:fill="auto"/>
                <w:rtl w:val="0"/>
                <w:lang w:val="en-US"/>
                <w14:textFill>
                  <w14:solidFill>
                    <w14:srgbClr w14:val="00000A"/>
                  </w14:solidFill>
                </w14:textFill>
              </w:rPr>
              <w:t>4</w:t>
            </w:r>
          </w:p>
        </w:tc>
      </w:tr>
      <w:tr>
        <w:tblPrEx>
          <w:shd w:val="clear" w:color="auto" w:fill="ced7e7"/>
        </w:tblPrEx>
        <w:trPr>
          <w:trHeight w:val="5267" w:hRule="atLeast"/>
        </w:trPr>
        <w:tc>
          <w:tcPr>
            <w:tcW w:type="dxa" w:w="429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</w:pPr>
            <w:r>
              <w:drawing xmlns:a="http://schemas.openxmlformats.org/drawingml/2006/main">
                <wp:inline distT="0" distB="0" distL="0" distR="0">
                  <wp:extent cx="2596530" cy="3133743"/>
                  <wp:effectExtent l="0" t="0" r="0" b="0"/>
                  <wp:docPr id="1073741834" name="officeArt object" descr="pasted-imag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pasted-image.png" descr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530" cy="313374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4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</w:pPr>
            <w:r>
              <w:drawing xmlns:a="http://schemas.openxmlformats.org/drawingml/2006/main">
                <wp:inline distT="0" distB="0" distL="0" distR="0">
                  <wp:extent cx="2719755" cy="3282463"/>
                  <wp:effectExtent l="0" t="0" r="0" b="0"/>
                  <wp:docPr id="1073741835" name="officeArt object" descr="pasted-imag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5" name="pasted-image.png" descr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755" cy="328246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310" w:hRule="atLeast"/>
        </w:trPr>
        <w:tc>
          <w:tcPr>
            <w:tcW w:type="dxa" w:w="429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Fonts w:ascii="Times New Roman" w:hAnsi="Times New Roman" w:hint="default"/>
                <w:outline w:val="0"/>
                <w:color w:val="00000a"/>
                <w:sz w:val="24"/>
                <w:szCs w:val="24"/>
                <w:u w:color="00000a"/>
                <w:shd w:val="nil" w:color="auto" w:fill="auto"/>
                <w:rtl w:val="0"/>
                <w:lang w:val="en-US"/>
                <w14:textFill>
                  <w14:solidFill>
                    <w14:srgbClr w14:val="00000A"/>
                  </w14:solidFill>
                </w14:textFill>
              </w:rPr>
              <w:t>Генератор А</w:t>
            </w:r>
            <w:r>
              <w:rPr>
                <w:rFonts w:ascii="Times New Roman" w:hAnsi="Times New Roman"/>
                <w:outline w:val="0"/>
                <w:color w:val="00000a"/>
                <w:sz w:val="24"/>
                <w:szCs w:val="24"/>
                <w:u w:color="00000a"/>
                <w:shd w:val="nil" w:color="auto" w:fill="auto"/>
                <w:rtl w:val="0"/>
                <w:lang w:val="en-US"/>
                <w14:textFill>
                  <w14:solidFill>
                    <w14:srgbClr w14:val="00000A"/>
                  </w14:solidFill>
                </w14:textFill>
              </w:rPr>
              <w:t>5</w:t>
            </w:r>
          </w:p>
        </w:tc>
        <w:tc>
          <w:tcPr>
            <w:tcW w:type="dxa" w:w="44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Fonts w:ascii="Times New Roman" w:hAnsi="Times New Roman" w:hint="default"/>
                <w:outline w:val="0"/>
                <w:color w:val="00000a"/>
                <w:sz w:val="24"/>
                <w:szCs w:val="24"/>
                <w:u w:color="00000a"/>
                <w:shd w:val="nil" w:color="auto" w:fill="auto"/>
                <w:rtl w:val="0"/>
                <w:lang w:val="en-US"/>
                <w14:textFill>
                  <w14:solidFill>
                    <w14:srgbClr w14:val="00000A"/>
                  </w14:solidFill>
                </w14:textFill>
              </w:rPr>
              <w:t>Генератор С</w:t>
            </w:r>
            <w:r>
              <w:rPr>
                <w:rFonts w:ascii="Times New Roman" w:hAnsi="Times New Roman"/>
                <w:outline w:val="0"/>
                <w:color w:val="00000a"/>
                <w:sz w:val="24"/>
                <w:szCs w:val="24"/>
                <w:u w:color="00000a"/>
                <w:shd w:val="nil" w:color="auto" w:fill="auto"/>
                <w:rtl w:val="0"/>
                <w:lang w:val="en-US"/>
                <w14:textFill>
                  <w14:solidFill>
                    <w14:srgbClr w14:val="00000A"/>
                  </w14:solidFill>
                </w14:textFill>
              </w:rPr>
              <w:t>1</w:t>
            </w:r>
          </w:p>
        </w:tc>
      </w:tr>
    </w:tbl>
    <w:p>
      <w:pPr>
        <w:pStyle w:val="Body"/>
        <w:widowControl w:val="0"/>
        <w:spacing w:line="240" w:lineRule="auto"/>
        <w:ind w:left="878" w:hanging="878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</w:p>
    <w:p>
      <w:pPr>
        <w:pStyle w:val="Body"/>
        <w:shd w:val="clear" w:color="auto" w:fill="ffffff"/>
        <w:spacing w:line="240" w:lineRule="auto"/>
        <w:ind w:firstLine="720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Графік до схеми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5-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розрядного паралельного регістра на синхронних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:lang w:val="da-DK"/>
          <w14:textFill>
            <w14:solidFill>
              <w14:srgbClr w14:val="00000A"/>
            </w14:solidFill>
          </w14:textFill>
        </w:rPr>
        <w:t>D-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тригерах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:</w:t>
      </w:r>
    </w:p>
    <w:p>
      <w:pPr>
        <w:pStyle w:val="Body"/>
        <w:shd w:val="clear" w:color="auto" w:fill="ffffff"/>
        <w:spacing w:line="240" w:lineRule="auto"/>
        <w:ind w:firstLine="720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  <w:drawing xmlns:a="http://schemas.openxmlformats.org/drawingml/2006/main">
          <wp:inline distT="0" distB="0" distL="0" distR="0">
            <wp:extent cx="6115050" cy="2434359"/>
            <wp:effectExtent l="0" t="0" r="0" b="0"/>
            <wp:docPr id="1073741836" name="officeArt object" descr="cropimage74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cropimage7425.png" descr="cropimage7425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343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hd w:val="clear" w:color="auto" w:fill="ffffff"/>
        <w:spacing w:line="240" w:lineRule="auto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</w:p>
    <w:p>
      <w:pPr>
        <w:pStyle w:val="Body"/>
        <w:shd w:val="clear" w:color="auto" w:fill="ffffff"/>
        <w:spacing w:line="240" w:lineRule="auto"/>
        <w:ind w:firstLine="720"/>
        <w:jc w:val="both"/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За допомогою отриманого графіка виконання схеми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бачимо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що моделювання було виконано правильно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shd w:val="clear" w:color="auto" w:fill="ffffff"/>
        <w:spacing w:line="240" w:lineRule="auto"/>
        <w:ind w:firstLine="720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Синтезую схему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5-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розрядного регістра зсуву вправо на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JK-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тригерах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:</w:t>
      </w:r>
      <w:r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  <w:drawing xmlns:a="http://schemas.openxmlformats.org/drawingml/2006/main">
          <wp:inline distT="0" distB="0" distL="0" distR="0">
            <wp:extent cx="6115050" cy="530508"/>
            <wp:effectExtent l="0" t="0" r="0" b="0"/>
            <wp:docPr id="1073741837" name="officeArt object" descr="cropimage65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cropimage6593.png" descr="cropimage6593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305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hd w:val="clear" w:color="auto" w:fill="ffffff"/>
        <w:spacing w:line="240" w:lineRule="auto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</w:p>
    <w:p>
      <w:pPr>
        <w:pStyle w:val="Body"/>
        <w:shd w:val="clear" w:color="auto" w:fill="ffffff"/>
        <w:spacing w:line="240" w:lineRule="auto"/>
        <w:ind w:firstLine="720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Графік до схеми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5-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розрядного регістра зсуву вправо на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JK-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тригерах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.</w:t>
      </w:r>
      <w:r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  <w:drawing xmlns:a="http://schemas.openxmlformats.org/drawingml/2006/main">
          <wp:inline distT="0" distB="0" distL="0" distR="0">
            <wp:extent cx="6115050" cy="2773727"/>
            <wp:effectExtent l="0" t="0" r="0" b="0"/>
            <wp:docPr id="1073741838" name="officeArt object" descr="cropimage89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cropimage8937.png" descr="cropimage8937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737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hd w:val="clear" w:color="auto" w:fill="ffffff"/>
        <w:spacing w:line="240" w:lineRule="auto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</w:p>
    <w:p>
      <w:pPr>
        <w:pStyle w:val="Body"/>
        <w:shd w:val="clear" w:color="auto" w:fill="ffffff"/>
        <w:spacing w:line="240" w:lineRule="auto"/>
        <w:ind w:firstLine="720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За допомогою отриманого графіка виконання схеми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бачимо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що моделювання було виконано правильно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відслідкував перетворення послідовного коду в паралельний і навпаки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.</w:t>
      </w:r>
    </w:p>
    <w:p>
      <w:pPr>
        <w:pStyle w:val="Body"/>
        <w:shd w:val="clear" w:color="auto" w:fill="ffffff"/>
        <w:spacing w:line="240" w:lineRule="auto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</w:p>
    <w:p>
      <w:pPr>
        <w:pStyle w:val="Body"/>
        <w:shd w:val="clear" w:color="auto" w:fill="ffffff"/>
        <w:spacing w:line="240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shd w:val="clear" w:color="auto" w:fill="ffffff"/>
        <w:spacing w:line="240" w:lineRule="auto"/>
        <w:ind w:firstLine="720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Синтезую схему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5-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розрядного асинхронного підсумовуючого лічильника на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JK-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тригерах з прямим динамічним керуванням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.</w:t>
      </w:r>
      <w:r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  <w:drawing xmlns:a="http://schemas.openxmlformats.org/drawingml/2006/main">
          <wp:inline distT="0" distB="0" distL="0" distR="0">
            <wp:extent cx="6115050" cy="765117"/>
            <wp:effectExtent l="0" t="0" r="0" b="0"/>
            <wp:docPr id="1073741839" name="officeArt object" descr="cropimage385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cropimage3856.jpg" descr="cropimage3856.jp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651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hd w:val="clear" w:color="auto" w:fill="ffffff"/>
        <w:spacing w:line="240" w:lineRule="auto"/>
        <w:ind w:firstLine="720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Діапазон графіка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:lang w:val="ru-RU"/>
          <w14:textFill>
            <w14:solidFill>
              <w14:srgbClr w14:val="00000A"/>
            </w14:solidFill>
          </w14:textFill>
        </w:rPr>
        <w:t xml:space="preserve">: 0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– 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(2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vertAlign w:val="superscript"/>
          <w:rtl w:val="0"/>
          <w14:textFill>
            <w14:solidFill>
              <w14:srgbClr w14:val="00000A"/>
            </w14:solidFill>
          </w14:textFill>
        </w:rPr>
        <w:t>5 + 1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) * T = 0 - 2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vertAlign w:val="superscript"/>
          <w:rtl w:val="0"/>
          <w14:textFill>
            <w14:solidFill>
              <w14:srgbClr w14:val="00000A"/>
            </w14:solidFill>
          </w14:textFill>
        </w:rPr>
        <w:t>6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 * 0.0000112 = 0 - 0.0007168:</w:t>
      </w:r>
      <w:r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  <w:drawing xmlns:a="http://schemas.openxmlformats.org/drawingml/2006/main">
          <wp:inline distT="0" distB="0" distL="0" distR="0">
            <wp:extent cx="6114923" cy="2565810"/>
            <wp:effectExtent l="0" t="0" r="0" b="0"/>
            <wp:docPr id="1073741840" name="officeArt object" descr="cropimage866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cropimage8669.jpg" descr="cropimage8669.jp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923" cy="25658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hd w:val="clear" w:color="auto" w:fill="ffffff"/>
        <w:spacing w:line="240" w:lineRule="auto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</w:p>
    <w:p>
      <w:pPr>
        <w:pStyle w:val="Body"/>
        <w:shd w:val="clear" w:color="auto" w:fill="ffffff"/>
        <w:spacing w:line="240" w:lineRule="auto"/>
        <w:ind w:firstLine="720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Графік до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5-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розрядного асинхронного підсумовуючого лічильника з інверсних входів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:</w:t>
      </w:r>
      <w:r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  <w:drawing xmlns:a="http://schemas.openxmlformats.org/drawingml/2006/main">
          <wp:inline distT="0" distB="0" distL="0" distR="0">
            <wp:extent cx="6114923" cy="3291560"/>
            <wp:effectExtent l="0" t="0" r="0" b="0"/>
            <wp:docPr id="1073741841" name="officeArt object" descr="cropimage45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cropimage455.jpg" descr="cropimage455.jp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923" cy="32915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hd w:val="clear" w:color="auto" w:fill="ffffff"/>
        <w:spacing w:line="240" w:lineRule="auto"/>
        <w:ind w:firstLine="720"/>
        <w:jc w:val="both"/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За допомогою двох отриманих часових діаграм асинхронного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5-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розрядного лічильника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бачимо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що моделювання виконано правильно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shd w:val="clear" w:color="auto" w:fill="ffffff"/>
        <w:spacing w:line="240" w:lineRule="auto"/>
        <w:ind w:firstLine="720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Синтезую схему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5-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розрядного асинхронного підсумовуючого лічильника на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JK-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тригерах із заданим модулем лічби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28.</w:t>
      </w:r>
      <w:r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  <w:drawing xmlns:a="http://schemas.openxmlformats.org/drawingml/2006/main">
          <wp:inline distT="0" distB="0" distL="0" distR="0">
            <wp:extent cx="6114923" cy="1346508"/>
            <wp:effectExtent l="0" t="0" r="0" b="0"/>
            <wp:docPr id="1073741842" name="officeArt object" descr="cropimage178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cropimage1780.jpg" descr="cropimage1780.jp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923" cy="13465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</w:p>
    <w:p>
      <w:pPr>
        <w:pStyle w:val="Body"/>
        <w:shd w:val="clear" w:color="auto" w:fill="ffffff"/>
        <w:spacing w:line="240" w:lineRule="auto"/>
        <w:ind w:firstLine="720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Графік до схеми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5-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розрядного асинхронного підсумовуючого лічильника на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JK-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тригерах із заданим модулем лічби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28.</w:t>
      </w:r>
      <w:r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  <w:br w:type="textWrapping"/>
        <w:tab/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Діапазон графіка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:lang w:val="ru-RU"/>
          <w14:textFill>
            <w14:solidFill>
              <w14:srgbClr w14:val="00000A"/>
            </w14:solidFill>
          </w14:textFill>
        </w:rPr>
        <w:t xml:space="preserve">: 0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– 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(2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vertAlign w:val="superscript"/>
          <w:rtl w:val="0"/>
          <w14:textFill>
            <w14:solidFill>
              <w14:srgbClr w14:val="00000A"/>
            </w14:solidFill>
          </w14:textFill>
        </w:rPr>
        <w:t>5 + 1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) * T = 0 - 2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vertAlign w:val="superscript"/>
          <w:rtl w:val="0"/>
          <w14:textFill>
            <w14:solidFill>
              <w14:srgbClr w14:val="00000A"/>
            </w14:solidFill>
          </w14:textFill>
        </w:rPr>
        <w:t>6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 * 0.0000112 = 0 - 0.0007168:</w:t>
      </w:r>
      <w:r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  <w:drawing xmlns:a="http://schemas.openxmlformats.org/drawingml/2006/main">
          <wp:inline distT="0" distB="0" distL="0" distR="0">
            <wp:extent cx="6114923" cy="2462062"/>
            <wp:effectExtent l="0" t="0" r="0" b="0"/>
            <wp:docPr id="1073741843" name="officeArt object" descr="cropimage444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cropimage4444.jpg" descr="cropimage4444.jp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923" cy="24620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</w:p>
    <w:p>
      <w:pPr>
        <w:pStyle w:val="Body"/>
        <w:shd w:val="clear" w:color="auto" w:fill="ffffff"/>
        <w:spacing w:line="240" w:lineRule="auto"/>
        <w:ind w:firstLine="720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За допомогою отриманої часової діаграми асинхронного підсумовуючого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5-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розрядного лічильника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бачимо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що моделювання виконано правильно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Місткість лічби складає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28,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модуль лічби –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28.</w:t>
      </w:r>
    </w:p>
    <w:p>
      <w:pPr>
        <w:pStyle w:val="Body"/>
        <w:shd w:val="clear" w:color="auto" w:fill="ffffff"/>
        <w:spacing w:line="240" w:lineRule="auto"/>
        <w:jc w:val="both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shd w:val="clear" w:color="auto" w:fill="ffffff"/>
        <w:spacing w:line="240" w:lineRule="auto"/>
        <w:ind w:firstLine="720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Синтезую схему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5-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розрядного синхронного підсумовуючого лічильника на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JK-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тригерах із прямим динамічним керуванням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.</w:t>
      </w:r>
      <w:r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  <w:drawing xmlns:a="http://schemas.openxmlformats.org/drawingml/2006/main">
          <wp:inline distT="0" distB="0" distL="0" distR="0">
            <wp:extent cx="6115050" cy="1068080"/>
            <wp:effectExtent l="0" t="0" r="0" b="0"/>
            <wp:docPr id="1073741844" name="officeArt object" descr="cropimage166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ropimage1666.jpg" descr="cropimage1666.jp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680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</w:p>
    <w:p>
      <w:pPr>
        <w:pStyle w:val="Body"/>
        <w:shd w:val="clear" w:color="auto" w:fill="ffffff"/>
        <w:spacing w:line="240" w:lineRule="auto"/>
        <w:ind w:firstLine="720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Графік до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5-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розрядного синхронного підсумовуючого лічильника з прямих входів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.</w:t>
      </w:r>
      <w:r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  <w:drawing xmlns:a="http://schemas.openxmlformats.org/drawingml/2006/main">
          <wp:inline distT="0" distB="0" distL="0" distR="0">
            <wp:extent cx="4084578" cy="2092509"/>
            <wp:effectExtent l="0" t="0" r="0" b="0"/>
            <wp:docPr id="1073741845" name="officeArt object" descr="cropimage239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cropimage2395.jpg" descr="cropimage2395.jp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578" cy="20925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Діапазон графіка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:lang w:val="ru-RU"/>
          <w14:textFill>
            <w14:solidFill>
              <w14:srgbClr w14:val="00000A"/>
            </w14:solidFill>
          </w14:textFill>
        </w:rPr>
        <w:t xml:space="preserve">: 0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– 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(25 + 1) * T = 0 - 26 * 0.0000112 = 0 - 0.0007168:</w:t>
      </w:r>
    </w:p>
    <w:p>
      <w:pPr>
        <w:pStyle w:val="Body"/>
        <w:shd w:val="clear" w:color="auto" w:fill="ffffff"/>
        <w:spacing w:line="240" w:lineRule="auto"/>
        <w:jc w:val="center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</w:p>
    <w:p>
      <w:pPr>
        <w:pStyle w:val="Body"/>
        <w:shd w:val="clear" w:color="auto" w:fill="ffffff"/>
        <w:spacing w:line="240" w:lineRule="auto"/>
        <w:ind w:firstLine="720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Графік до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5-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розрядного синхронного підсумовуючого лічильника з інверсних входів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.</w:t>
      </w:r>
      <w:r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  <w:drawing xmlns:a="http://schemas.openxmlformats.org/drawingml/2006/main">
          <wp:inline distT="0" distB="0" distL="0" distR="0">
            <wp:extent cx="4204972" cy="2015867"/>
            <wp:effectExtent l="0" t="0" r="0" b="0"/>
            <wp:docPr id="1073741846" name="officeArt object" descr="cropimage2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cropimage222.jpg" descr="cropimage222.jp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972" cy="20158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hd w:val="clear" w:color="auto" w:fill="ffffff"/>
        <w:spacing w:line="240" w:lineRule="auto"/>
        <w:ind w:firstLine="720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За допомогою двох отриманих часових діаграм синхронного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5-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розрядного лічильника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бачимо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що моделювання виконано правильно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.</w:t>
      </w:r>
    </w:p>
    <w:p>
      <w:pPr>
        <w:pStyle w:val="Body"/>
        <w:shd w:val="clear" w:color="auto" w:fill="ffffff"/>
        <w:spacing w:line="240" w:lineRule="auto"/>
        <w:ind w:firstLine="720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</w:p>
    <w:p>
      <w:pPr>
        <w:pStyle w:val="Body"/>
        <w:shd w:val="clear" w:color="auto" w:fill="ffffff"/>
        <w:spacing w:line="240" w:lineRule="auto"/>
        <w:ind w:firstLine="720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Синтезую схему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5-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розрядного синхронного підсумовуючого лічильника на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JK-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тригерах із заданим модулем лічби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29.</w:t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  <w:drawing xmlns:a="http://schemas.openxmlformats.org/drawingml/2006/main">
          <wp:inline distT="0" distB="0" distL="0" distR="0">
            <wp:extent cx="6108573" cy="1503985"/>
            <wp:effectExtent l="0" t="0" r="0" b="0"/>
            <wp:docPr id="1073741847" name="officeArt object" descr="cropimage526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cropimage5265.jpg" descr="cropimage5265.jp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573" cy="15039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hd w:val="clear" w:color="auto" w:fill="ffffff"/>
        <w:spacing w:line="240" w:lineRule="auto"/>
        <w:ind w:firstLine="720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Графік до схеми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5-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розрядного синхронного підсумовуючого лічильника на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JK-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тригерах із заданим модулем лічби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29.</w:t>
      </w:r>
    </w:p>
    <w:p>
      <w:pPr>
        <w:pStyle w:val="Body"/>
        <w:shd w:val="clear" w:color="auto" w:fill="ffffff"/>
        <w:spacing w:line="240" w:lineRule="auto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  <w:drawing xmlns:a="http://schemas.openxmlformats.org/drawingml/2006/main">
          <wp:inline distT="0" distB="0" distL="0" distR="0">
            <wp:extent cx="4864100" cy="2273300"/>
            <wp:effectExtent l="0" t="0" r="0" b="0"/>
            <wp:docPr id="1073741848" name="officeArt object" descr="cropimage234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cropimage2342.jpg" descr="cropimage2342.jp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273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hd w:val="clear" w:color="auto" w:fill="ffffff"/>
        <w:spacing w:line="240" w:lineRule="auto"/>
        <w:ind w:firstLine="720"/>
        <w:jc w:val="both"/>
        <w:rPr>
          <w:rFonts w:ascii="Times New Roman" w:cs="Times New Roman" w:hAnsi="Times New Roman" w:eastAsia="Times New Roman"/>
          <w:outline w:val="0"/>
          <w:color w:val="00000a"/>
          <w:sz w:val="24"/>
          <w:szCs w:val="24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За допомогою отриманого графіка виконання схеми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5-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розрядного синхронного підсумовуючого лічильника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бачимо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що моделювання виконано правильно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Місткість лічби складає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29,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модуль лічби –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29.</w:t>
      </w:r>
    </w:p>
    <w:p>
      <w:pPr>
        <w:pStyle w:val="Body"/>
        <w:shd w:val="clear" w:color="auto" w:fill="ffffff"/>
        <w:spacing w:line="240" w:lineRule="auto"/>
        <w:ind w:firstLine="720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00000a"/>
          <w:sz w:val="28"/>
          <w:szCs w:val="28"/>
          <w:u w:color="00000a"/>
          <w14:textFill>
            <w14:solidFill>
              <w14:srgbClr w14:val="00000A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a"/>
          <w:sz w:val="28"/>
          <w:szCs w:val="28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Висновок</w:t>
      </w:r>
    </w:p>
    <w:p>
      <w:pPr>
        <w:pStyle w:val="Body"/>
        <w:shd w:val="clear" w:color="auto" w:fill="ffffff"/>
        <w:spacing w:line="240" w:lineRule="auto"/>
        <w:ind w:firstLine="720"/>
        <w:jc w:val="both"/>
      </w:pP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На даній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 лабораторн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ій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 робот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і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було закріплено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 і поглиб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лено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 практичні навички синтезу та моделювання основних типів регістрів та лічильників у середовищі 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:lang w:val="fr-FR"/>
          <w14:textFill>
            <w14:solidFill>
              <w14:srgbClr w14:val="00000A"/>
            </w14:solidFill>
          </w14:textFill>
        </w:rPr>
        <w:t xml:space="preserve">Proteus.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Дослід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жено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 регістри пам’яті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зсуву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асинхронні та синхронні лічильники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перевір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>ено</w:t>
      </w:r>
      <w:r>
        <w:rPr>
          <w:rFonts w:ascii="Times New Roman" w:hAnsi="Times New Roman" w:hint="default"/>
          <w:outline w:val="0"/>
          <w:color w:val="00000a"/>
          <w:sz w:val="24"/>
          <w:szCs w:val="24"/>
          <w:u w:color="00000a"/>
          <w:rtl w:val="0"/>
          <w:lang w:val="en-US"/>
          <w14:textFill>
            <w14:solidFill>
              <w14:srgbClr w14:val="00000A"/>
            </w14:solidFill>
          </w14:textFill>
        </w:rPr>
        <w:t xml:space="preserve"> правильність їх роботи на основі отриманих часових діаграм</w:t>
      </w:r>
      <w:r>
        <w:rPr>
          <w:rFonts w:ascii="Times New Roman" w:hAnsi="Times New Roman"/>
          <w:outline w:val="0"/>
          <w:color w:val="00000a"/>
          <w:sz w:val="24"/>
          <w:szCs w:val="24"/>
          <w:u w:color="00000a"/>
          <w:rtl w:val="0"/>
          <w14:textFill>
            <w14:solidFill>
              <w14:srgbClr w14:val="00000A"/>
            </w14:solidFill>
          </w14:textFill>
        </w:rPr>
        <w:t>.</w:t>
      </w:r>
    </w:p>
    <w:sectPr>
      <w:headerReference w:type="default" r:id="rId28"/>
      <w:footerReference w:type="default" r:id="rId29"/>
      <w:pgSz w:w="12240" w:h="15840" w:orient="portrait"/>
      <w:pgMar w:top="1440" w:right="1440" w:bottom="1440" w:left="1170" w:header="72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Gungsuh">
    <w:charset w:val="00"/>
    <w:family w:val="roman"/>
    <w:pitch w:val="default"/>
  </w:font>
  <w:font w:name="Cambr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bullet"/>
      <w:suff w:val="tab"/>
      <w:lvlText w:val="-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3">
    <w:name w:val="Heading 3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320" w:after="80" w:line="276" w:lineRule="auto"/>
      <w:ind w:left="0" w:right="0" w:firstLine="0"/>
      <w:jc w:val="left"/>
      <w:outlineLvl w:val="2"/>
    </w:pPr>
    <w:rPr>
      <w:rFonts w:ascii="Arial" w:cs="Arial Unicode MS" w:hAnsi="Arial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28"/>
      <w:szCs w:val="28"/>
      <w:u w:val="none" w:color="434343"/>
      <w:shd w:val="nil" w:color="auto" w:fill="auto"/>
      <w:vertAlign w:val="baseline"/>
      <w:lang w:val="en-US"/>
      <w14:textOutline>
        <w14:noFill/>
      </w14:textOutline>
      <w14:textFill>
        <w14:solidFill>
          <w14:srgbClr w14:val="434343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.jpeg"/><Relationship Id="rId19" Type="http://schemas.openxmlformats.org/officeDocument/2006/relationships/image" Target="media/image2.jpeg"/><Relationship Id="rId20" Type="http://schemas.openxmlformats.org/officeDocument/2006/relationships/image" Target="media/image3.jpeg"/><Relationship Id="rId21" Type="http://schemas.openxmlformats.org/officeDocument/2006/relationships/image" Target="media/image4.jpeg"/><Relationship Id="rId22" Type="http://schemas.openxmlformats.org/officeDocument/2006/relationships/image" Target="media/image5.jpeg"/><Relationship Id="rId23" Type="http://schemas.openxmlformats.org/officeDocument/2006/relationships/image" Target="media/image6.jpeg"/><Relationship Id="rId24" Type="http://schemas.openxmlformats.org/officeDocument/2006/relationships/image" Target="media/image7.jpeg"/><Relationship Id="rId25" Type="http://schemas.openxmlformats.org/officeDocument/2006/relationships/image" Target="media/image8.jpeg"/><Relationship Id="rId26" Type="http://schemas.openxmlformats.org/officeDocument/2006/relationships/image" Target="media/image9.jpeg"/><Relationship Id="rId27" Type="http://schemas.openxmlformats.org/officeDocument/2006/relationships/image" Target="media/image10.jpeg"/><Relationship Id="rId28" Type="http://schemas.openxmlformats.org/officeDocument/2006/relationships/header" Target="header1.xml"/><Relationship Id="rId29" Type="http://schemas.openxmlformats.org/officeDocument/2006/relationships/footer" Target="footer1.xml"/><Relationship Id="rId30" Type="http://schemas.openxmlformats.org/officeDocument/2006/relationships/numbering" Target="numbering.xml"/><Relationship Id="rId3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