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МІНІСТЕРСТВО ОСВІТИ І НАУКИ  УКРАЇНИ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НАЦІОНАЛЬНИЙ УНІВЕРСИТЕТ </w:t>
      </w:r>
      <w:r>
        <w:rPr>
          <w:rFonts w:ascii="Times New Roman" w:hAnsi="Times New Roman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ЛЬВІВСЬКА ПОЛІТЕХНІКА</w:t>
      </w:r>
      <w:r>
        <w:rPr>
          <w:rFonts w:ascii="Times New Roman" w:hAnsi="Times New Roman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Кафедра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    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7"/>
          <w:szCs w:val="27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До лабораторної роботи №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5</w:t>
      </w:r>
    </w:p>
    <w:p>
      <w:pPr>
        <w:pStyle w:val="Heading"/>
        <w:spacing w:before="0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на тему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“Складення та відлагодження циклічної програми мовою асемблера мікропроцесорів х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86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для 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Windows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”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 дисципліни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“Архітектура комп’ютера”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Лектор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доц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каф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Крук 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Виконав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ст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-22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                                                                             </w:t>
        <w:tab/>
        <w:t xml:space="preserve">                    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Солтисюк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Прийняв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доц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каф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Крук 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hd w:val="clear" w:color="auto" w:fill="ffffff"/>
        <w:spacing w:after="0" w:line="240" w:lineRule="auto"/>
        <w:ind w:right="354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«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____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»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________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2022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hd w:val="clear" w:color="auto" w:fill="ffffff"/>
        <w:spacing w:after="240" w:line="240" w:lineRule="auto"/>
        <w:ind w:right="354"/>
        <w:jc w:val="center"/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Normal.0"/>
        <w:shd w:val="clear" w:color="auto" w:fill="ffffff"/>
        <w:spacing w:after="240" w:line="240" w:lineRule="auto"/>
        <w:ind w:right="354"/>
        <w:jc w:val="center"/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  <w:tab/>
      </w: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∑</w:t>
      </w: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 ___</w:t>
      </w: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______________</w:t>
      </w:r>
    </w:p>
    <w:p>
      <w:pPr>
        <w:pStyle w:val="Normal.0"/>
        <w:shd w:val="clear" w:color="auto" w:fill="ffffff"/>
        <w:spacing w:after="240" w:line="240" w:lineRule="auto"/>
        <w:ind w:right="354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Львів –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2022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складення та відлагодження циклічної програми мовою асемблера мікропроцесорів х</w:t>
      </w:r>
      <w:r>
        <w:rPr>
          <w:rFonts w:ascii="Times New Roman" w:hAnsi="Times New Roman"/>
          <w:sz w:val="28"/>
          <w:szCs w:val="28"/>
          <w:rtl w:val="0"/>
        </w:rPr>
        <w:t xml:space="preserve">86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для </w:t>
      </w:r>
      <w:r>
        <w:rPr>
          <w:rFonts w:ascii="Times New Roman" w:hAnsi="Times New Roman"/>
          <w:sz w:val="28"/>
          <w:szCs w:val="28"/>
          <w:rtl w:val="0"/>
          <w:lang w:val="it-IT"/>
        </w:rPr>
        <w:t>Window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pt-PT"/>
        </w:rPr>
        <w:t>s.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ознайомитись на прикладі циклічної програми з основними командами асемблера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розвинути навички складання програми з вкладеними циклами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відтранслювати і виконати в режимі відлагодження програму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складену відповідно до свого варіанту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перевірити виконання тесту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Варіант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22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6116956" cy="636423"/>
            <wp:effectExtent l="0" t="0" r="0" b="0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636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64" w:lineRule="auto"/>
        <w:ind w:firstLine="567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ТЕОРЕТИЧНІ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 ВІДОМОСТІ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До регістрів загального призначення належать </w:t>
      </w:r>
      <w:r>
        <w:rPr>
          <w:rFonts w:ascii="Times New Roman" w:hAnsi="Times New Roman"/>
          <w:sz w:val="28"/>
          <w:szCs w:val="28"/>
          <w:rtl w:val="0"/>
        </w:rPr>
        <w:t xml:space="preserve">EAX, EBX, ECX, EDX, EBP, EDI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ESI. 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EAX (accumulator </w:t>
      </w:r>
      <w:r>
        <w:rPr>
          <w:rFonts w:ascii="Times New Roman" w:hAnsi="Times New Roman" w:hint="default"/>
          <w:sz w:val="28"/>
          <w:szCs w:val="28"/>
          <w:rtl w:val="0"/>
        </w:rPr>
        <w:t>– акумулятор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</w:rPr>
        <w:t>32-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бітовий </w:t>
      </w:r>
      <w:r>
        <w:rPr>
          <w:rFonts w:ascii="Times New Roman" w:hAnsi="Times New Roman"/>
          <w:sz w:val="28"/>
          <w:szCs w:val="28"/>
          <w:rtl w:val="0"/>
        </w:rPr>
        <w:t>(EAX), 16-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бітовий </w:t>
      </w:r>
      <w:r>
        <w:rPr>
          <w:rFonts w:ascii="Times New Roman" w:hAnsi="Times New Roman"/>
          <w:sz w:val="28"/>
          <w:szCs w:val="28"/>
          <w:rtl w:val="0"/>
        </w:rPr>
        <w:t xml:space="preserve">(AX)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як </w:t>
      </w:r>
      <w:r>
        <w:rPr>
          <w:rFonts w:ascii="Times New Roman" w:hAnsi="Times New Roman"/>
          <w:sz w:val="28"/>
          <w:szCs w:val="28"/>
          <w:rtl w:val="0"/>
        </w:rPr>
        <w:t>8-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бітовий регістр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(AH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sz w:val="28"/>
          <w:szCs w:val="28"/>
          <w:rtl w:val="0"/>
        </w:rPr>
        <w:t xml:space="preserve">AL).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При записуванні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8-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</w:t>
      </w:r>
      <w:r>
        <w:rPr>
          <w:rFonts w:ascii="Times New Roman" w:hAnsi="Times New Roman"/>
          <w:sz w:val="28"/>
          <w:szCs w:val="28"/>
          <w:rtl w:val="0"/>
        </w:rPr>
        <w:t>16-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бітовий регістр решта бітів регістра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EAX </w:t>
      </w:r>
      <w:r>
        <w:rPr>
          <w:rFonts w:ascii="Times New Roman" w:hAnsi="Times New Roman" w:hint="default"/>
          <w:sz w:val="28"/>
          <w:szCs w:val="28"/>
          <w:rtl w:val="0"/>
        </w:rPr>
        <w:t>не змінюється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Регістр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акумулятор </w:t>
      </w:r>
      <w:r>
        <w:rPr>
          <w:rFonts w:ascii="Times New Roman" w:hAnsi="Times New Roman"/>
          <w:sz w:val="28"/>
          <w:szCs w:val="28"/>
          <w:rtl w:val="0"/>
        </w:rPr>
        <w:t xml:space="preserve">EAX/AX/AL </w:t>
      </w:r>
      <w:r>
        <w:rPr>
          <w:rFonts w:ascii="Times New Roman" w:hAnsi="Times New Roman" w:hint="default"/>
          <w:sz w:val="28"/>
          <w:szCs w:val="28"/>
          <w:rtl w:val="0"/>
        </w:rPr>
        <w:t>використовується як обов’язковий операнд таких інструкцій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 множення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ділення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двійково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десяткова корекція тощо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 мікропроцесорах </w:t>
      </w:r>
      <w:r>
        <w:rPr>
          <w:rFonts w:ascii="Times New Roman" w:hAnsi="Times New Roman"/>
          <w:sz w:val="28"/>
          <w:szCs w:val="28"/>
          <w:rtl w:val="0"/>
        </w:rPr>
        <w:t xml:space="preserve">80386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Pentium 4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регістр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EAX </w:t>
      </w:r>
      <w:r>
        <w:rPr>
          <w:rFonts w:ascii="Times New Roman" w:hAnsi="Times New Roman" w:hint="default"/>
          <w:sz w:val="28"/>
          <w:szCs w:val="28"/>
          <w:rtl w:val="0"/>
        </w:rPr>
        <w:t>може використовуватись для непрямої адресації пам’яті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EBX (base index </w:t>
      </w:r>
      <w:r>
        <w:rPr>
          <w:rFonts w:ascii="Times New Roman" w:hAnsi="Times New Roman" w:hint="default"/>
          <w:sz w:val="28"/>
          <w:szCs w:val="28"/>
          <w:rtl w:val="0"/>
        </w:rPr>
        <w:t>– вказівник бази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EBX, BX, BH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BL. </w:t>
      </w:r>
      <w:r>
        <w:rPr>
          <w:rFonts w:ascii="Times New Roman" w:hAnsi="Times New Roman" w:hint="default"/>
          <w:sz w:val="28"/>
          <w:szCs w:val="28"/>
          <w:rtl w:val="0"/>
        </w:rPr>
        <w:t>В усіх поколіннях мікропроцесорів він використовується як вказівник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У мікропроцесорах </w:t>
      </w:r>
      <w:r>
        <w:rPr>
          <w:rFonts w:ascii="Times New Roman" w:hAnsi="Times New Roman"/>
          <w:sz w:val="28"/>
          <w:szCs w:val="28"/>
          <w:rtl w:val="0"/>
        </w:rPr>
        <w:t xml:space="preserve">80386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і вище регістр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EBX </w:t>
      </w:r>
      <w:r>
        <w:rPr>
          <w:rFonts w:ascii="Times New Roman" w:hAnsi="Times New Roman" w:hint="default"/>
          <w:sz w:val="28"/>
          <w:szCs w:val="28"/>
          <w:rtl w:val="0"/>
        </w:rPr>
        <w:t>також може використовуватись для непрямої адресації до пам’яті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ECX (count </w:t>
      </w:r>
      <w:r>
        <w:rPr>
          <w:rFonts w:ascii="Times New Roman" w:hAnsi="Times New Roman" w:hint="default"/>
          <w:sz w:val="28"/>
          <w:szCs w:val="28"/>
          <w:rtl w:val="0"/>
        </w:rPr>
        <w:t>– лічильник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</w:rPr>
        <w:t xml:space="preserve">ECX, CX, CH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</w:t>
      </w:r>
      <w:r>
        <w:rPr>
          <w:rFonts w:ascii="Times New Roman" w:hAnsi="Times New Roman"/>
          <w:sz w:val="28"/>
          <w:szCs w:val="28"/>
          <w:rtl w:val="0"/>
        </w:rPr>
        <w:t xml:space="preserve">CL, </w:t>
      </w:r>
      <w:r>
        <w:rPr>
          <w:rFonts w:ascii="Times New Roman" w:hAnsi="Times New Roman" w:hint="default"/>
          <w:sz w:val="28"/>
          <w:szCs w:val="28"/>
          <w:rtl w:val="0"/>
        </w:rPr>
        <w:t>використовується як лічильник в інструкціях циклів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зсуву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циклічного зсуву та рядкових інструкціях з префіксами повторення </w:t>
      </w:r>
      <w:r>
        <w:rPr>
          <w:rFonts w:ascii="Times New Roman" w:hAnsi="Times New Roman"/>
          <w:sz w:val="28"/>
          <w:szCs w:val="28"/>
          <w:rtl w:val="0"/>
        </w:rPr>
        <w:t xml:space="preserve">REP/REPE/REPNE.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 мікропроцесорах </w:t>
      </w:r>
      <w:r>
        <w:rPr>
          <w:rFonts w:ascii="Times New Roman" w:hAnsi="Times New Roman"/>
          <w:sz w:val="28"/>
          <w:szCs w:val="28"/>
          <w:rtl w:val="0"/>
        </w:rPr>
        <w:t xml:space="preserve">80386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Pentium 4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регістр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ECX </w:t>
      </w:r>
      <w:r>
        <w:rPr>
          <w:rFonts w:ascii="Times New Roman" w:hAnsi="Times New Roman" w:hint="default"/>
          <w:sz w:val="28"/>
          <w:szCs w:val="28"/>
          <w:rtl w:val="0"/>
        </w:rPr>
        <w:t>також може використовуватись для непрямої адресації пам’яті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 xml:space="preserve">EDX (data </w:t>
      </w:r>
      <w:r>
        <w:rPr>
          <w:rFonts w:ascii="Times New Roman" w:hAnsi="Times New Roman" w:hint="default"/>
          <w:sz w:val="28"/>
          <w:szCs w:val="28"/>
          <w:rtl w:val="0"/>
        </w:rPr>
        <w:t>– дані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EDX, DX, DH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або </w:t>
      </w:r>
      <w:r>
        <w:rPr>
          <w:rFonts w:ascii="Times New Roman" w:hAnsi="Times New Roman"/>
          <w:sz w:val="28"/>
          <w:szCs w:val="28"/>
          <w:rtl w:val="0"/>
        </w:rPr>
        <w:t xml:space="preserve">DL. </w:t>
      </w:r>
      <w:r>
        <w:rPr>
          <w:rFonts w:ascii="Times New Roman" w:hAnsi="Times New Roman" w:hint="default"/>
          <w:sz w:val="28"/>
          <w:szCs w:val="28"/>
          <w:rtl w:val="0"/>
        </w:rPr>
        <w:t>Його ще називають розширювачем акумулятора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 командах множення і ділення він використовується в парі з </w:t>
      </w:r>
      <w:r>
        <w:rPr>
          <w:rFonts w:ascii="Times New Roman" w:hAnsi="Times New Roman"/>
          <w:sz w:val="28"/>
          <w:szCs w:val="28"/>
          <w:rtl w:val="0"/>
        </w:rPr>
        <w:t xml:space="preserve">EAX/AX.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У мікропроцесорах </w:t>
      </w:r>
      <w:r>
        <w:rPr>
          <w:rFonts w:ascii="Times New Roman" w:hAnsi="Times New Roman"/>
          <w:sz w:val="28"/>
          <w:szCs w:val="28"/>
          <w:rtl w:val="0"/>
        </w:rPr>
        <w:t xml:space="preserve">80386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і вище регістр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EDX </w:t>
      </w:r>
      <w:r>
        <w:rPr>
          <w:rFonts w:ascii="Times New Roman" w:hAnsi="Times New Roman" w:hint="default"/>
          <w:sz w:val="28"/>
          <w:szCs w:val="28"/>
          <w:rtl w:val="0"/>
        </w:rPr>
        <w:t>може використовуватись як вказівник при адресації до пам’яті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EBP (base pointer </w:t>
      </w:r>
      <w:r>
        <w:rPr>
          <w:rFonts w:ascii="Times New Roman" w:hAnsi="Times New Roman" w:hint="default"/>
          <w:sz w:val="28"/>
          <w:szCs w:val="28"/>
          <w:rtl w:val="0"/>
        </w:rPr>
        <w:t>– вказівник бази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EBP, BP </w:t>
      </w:r>
      <w:r>
        <w:rPr>
          <w:rFonts w:ascii="Times New Roman" w:hAnsi="Times New Roman" w:hint="default"/>
          <w:sz w:val="28"/>
          <w:szCs w:val="28"/>
          <w:rtl w:val="0"/>
        </w:rPr>
        <w:t>і в обох варіантах використовується як вказівник бази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EDI (destination index </w:t>
      </w:r>
      <w:r>
        <w:rPr>
          <w:rFonts w:ascii="Times New Roman" w:hAnsi="Times New Roman" w:hint="default"/>
          <w:sz w:val="28"/>
          <w:szCs w:val="28"/>
          <w:rtl w:val="0"/>
        </w:rPr>
        <w:t>– вказівник приймача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EDI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sz w:val="28"/>
          <w:szCs w:val="28"/>
          <w:rtl w:val="0"/>
        </w:rPr>
        <w:t xml:space="preserve">DI, </w:t>
      </w:r>
      <w:r>
        <w:rPr>
          <w:rFonts w:ascii="Times New Roman" w:hAnsi="Times New Roman" w:hint="default"/>
          <w:sz w:val="28"/>
          <w:szCs w:val="28"/>
          <w:rtl w:val="0"/>
        </w:rPr>
        <w:t>в рядкових інструкціях використовується як вказівник операнда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приймача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ESI (sourse index </w:t>
      </w:r>
      <w:r>
        <w:rPr>
          <w:rFonts w:ascii="Times New Roman" w:hAnsi="Times New Roman" w:hint="default"/>
          <w:sz w:val="28"/>
          <w:szCs w:val="28"/>
          <w:rtl w:val="0"/>
        </w:rPr>
        <w:t>– вказівник джерела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адресується як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ESI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sz w:val="28"/>
          <w:szCs w:val="28"/>
          <w:rtl w:val="0"/>
        </w:rPr>
        <w:t xml:space="preserve">SI, </w:t>
      </w:r>
      <w:r>
        <w:rPr>
          <w:rFonts w:ascii="Times New Roman" w:hAnsi="Times New Roman" w:hint="default"/>
          <w:sz w:val="28"/>
          <w:szCs w:val="28"/>
          <w:rtl w:val="0"/>
        </w:rPr>
        <w:t>у рядкових інструкціях адресує операнд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джерело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Інструкції регістрової адресації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82"/>
        <w:gridCol w:w="2128"/>
        <w:gridCol w:w="5319"/>
      </w:tblGrid>
      <w:tr>
        <w:tblPrEx>
          <w:shd w:val="clear" w:color="auto" w:fill="cdd4e9"/>
        </w:tblPrEx>
        <w:trPr>
          <w:trHeight w:val="222" w:hRule="atLeast"/>
        </w:trPr>
        <w:tc>
          <w:tcPr>
            <w:tcW w:type="dxa" w:w="21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32" w:lineRule="auto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Інструкція</w:t>
            </w:r>
          </w:p>
        </w:tc>
        <w:tc>
          <w:tcPr>
            <w:tcW w:type="dxa" w:w="21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Розмірність</w:t>
            </w:r>
          </w:p>
        </w:tc>
        <w:tc>
          <w:tcPr>
            <w:tcW w:type="dxa" w:w="53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Дія</w:t>
            </w:r>
          </w:p>
        </w:tc>
      </w:tr>
      <w:tr>
        <w:tblPrEx>
          <w:shd w:val="clear" w:color="auto" w:fill="cdd4e9"/>
        </w:tblPrEx>
        <w:trPr>
          <w:trHeight w:val="3493" w:hRule="atLeast"/>
        </w:trPr>
        <w:tc>
          <w:tcPr>
            <w:tcW w:type="dxa" w:w="21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MOV AL, BL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 xml:space="preserve">MOV CH, CL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nl-NL"/>
              </w:rPr>
              <w:t xml:space="preserve">MOV AX, CX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MOV SP, BP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MOV DS, AX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MOV SI, DI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MOV BX, ES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s-ES_tradnl"/>
              </w:rPr>
              <w:t xml:space="preserve">MOV ECX,EBX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MOV ESP, EDX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>MOV ES, DS</w:t>
            </w:r>
          </w:p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>MOV BL, DX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nl-NL"/>
              </w:rPr>
              <w:t xml:space="preserve">MOV </w:t>
            </w:r>
            <w:r>
              <w:rPr>
                <w:rFonts w:ascii="Times New Roman" w:hAnsi="Times New Roman"/>
                <w:sz w:val="20"/>
                <w:szCs w:val="20"/>
                <w:shd w:val="clear" w:color="auto" w:fill="ffff00"/>
                <w:rtl w:val="0"/>
              </w:rPr>
              <w:t>CS, AX</w:t>
            </w:r>
          </w:p>
        </w:tc>
        <w:tc>
          <w:tcPr>
            <w:tcW w:type="dxa" w:w="21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Подвійне слово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Подвійне слово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</w:p>
          <w:p>
            <w:pPr>
              <w:pStyle w:val="Normal.0"/>
              <w:spacing w:after="0" w:line="232" w:lineRule="auto"/>
              <w:ind w:firstLine="709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</w:p>
        </w:tc>
        <w:tc>
          <w:tcPr>
            <w:tcW w:type="dxa" w:w="53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BL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AL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в СН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СХ в АХ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ВР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SP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АХ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DS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DI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SI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ES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в ВХ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ЕВХ в ЕСХ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EDX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ESP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Недопустима інструкція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копіювання сегментного регістра в сегментний регістр заборонено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Інструкція недопустима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операнди мають різну розмірність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Недопустима інструкція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сегментний регістр коду не може бути приймачем</w:t>
            </w:r>
          </w:p>
        </w:tc>
      </w:tr>
    </w:tbl>
    <w:p>
      <w:pPr>
        <w:pStyle w:val="Normal.0"/>
        <w:widowControl w:val="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264" w:lineRule="auto"/>
        <w:ind w:firstLine="7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Інструкції прямої адресації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55"/>
        <w:gridCol w:w="1547"/>
        <w:gridCol w:w="5927"/>
      </w:tblGrid>
      <w:tr>
        <w:tblPrEx>
          <w:shd w:val="clear" w:color="auto" w:fill="cdd4e9"/>
        </w:tblPrEx>
        <w:trPr>
          <w:trHeight w:val="590" w:hRule="atLeast"/>
        </w:trPr>
        <w:tc>
          <w:tcPr>
            <w:tcW w:type="dxa" w:w="21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32" w:lineRule="auto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Інструкція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Розмірність</w:t>
            </w:r>
          </w:p>
        </w:tc>
        <w:tc>
          <w:tcPr>
            <w:tcW w:type="dxa" w:w="5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Дія</w:t>
            </w:r>
          </w:p>
        </w:tc>
      </w:tr>
      <w:tr>
        <w:tblPrEx>
          <w:shd w:val="clear" w:color="auto" w:fill="cdd4e9"/>
        </w:tblPrEx>
        <w:trPr>
          <w:trHeight w:val="6382" w:hRule="atLeast"/>
        </w:trPr>
        <w:tc>
          <w:tcPr>
            <w:tcW w:type="dxa" w:w="21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MOV AL, NUMBER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MOV AX, COW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MOV EAX, WATER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MOV NEWS, AL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 xml:space="preserve">MOV THERE, AX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MOV HOME, EAX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>MOV ES:[2000H], AL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MOV CH, DOG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MOV CH, [1000H]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MOV ES, </w:t>
            </w:r>
            <w:r>
              <w:rPr>
                <w:rFonts w:ascii="Times New Roman" w:hAnsi="Times New Roman"/>
                <w:sz w:val="20"/>
                <w:szCs w:val="20"/>
                <w:shd w:val="clear" w:color="auto" w:fill="ffff00"/>
                <w:rtl w:val="0"/>
              </w:rPr>
              <w:t>DATA6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MOV DATA7, BP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 xml:space="preserve">MOV NUMBER1, SP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MOV DATA1, EAX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MOV EDI, SUM1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Подвійне 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Подвійне 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Слово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Подвійне слово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Подвійне слово</w:t>
            </w:r>
          </w:p>
        </w:tc>
        <w:tc>
          <w:tcPr>
            <w:tcW w:type="dxa" w:w="5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AL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байт з сегмента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NUMBER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 АХ слово з сегмента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COW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EAX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подвійне слово з сегмента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WATER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AL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NEWS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АХ в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THERE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EAX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HOME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AL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додатковий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2000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Н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в СН байт з сегмента даних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розташований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DOG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в СН байт з сегмента даних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розташований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1000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Н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ES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слово з сегмента даних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розташоване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DATA6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ВР в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DATA7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 xml:space="preserve">SP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NUMBER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EAX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в сегмент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DATA1</w:t>
            </w:r>
          </w:p>
          <w:p>
            <w:pPr>
              <w:pStyle w:val="Normal.0"/>
              <w:bidi w:val="0"/>
              <w:spacing w:after="0" w:line="232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EDI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подвійне слово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розташоване в сегменті даних за зміщенням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fr-FR"/>
              </w:rPr>
              <w:t>SUM1</w:t>
            </w:r>
          </w:p>
        </w:tc>
      </w:tr>
    </w:tbl>
    <w:p>
      <w:pPr>
        <w:pStyle w:val="Normal.0"/>
        <w:widowControl w:val="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264" w:lineRule="auto"/>
        <w:ind w:firstLine="567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Інструкції непрямої адресації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57"/>
        <w:gridCol w:w="1547"/>
        <w:gridCol w:w="5925"/>
      </w:tblGrid>
      <w:tr>
        <w:tblPrEx>
          <w:shd w:val="clear" w:color="auto" w:fill="cdd4e9"/>
        </w:tblPrEx>
        <w:trPr>
          <w:trHeight w:val="590" w:hRule="atLeast"/>
        </w:trPr>
        <w:tc>
          <w:tcPr>
            <w:tcW w:type="dxa" w:w="21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32" w:lineRule="auto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Інструкція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Розмірність</w:t>
            </w:r>
          </w:p>
        </w:tc>
        <w:tc>
          <w:tcPr>
            <w:tcW w:type="dxa" w:w="59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32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Дія</w:t>
            </w:r>
          </w:p>
        </w:tc>
      </w:tr>
      <w:tr>
        <w:tblPrEx>
          <w:shd w:val="clear" w:color="auto" w:fill="cdd4e9"/>
        </w:tblPrEx>
        <w:trPr>
          <w:trHeight w:val="2862" w:hRule="atLeast"/>
        </w:trPr>
        <w:tc>
          <w:tcPr>
            <w:tcW w:type="dxa" w:w="21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>MOV CX, [BX]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MOV [BP], DL*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>MOV [DI], BH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>MOV [DI], [BX]</w:t>
            </w:r>
          </w:p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MOV AL, [EDX]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>MOV ECX, [EBX]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Слово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Подвійне слово</w:t>
            </w:r>
          </w:p>
        </w:tc>
        <w:tc>
          <w:tcPr>
            <w:tcW w:type="dxa" w:w="59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в СХ слово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розташоване в сегменті даних за зміщенням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заданим в ВХ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DL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в сегмент стека за зміщенням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заданим в ВР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ВН в сегмент даних за зміщенням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заданим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DI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Помилка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передача даних між комірками пам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'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яті підтримується тільки для рядкових інструкцій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Копіює в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AL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байт з сегмента даних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зміщення якого задано регістром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>EDX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Копіює в ЕСХ подвійне слово з сегмента даних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зміщення якого задано в ЕВХ</w:t>
            </w:r>
          </w:p>
        </w:tc>
      </w:tr>
    </w:tbl>
    <w:p>
      <w:pPr>
        <w:pStyle w:val="Normal.0"/>
        <w:widowControl w:val="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ind w:firstLine="7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Інструкції умовного переходу</w:t>
      </w:r>
    </w:p>
    <w:tbl>
      <w:tblPr>
        <w:tblW w:w="96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2574"/>
        <w:gridCol w:w="5304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Команда</w:t>
            </w:r>
          </w:p>
        </w:tc>
        <w:tc>
          <w:tcPr>
            <w:tcW w:type="dxa" w:w="25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Значення прапорців для переходу</w:t>
            </w:r>
          </w:p>
        </w:tc>
        <w:tc>
          <w:tcPr>
            <w:tcW w:type="dxa" w:w="53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Умова переходу</w:t>
            </w:r>
          </w:p>
        </w:tc>
      </w:tr>
      <w:tr>
        <w:tblPrEx>
          <w:shd w:val="clear" w:color="auto" w:fill="cdd4e9"/>
        </w:tblPrEx>
        <w:trPr>
          <w:trHeight w:val="660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ja / jnbe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jae / jnb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jb / jnae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jbe / jna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jc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je / jz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jg / jnle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jge / jnl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jl / jnge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da-DK"/>
              </w:rPr>
              <w:t>jle / jng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jnc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jn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/ jnz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jno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jns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jnp / jpo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jo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nl-NL"/>
              </w:rPr>
              <w:t>jp / jpe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js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jcxz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jecxz</w:t>
            </w:r>
          </w:p>
        </w:tc>
        <w:tc>
          <w:tcPr>
            <w:tcW w:type="dxa" w:w="25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= 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Z 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= 1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= 1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або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Z = 1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= 1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Z = 1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Z = 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S 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S 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S &lt;&gt;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Z = 1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або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S &lt;&gt;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Z 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>S 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P = 0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О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= 1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P = 1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S = 1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da-DK"/>
              </w:rPr>
              <w:t>CX = 0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da-DK"/>
              </w:rPr>
              <w:t>ECX = 0</w:t>
            </w:r>
          </w:p>
        </w:tc>
        <w:tc>
          <w:tcPr>
            <w:tcW w:type="dxa" w:w="53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Беззнакове більше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(above)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Беззнакове більше або рівне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(above or equal)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Беззнакове менше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(below)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Беззнакове менше або рівне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(below or equal)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Встановлений прапорець переносу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Рівне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/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Нуль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pt-PT"/>
              </w:rPr>
              <w:t>(equal / zero)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Знакове більше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(greater than)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Знакове більше або рівне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(greater than or equal)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Знакове менше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(less than)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Знакове менше або рівне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(less than or equal)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Немає переносу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Не рівне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/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Не нуль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(not equal / not zero)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Немає переповнення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Немає знака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it-IT"/>
              </w:rPr>
              <w:t>(no sign)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Немає паритету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it-IT"/>
              </w:rPr>
              <w:t>(no parity)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Встановлений прапорець переповнення Встановлений прапорець паритету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(parity)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Встановлений прапорець знака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it-IT"/>
              </w:rPr>
              <w:t>(sign)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Вміст регістра СХ дорівнює нулю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709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Вміст регістра ЕСХ дорівнює нулю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Індивідуальне завдання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955" cy="636423"/>
            <wp:effectExtent l="0" t="0" r="0" b="0"/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36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1"/>
          <w:bCs w:val="1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.0"/>
        <w:spacing w:after="20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Хід роботи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Приклад циклічної програми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>.586P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;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плоска модель пам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яті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.MODEL FLAT, STDCALL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;------------------------------------------------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; </w:t>
      </w:r>
      <w:r>
        <w:rPr>
          <w:rFonts w:ascii="Times New Roman" w:hAnsi="Times New Roman" w:hint="default"/>
          <w:sz w:val="24"/>
          <w:szCs w:val="24"/>
          <w:rtl w:val="0"/>
        </w:rPr>
        <w:t>сегмент даних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_DATA SEGMENT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 xml:space="preserve">Num1  </w:t>
        <w:tab/>
        <w:t xml:space="preserve">DD 17, 3, -51, 242, -113    ;  </w:t>
      </w:r>
      <w:r>
        <w:rPr>
          <w:rFonts w:ascii="Times New Roman" w:hAnsi="Times New Roman" w:hint="default"/>
          <w:sz w:val="24"/>
          <w:szCs w:val="24"/>
          <w:rtl w:val="0"/>
        </w:rPr>
        <w:t>Оголошення масиву чисел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кожне з яких займає подвійне слово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N         </w:t>
        <w:tab/>
        <w:t xml:space="preserve">DD 5   </w:t>
        <w:tab/>
        <w:tab/>
        <w:t xml:space="preserve"> </w:t>
        <w:tab/>
        <w:t xml:space="preserve">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Кількість елементів в масиві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Sum    </w:t>
        <w:tab/>
        <w:t xml:space="preserve">DD 0   </w:t>
        <w:tab/>
        <w:tab/>
        <w:t xml:space="preserve"> </w:t>
        <w:tab/>
        <w:t xml:space="preserve">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Сума елементів масиву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_DATA ENDS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; </w:t>
      </w:r>
      <w:r>
        <w:rPr>
          <w:rFonts w:ascii="Times New Roman" w:hAnsi="Times New Roman" w:hint="default"/>
          <w:sz w:val="24"/>
          <w:szCs w:val="24"/>
          <w:rtl w:val="0"/>
        </w:rPr>
        <w:t>сегмент коду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_TEXT SEGMENT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START: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   lea EBX, Num1   </w:t>
        <w:tab/>
        <w:t xml:space="preserve"> </w:t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Завантажуємо в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BX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адресу першого елемента масиву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   mov ECX, N   </w:t>
        <w:tab/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Завантажуємо в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CX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кількість елементів в масиві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   mov EAX, 0   </w:t>
        <w:tab/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В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AX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буде сума елементів масиву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M1: </w:t>
        <w:tab/>
        <w:t xml:space="preserve">add EAX, [EBX]   </w:t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Додаємо до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AX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поточний елемент масиву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   add EBX, 4   </w:t>
        <w:tab/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Формуємо адресу наступного елемента масиву </w:t>
      </w:r>
      <w:r>
        <w:rPr>
          <w:rFonts w:ascii="Times New Roman" w:hAnsi="Times New Roman"/>
          <w:sz w:val="24"/>
          <w:szCs w:val="24"/>
          <w:rtl w:val="0"/>
          <w:lang w:val="de-DE"/>
        </w:rPr>
        <w:t>Num1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   loop M1   </w:t>
        <w:tab/>
        <w:tab/>
        <w:t xml:space="preserve"> </w:t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Декрементує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CX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і якщо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CX </w:t>
      </w:r>
      <w:r>
        <w:rPr>
          <w:rFonts w:ascii="Times New Roman" w:hAnsi="Times New Roman" w:hint="default"/>
          <w:sz w:val="24"/>
          <w:szCs w:val="24"/>
          <w:rtl w:val="0"/>
        </w:rPr>
        <w:t>не дорівнює нулю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то на М</w:t>
      </w:r>
      <w:r>
        <w:rPr>
          <w:rFonts w:ascii="Times New Roman" w:hAnsi="Times New Roman"/>
          <w:sz w:val="24"/>
          <w:szCs w:val="24"/>
          <w:rtl w:val="0"/>
        </w:rPr>
        <w:t>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   mov Sum, EAX   </w:t>
        <w:tab/>
        <w:t xml:space="preserve"> </w:t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Цикл завершений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Зберігаємо обчислену суму в змінній </w:t>
      </w:r>
      <w:r>
        <w:rPr>
          <w:rFonts w:ascii="Times New Roman" w:hAnsi="Times New Roman"/>
          <w:sz w:val="24"/>
          <w:szCs w:val="24"/>
          <w:rtl w:val="0"/>
        </w:rPr>
        <w:t>Sum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RET  </w:t>
        <w:tab/>
        <w:tab/>
        <w:tab/>
        <w:tab/>
        <w:t xml:space="preserve"> ;  </w:t>
      </w:r>
      <w:r>
        <w:rPr>
          <w:rFonts w:ascii="Times New Roman" w:hAnsi="Times New Roman" w:hint="default"/>
          <w:sz w:val="24"/>
          <w:szCs w:val="24"/>
          <w:rtl w:val="0"/>
        </w:rPr>
        <w:t>вихід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_TEXT ENDS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e-DE"/>
        </w:rPr>
        <w:t>END START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Значення регістру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a-DK"/>
        </w:rPr>
        <w:t xml:space="preserve">EAX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під час виконання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Перед ітераціями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1571943" cy="257696"/>
            <wp:effectExtent l="0" t="0" r="0" b="0"/>
            <wp:docPr id="1073741827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6.png" descr="image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985" t="13293" r="91534" b="84535"/>
                    <a:stretch>
                      <a:fillRect/>
                    </a:stretch>
                  </pic:blipFill>
                  <pic:spPr>
                    <a:xfrm>
                      <a:off x="0" y="0"/>
                      <a:ext cx="1571943" cy="257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Ітерація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1602664" cy="275305"/>
            <wp:effectExtent l="0" t="0" r="0" b="0"/>
            <wp:docPr id="1073741828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 descr="image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034" t="13279" r="91783" b="84475"/>
                    <a:stretch>
                      <a:fillRect/>
                    </a:stretch>
                  </pic:blipFill>
                  <pic:spPr>
                    <a:xfrm>
                      <a:off x="0" y="0"/>
                      <a:ext cx="1602664" cy="275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Ітерація </w:t>
      </w:r>
      <w:r>
        <w:rPr>
          <w:rFonts w:ascii="Times New Roman" w:hAnsi="Times New Roman"/>
          <w:sz w:val="28"/>
          <w:szCs w:val="28"/>
          <w:rtl w:val="0"/>
        </w:rPr>
        <w:t>2: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1627893" cy="272940"/>
            <wp:effectExtent l="0" t="0" r="0" b="0"/>
            <wp:docPr id="1073741829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3.png" descr="image1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999" t="13341" r="91572" b="84447"/>
                    <a:stretch>
                      <a:fillRect/>
                    </a:stretch>
                  </pic:blipFill>
                  <pic:spPr>
                    <a:xfrm>
                      <a:off x="0" y="0"/>
                      <a:ext cx="1627893" cy="272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Ітерація </w:t>
      </w:r>
      <w:r>
        <w:rPr>
          <w:rFonts w:ascii="Times New Roman" w:hAnsi="Times New Roman"/>
          <w:sz w:val="28"/>
          <w:szCs w:val="28"/>
          <w:rtl w:val="0"/>
          <w:lang w:val="ru-RU"/>
        </w:rPr>
        <w:t>3: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1657350" cy="248536"/>
            <wp:effectExtent l="0" t="0" r="0" b="0"/>
            <wp:docPr id="1073741830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 descr="image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954" t="13429" r="91659" b="8460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48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Ітерація </w:t>
      </w:r>
      <w:r>
        <w:rPr>
          <w:rFonts w:ascii="Times New Roman" w:hAnsi="Times New Roman"/>
          <w:sz w:val="28"/>
          <w:szCs w:val="28"/>
          <w:rtl w:val="0"/>
          <w:lang w:val="ru-RU"/>
        </w:rPr>
        <w:t>4: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1657668" cy="290093"/>
            <wp:effectExtent l="0" t="0" r="0" b="0"/>
            <wp:docPr id="1073741831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.png" descr="image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087" t="13219" r="91715" b="84571"/>
                    <a:stretch>
                      <a:fillRect/>
                    </a:stretch>
                  </pic:blipFill>
                  <pic:spPr>
                    <a:xfrm>
                      <a:off x="0" y="0"/>
                      <a:ext cx="1657668" cy="290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Ітерація </w:t>
      </w:r>
      <w:r>
        <w:rPr>
          <w:rFonts w:ascii="Times New Roman" w:hAnsi="Times New Roman"/>
          <w:sz w:val="28"/>
          <w:szCs w:val="28"/>
          <w:rtl w:val="0"/>
        </w:rPr>
        <w:t>5:</w:t>
      </w:r>
    </w:p>
    <w:p>
      <w:pPr>
        <w:pStyle w:val="Normal.0"/>
        <w:spacing w:after="0"/>
      </w:pPr>
      <w:r>
        <w:drawing xmlns:a="http://schemas.openxmlformats.org/drawingml/2006/main">
          <wp:inline distT="0" distB="0" distL="0" distR="0">
            <wp:extent cx="1667193" cy="230232"/>
            <wp:effectExtent l="0" t="0" r="0" b="0"/>
            <wp:docPr id="1073741832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4.png" descr="image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086" t="13501" r="91659" b="84700"/>
                    <a:stretch>
                      <a:fillRect/>
                    </a:stretch>
                  </pic:blipFill>
                  <pic:spPr>
                    <a:xfrm>
                      <a:off x="0" y="0"/>
                      <a:ext cx="1667193" cy="230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</w:pP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Значення в регістрі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EAX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відповідає значенню суми в </w:t>
      </w:r>
      <w:r>
        <w:rPr>
          <w:rFonts w:ascii="Times New Roman" w:hAnsi="Times New Roman"/>
          <w:sz w:val="28"/>
          <w:szCs w:val="28"/>
          <w:rtl w:val="0"/>
        </w:rPr>
        <w:t>16-</w:t>
      </w:r>
      <w:r>
        <w:rPr>
          <w:rFonts w:ascii="Times New Roman" w:hAnsi="Times New Roman" w:hint="default"/>
          <w:sz w:val="28"/>
          <w:szCs w:val="28"/>
          <w:rtl w:val="0"/>
        </w:rPr>
        <w:t>ковому форматі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11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16</w:t>
      </w:r>
      <w:r>
        <w:rPr>
          <w:rFonts w:ascii="Times New Roman" w:hAnsi="Times New Roman"/>
          <w:sz w:val="28"/>
          <w:szCs w:val="28"/>
          <w:rtl w:val="0"/>
        </w:rPr>
        <w:t>=17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10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14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16</w:t>
      </w:r>
      <w:r>
        <w:rPr>
          <w:rFonts w:ascii="Times New Roman" w:hAnsi="Times New Roman"/>
          <w:sz w:val="28"/>
          <w:szCs w:val="28"/>
          <w:rtl w:val="0"/>
        </w:rPr>
        <w:t>=20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10</w:t>
      </w:r>
      <w:r>
        <w:rPr>
          <w:rFonts w:ascii="Times New Roman" w:hAnsi="Times New Roman"/>
          <w:sz w:val="28"/>
          <w:szCs w:val="28"/>
          <w:rtl w:val="0"/>
        </w:rPr>
        <w:t>=17+3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a-DK"/>
        </w:rPr>
        <w:t>FFFFFFE1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16</w:t>
      </w:r>
      <w:r>
        <w:rPr>
          <w:rFonts w:ascii="Times New Roman" w:hAnsi="Times New Roman"/>
          <w:sz w:val="28"/>
          <w:szCs w:val="28"/>
          <w:rtl w:val="0"/>
        </w:rPr>
        <w:t>=-31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10</w:t>
      </w:r>
      <w:r>
        <w:rPr>
          <w:rFonts w:ascii="Times New Roman" w:hAnsi="Times New Roman"/>
          <w:sz w:val="28"/>
          <w:szCs w:val="28"/>
          <w:rtl w:val="0"/>
        </w:rPr>
        <w:t>=17+3-51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  <w:vertAlign w:val="subscript"/>
        </w:rPr>
      </w:pPr>
      <w:r>
        <w:rPr>
          <w:rFonts w:ascii="Times New Roman" w:hAnsi="Times New Roman"/>
          <w:sz w:val="28"/>
          <w:szCs w:val="28"/>
          <w:rtl w:val="0"/>
        </w:rPr>
        <w:t>D3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16</w:t>
      </w:r>
      <w:r>
        <w:rPr>
          <w:rFonts w:ascii="Times New Roman" w:hAnsi="Times New Roman"/>
          <w:sz w:val="28"/>
          <w:szCs w:val="28"/>
          <w:rtl w:val="0"/>
        </w:rPr>
        <w:t>=211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10</w:t>
      </w:r>
      <w:r>
        <w:rPr>
          <w:rFonts w:ascii="Times New Roman" w:hAnsi="Times New Roman"/>
          <w:sz w:val="28"/>
          <w:szCs w:val="28"/>
          <w:rtl w:val="0"/>
        </w:rPr>
        <w:t>=17+3-51+242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62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16</w:t>
      </w:r>
      <w:r>
        <w:rPr>
          <w:rFonts w:ascii="Times New Roman" w:hAnsi="Times New Roman"/>
          <w:sz w:val="28"/>
          <w:szCs w:val="28"/>
          <w:rtl w:val="0"/>
        </w:rPr>
        <w:t>=98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10</w:t>
      </w:r>
      <w:r>
        <w:rPr>
          <w:rFonts w:ascii="Times New Roman" w:hAnsi="Times New Roman"/>
          <w:sz w:val="28"/>
          <w:szCs w:val="28"/>
          <w:rtl w:val="0"/>
        </w:rPr>
        <w:t>=17+3-51+242-113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w:tab/>
        <w:tab/>
        <w:tab/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Код основної програми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vim: ft=masm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ru-RU"/>
          <w14:textFill>
            <w14:solidFill>
              <w14:srgbClr w14:val="BF8F00"/>
            </w14:solidFill>
          </w14:textFill>
        </w:rPr>
        <w:t>.586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>.MODEL FLAT, STDCALL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_DATA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SEGMENT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m  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n  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a  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  <w:lang w:val="ru-RU"/>
        </w:rPr>
        <w:t xml:space="preserve">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b  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tempColumn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scalarProduct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condPickedElements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condPickedSum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matrix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15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19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20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            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5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20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16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12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            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13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19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15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13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17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12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10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            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17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10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16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transposedMatrix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56</w:t>
      </w:r>
      <w:r>
        <w:rPr>
          <w:rFonts w:ascii="Courier" w:hAnsi="Courier"/>
          <w:sz w:val="20"/>
          <w:szCs w:val="20"/>
          <w:rtl w:val="0"/>
          <w:lang w:val="zh-TW" w:eastAsia="zh-TW"/>
        </w:rPr>
        <w:t xml:space="preserve"> DUP(?)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_DATA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ENDS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_TEXT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SEGMENT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START: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lea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, matrix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source index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lea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, transposedMatrix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fr-FR"/>
          <w14:textFill>
            <w14:solidFill>
              <w14:srgbClr w14:val="959395"/>
            </w14:solidFill>
          </w14:textFill>
        </w:rPr>
        <w:t>; destination index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mov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ebx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 m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outer loop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OUTER_LOOP: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mov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ecx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 n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inner loop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INNER_LOOP: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mov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eax</w:t>
      </w:r>
      <w:r>
        <w:rPr>
          <w:rFonts w:ascii="Courier" w:hAnsi="Courier"/>
          <w:sz w:val="20"/>
          <w:szCs w:val="20"/>
          <w:rtl w:val="0"/>
          <w:lang w:val="pt-PT"/>
        </w:rPr>
        <w:t>,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mov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],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eax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move pointer by 1 element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28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7(m) * 4(bytes) move pointer to element of the next row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dec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ecx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jnz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INNER_LOOP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add</w:t>
      </w:r>
      <w:r>
        <w:rPr>
          <w:rFonts w:ascii="Courier" w:hAnsi="Courier"/>
          <w:sz w:val="20"/>
          <w:szCs w:val="20"/>
          <w:rtl w:val="0"/>
          <w:lang w:val="es-ES_tradnl"/>
        </w:rPr>
        <w:t xml:space="preserve"> tempColumn,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lea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sz w:val="20"/>
          <w:szCs w:val="20"/>
          <w:rtl w:val="0"/>
          <w:lang w:val="en-US"/>
        </w:rPr>
        <w:t>, transposedMatrix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sz w:val="20"/>
          <w:szCs w:val="20"/>
          <w:rtl w:val="0"/>
        </w:rPr>
        <w:t>, tempColumn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dec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ebx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jnz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OUTER_LOOP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s-ES_tradnl"/>
        </w:rPr>
        <w:t>SCALAR_PREPARE: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lea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sz w:val="20"/>
          <w:szCs w:val="20"/>
          <w:rtl w:val="0"/>
          <w:lang w:val="pt-PT"/>
        </w:rPr>
        <w:t>, [matrix+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16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lea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sz w:val="20"/>
          <w:szCs w:val="20"/>
          <w:rtl w:val="0"/>
          <w:lang w:val="pt-PT"/>
        </w:rPr>
        <w:t>, [matrix+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20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mov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ecx</w:t>
      </w:r>
      <w:r>
        <w:rPr>
          <w:rFonts w:ascii="Courier" w:hAnsi="Courier"/>
          <w:sz w:val="20"/>
          <w:szCs w:val="20"/>
          <w:rtl w:val="0"/>
        </w:rPr>
        <w:t>, 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SCALAR_COMPUTATIONS: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mov</w:t>
      </w: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eax</w:t>
      </w:r>
      <w:r>
        <w:rPr>
          <w:rFonts w:ascii="Courier" w:hAnsi="Courier"/>
          <w:sz w:val="20"/>
          <w:szCs w:val="20"/>
          <w:rtl w:val="0"/>
          <w:lang w:val="pt-PT"/>
        </w:rPr>
        <w:t>,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 xml:space="preserve">imul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eax</w:t>
      </w:r>
      <w:r>
        <w:rPr>
          <w:rFonts w:ascii="Courier" w:hAnsi="Courier"/>
          <w:sz w:val="20"/>
          <w:szCs w:val="20"/>
          <w:rtl w:val="0"/>
          <w:lang w:val="pt-PT"/>
        </w:rPr>
        <w:t>,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 scalarProduct,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eax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32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8(m) * 4(bytes) move pointer to element of the next row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edi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32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8(m) * 4(bytes) move pointer to element of the next row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loop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SCALAR_COMPUTATIONS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CONDITION_PREPARE: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mov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ecx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 m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loop by rows of column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lea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, [matrix+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24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]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start from 6th column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CONDITION: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cmp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sz w:val="20"/>
          <w:szCs w:val="20"/>
          <w:rtl w:val="0"/>
          <w:lang w:val="pt-PT"/>
        </w:rPr>
        <w:t>], a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jl</w:t>
      </w:r>
      <w:r>
        <w:rPr>
          <w:rFonts w:ascii="Courier" w:hAnsi="Courier"/>
          <w:sz w:val="20"/>
          <w:szCs w:val="20"/>
          <w:rtl w:val="0"/>
        </w:rPr>
        <w:t xml:space="preserve">  TRUE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jnl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FALSE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cmp</w:t>
      </w:r>
      <w:r>
        <w:rPr>
          <w:rFonts w:ascii="Courier" w:hAnsi="Courier"/>
          <w:sz w:val="20"/>
          <w:szCs w:val="20"/>
          <w:rtl w:val="0"/>
        </w:rPr>
        <w:t xml:space="preserve"> 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sz w:val="20"/>
          <w:szCs w:val="20"/>
          <w:rtl w:val="0"/>
          <w:lang w:val="pt-PT"/>
        </w:rPr>
        <w:t>], b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jge</w:t>
      </w:r>
      <w:r>
        <w:rPr>
          <w:rFonts w:ascii="Courier" w:hAnsi="Courier"/>
          <w:sz w:val="20"/>
          <w:szCs w:val="20"/>
          <w:rtl w:val="0"/>
        </w:rPr>
        <w:t xml:space="preserve">  TRUE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jnge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FALSE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TRUE: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inc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condPickedElements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add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condPickedSum, [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jmp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NEXT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FALSE: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</w:rPr>
        <w:t>jmp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NEXT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NEXT: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0"/>
          <w:iCs w:val="0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esi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32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8(m) * 4(bytes) move pointer to element of the next row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nl-NL"/>
        </w:rPr>
        <w:t>loop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CONDITION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RET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 xml:space="preserve">_TEXT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ENDS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END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START</w:t>
      </w: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Масив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it-IT"/>
        </w:rPr>
        <w:t>matrix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956" cy="873851"/>
            <wp:effectExtent l="0" t="0" r="0" b="0"/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873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Масив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transposedMatrix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6116956" cy="1166722"/>
            <wp:effectExtent l="0" t="0" r="0" b="0"/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1166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Скалярний добуток 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та </w:t>
      </w: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рядків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15</w:t>
      </w:r>
      <w:r>
        <w:rPr>
          <w:rFonts w:ascii="Times New Roman" w:hAnsi="Times New Roman"/>
          <w:sz w:val="28"/>
          <w:szCs w:val="28"/>
          <w:rtl w:val="0"/>
        </w:rPr>
        <w:t>+</w:t>
      </w:r>
      <w:r>
        <w:rPr>
          <w:rFonts w:ascii="Times New Roman" w:hAnsi="Times New Roman"/>
          <w:sz w:val="28"/>
          <w:szCs w:val="28"/>
          <w:rtl w:val="0"/>
          <w:lang w:val="en-US"/>
        </w:rPr>
        <w:t>20</w:t>
      </w:r>
      <w:r>
        <w:rPr>
          <w:rFonts w:ascii="Times New Roman" w:hAnsi="Times New Roman"/>
          <w:sz w:val="28"/>
          <w:szCs w:val="28"/>
          <w:rtl w:val="0"/>
        </w:rPr>
        <w:t>*(-2)+</w:t>
      </w:r>
      <w:r>
        <w:rPr>
          <w:rFonts w:ascii="Times New Roman" w:hAnsi="Times New Roman"/>
          <w:sz w:val="28"/>
          <w:szCs w:val="28"/>
          <w:rtl w:val="0"/>
          <w:lang w:val="en-US"/>
        </w:rPr>
        <w:t>14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(-4)</w:t>
      </w:r>
      <w:r>
        <w:rPr>
          <w:rFonts w:ascii="Times New Roman" w:hAnsi="Times New Roman"/>
          <w:sz w:val="28"/>
          <w:szCs w:val="28"/>
          <w:rtl w:val="0"/>
        </w:rPr>
        <w:t>+(-</w:t>
      </w:r>
      <w:r>
        <w:rPr>
          <w:rFonts w:ascii="Times New Roman" w:hAnsi="Times New Roman"/>
          <w:sz w:val="28"/>
          <w:szCs w:val="28"/>
          <w:rtl w:val="0"/>
          <w:lang w:val="en-US"/>
        </w:rPr>
        <w:t>16</w:t>
      </w:r>
      <w:r>
        <w:rPr>
          <w:rFonts w:ascii="Times New Roman" w:hAnsi="Times New Roman"/>
          <w:sz w:val="28"/>
          <w:szCs w:val="28"/>
          <w:rtl w:val="0"/>
        </w:rPr>
        <w:t>)*</w:t>
      </w:r>
      <w:r>
        <w:rPr>
          <w:rFonts w:ascii="Times New Roman" w:hAnsi="Times New Roman"/>
          <w:sz w:val="28"/>
          <w:szCs w:val="28"/>
          <w:rtl w:val="0"/>
          <w:lang w:val="en-US"/>
        </w:rPr>
        <w:t>4+3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13</w:t>
      </w:r>
      <w:r>
        <w:rPr>
          <w:rFonts w:ascii="Times New Roman" w:hAnsi="Times New Roman"/>
          <w:sz w:val="28"/>
          <w:szCs w:val="28"/>
          <w:rtl w:val="0"/>
        </w:rPr>
        <w:t>+</w:t>
      </w:r>
      <w:r>
        <w:rPr>
          <w:rFonts w:ascii="Times New Roman" w:hAnsi="Times New Roman"/>
          <w:sz w:val="28"/>
          <w:szCs w:val="28"/>
          <w:rtl w:val="0"/>
          <w:lang w:val="en-US"/>
        </w:rPr>
        <w:t>17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(-12)+10*9</w:t>
      </w:r>
      <w:r>
        <w:rPr>
          <w:rFonts w:ascii="Times New Roman" w:hAnsi="Times New Roman"/>
          <w:sz w:val="28"/>
          <w:szCs w:val="28"/>
          <w:rtl w:val="0"/>
        </w:rPr>
        <w:t>=</w:t>
      </w:r>
      <w:r>
        <w:rPr>
          <w:rFonts w:ascii="Times New Roman" w:hAnsi="Times New Roman"/>
          <w:sz w:val="28"/>
          <w:szCs w:val="28"/>
          <w:rtl w:val="0"/>
          <w:lang w:val="en-US"/>
        </w:rPr>
        <w:t>-175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Ск</w:t>
      </w:r>
      <w:r>
        <w:rPr>
          <w:rFonts w:ascii="Times New Roman" w:hAnsi="Times New Roman" w:hint="default"/>
          <w:sz w:val="28"/>
          <w:szCs w:val="28"/>
          <w:rtl w:val="0"/>
        </w:rPr>
        <w:t>алярн</w:t>
      </w:r>
      <w:r>
        <w:rPr>
          <w:rFonts w:ascii="Times New Roman" w:hAnsi="Times New Roman" w:hint="default"/>
          <w:sz w:val="28"/>
          <w:szCs w:val="28"/>
          <w:rtl w:val="0"/>
        </w:rPr>
        <w:t>ий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добут</w:t>
      </w:r>
      <w:r>
        <w:rPr>
          <w:rFonts w:ascii="Times New Roman" w:hAnsi="Times New Roman" w:hint="default"/>
          <w:sz w:val="28"/>
          <w:szCs w:val="28"/>
          <w:rtl w:val="0"/>
        </w:rPr>
        <w:t>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сума потрібних елементів в </w:t>
      </w:r>
      <w:r>
        <w:rPr>
          <w:rFonts w:ascii="Times New Roman" w:hAnsi="Times New Roman"/>
          <w:sz w:val="28"/>
          <w:szCs w:val="28"/>
          <w:rtl w:val="0"/>
        </w:rPr>
        <w:t xml:space="preserve">5 </w:t>
      </w:r>
      <w:r>
        <w:rPr>
          <w:rFonts w:ascii="Times New Roman" w:hAnsi="Times New Roman" w:hint="default"/>
          <w:sz w:val="28"/>
          <w:szCs w:val="28"/>
          <w:rtl w:val="0"/>
        </w:rPr>
        <w:t>стовці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6116956" cy="466132"/>
            <wp:effectExtent l="0" t="0" r="0" b="0"/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466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after="0" w:line="264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Значення суми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6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стовпця з заданими умовами</w:t>
      </w:r>
    </w:p>
    <w:p>
      <w:pPr>
        <w:pStyle w:val="Normal.0"/>
        <w:spacing w:after="0" w:line="264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a</w:t>
      </w:r>
      <w:r>
        <w:rPr>
          <w:rFonts w:ascii="Times New Roman" w:hAnsi="Times New Roman"/>
          <w:sz w:val="28"/>
          <w:szCs w:val="28"/>
          <w:vertAlign w:val="subscript"/>
          <w:rtl w:val="0"/>
        </w:rPr>
        <w:t>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має бути на проміжку </w:t>
      </w:r>
      <w:r>
        <w:rPr>
          <w:rFonts w:ascii="Times New Roman" w:hAnsi="Times New Roman"/>
          <w:sz w:val="28"/>
          <w:szCs w:val="28"/>
          <w:rtl w:val="0"/>
        </w:rPr>
        <w:t>(-</w:t>
      </w:r>
      <w:r>
        <w:rPr>
          <w:rFonts w:ascii="Times New Roman" w:hAnsi="Times New Roman" w:hint="default"/>
          <w:sz w:val="28"/>
          <w:szCs w:val="28"/>
          <w:rtl w:val="0"/>
        </w:rPr>
        <w:t>∞</w:t>
      </w:r>
      <w:r>
        <w:rPr>
          <w:rFonts w:ascii="Times New Roman" w:hAnsi="Times New Roman"/>
          <w:sz w:val="28"/>
          <w:szCs w:val="28"/>
          <w:rtl w:val="0"/>
        </w:rPr>
        <w:t>;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-46)</w:t>
      </w:r>
      <w:r>
        <w:rPr>
          <w:rFonts w:ascii="Times New Roman" w:hAnsi="Times New Roman"/>
          <w:sz w:val="28"/>
          <w:szCs w:val="28"/>
          <w:rtl w:val="0"/>
        </w:rPr>
        <w:t xml:space="preserve"> v </w:t>
      </w:r>
      <w:r>
        <w:rPr>
          <w:rFonts w:ascii="Times New Roman" w:hAnsi="Times New Roman"/>
          <w:sz w:val="28"/>
          <w:szCs w:val="28"/>
          <w:rtl w:val="0"/>
          <w:lang w:val="en-US"/>
        </w:rPr>
        <w:t>[63</w:t>
      </w:r>
      <w:r>
        <w:rPr>
          <w:rFonts w:ascii="Times New Roman" w:hAnsi="Times New Roman"/>
          <w:sz w:val="28"/>
          <w:szCs w:val="28"/>
          <w:rtl w:val="0"/>
        </w:rPr>
        <w:t>,+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∞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</w:rPr>
        <w:t>тоді сума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Normal.0"/>
        <w:spacing w:after="0" w:line="264" w:lineRule="auto"/>
        <w:ind w:firstLine="567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-92</w:t>
      </w:r>
    </w:p>
    <w:p>
      <w:pPr>
        <w:pStyle w:val="Normal.0"/>
        <w:spacing w:after="0" w:line="264" w:lineRule="auto"/>
        <w:ind w:firstLine="7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Кількість елементів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64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Отже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програма працює правильно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64" w:lineRule="auto"/>
        <w:ind w:firstLine="567"/>
        <w:jc w:val="center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Висновки</w:t>
      </w:r>
    </w:p>
    <w:p>
      <w:pPr>
        <w:pStyle w:val="Normal.0"/>
        <w:shd w:val="clear" w:color="auto" w:fill="ffffff"/>
        <w:spacing w:after="0" w:line="240" w:lineRule="auto"/>
        <w:ind w:firstLine="567"/>
        <w:jc w:val="both"/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Під час виконання цієї лабораторної роботи я ознайомився з основними командами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ace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мбл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epa,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відтранслював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i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виконав покроково в режимі в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дл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a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o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дж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e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ння просту циклічну програму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модифікував її відповідно до свого варіанту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в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дл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a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o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див і перевірив виконання тесту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а також написав програму для роботи з двовимірними масивам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виконав покроково в режимі відлагодження та перевірив правильність роботи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</w:p>
    <w:sectPr>
      <w:headerReference w:type="default" r:id="rId14"/>
      <w:footerReference w:type="default" r:id="rId15"/>
      <w:pgSz w:w="11900" w:h="16840" w:orient="portrait"/>
      <w:pgMar w:top="850" w:right="850" w:bottom="850" w:left="1417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Gungsuh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14:textOutline>
        <w14:noFill/>
      </w14:textOutline>
      <w14:textFill>
        <w14:solidFill>
          <w14:srgbClr w14:val="2F5496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