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left"/>
      </w:pPr>
    </w:p>
    <w:p>
      <w:pPr>
        <w:pStyle w:val="Normal.0"/>
        <w:shd w:val="clear" w:color="auto" w:fill="ffffff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</w:rPr>
        <w:t>МІНІСТЕРСТВО ОСВІТИ І НАУКИ  УКРАЇНИ</w:t>
      </w:r>
    </w:p>
    <w:p>
      <w:pPr>
        <w:pStyle w:val="Normal.0"/>
        <w:shd w:val="clear" w:color="auto" w:fill="ffffff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</w:rPr>
        <w:t xml:space="preserve">НАЦІОНАЛЬНИЙ УНІВЕРСИТЕТ </w:t>
      </w:r>
      <w:r>
        <w:rPr>
          <w:b w:val="1"/>
          <w:bCs w:val="1"/>
          <w:smallCaps w:val="1"/>
          <w:sz w:val="28"/>
          <w:szCs w:val="28"/>
          <w:rtl w:val="0"/>
          <w:lang w:val="ru-RU"/>
        </w:rPr>
        <w:t>"</w:t>
      </w:r>
      <w:r>
        <w:rPr>
          <w:b w:val="1"/>
          <w:bCs w:val="1"/>
          <w:smallCaps w:val="1"/>
          <w:sz w:val="28"/>
          <w:szCs w:val="28"/>
          <w:rtl w:val="0"/>
        </w:rPr>
        <w:t>ЛЬВІВСЬКА ПОЛІТЕХНІКА</w:t>
      </w:r>
      <w:r>
        <w:rPr>
          <w:b w:val="1"/>
          <w:bCs w:val="1"/>
          <w:smallCaps w:val="1"/>
          <w:sz w:val="28"/>
          <w:szCs w:val="28"/>
          <w:rtl w:val="0"/>
          <w:lang w:val="ru-RU"/>
        </w:rPr>
        <w:t>"</w:t>
      </w:r>
    </w:p>
    <w:p>
      <w:pPr>
        <w:pStyle w:val="Normal.0"/>
        <w:shd w:val="clear" w:color="auto" w:fill="ffffff"/>
        <w:jc w:val="center"/>
        <w:rPr>
          <w:smallCaps w:val="1"/>
          <w:sz w:val="28"/>
          <w:szCs w:val="28"/>
        </w:rPr>
      </w:pPr>
    </w:p>
    <w:p>
      <w:pPr>
        <w:pStyle w:val="Normal.0"/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Інститут </w:t>
      </w:r>
      <w:r>
        <w:rPr>
          <w:b w:val="1"/>
          <w:bCs w:val="1"/>
          <w:sz w:val="28"/>
          <w:szCs w:val="28"/>
          <w:rtl w:val="0"/>
        </w:rPr>
        <w:t>ІКНІ</w:t>
      </w:r>
    </w:p>
    <w:p>
      <w:pPr>
        <w:pStyle w:val="Normal.0"/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Кафедра </w:t>
      </w:r>
      <w:r>
        <w:rPr>
          <w:b w:val="1"/>
          <w:bCs w:val="1"/>
          <w:sz w:val="28"/>
          <w:szCs w:val="28"/>
          <w:rtl w:val="0"/>
        </w:rPr>
        <w:t>ПЗ</w:t>
      </w:r>
    </w:p>
    <w:p>
      <w:pPr>
        <w:pStyle w:val="Normal.0"/>
        <w:shd w:val="clear" w:color="auto" w:fill="ffffff"/>
        <w:jc w:val="center"/>
        <w:rPr>
          <w:sz w:val="28"/>
          <w:szCs w:val="28"/>
        </w:rPr>
      </w:pPr>
    </w:p>
    <w:p>
      <w:pPr>
        <w:pStyle w:val="Normal.0"/>
        <w:shd w:val="clear" w:color="auto" w:fill="ffffff"/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Heading 3"/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ЗВІТ</w:t>
      </w:r>
    </w:p>
    <w:p>
      <w:pPr>
        <w:pStyle w:val="Normal.0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До лабораторної роботи №</w:t>
      </w:r>
      <w:r>
        <w:rPr>
          <w:sz w:val="28"/>
          <w:szCs w:val="28"/>
          <w:rtl w:val="0"/>
        </w:rPr>
        <w:t>1</w:t>
      </w:r>
    </w:p>
    <w:p>
      <w:pPr>
        <w:pStyle w:val="Normal.0"/>
        <w:shd w:val="clear" w:color="auto" w:fill="ffffff"/>
        <w:jc w:val="center"/>
        <w:rPr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З дисципліни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i w:val="1"/>
          <w:iCs w:val="1"/>
          <w:sz w:val="28"/>
          <w:szCs w:val="28"/>
          <w:rtl w:val="0"/>
        </w:rPr>
        <w:t>“Теорія ймовірностей та математична статистика”</w:t>
      </w:r>
    </w:p>
    <w:p>
      <w:pPr>
        <w:pStyle w:val="Normal.0"/>
        <w:widowControl w:val="1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 тему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Побудова статистичних рядів і обчислення їх статистичних характеристик”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Лектор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зав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каф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вищої математики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Філевич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Виконав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гр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  <w:r>
        <w:rPr>
          <w:sz w:val="28"/>
          <w:szCs w:val="28"/>
          <w:rtl w:val="0"/>
        </w:rPr>
        <w:t>-2</w:t>
      </w:r>
      <w:r>
        <w:rPr>
          <w:sz w:val="28"/>
          <w:szCs w:val="28"/>
          <w:rtl w:val="0"/>
        </w:rPr>
        <w:t>2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Солтисюк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Д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Normal.0"/>
        <w:shd w:val="clear" w:color="auto" w:fill="ffffff"/>
        <w:ind w:right="354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Прийняв</w:t>
      </w:r>
      <w:r>
        <w:rPr>
          <w:b w:val="1"/>
          <w:bCs w:val="1"/>
          <w:sz w:val="28"/>
          <w:szCs w:val="28"/>
          <w:rtl w:val="0"/>
        </w:rPr>
        <w:t xml:space="preserve">: 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асист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каф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вищої математики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Бакса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Normal.0"/>
        <w:shd w:val="clear" w:color="auto" w:fill="ffffff"/>
        <w:ind w:right="354"/>
        <w:jc w:val="right"/>
        <w:rPr>
          <w:sz w:val="28"/>
          <w:szCs w:val="28"/>
        </w:rPr>
      </w:pPr>
    </w:p>
    <w:p>
      <w:pPr>
        <w:pStyle w:val="Normal.0"/>
        <w:shd w:val="clear" w:color="auto" w:fill="ffffff"/>
        <w:spacing w:after="240"/>
        <w:ind w:right="354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« </w:t>
      </w:r>
      <w:r>
        <w:rPr>
          <w:sz w:val="28"/>
          <w:szCs w:val="28"/>
          <w:rtl w:val="0"/>
          <w:lang w:val="en-US"/>
        </w:rPr>
        <w:t xml:space="preserve">____ </w:t>
      </w:r>
      <w:r>
        <w:rPr>
          <w:sz w:val="28"/>
          <w:szCs w:val="28"/>
          <w:rtl w:val="0"/>
          <w:lang w:val="it-IT"/>
        </w:rPr>
        <w:t xml:space="preserve">» </w:t>
      </w:r>
      <w:r>
        <w:rPr>
          <w:sz w:val="28"/>
          <w:szCs w:val="28"/>
          <w:rtl w:val="0"/>
          <w:lang w:val="en-US"/>
        </w:rPr>
        <w:t>________  202</w:t>
      </w:r>
      <w:r>
        <w:rPr>
          <w:sz w:val="28"/>
          <w:szCs w:val="28"/>
          <w:rtl w:val="0"/>
        </w:rPr>
        <w:t>2</w:t>
      </w:r>
      <w:r>
        <w:rPr>
          <w:sz w:val="28"/>
          <w:szCs w:val="28"/>
          <w:rtl w:val="0"/>
        </w:rPr>
        <w:t xml:space="preserve"> р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240"/>
        <w:ind w:right="354"/>
        <w:jc w:val="center"/>
      </w:pPr>
      <w:r>
        <w:rPr>
          <w:rFonts w:ascii="Gungsuh" w:cs="Gungsuh" w:hAnsi="Gungsuh" w:eastAsia="Gungsuh"/>
          <w:rtl w:val="0"/>
        </w:rPr>
        <w:t xml:space="preserve">                                                                                                 ∑</w:t>
      </w:r>
      <w:r>
        <w:rPr>
          <w:rFonts w:ascii="Gungsuh" w:cs="Gungsuh" w:hAnsi="Gungsuh" w:eastAsia="Gungsuh"/>
          <w:rtl w:val="0"/>
          <w:lang w:val="en-US"/>
        </w:rPr>
        <w:t xml:space="preserve">= _____    </w:t>
      </w:r>
      <w:r>
        <w:rPr>
          <w:sz w:val="28"/>
          <w:szCs w:val="28"/>
          <w:u w:val="single"/>
          <w:rtl w:val="0"/>
        </w:rPr>
        <w:t xml:space="preserve">                           .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Львів – </w:t>
      </w:r>
      <w:r>
        <w:rPr>
          <w:sz w:val="28"/>
          <w:szCs w:val="28"/>
          <w:rtl w:val="0"/>
        </w:rPr>
        <w:t>202</w:t>
      </w:r>
      <w:r>
        <w:rPr>
          <w:sz w:val="28"/>
          <w:szCs w:val="28"/>
          <w:rtl w:val="0"/>
        </w:rPr>
        <w:t>2</w:t>
      </w:r>
    </w:p>
    <w:p>
      <w:pPr>
        <w:pStyle w:val="Normal.0"/>
        <w:shd w:val="clear" w:color="auto" w:fill="ffffff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Завдання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1) </w:t>
      </w:r>
      <w:r>
        <w:rPr>
          <w:sz w:val="28"/>
          <w:szCs w:val="28"/>
          <w:rtl w:val="0"/>
        </w:rPr>
        <w:t>побудувати дискретний статистичний ряд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2) </w:t>
      </w:r>
      <w:r>
        <w:rPr>
          <w:sz w:val="28"/>
          <w:szCs w:val="28"/>
          <w:rtl w:val="0"/>
        </w:rPr>
        <w:t>обчислити розмах виб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рки</w:t>
      </w:r>
      <w:r>
        <w:rPr>
          <w:sz w:val="28"/>
          <w:szCs w:val="28"/>
          <w:rtl w:val="0"/>
        </w:rPr>
        <w:t xml:space="preserve">; </w:t>
      </w:r>
      <w:r>
        <w:rPr>
          <w:sz w:val="28"/>
          <w:szCs w:val="28"/>
          <w:rtl w:val="0"/>
          <w:lang w:val="ru-RU"/>
        </w:rPr>
        <w:t>моду та мед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ану дискретного ряду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3) </w:t>
      </w:r>
      <w:r>
        <w:rPr>
          <w:sz w:val="28"/>
          <w:szCs w:val="28"/>
          <w:rtl w:val="0"/>
        </w:rPr>
        <w:t>побудувати пол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 xml:space="preserve">гон частот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або пол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гон в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дносних частот</w:t>
      </w:r>
      <w:r>
        <w:rPr>
          <w:sz w:val="28"/>
          <w:szCs w:val="28"/>
          <w:rtl w:val="0"/>
          <w:lang w:val="it-IT"/>
        </w:rPr>
        <w:t>);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4) </w:t>
      </w:r>
      <w:r>
        <w:rPr>
          <w:sz w:val="28"/>
          <w:szCs w:val="28"/>
          <w:rtl w:val="0"/>
        </w:rPr>
        <w:t>для даної виб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 xml:space="preserve">рки утворити 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нтервальний статистичний ряд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знайти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його моду та мед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ану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5) </w:t>
      </w:r>
      <w:r>
        <w:rPr>
          <w:sz w:val="28"/>
          <w:szCs w:val="28"/>
          <w:rtl w:val="0"/>
        </w:rPr>
        <w:t>побудувати г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 xml:space="preserve">стограму частот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або г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стограму в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дносних частот</w:t>
      </w:r>
      <w:r>
        <w:rPr>
          <w:sz w:val="28"/>
          <w:szCs w:val="28"/>
          <w:rtl w:val="0"/>
          <w:lang w:val="it-IT"/>
        </w:rPr>
        <w:t>);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6) </w:t>
      </w:r>
      <w:r>
        <w:rPr>
          <w:sz w:val="28"/>
          <w:szCs w:val="28"/>
          <w:rtl w:val="0"/>
        </w:rPr>
        <w:t>побудувати емп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ричну функц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ю розпод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лу та її граф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7) </w:t>
      </w:r>
      <w:r>
        <w:rPr>
          <w:sz w:val="28"/>
          <w:szCs w:val="28"/>
          <w:rtl w:val="0"/>
        </w:rPr>
        <w:t>обчислити середн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</w:rPr>
        <w:t xml:space="preserve">значення дискретного та 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нтервального статистичних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ряд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Завдання </w:t>
      </w:r>
      <w:r>
        <w:rPr>
          <w:sz w:val="28"/>
          <w:szCs w:val="28"/>
          <w:rtl w:val="0"/>
        </w:rPr>
        <w:t xml:space="preserve">8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 xml:space="preserve">11 </w:t>
      </w:r>
      <w:r>
        <w:rPr>
          <w:sz w:val="28"/>
          <w:szCs w:val="28"/>
          <w:rtl w:val="0"/>
          <w:lang w:val="ru-RU"/>
        </w:rPr>
        <w:t xml:space="preserve">виконати лише для 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нтервального статистичного ряду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8) </w:t>
      </w:r>
      <w:r>
        <w:rPr>
          <w:sz w:val="28"/>
          <w:szCs w:val="28"/>
          <w:rtl w:val="0"/>
        </w:rPr>
        <w:t>обчислити дисперс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 xml:space="preserve">ю 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</w:rPr>
        <w:t>середньоквадратичне в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дхилення статистичного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ряду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9) </w:t>
      </w:r>
      <w:r>
        <w:rPr>
          <w:sz w:val="28"/>
          <w:szCs w:val="28"/>
          <w:rtl w:val="0"/>
        </w:rPr>
        <w:t>обчислити коеф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ц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єнт вар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ац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ї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10) </w:t>
      </w:r>
      <w:r>
        <w:rPr>
          <w:sz w:val="28"/>
          <w:szCs w:val="28"/>
          <w:rtl w:val="0"/>
        </w:rPr>
        <w:t>обчислити центральн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  <w:lang w:val="ru-RU"/>
        </w:rPr>
        <w:t>емп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ричн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</w:rPr>
        <w:t xml:space="preserve">моменти третього </w:t>
      </w:r>
      <w:r>
        <w:rPr>
          <w:sz w:val="28"/>
          <w:szCs w:val="28"/>
          <w:rtl w:val="0"/>
        </w:rPr>
        <w:t xml:space="preserve">i </w:t>
      </w:r>
      <w:r>
        <w:rPr>
          <w:sz w:val="28"/>
          <w:szCs w:val="28"/>
          <w:rtl w:val="0"/>
          <w:lang w:val="ru-RU"/>
        </w:rPr>
        <w:t>четвертого порядк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>;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11) </w:t>
      </w:r>
      <w:r>
        <w:rPr>
          <w:sz w:val="28"/>
          <w:szCs w:val="28"/>
          <w:rtl w:val="0"/>
        </w:rPr>
        <w:t>обчислити асиметр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ю та ексцес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Хід роботи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Дано вибірку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вона отримана за варіантом №</w:t>
      </w:r>
      <w:r>
        <w:rPr>
          <w:sz w:val="28"/>
          <w:szCs w:val="28"/>
          <w:rtl w:val="0"/>
        </w:rPr>
        <w:t>22):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25,13,30,26,22,23,17,21,24,10,29,37,23,11,34,15,27,13,33,25,20,26,21,28,33,24,14,35,31,16,24,38,27,25,22,17,29,23,23,30,13,34,26,18,31,25,19,36,26,15,27,35,24,12,23,18,28,32,21,25,20,28,22,29,17,24,16,26,36,23,23,27,19,26,37,30,31,25,25,17,30,24,32,38,27,18,23,22,21,27,10,28,33,29,36,15,26,24,31,21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1. </w:t>
      </w:r>
      <w:r>
        <w:rPr>
          <w:sz w:val="28"/>
          <w:szCs w:val="28"/>
          <w:rtl w:val="0"/>
        </w:rPr>
        <w:t>Побудуємо дискретний статистичний ряд частот та в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дносних частот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Таблиця </w:t>
      </w:r>
      <w:r>
        <w:rPr>
          <w:sz w:val="28"/>
          <w:szCs w:val="28"/>
          <w:rtl w:val="0"/>
        </w:rPr>
        <w:t>1</w:t>
      </w:r>
    </w:p>
    <w:tbl>
      <w:tblPr>
        <w:tblW w:w="96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7"/>
        <w:gridCol w:w="968"/>
        <w:gridCol w:w="968"/>
        <w:gridCol w:w="967"/>
        <w:gridCol w:w="968"/>
        <w:gridCol w:w="968"/>
        <w:gridCol w:w="968"/>
        <w:gridCol w:w="968"/>
        <w:gridCol w:w="968"/>
        <w:gridCol w:w="968"/>
      </w:tblGrid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10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13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15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16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18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w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0.03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0.01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0.03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0.03</w:t>
            </w:r>
          </w:p>
        </w:tc>
      </w:tr>
    </w:tbl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tbl>
      <w:tblPr>
        <w:tblW w:w="96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7"/>
        <w:gridCol w:w="968"/>
        <w:gridCol w:w="968"/>
        <w:gridCol w:w="967"/>
        <w:gridCol w:w="968"/>
        <w:gridCol w:w="968"/>
        <w:gridCol w:w="968"/>
        <w:gridCol w:w="968"/>
        <w:gridCol w:w="968"/>
        <w:gridCol w:w="968"/>
      </w:tblGrid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19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20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21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23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24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25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26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27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5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w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pt-PT"/>
              </w:rPr>
              <w:t>0.05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0.07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0.06</w:t>
            </w:r>
          </w:p>
        </w:tc>
      </w:tr>
    </w:tbl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tbl>
      <w:tblPr>
        <w:tblW w:w="967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06"/>
        <w:gridCol w:w="806"/>
        <w:gridCol w:w="807"/>
        <w:gridCol w:w="806"/>
        <w:gridCol w:w="806"/>
        <w:gridCol w:w="807"/>
        <w:gridCol w:w="808"/>
        <w:gridCol w:w="805"/>
        <w:gridCol w:w="807"/>
        <w:gridCol w:w="806"/>
        <w:gridCol w:w="808"/>
        <w:gridCol w:w="807"/>
      </w:tblGrid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28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29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30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31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33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35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36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37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38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w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5"/>
                        <w:szCs w:val="3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0.04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8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0.03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0.02</w:t>
            </w:r>
          </w:p>
        </w:tc>
      </w:tr>
    </w:tbl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Обсяг вибірки – </w:t>
      </w:r>
      <w:r>
        <w:rPr>
          <w:sz w:val="28"/>
          <w:szCs w:val="28"/>
          <w:rtl w:val="0"/>
        </w:rPr>
        <w:t>100.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2. </w:t>
      </w:r>
      <w:r>
        <w:rPr>
          <w:sz w:val="28"/>
          <w:szCs w:val="28"/>
          <w:rtl w:val="0"/>
        </w:rPr>
        <w:t xml:space="preserve">Розмах вибірки </w:t>
      </w:r>
      <w:r>
        <w:rPr>
          <w:sz w:val="28"/>
          <w:szCs w:val="28"/>
          <w:rtl w:val="0"/>
        </w:rPr>
        <w:t xml:space="preserve">r = 38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10 = 28</w:t>
      </w:r>
    </w:p>
    <w:p>
      <w:pPr>
        <w:pStyle w:val="Normal.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Мода цього ряду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0</m:t>
            </m:r>
          </m:sub>
        </m:sSub>
      </m:oMath>
      <w:r>
        <w:rPr>
          <w:sz w:val="28"/>
          <w:szCs w:val="28"/>
          <w:rtl w:val="0"/>
        </w:rPr>
        <w:t xml:space="preserve">(x) = 23, 24, 25, 26, </w:t>
      </w:r>
      <w:r>
        <w:rPr>
          <w:sz w:val="28"/>
          <w:szCs w:val="28"/>
          <w:rtl w:val="0"/>
        </w:rPr>
        <w:t xml:space="preserve">оскільки цим значенням відповідають найбільші частоти – </w:t>
      </w:r>
      <w:r>
        <w:rPr>
          <w:sz w:val="28"/>
          <w:szCs w:val="28"/>
          <w:rtl w:val="0"/>
        </w:rPr>
        <w:t xml:space="preserve">7. </w:t>
      </w:r>
      <w:r>
        <w:rPr>
          <w:sz w:val="28"/>
          <w:szCs w:val="28"/>
          <w:rtl w:val="0"/>
        </w:rPr>
        <w:t>Цей ряд є мультимодальним</w:t>
      </w:r>
      <w:r>
        <w:rPr>
          <w:sz w:val="28"/>
          <w:szCs w:val="28"/>
          <w:rtl w:val="0"/>
        </w:rPr>
        <w:t xml:space="preserve">. </w:t>
      </w:r>
    </w:p>
    <w:p>
      <w:pPr>
        <w:pStyle w:val="Normal.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Знайдемо медіану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e</m:t>
            </m:r>
          </m:sub>
        </m:sSub>
      </m:oMath>
      <w:r>
        <w:rPr>
          <w:sz w:val="28"/>
          <w:szCs w:val="28"/>
          <w:rtl w:val="0"/>
        </w:rPr>
        <w:t xml:space="preserve">(x)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3"/>
                    <w:szCs w:val="33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3"/>
                    <w:szCs w:val="33"/>
                  </w:rPr>
                  <m:t>50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/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3"/>
                    <w:szCs w:val="33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3"/>
                    <w:szCs w:val="33"/>
                  </w:rPr>
                  <m:t>51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2</m:t>
            </m:r>
          </m:den>
        </m:f>
      </m:oMath>
      <w:r>
        <w:rPr>
          <w:sz w:val="28"/>
          <w:szCs w:val="28"/>
          <w:rtl w:val="0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25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25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2</m:t>
            </m:r>
          </m:den>
        </m:f>
      </m:oMath>
      <w:r>
        <w:rPr>
          <w:sz w:val="28"/>
          <w:szCs w:val="28"/>
          <w:rtl w:val="0"/>
        </w:rPr>
        <w:t xml:space="preserve"> = 25.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3. </w:t>
      </w:r>
      <w:r>
        <w:rPr>
          <w:sz w:val="28"/>
          <w:szCs w:val="28"/>
          <w:rtl w:val="0"/>
        </w:rPr>
        <w:t>Побудуємо полігон частот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982218" cy="3215919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3215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4. </w:t>
      </w:r>
      <w:r>
        <w:rPr>
          <w:sz w:val="28"/>
          <w:szCs w:val="28"/>
          <w:rtl w:val="0"/>
          <w:lang w:val="ru-RU"/>
        </w:rPr>
        <w:t xml:space="preserve">Для побудови 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нтервального статистичного ряду визначимо оптимальну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льк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  <w:lang w:val="ru-RU"/>
        </w:rPr>
        <w:t>сть пром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жк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 xml:space="preserve">в </w:t>
      </w:r>
      <w:r>
        <w:rPr>
          <w:sz w:val="28"/>
          <w:szCs w:val="28"/>
          <w:rtl w:val="0"/>
        </w:rPr>
        <w:t xml:space="preserve">s = 1 + 3, 2 </w:t>
      </w:r>
      <w:r>
        <w:rPr>
          <w:sz w:val="28"/>
          <w:szCs w:val="28"/>
          <w:rtl w:val="0"/>
          <w:lang w:val="de-DE"/>
        </w:rPr>
        <w:t>·</w:t>
      </w:r>
      <w:r>
        <w:rPr>
          <w:sz w:val="28"/>
          <w:szCs w:val="28"/>
          <w:rtl w:val="0"/>
        </w:rPr>
        <w:t xml:space="preserve">lg 100 = 7, 4. </w:t>
      </w:r>
      <w:r>
        <w:rPr>
          <w:sz w:val="28"/>
          <w:szCs w:val="28"/>
          <w:rtl w:val="0"/>
        </w:rPr>
        <w:t>Оск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льки розмах виб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 xml:space="preserve">рки </w:t>
      </w:r>
      <w:r>
        <w:rPr>
          <w:sz w:val="28"/>
          <w:szCs w:val="28"/>
          <w:rtl w:val="0"/>
        </w:rPr>
        <w:t>r = 28,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то доц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льно весь в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др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зок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на якому задана виб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рка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розбити на </w:t>
      </w: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</w:rPr>
        <w:t>однакових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пром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жк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довжина кожного з яких </w:t>
      </w:r>
      <w:r>
        <w:rPr>
          <w:sz w:val="28"/>
          <w:szCs w:val="28"/>
          <w:rtl w:val="0"/>
        </w:rPr>
        <w:t>h = 28 / 7 = 4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нтервальний статистичний ряд має вигляд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Таблиця </w:t>
      </w:r>
      <w:r>
        <w:rPr>
          <w:sz w:val="28"/>
          <w:szCs w:val="28"/>
          <w:rtl w:val="0"/>
        </w:rPr>
        <w:t>2</w:t>
      </w:r>
    </w:p>
    <w:tbl>
      <w:tblPr>
        <w:tblW w:w="77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7"/>
        <w:gridCol w:w="968"/>
        <w:gridCol w:w="968"/>
        <w:gridCol w:w="967"/>
        <w:gridCol w:w="968"/>
        <w:gridCol w:w="968"/>
        <w:gridCol w:w="968"/>
        <w:gridCol w:w="968"/>
      </w:tblGrid>
      <w:tr>
        <w:tblPrEx>
          <w:shd w:val="clear" w:color="auto" w:fill="d0ddef"/>
        </w:tblPrEx>
        <w:trPr>
          <w:trHeight w:val="436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  <m:t>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[10; 14)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[14;18)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[18;22)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[22;26)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[26;30)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[30;34)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[34;38)</w:t>
            </w:r>
          </w:p>
        </w:tc>
      </w:tr>
      <w:tr>
        <w:tblPrEx>
          <w:shd w:val="clear" w:color="auto" w:fill="d0ddef"/>
        </w:tblPrEx>
        <w:trPr>
          <w:trHeight w:val="436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10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25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21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14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11</w:t>
            </w:r>
          </w:p>
        </w:tc>
      </w:tr>
    </w:tbl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5. </w:t>
      </w:r>
      <w:r>
        <w:rPr>
          <w:sz w:val="28"/>
          <w:szCs w:val="28"/>
          <w:rtl w:val="0"/>
        </w:rPr>
        <w:t>Побудуємо гістограму частот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Обчислимо висоту кожного з прямокутників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H1 = 7/4 = 1,75;</w:t>
        <w:tab/>
        <w:t>H2 = 10/4 = 2,5;</w:t>
        <w:tab/>
        <w:t>H3 = 12/4 = 3;</w:t>
        <w:tab/>
        <w:t>H4 = 25/4 = 6,25;</w:t>
        <w:tab/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H5 = 21/4 = 5,25;</w:t>
        <w:tab/>
        <w:t>H6 = 14/4 = 3,5;</w:t>
        <w:tab/>
        <w:t>H7 = 9/4 = 2,25.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Модальним є інтервал </w:t>
      </w:r>
      <w:r>
        <w:rPr>
          <w:sz w:val="28"/>
          <w:szCs w:val="28"/>
          <w:rtl w:val="0"/>
        </w:rPr>
        <w:t xml:space="preserve">[22;26), </w:t>
      </w:r>
      <w:r>
        <w:rPr>
          <w:sz w:val="28"/>
          <w:szCs w:val="28"/>
          <w:rtl w:val="0"/>
        </w:rPr>
        <w:t xml:space="preserve">оскільки у нього найбільша щільність частоти – </w:t>
      </w:r>
      <w:r>
        <w:rPr>
          <w:sz w:val="28"/>
          <w:szCs w:val="28"/>
          <w:rtl w:val="0"/>
        </w:rPr>
        <w:t>H4 = 6,25.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Визначимо медіану</w:t>
      </w:r>
      <w:r>
        <w:rPr>
          <w:sz w:val="28"/>
          <w:szCs w:val="28"/>
          <w:rtl w:val="0"/>
        </w:rPr>
        <w:t>:</w:t>
      </w:r>
    </w:p>
    <w:p>
      <w:pPr>
        <w:pStyle w:val="Normal.0"/>
        <w:jc w:val="center"/>
        <w:rPr>
          <w:rFonts w:ascii="Cambria Math" w:cs="Cambria Math" w:hAnsi="Cambria Math" w:eastAsia="Cambria Math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M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e</m:t>
              </m:r>
            </m:sub>
          </m:sSub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x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22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26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22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26</m:t>
              </m:r>
            </m:den>
          </m:f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100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29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25,23</m:t>
          </m:r>
        </m:oMath>
      </m:oMathPara>
    </w:p>
    <w:p>
      <w:pPr>
        <w:pStyle w:val="Normal.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6. </w:t>
      </w:r>
      <w:r>
        <w:rPr>
          <w:sz w:val="28"/>
          <w:szCs w:val="28"/>
          <w:rtl w:val="0"/>
        </w:rPr>
        <w:t xml:space="preserve">Побудуємо графік емпіричної функції розподілу </w:t>
      </w:r>
      <w:r>
        <w:rPr>
          <w:sz w:val="28"/>
          <w:szCs w:val="28"/>
          <w:rtl w:val="0"/>
        </w:rPr>
        <w:t xml:space="preserve">F*(x) </w:t>
      </w:r>
      <w:r>
        <w:rPr>
          <w:sz w:val="28"/>
          <w:szCs w:val="28"/>
          <w:rtl w:val="0"/>
        </w:rPr>
        <w:t>для інтервального статистичного ряду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Визначимо функцію </w:t>
      </w:r>
      <w:r>
        <w:rPr>
          <w:sz w:val="28"/>
          <w:szCs w:val="28"/>
          <w:rtl w:val="0"/>
        </w:rPr>
        <w:t xml:space="preserve">F*(x) </w:t>
      </w:r>
      <w:r>
        <w:rPr>
          <w:sz w:val="28"/>
          <w:szCs w:val="28"/>
          <w:rtl w:val="0"/>
          <w:lang w:val="ru-RU"/>
        </w:rPr>
        <w:t>у точках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відповідають кінцям проміжків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∆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6"/>
                <w:szCs w:val="36"/>
              </w:rPr>
              <m:t>j</m:t>
            </m:r>
          </m:sub>
        </m:sSub>
      </m:oMath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>F*(10) = 0;</w:t>
        <w:tab/>
        <w:tab/>
        <w:t>F*(14) = 0.07;</w:t>
        <w:tab/>
        <w:t xml:space="preserve">F*(18) = 0.17; </w:t>
        <w:tab/>
        <w:t xml:space="preserve">F*(22) = 0.29; </w:t>
        <w:tab/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F*(26) = 0.54; </w:t>
        <w:tab/>
        <w:t xml:space="preserve">F*(30) = 0.75; </w:t>
        <w:tab/>
        <w:t xml:space="preserve">F*(34) = 0.89; </w:t>
        <w:tab/>
        <w:t>F*(38) = 1.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Графік функції </w:t>
      </w:r>
      <w:r>
        <w:rPr>
          <w:sz w:val="28"/>
          <w:szCs w:val="28"/>
          <w:rtl w:val="0"/>
        </w:rPr>
        <w:t>F*(x):</w:t>
      </w:r>
    </w:p>
    <w:p>
      <w:pPr>
        <w:pStyle w:val="Normal.0"/>
        <w:shd w:val="clear" w:color="auto" w:fill="ffffff"/>
        <w:rPr>
          <w:sz w:val="28"/>
          <w:szCs w:val="28"/>
        </w:rPr>
      </w:pPr>
    </w:p>
    <w:p>
      <w:pPr>
        <w:pStyle w:val="Normal.0"/>
        <w:shd w:val="clear" w:color="auto" w:fill="ffffff"/>
        <w:rPr>
          <w:sz w:val="28"/>
          <w:szCs w:val="28"/>
        </w:rPr>
      </w:pPr>
      <w:bookmarkStart w:name="_headingh.gjdgxs" w:id="0"/>
      <w:bookmarkEnd w:id="0"/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6141721" cy="2903221"/>
            <wp:effectExtent l="0" t="0" r="0" b="0"/>
            <wp:docPr id="1073741826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image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1" cy="2903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7. </w:t>
      </w:r>
      <w:r>
        <w:rPr>
          <w:sz w:val="28"/>
          <w:szCs w:val="28"/>
          <w:rtl w:val="0"/>
        </w:rPr>
        <w:t xml:space="preserve">Вибіркове середнє значення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b</m:t>
            </m:r>
          </m:sub>
        </m:sSub>
      </m:oMath>
      <w:r>
        <w:rPr>
          <w:sz w:val="28"/>
          <w:szCs w:val="28"/>
          <w:rtl w:val="0"/>
        </w:rPr>
        <w:t xml:space="preserve"> дискретного статистичного ряду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табл</w:t>
      </w:r>
      <w:r>
        <w:rPr>
          <w:sz w:val="28"/>
          <w:szCs w:val="28"/>
          <w:rtl w:val="0"/>
        </w:rPr>
        <w:t xml:space="preserve">. 1) </w:t>
      </w:r>
      <w:r>
        <w:rPr>
          <w:sz w:val="28"/>
          <w:szCs w:val="28"/>
          <w:rtl w:val="0"/>
        </w:rPr>
        <w:t>обчислюється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b</m:t>
            </m:r>
          </m:sub>
        </m:sSub>
      </m:oMath>
      <w:r>
        <w:rPr>
          <w:sz w:val="28"/>
          <w:szCs w:val="28"/>
          <w:rtl w:val="0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100</m:t>
            </m:r>
          </m:den>
        </m:f>
      </m:oMath>
      <w:r>
        <w:rPr>
          <w:sz w:val="28"/>
          <w:szCs w:val="28"/>
          <w:rtl w:val="0"/>
        </w:rPr>
        <w:t>(20+11+12+39+14+45+32+68+54+38+40+105+88+161+168+175+182+162+112+116+120+124+64+132+68+70+108+74+76)=24.78.</w:t>
      </w:r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Для знаходження вибіркового середнього значення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b</m:t>
            </m:r>
          </m:sub>
        </m:sSub>
      </m:oMath>
      <w:r>
        <w:rPr>
          <w:sz w:val="28"/>
          <w:szCs w:val="28"/>
          <w:rtl w:val="0"/>
        </w:rPr>
        <w:t xml:space="preserve"> інтервального статистичного ряду побудуємо спочатку відповідний дискретний статистичний ряд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Таблиця </w:t>
      </w:r>
      <w:r>
        <w:rPr>
          <w:sz w:val="28"/>
          <w:szCs w:val="28"/>
          <w:rtl w:val="0"/>
        </w:rPr>
        <w:t>3</w:t>
      </w:r>
    </w:p>
    <w:tbl>
      <w:tblPr>
        <w:tblW w:w="77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7"/>
        <w:gridCol w:w="968"/>
        <w:gridCol w:w="968"/>
        <w:gridCol w:w="967"/>
        <w:gridCol w:w="968"/>
        <w:gridCol w:w="968"/>
        <w:gridCol w:w="968"/>
        <w:gridCol w:w="968"/>
      </w:tblGrid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2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12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16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20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24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28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36</w:t>
            </w:r>
          </w:p>
        </w:tc>
      </w:tr>
      <w:tr>
        <w:tblPrEx>
          <w:shd w:val="clear" w:color="auto" w:fill="d0ddef"/>
        </w:tblPrEx>
        <w:trPr>
          <w:trHeight w:val="388" w:hRule="atLeast"/>
        </w:trPr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4"/>
                        <w:szCs w:val="3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10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12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25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21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14</w:t>
            </w:r>
          </w:p>
        </w:tc>
        <w:tc>
          <w:tcPr>
            <w:tcW w:type="dxa" w:w="9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11</w:t>
            </w:r>
          </w:p>
        </w:tc>
      </w:tr>
    </w:tbl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Тоді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3"/>
                <w:szCs w:val="33"/>
              </w:rPr>
              <m:t>b</m:t>
            </m:r>
          </m:sub>
        </m:sSub>
      </m:oMath>
      <w:r>
        <w:rPr>
          <w:sz w:val="28"/>
          <w:szCs w:val="28"/>
          <w:rtl w:val="0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100</m:t>
            </m:r>
          </m:den>
        </m:f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84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160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240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600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588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448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396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25.56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/>
        </m:r>
      </m:oMath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8. </w:t>
      </w:r>
      <w:r>
        <w:rPr>
          <w:sz w:val="28"/>
          <w:szCs w:val="28"/>
          <w:rtl w:val="0"/>
        </w:rPr>
        <w:t xml:space="preserve">Дисперсію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b</m:t>
            </m:r>
          </m:sub>
        </m:sSub>
      </m:oMath>
      <w:r>
        <w:rPr>
          <w:sz w:val="28"/>
          <w:szCs w:val="28"/>
          <w:rtl w:val="0"/>
        </w:rPr>
        <w:t xml:space="preserve"> інтервального статистичного ряду обчислимо за даними відповідного дискретного ряду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табл</w:t>
      </w:r>
      <w:r>
        <w:rPr>
          <w:sz w:val="28"/>
          <w:szCs w:val="28"/>
          <w:rtl w:val="0"/>
        </w:rPr>
        <w:t>. 3)</w:t>
      </w:r>
    </w:p>
    <w:p>
      <w:pPr>
        <w:pStyle w:val="Normal.0"/>
        <w:jc w:val="center"/>
        <w:rPr>
          <w:rFonts w:ascii="Cambria Math" w:cs="Cambria Math" w:hAnsi="Cambria Math" w:eastAsia="Cambria Math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100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∑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</m:dPr>
            <m:e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*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i</m:t>
                  </m:r>
                </m:sub>
              </m:sSub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b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2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)</m:t>
          </m:r>
        </m:oMath>
      </m:oMathPara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100</m:t>
            </m:r>
          </m:den>
        </m:f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67824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653.31</m:t>
            </m:r>
          </m:e>
        </m:d>
      </m:oMath>
      <w:r>
        <w:rPr>
          <w:i w:val="1"/>
          <w:iCs w:val="1"/>
          <w:sz w:val="28"/>
          <w:szCs w:val="28"/>
          <w:rtl w:val="0"/>
        </w:rPr>
        <w:t xml:space="preserve">= </w:t>
      </w:r>
      <w:r>
        <w:rPr>
          <w:sz w:val="28"/>
          <w:szCs w:val="28"/>
          <w:rtl w:val="0"/>
        </w:rPr>
        <w:t>67.17</w:t>
      </w:r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Середнє квадратичне відхилення </w:t>
      </w:r>
      <w:r>
        <w:rPr>
          <w:sz w:val="28"/>
          <w:szCs w:val="28"/>
          <w:rtl w:val="0"/>
        </w:rPr>
        <w:t xml:space="preserve">= </w:t>
      </w:r>
      <m:oMath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</m:ctrlPr>
            <m:degHide m:val="on"/>
          </m:radPr>
          <m:deg/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67,17</m:t>
            </m:r>
          </m:e>
        </m:rad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8.19</m:t>
        </m:r>
        <m:r>
          <w:rPr xmlns:w="http://schemas.openxmlformats.org/wordprocessingml/2006/main">
            <w:rFonts w:ascii="Cambria Math" w:hAnsi="Cambria Math"/>
            <w:i/>
            <w:color w:val="000000"/>
            <w:sz w:val="34"/>
            <w:szCs w:val="34"/>
          </w:rPr>
          <m:t>.</m:t>
        </m:r>
      </m:oMath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9. </w:t>
      </w:r>
      <w:r>
        <w:rPr>
          <w:sz w:val="28"/>
          <w:szCs w:val="28"/>
          <w:rtl w:val="0"/>
        </w:rPr>
        <w:t xml:space="preserve">Коефіцієнт варіації </w:t>
      </w:r>
      <w:r>
        <w:rPr>
          <w:sz w:val="28"/>
          <w:szCs w:val="28"/>
          <w:rtl w:val="0"/>
        </w:rPr>
        <w:t xml:space="preserve">V </w:t>
      </w:r>
      <w:r>
        <w:rPr>
          <w:sz w:val="28"/>
          <w:szCs w:val="28"/>
          <w:rtl w:val="0"/>
        </w:rPr>
        <w:t>є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V = 8.19/25.26 = 0.32</w:t>
      </w:r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10. </w:t>
      </w:r>
      <w:r>
        <w:rPr>
          <w:sz w:val="28"/>
          <w:szCs w:val="28"/>
          <w:rtl w:val="0"/>
        </w:rPr>
        <w:t>Центральні емпіричні моменти третього та четвертого порядків обчислюються згідно з формулою</w:t>
      </w:r>
      <w:r>
        <w:rPr>
          <w:sz w:val="28"/>
          <w:szCs w:val="28"/>
          <w:rtl w:val="0"/>
        </w:rPr>
        <w:t>:</w:t>
      </w:r>
    </w:p>
    <w:p>
      <w:pPr>
        <w:pStyle w:val="Normal.0"/>
        <w:jc w:val="center"/>
        <w:rPr>
          <w:rFonts w:ascii="Cambria Math" w:cs="Cambria Math" w:hAnsi="Cambria Math" w:eastAsia="Cambria Math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µ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100</m:t>
              </m:r>
            </m:den>
          </m:f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9831,16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98,31</m:t>
          </m:r>
        </m:oMath>
      </m:oMathPara>
    </w:p>
    <w:p>
      <w:pPr>
        <w:pStyle w:val="Normal.0"/>
        <w:jc w:val="center"/>
        <w:rPr>
          <w:rFonts w:ascii="Cambria Math" w:cs="Cambria Math" w:hAnsi="Cambria Math" w:eastAsia="Cambria Math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µ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100</m:t>
              </m:r>
            </m:den>
          </m:f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487311,11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4873,11</m:t>
          </m:r>
        </m:oMath>
      </m:oMathPara>
    </w:p>
    <w:p>
      <w:pPr>
        <w:pStyle w:val="Normal.0"/>
        <w:shd w:val="clear" w:color="auto" w:fill="ffffff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11. </w:t>
      </w:r>
      <w:r>
        <w:rPr>
          <w:sz w:val="28"/>
          <w:szCs w:val="28"/>
          <w:rtl w:val="0"/>
        </w:rPr>
        <w:t>Обчислимо асиметрію та ексцес</w:t>
      </w:r>
      <w:r>
        <w:rPr>
          <w:sz w:val="28"/>
          <w:szCs w:val="28"/>
          <w:rtl w:val="0"/>
        </w:rPr>
        <w:t>:</w:t>
      </w:r>
    </w:p>
    <w:p>
      <w:pPr>
        <w:pStyle w:val="Normal.0"/>
        <w:shd w:val="clear" w:color="auto" w:fill="ffffff"/>
        <w:jc w:val="left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 xml:space="preserve">A = -98,31 /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8.19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3</m:t>
            </m:r>
          </m:sup>
        </m:sSup>
      </m:oMath>
      <w:r>
        <w:rPr>
          <w:sz w:val="28"/>
          <w:szCs w:val="28"/>
          <w:rtl w:val="0"/>
        </w:rPr>
        <w:t xml:space="preserve"> = -0.17;</w:t>
      </w:r>
    </w:p>
    <w:p>
      <w:pPr>
        <w:pStyle w:val="Normal.0"/>
        <w:shd w:val="clear" w:color="auto" w:fill="ffffff"/>
        <w:jc w:val="left"/>
        <w:rPr>
          <w:color w:val="000000"/>
          <w:sz w:val="28"/>
        </w:rPr>
      </w:pPr>
      <w:r>
        <w:rPr>
          <w:sz w:val="28"/>
          <w:szCs w:val="28"/>
          <w:rtl w:val="0"/>
        </w:rPr>
        <w:t xml:space="preserve">E = (4873,11 / 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8.19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5"/>
                <w:szCs w:val="35"/>
              </w:rPr>
              <m:t>4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3</m:t>
        </m:r>
      </m:oMath>
      <w:r>
        <w:rPr>
          <w:sz w:val="28"/>
          <w:szCs w:val="28"/>
          <w:rtl w:val="0"/>
        </w:rPr>
        <w:t xml:space="preserve"> = -0.78; </w:t>
      </w:r>
    </w:p>
    <w:sectPr>
      <w:headerReference w:type="default" r:id="rId6"/>
      <w:footerReference w:type="default" r:id="rId7"/>
      <w:pgSz w:w="12240" w:h="15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