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9E" w:rsidRDefault="00F3229E" w:rsidP="00F3229E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版本1 </w:t>
      </w:r>
    </w:p>
    <w:p w:rsidR="00FA6FBC" w:rsidRDefault="00F3229E">
      <w:pPr>
        <w:rPr>
          <w:rFonts w:eastAsia="宋体"/>
        </w:rPr>
      </w:pPr>
      <w:r>
        <w:rPr>
          <w:noProof/>
          <w:lang w:eastAsia="zh-TW"/>
        </w:rPr>
        <w:drawing>
          <wp:inline distT="0" distB="0" distL="0" distR="0">
            <wp:extent cx="5274310" cy="470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E" w:rsidRPr="00E945D7" w:rsidRDefault="00F3229E" w:rsidP="00F3229E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:rsidR="00F3229E" w:rsidRDefault="00F3229E">
      <w:pPr>
        <w:rPr>
          <w:rFonts w:eastAsia="宋体"/>
        </w:rPr>
      </w:pPr>
      <w:r>
        <w:rPr>
          <w:rFonts w:eastAsia="宋体" w:hint="eastAsia"/>
        </w:rPr>
        <w:t>单维度</w:t>
      </w:r>
    </w:p>
    <w:p w:rsidR="00F3229E" w:rsidRPr="00E945D7" w:rsidRDefault="00F3229E" w:rsidP="00F3229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F3229E" w:rsidRDefault="00F3229E">
      <w:pPr>
        <w:rPr>
          <w:rFonts w:eastAsia="宋体"/>
        </w:rPr>
      </w:pPr>
      <w:r w:rsidRPr="00F3229E">
        <w:rPr>
          <w:rFonts w:eastAsia="宋体" w:hint="eastAsia"/>
        </w:rPr>
        <w:t>王极盛早年编制中学生焦虑量表</w:t>
      </w:r>
      <w:r w:rsidRPr="00F3229E">
        <w:rPr>
          <w:rFonts w:eastAsia="宋体"/>
        </w:rPr>
        <w:t xml:space="preserve"> 20</w:t>
      </w:r>
      <w:r w:rsidRPr="00F3229E">
        <w:rPr>
          <w:rFonts w:eastAsia="宋体" w:hint="eastAsia"/>
        </w:rPr>
        <w:t>题</w:t>
      </w:r>
    </w:p>
    <w:p w:rsidR="00F3229E" w:rsidRDefault="00F3229E">
      <w:pPr>
        <w:rPr>
          <w:rFonts w:eastAsia="宋体"/>
        </w:rPr>
      </w:pPr>
      <w:r>
        <w:rPr>
          <w:rFonts w:eastAsia="宋体"/>
        </w:rPr>
        <w:t>无具体引用出处</w:t>
      </w:r>
    </w:p>
    <w:p w:rsidR="00F3229E" w:rsidRDefault="00F3229E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p w:rsidR="00F3229E" w:rsidRDefault="00F3229E" w:rsidP="00F3229E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版本</w:t>
      </w:r>
      <w:r>
        <w:rPr>
          <w:rFonts w:ascii="宋体" w:eastAsia="宋体" w:hAnsi="宋体"/>
          <w:b/>
          <w:bCs/>
          <w:color w:val="FF0000"/>
          <w:sz w:val="32"/>
          <w:szCs w:val="32"/>
        </w:rPr>
        <w:t>2</w:t>
      </w:r>
    </w:p>
    <w:p w:rsidR="00F3229E" w:rsidRDefault="00F3229E">
      <w:pPr>
        <w:rPr>
          <w:rFonts w:eastAsia="宋体"/>
        </w:rPr>
      </w:pPr>
      <w:r>
        <w:rPr>
          <w:rFonts w:eastAsia="宋体" w:hint="eastAsia"/>
          <w:noProof/>
          <w:lang w:eastAsia="zh-TW"/>
        </w:rPr>
        <w:drawing>
          <wp:inline distT="0" distB="0" distL="0" distR="0">
            <wp:extent cx="2951147" cy="811987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72" cy="81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E" w:rsidRPr="00E945D7" w:rsidRDefault="00F3229E" w:rsidP="00F3229E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lastRenderedPageBreak/>
        <w:t>1维度划分：</w:t>
      </w:r>
    </w:p>
    <w:p w:rsidR="00F3229E" w:rsidRDefault="00F3229E" w:rsidP="00F3229E">
      <w:pPr>
        <w:rPr>
          <w:rFonts w:eastAsia="宋体"/>
        </w:rPr>
      </w:pPr>
      <w:r>
        <w:rPr>
          <w:rFonts w:eastAsia="宋体" w:hint="eastAsia"/>
        </w:rPr>
        <w:t>单维度</w:t>
      </w:r>
    </w:p>
    <w:p w:rsidR="00F3229E" w:rsidRPr="00E945D7" w:rsidRDefault="00F3229E" w:rsidP="00F3229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F3229E" w:rsidRDefault="00F3229E" w:rsidP="00F322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王极盛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邱炳武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&amp;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赫尔实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(1997).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中学生抑郁量表的编制及其标准化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社会心理科学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(3), 1-3.</w:t>
      </w:r>
    </w:p>
    <w:p w:rsidR="009627A9" w:rsidRDefault="009627A9" w:rsidP="00F322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627A9" w:rsidRPr="009627A9" w:rsidRDefault="009627A9" w:rsidP="00F3229E">
      <w:pPr>
        <w:rPr>
          <w:rFonts w:eastAsia="宋体"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版本</w:t>
      </w: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eastAsia="宋体" w:hAnsi="Arial" w:cs="Arial" w:hint="eastAsia"/>
          <w:color w:val="222222"/>
          <w:sz w:val="20"/>
          <w:szCs w:val="20"/>
          <w:shd w:val="clear" w:color="auto" w:fill="FFFFFF"/>
        </w:rPr>
        <w:t>完全一致</w:t>
      </w:r>
      <w:bookmarkStart w:id="0" w:name="_GoBack"/>
      <w:bookmarkEnd w:id="0"/>
    </w:p>
    <w:sectPr w:rsidR="009627A9" w:rsidRPr="00962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FD5" w:rsidRDefault="00775FD5" w:rsidP="00F3229E">
      <w:r>
        <w:separator/>
      </w:r>
    </w:p>
  </w:endnote>
  <w:endnote w:type="continuationSeparator" w:id="0">
    <w:p w:rsidR="00775FD5" w:rsidRDefault="00775FD5" w:rsidP="00F3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FD5" w:rsidRDefault="00775FD5" w:rsidP="00F3229E">
      <w:r>
        <w:separator/>
      </w:r>
    </w:p>
  </w:footnote>
  <w:footnote w:type="continuationSeparator" w:id="0">
    <w:p w:rsidR="00775FD5" w:rsidRDefault="00775FD5" w:rsidP="00F32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9A"/>
    <w:rsid w:val="003B5D9A"/>
    <w:rsid w:val="00775FD5"/>
    <w:rsid w:val="0082632C"/>
    <w:rsid w:val="009627A9"/>
    <w:rsid w:val="00F3229E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89BAF-3BBB-4907-AA79-9FD33492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29E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F3229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F32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F322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2022-11-05T05:16:00Z</dcterms:created>
  <dcterms:modified xsi:type="dcterms:W3CDTF">2022-11-05T07:02:00Z</dcterms:modified>
</cp:coreProperties>
</file>