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E02486">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E02486">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E02486">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E02486">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413806"/>
      <w:r>
        <w:rPr>
          <w:rFonts w:hint="eastAsia"/>
          <w:lang w:eastAsia="zh-CN"/>
        </w:rPr>
        <w:lastRenderedPageBreak/>
        <w:t>第一章 绪论</w:t>
      </w:r>
      <w:bookmarkEnd w:id="2"/>
    </w:p>
    <w:p w14:paraId="70FB3F25" w14:textId="40CC3164"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lastRenderedPageBreak/>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Pr="004E614C"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1337B9F9" w14:textId="0C9ECE42" w:rsidR="00F03309" w:rsidRPr="00B33092" w:rsidRDefault="0083451C" w:rsidP="00B33092">
      <w:pPr>
        <w:pStyle w:val="2"/>
        <w:spacing w:before="180" w:after="180"/>
        <w:rPr>
          <w:lang w:eastAsia="zh-CN"/>
        </w:rPr>
      </w:pPr>
      <w:bookmarkStart w:id="3" w:name="_Toc159413807"/>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413808"/>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w:t>
      </w:r>
      <w:r w:rsidRPr="003C72B1">
        <w:rPr>
          <w:rFonts w:hint="eastAsia"/>
          <w:lang w:eastAsia="zh-CN"/>
        </w:rPr>
        <w:lastRenderedPageBreak/>
        <w:t>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711862F7" w14:textId="54699602" w:rsidR="00A21020" w:rsidRPr="00F677AC" w:rsidRDefault="0083451C" w:rsidP="00F677AC">
      <w:pPr>
        <w:pStyle w:val="2"/>
        <w:spacing w:before="180" w:after="180"/>
        <w:rPr>
          <w:lang w:eastAsia="zh-CN"/>
        </w:rPr>
      </w:pPr>
      <w:r w:rsidRPr="00B33092">
        <w:rPr>
          <w:lang w:eastAsia="zh-CN"/>
        </w:rPr>
        <w:lastRenderedPageBreak/>
        <w:t>1.</w:t>
      </w:r>
      <w:r w:rsidRPr="00B33092">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413810"/>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5FC3F491" w:rsidR="00826748" w:rsidRPr="00B33092" w:rsidRDefault="0083451C" w:rsidP="00B33092">
      <w:pPr>
        <w:pStyle w:val="2"/>
        <w:spacing w:before="180" w:after="180"/>
        <w:rPr>
          <w:lang w:eastAsia="zh-CN"/>
        </w:rPr>
      </w:pPr>
      <w:bookmarkStart w:id="7" w:name="_Toc159413811"/>
      <w:r w:rsidRPr="00B33092">
        <w:rPr>
          <w:rFonts w:hint="eastAsia"/>
          <w:lang w:eastAsia="zh-CN"/>
        </w:rPr>
        <w:lastRenderedPageBreak/>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w:t>
      </w:r>
      <w:r w:rsidRPr="003D244A">
        <w:rPr>
          <w:rFonts w:hint="eastAsia"/>
          <w:lang w:eastAsia="zh-CN"/>
        </w:rPr>
        <w:lastRenderedPageBreak/>
        <w:t>的相对剥夺感都保持在适中水平</w:t>
      </w:r>
      <w:r w:rsidR="00BF5DA9" w:rsidRPr="004E614C">
        <w:rPr>
          <w:rFonts w:hint="eastAsia"/>
          <w:lang w:eastAsia="zh-CN"/>
        </w:rPr>
        <w:t>。</w:t>
      </w:r>
    </w:p>
    <w:p w14:paraId="1686E979" w14:textId="77777777" w:rsidR="0066769F"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3A71FBBB" w14:textId="736576AE" w:rsidR="0066769F" w:rsidRPr="0066769F" w:rsidRDefault="0066769F"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21B533D9" w14:textId="3833E8AD" w:rsidR="00826748" w:rsidRPr="00B33092" w:rsidRDefault="0083451C" w:rsidP="00B33092">
      <w:pPr>
        <w:pStyle w:val="2"/>
        <w:spacing w:before="180" w:after="180"/>
        <w:rPr>
          <w:lang w:eastAsia="zh-CN"/>
        </w:rPr>
      </w:pPr>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3D6146BE"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lastRenderedPageBreak/>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413813"/>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6"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。此外，我们也会上传所有的原始数据到该项目中。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113E2337" w:rsidR="008A4D96" w:rsidRDefault="008A4D96" w:rsidP="008A4D96">
      <w:pPr>
        <w:jc w:val="center"/>
        <w:rPr>
          <w:rStyle w:val="a6"/>
          <w:color w:val="auto"/>
          <w:u w:val="none"/>
          <w:lang w:eastAsia="zh-CN"/>
        </w:rPr>
      </w:pPr>
      <w:r>
        <w:rPr>
          <w:rStyle w:val="a6"/>
          <w:noProof/>
          <w:color w:val="auto"/>
          <w:u w:val="none"/>
          <w:lang w:eastAsia="zh-CN"/>
        </w:rPr>
        <w:drawing>
          <wp:inline distT="0" distB="0" distL="0" distR="0" wp14:anchorId="4E9CDA43" wp14:editId="50F51302">
            <wp:extent cx="3870292" cy="2395182"/>
            <wp:effectExtent l="0" t="0" r="0" b="5715"/>
            <wp:docPr id="16900967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3376" cy="2403279"/>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5390634F"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6D19BE37" wp14:editId="6478D438">
            <wp:extent cx="3948733" cy="2277586"/>
            <wp:effectExtent l="0" t="0" r="0" b="8890"/>
            <wp:docPr id="97007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717" cy="2278730"/>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31379343">
            <wp:extent cx="3923731" cy="2225981"/>
            <wp:effectExtent l="0" t="0" r="635" b="3175"/>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1817" cy="2236241"/>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E02486">
          <w:headerReference w:type="default" r:id="rId20"/>
          <w:footerReference w:type="default" r:id="rId21"/>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并进行信效度检验。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.87</w:t>
      </w:r>
      <w:r w:rsidR="003B1DD5">
        <w:rPr>
          <w:rFonts w:cs="Times New Roman" w:hint="eastAsia"/>
          <w:lang w:eastAsia="zh-CN"/>
        </w:rPr>
        <w:t>）</w:t>
      </w:r>
    </w:p>
    <w:p w14:paraId="1309F1D4" w14:textId="2DD87CF5" w:rsidR="00633EBC" w:rsidRPr="00367ED8" w:rsidRDefault="0083451C" w:rsidP="00367ED8">
      <w:pPr>
        <w:pStyle w:val="2"/>
        <w:spacing w:before="180" w:after="180"/>
        <w:rPr>
          <w:lang w:eastAsia="zh-CN"/>
        </w:rPr>
      </w:pPr>
      <w:bookmarkStart w:id="14" w:name="_Toc159413818"/>
      <w:r w:rsidRPr="00367ED8">
        <w:rPr>
          <w:rFonts w:hint="eastAsia"/>
          <w:lang w:eastAsia="zh-CN"/>
        </w:rPr>
        <w:t>2</w:t>
      </w:r>
      <w:r w:rsidRPr="00367ED8">
        <w:rPr>
          <w:lang w:eastAsia="zh-CN"/>
        </w:rPr>
        <w:t>.4</w:t>
      </w:r>
      <w:r w:rsidR="00E5579D" w:rsidRPr="00367ED8">
        <w:rPr>
          <w:lang w:eastAsia="zh-CN"/>
        </w:rPr>
        <w:t xml:space="preserve"> </w:t>
      </w:r>
      <w:r w:rsidR="00633EBC" w:rsidRPr="00367ED8">
        <w:rPr>
          <w:lang w:eastAsia="zh-CN"/>
        </w:rPr>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.88,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.76</w:t>
      </w:r>
      <w:r w:rsidR="003B1DD5">
        <w:rPr>
          <w:rFonts w:cs="Times New Roman" w:hint="eastAsia"/>
          <w:lang w:eastAsia="zh-CN"/>
        </w:rPr>
        <w:t>;</w:t>
      </w:r>
      <w:r w:rsidR="003B1DD5">
        <w:rPr>
          <w:rFonts w:cs="Times New Roman"/>
          <w:lang w:eastAsia="zh-CN"/>
        </w:rPr>
        <w:t xml:space="preserve"> UC: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 </w:t>
      </w:r>
      <w:r w:rsidR="003B1DD5">
        <w:rPr>
          <w:lang w:eastAsia="zh-CN"/>
        </w:rPr>
        <w:t>DI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.90</w:t>
      </w:r>
      <w:r w:rsidR="003B1DD5">
        <w:rPr>
          <w:rFonts w:cs="Times New Roman" w:hint="eastAsia"/>
          <w:lang w:eastAsia="zh-CN"/>
        </w:rPr>
        <w:t>;</w:t>
      </w:r>
      <w:r w:rsidR="003B1DD5">
        <w:rPr>
          <w:rFonts w:cs="Times New Roman"/>
          <w:lang w:eastAsia="zh-CN"/>
        </w:rPr>
        <w:t xml:space="preserve"> DC: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.94</w:t>
      </w:r>
      <w:r w:rsidR="003B1DD5">
        <w:rPr>
          <w:rFonts w:cs="Times New Roman" w:hint="eastAsia"/>
          <w:lang w:eastAsia="zh-CN"/>
        </w:rPr>
        <w:t>）</w:t>
      </w:r>
    </w:p>
    <w:p w14:paraId="5323B368" w14:textId="77777777" w:rsidR="001A754C" w:rsidRDefault="001A754C" w:rsidP="00E5579D">
      <w:pPr>
        <w:pStyle w:val="1"/>
        <w:spacing w:before="360" w:after="360"/>
        <w:rPr>
          <w:lang w:eastAsia="zh-CN"/>
        </w:rPr>
        <w:sectPr w:rsidR="001A754C" w:rsidSect="00E02486">
          <w:headerReference w:type="default" r:id="rId22"/>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413821"/>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413822"/>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413823"/>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5F5C9E40"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w:t>
      </w:r>
      <w:r w:rsidR="0025139B">
        <w:rPr>
          <w:lang w:eastAsia="zh-CN"/>
        </w:rPr>
        <w:t>0</w:t>
      </w:r>
      <w:r w:rsidRPr="004E614C">
        <w:rPr>
          <w:lang w:eastAsia="zh-CN"/>
        </w:rPr>
        <w:t>题，因此至少应该有</w:t>
      </w:r>
      <w:r w:rsidR="00A51D27" w:rsidRPr="004E614C">
        <w:rPr>
          <w:lang w:eastAsia="zh-CN"/>
        </w:rPr>
        <w:t>20</w:t>
      </w:r>
      <w:r w:rsidR="0025139B">
        <w:rPr>
          <w:lang w:eastAsia="zh-CN"/>
        </w:rPr>
        <w:t>0</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w:t>
      </w:r>
      <w:r w:rsidR="0025139B">
        <w:rPr>
          <w:lang w:eastAsia="zh-CN"/>
        </w:rPr>
        <w:t>0</w:t>
      </w:r>
      <w:r w:rsidR="00A51D27" w:rsidRPr="004E614C">
        <w:rPr>
          <w:lang w:eastAsia="zh-CN"/>
        </w:rPr>
        <w:t>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413824"/>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093D8AF7"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w:t>
      </w:r>
      <w:r w:rsidR="0025139B">
        <w:rPr>
          <w:rFonts w:hint="eastAsia"/>
          <w:lang w:eastAsia="zh-CN"/>
        </w:rPr>
        <w:t>可运行性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413825"/>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413826"/>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lastRenderedPageBreak/>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E02486">
          <w:headerReference w:type="default" r:id="rId24"/>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413827"/>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FC59AD7"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25139B">
        <w:rPr>
          <w:lang w:eastAsia="zh-CN"/>
        </w:rPr>
        <w:t xml:space="preserve"> </w:t>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w:t>
      </w:r>
      <w:r w:rsidR="0025139B">
        <w:rPr>
          <w:rFonts w:hint="eastAsia"/>
          <w:lang w:eastAsia="zh-CN"/>
        </w:rPr>
        <w:t>当</w:t>
      </w:r>
      <w:r w:rsidR="003925A3" w:rsidRPr="004E614C">
        <w:rPr>
          <w:rFonts w:hint="eastAsia"/>
          <w:lang w:eastAsia="zh-CN"/>
        </w:rPr>
        <w:t>一个量表</w:t>
      </w:r>
      <w:r w:rsidR="0025139B">
        <w:rPr>
          <w:rFonts w:hint="eastAsia"/>
          <w:lang w:eastAsia="zh-CN"/>
        </w:rPr>
        <w:t>符合</w:t>
      </w:r>
      <w:r w:rsidR="003925A3" w:rsidRPr="004E614C">
        <w:rPr>
          <w:rFonts w:hint="eastAsia"/>
          <w:lang w:eastAsia="zh-CN"/>
        </w:rPr>
        <w:t>以上三个标准</w:t>
      </w:r>
      <w:r w:rsidR="0025139B">
        <w:rPr>
          <w:rFonts w:hint="eastAsia"/>
          <w:lang w:eastAsia="zh-CN"/>
        </w:rPr>
        <w:t>时</w:t>
      </w:r>
      <w:r w:rsidR="003925A3" w:rsidRPr="004E614C">
        <w:rPr>
          <w:rFonts w:hint="eastAsia"/>
          <w:lang w:eastAsia="zh-CN"/>
        </w:rPr>
        <w:t>，才可以说明该问卷具有良好的收敛效度。在接下来的预实验和正式实验中，我们将依据此标准，对我们使用的量表进行检验。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6AD21806" w:rsidR="003925A3" w:rsidRPr="004E614C" w:rsidRDefault="003925A3" w:rsidP="00C3557C">
      <w:pPr>
        <w:ind w:firstLine="480"/>
        <w:rPr>
          <w:lang w:eastAsia="zh-CN"/>
        </w:rPr>
      </w:pPr>
      <w:r w:rsidRPr="004E614C">
        <w:rPr>
          <w:rFonts w:hint="eastAsia"/>
          <w:lang w:eastAsia="zh-CN"/>
        </w:rPr>
        <w:t>方法一，</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25139B">
        <w:rPr>
          <w:rFonts w:hint="eastAsia"/>
          <w:lang w:eastAsia="zh-CN"/>
        </w:rPr>
        <w:t xml:space="preserve"> </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281374">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1"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281374">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1"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281374">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1"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281374">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281374">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1"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281374">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1"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281374">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281374">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281374">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1"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281374">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1"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281374">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281374">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1"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281374">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1"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281374">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1"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281374">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281374">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1"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281374">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281374">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1"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281374">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281374">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1"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281374">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1"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281374">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281374">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1"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281374">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1"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281374">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1"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281374">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1"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281374">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1"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281374">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1"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281374">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1"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281374">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1"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281374">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1"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281374">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1"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281374">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1"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281374">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1"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281374">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1"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281374">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1"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281374">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1"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281374">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281374">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1"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16E9368" w14:textId="77777777" w:rsidTr="00281374">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1"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281374">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1"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281374">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281374">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1"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281374">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281374">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281374">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281374">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1"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7B8DF577" w:rsidR="00CB729B" w:rsidRDefault="0074023F" w:rsidP="00CB729B">
      <w:pPr>
        <w:rPr>
          <w:lang w:eastAsia="zh-CN"/>
        </w:rPr>
      </w:pPr>
      <w:r w:rsidRPr="004E614C">
        <w:rPr>
          <w:lang w:eastAsia="zh-CN"/>
        </w:rPr>
        <w:tab/>
      </w:r>
      <w:r w:rsidRPr="004E614C">
        <w:rPr>
          <w:lang w:eastAsia="zh-CN"/>
        </w:rPr>
        <w:t>在结构方程模型中，题目和变量的方差必须为正，且显著。如果题目</w:t>
      </w:r>
      <w:r w:rsidR="0025139B">
        <w:rPr>
          <w:rFonts w:hint="eastAsia"/>
          <w:lang w:eastAsia="zh-CN"/>
        </w:rPr>
        <w:t>的</w:t>
      </w:r>
      <w:r w:rsidRPr="004E614C">
        <w:rPr>
          <w:lang w:eastAsia="zh-CN"/>
        </w:rPr>
        <w:t>方差</w:t>
      </w:r>
      <w:r w:rsidR="0025139B">
        <w:rPr>
          <w:rFonts w:hint="eastAsia"/>
          <w:lang w:eastAsia="zh-CN"/>
        </w:rPr>
        <w:t>为负</w:t>
      </w:r>
      <w:r w:rsidRPr="004E614C">
        <w:rPr>
          <w:lang w:eastAsia="zh-CN"/>
        </w:rPr>
        <w:t>，说明题目之间可能存在共线性。这最终可能会导致模型不收敛</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413828"/>
      <w:r>
        <w:rPr>
          <w:rFonts w:hint="eastAsia"/>
          <w:lang w:eastAsia="zh-CN"/>
        </w:rPr>
        <w:t>3</w:t>
      </w:r>
      <w:r>
        <w:rPr>
          <w:lang w:eastAsia="zh-CN"/>
        </w:rPr>
        <w:t xml:space="preserve">.2.3 </w:t>
      </w:r>
      <w:r w:rsidR="00920C7B" w:rsidRPr="004E614C">
        <w:rPr>
          <w:lang w:eastAsia="zh-CN"/>
        </w:rPr>
        <w:t>共同方法偏差</w:t>
      </w:r>
      <w:bookmarkEnd w:id="24"/>
    </w:p>
    <w:p w14:paraId="2B4B47E1" w14:textId="3D4F12D9"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w:t>
      </w:r>
      <w:r w:rsidR="0025139B">
        <w:rPr>
          <w:rFonts w:hint="eastAsia"/>
          <w:lang w:eastAsia="zh-CN"/>
        </w:rPr>
        <w:t>均</w:t>
      </w:r>
      <w:r w:rsidR="003925A3" w:rsidRPr="004E614C">
        <w:rPr>
          <w:rFonts w:hint="eastAsia"/>
          <w:lang w:eastAsia="zh-CN"/>
        </w:rPr>
        <w:t>使用了问卷</w:t>
      </w:r>
      <w:r w:rsidR="003817CB" w:rsidRPr="004E614C">
        <w:rPr>
          <w:rFonts w:hint="eastAsia"/>
          <w:lang w:eastAsia="zh-CN"/>
        </w:rPr>
        <w:t>，这使得我们的研究中可能存在共同方法偏差</w:t>
      </w:r>
      <w:r w:rsidR="00230139" w:rsidRPr="004E614C">
        <w:rPr>
          <w:lang w:eastAsia="zh-CN"/>
        </w:rPr>
        <w:t>。</w:t>
      </w:r>
      <w:r w:rsidR="0025139B">
        <w:rPr>
          <w:rFonts w:hint="eastAsia"/>
          <w:lang w:eastAsia="zh-CN"/>
        </w:rPr>
        <w:t>如果存在共同方法偏差，则</w:t>
      </w:r>
      <w:r w:rsidR="003817CB" w:rsidRPr="004E614C">
        <w:rPr>
          <w:rFonts w:hint="eastAsia"/>
          <w:lang w:eastAsia="zh-CN"/>
        </w:rPr>
        <w:t>变量之间的相关</w:t>
      </w:r>
      <w:r w:rsidR="0025139B">
        <w:rPr>
          <w:rFonts w:hint="eastAsia"/>
          <w:lang w:eastAsia="zh-CN"/>
        </w:rPr>
        <w:t>不能被单纯的解释为</w:t>
      </w:r>
      <w:r w:rsidR="003817CB" w:rsidRPr="004E614C">
        <w:rPr>
          <w:rFonts w:hint="eastAsia"/>
          <w:lang w:eastAsia="zh-CN"/>
        </w:rPr>
        <w:t>概念本身存在</w:t>
      </w:r>
      <w:r w:rsidR="00B15696" w:rsidRPr="004E614C">
        <w:rPr>
          <w:rFonts w:hint="eastAsia"/>
          <w:lang w:eastAsia="zh-CN"/>
        </w:rPr>
        <w:t>关联</w:t>
      </w:r>
      <w:r w:rsidR="003817CB" w:rsidRPr="004E614C">
        <w:rPr>
          <w:rFonts w:hint="eastAsia"/>
          <w:lang w:eastAsia="zh-CN"/>
        </w:rPr>
        <w:t>，而是由于</w:t>
      </w:r>
      <w:r w:rsidR="0025139B">
        <w:rPr>
          <w:rFonts w:hint="eastAsia"/>
          <w:lang w:eastAsia="zh-CN"/>
        </w:rPr>
        <w:t>单一测量方式造成的虚假相关</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610F1614" w:rsidR="00401EF2"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实验中，我们将采用该方法检验我们的研究中是否存在共同方法偏差</w:t>
      </w:r>
      <w:r w:rsidRPr="004E614C">
        <w:rPr>
          <w:lang w:eastAsia="zh-CN"/>
        </w:rPr>
        <w:t>。</w:t>
      </w:r>
      <w:r w:rsidR="00D23E07" w:rsidRPr="004E614C">
        <w:rPr>
          <w:rFonts w:hint="eastAsia"/>
          <w:lang w:eastAsia="zh-CN"/>
        </w:rPr>
        <w:t>此外，我们也对比了单因子模型和</w:t>
      </w:r>
      <w:r w:rsidR="00D23E07">
        <w:rPr>
          <w:rFonts w:hint="eastAsia"/>
          <w:lang w:eastAsia="zh-CN"/>
        </w:rPr>
        <w:t>多</w:t>
      </w:r>
      <w:r w:rsidR="00D23E07" w:rsidRPr="004E614C">
        <w:rPr>
          <w:rFonts w:hint="eastAsia"/>
          <w:lang w:eastAsia="zh-CN"/>
        </w:rPr>
        <w:t>因子模型的模型拟合度指标（见表</w:t>
      </w:r>
      <w:r w:rsidR="00D23E07">
        <w:rPr>
          <w:lang w:eastAsia="zh-CN"/>
        </w:rPr>
        <w:t>3.5</w:t>
      </w:r>
      <w:r w:rsidR="00D23E07" w:rsidRPr="004E614C">
        <w:rPr>
          <w:rFonts w:hint="eastAsia"/>
          <w:lang w:eastAsia="zh-CN"/>
        </w:rPr>
        <w:t>），两个模型差异显著</w:t>
      </w:r>
      <w:r w:rsidR="00D23E07" w:rsidRPr="004E614C">
        <w:rPr>
          <w:rFonts w:cs="Times New Roman"/>
          <w:lang w:eastAsia="zh-CN"/>
        </w:rPr>
        <w:sym w:font="Symbol" w:char="F044"/>
      </w:r>
      <w:r w:rsidR="00D23E07" w:rsidRPr="004E614C">
        <w:rPr>
          <w:rFonts w:cs="Times New Roman"/>
          <w:lang w:eastAsia="zh-CN"/>
        </w:rPr>
        <w:sym w:font="Symbol" w:char="F063"/>
      </w:r>
      <w:r w:rsidR="00D23E07" w:rsidRPr="004E614C">
        <w:rPr>
          <w:rFonts w:cs="Times New Roman"/>
          <w:vertAlign w:val="superscript"/>
          <w:lang w:eastAsia="zh-CN"/>
        </w:rPr>
        <w:t>2</w:t>
      </w:r>
      <w:r w:rsidR="00D23E07" w:rsidRPr="004E614C">
        <w:rPr>
          <w:rFonts w:cs="Times New Roman"/>
          <w:lang w:eastAsia="zh-CN"/>
        </w:rPr>
        <w:t>(</w:t>
      </w:r>
      <w:r w:rsidR="00D23E07">
        <w:rPr>
          <w:rFonts w:cs="Times New Roman"/>
          <w:lang w:eastAsia="zh-CN"/>
        </w:rPr>
        <w:t>144</w:t>
      </w:r>
      <w:r w:rsidR="00D23E07" w:rsidRPr="004E614C">
        <w:rPr>
          <w:rFonts w:cs="Times New Roman"/>
          <w:lang w:eastAsia="zh-CN"/>
        </w:rPr>
        <w:t xml:space="preserve">) = </w:t>
      </w:r>
      <w:r w:rsidR="00D23E07">
        <w:rPr>
          <w:rFonts w:cs="Times New Roman"/>
          <w:lang w:eastAsia="zh-CN"/>
        </w:rPr>
        <w:t>9502.87</w:t>
      </w:r>
      <w:r w:rsidR="00D23E07" w:rsidRPr="004E614C">
        <w:rPr>
          <w:rFonts w:cs="Times New Roman"/>
          <w:lang w:eastAsia="zh-CN"/>
        </w:rPr>
        <w:t>, p &lt; .001</w:t>
      </w:r>
      <w:r w:rsidR="00D23E07" w:rsidRPr="004E614C">
        <w:rPr>
          <w:lang w:eastAsia="zh-CN"/>
        </w:rPr>
        <w:t>。这</w:t>
      </w:r>
      <w:r w:rsidR="00D23E07" w:rsidRPr="004E614C">
        <w:rPr>
          <w:rFonts w:hint="eastAsia"/>
          <w:lang w:eastAsia="zh-CN"/>
        </w:rPr>
        <w:t>也佐证了</w:t>
      </w:r>
      <w:r w:rsidR="00D23E07" w:rsidRPr="004E614C">
        <w:rPr>
          <w:lang w:eastAsia="zh-CN"/>
        </w:rPr>
        <w:t>我们的实验中不存在共同方法偏</w:t>
      </w:r>
      <w:r w:rsidR="00D23E07" w:rsidRPr="004E614C">
        <w:rPr>
          <w:rFonts w:hint="eastAsia"/>
          <w:lang w:eastAsia="zh-CN"/>
        </w:rPr>
        <w:t>差。</w:t>
      </w:r>
    </w:p>
    <w:p w14:paraId="6652024D" w14:textId="253FF617" w:rsidR="00306B93" w:rsidRDefault="00D23E07" w:rsidP="00D23E07">
      <w:pPr>
        <w:pStyle w:val="af4"/>
      </w:pPr>
      <w:r w:rsidRPr="004E614C">
        <w:rPr>
          <w:rFonts w:hint="eastAsia"/>
        </w:rPr>
        <w:t>表</w:t>
      </w:r>
      <w:r>
        <w:t>3.5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16"/>
        <w:gridCol w:w="576"/>
        <w:gridCol w:w="855"/>
        <w:gridCol w:w="659"/>
        <w:gridCol w:w="660"/>
        <w:gridCol w:w="1105"/>
        <w:gridCol w:w="930"/>
      </w:tblGrid>
      <w:tr w:rsidR="00306B93" w:rsidRPr="004E614C" w14:paraId="73661CE8" w14:textId="77777777" w:rsidTr="00862C35">
        <w:tc>
          <w:tcPr>
            <w:tcW w:w="1471" w:type="pct"/>
            <w:tcBorders>
              <w:top w:val="single" w:sz="12" w:space="0" w:color="auto"/>
              <w:bottom w:val="single" w:sz="4" w:space="0" w:color="auto"/>
            </w:tcBorders>
            <w:vAlign w:val="center"/>
          </w:tcPr>
          <w:p w14:paraId="18CBB65D" w14:textId="77777777" w:rsidR="00306B93" w:rsidRPr="004E614C" w:rsidRDefault="00306B93" w:rsidP="00862C35">
            <w:pPr>
              <w:jc w:val="center"/>
              <w:rPr>
                <w:rFonts w:cs="Times New Roman"/>
                <w:lang w:eastAsia="zh-CN"/>
              </w:rPr>
            </w:pPr>
          </w:p>
        </w:tc>
        <w:tc>
          <w:tcPr>
            <w:tcW w:w="578" w:type="pct"/>
            <w:tcBorders>
              <w:top w:val="single" w:sz="12" w:space="0" w:color="auto"/>
              <w:bottom w:val="single" w:sz="4" w:space="0" w:color="auto"/>
            </w:tcBorders>
            <w:vAlign w:val="center"/>
          </w:tcPr>
          <w:p w14:paraId="5A1FD5B7"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1256B5B5" w14:textId="77777777" w:rsidR="00306B93" w:rsidRPr="004E614C" w:rsidRDefault="00306B93" w:rsidP="00862C35">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2385ADA2"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5A62E143" w14:textId="77777777" w:rsidR="00306B93" w:rsidRPr="004E614C" w:rsidRDefault="00306B93" w:rsidP="00862C35">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1E68B723" w14:textId="77777777" w:rsidR="00306B93" w:rsidRPr="004E614C" w:rsidRDefault="00306B93" w:rsidP="00862C35">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32466D7E" w14:textId="77777777" w:rsidR="00306B93" w:rsidRPr="004E614C" w:rsidRDefault="00306B93" w:rsidP="00862C35">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52E341F4" w14:textId="77777777" w:rsidR="00306B93" w:rsidRPr="004E614C" w:rsidRDefault="00306B93" w:rsidP="00862C35">
            <w:pPr>
              <w:jc w:val="center"/>
              <w:rPr>
                <w:rFonts w:cs="Times New Roman"/>
                <w:lang w:eastAsia="zh-CN"/>
              </w:rPr>
            </w:pPr>
            <w:r w:rsidRPr="004E614C">
              <w:rPr>
                <w:rFonts w:cs="Times New Roman"/>
                <w:lang w:eastAsia="zh-CN"/>
              </w:rPr>
              <w:t>SRMR</w:t>
            </w:r>
          </w:p>
        </w:tc>
      </w:tr>
      <w:tr w:rsidR="00306B93" w:rsidRPr="004E614C" w14:paraId="42146486" w14:textId="77777777" w:rsidTr="00862C35">
        <w:tc>
          <w:tcPr>
            <w:tcW w:w="1471" w:type="pct"/>
            <w:tcBorders>
              <w:top w:val="single" w:sz="4" w:space="0" w:color="auto"/>
            </w:tcBorders>
            <w:vAlign w:val="center"/>
          </w:tcPr>
          <w:p w14:paraId="2F6FE65F" w14:textId="77777777" w:rsidR="00306B93" w:rsidRPr="004E614C" w:rsidRDefault="00306B93" w:rsidP="00862C35">
            <w:pPr>
              <w:jc w:val="center"/>
              <w:rPr>
                <w:rFonts w:cs="Times New Roman"/>
                <w:lang w:eastAsia="zh-CN"/>
              </w:rPr>
            </w:pPr>
            <w:r w:rsidRPr="004E614C">
              <w:rPr>
                <w:rFonts w:cs="Times New Roman"/>
                <w:lang w:eastAsia="zh-CN"/>
              </w:rPr>
              <w:t>One Factor Model</w:t>
            </w:r>
          </w:p>
        </w:tc>
        <w:tc>
          <w:tcPr>
            <w:tcW w:w="578" w:type="pct"/>
            <w:tcBorders>
              <w:top w:val="single" w:sz="4" w:space="0" w:color="auto"/>
            </w:tcBorders>
            <w:vAlign w:val="center"/>
          </w:tcPr>
          <w:p w14:paraId="72E5882D" w14:textId="6042CDAF" w:rsidR="00306B93" w:rsidRPr="004E614C" w:rsidRDefault="00D23E07" w:rsidP="00862C35">
            <w:pPr>
              <w:jc w:val="center"/>
              <w:rPr>
                <w:rFonts w:cs="Times New Roman"/>
                <w:lang w:eastAsia="zh-CN"/>
              </w:rPr>
            </w:pPr>
            <w:r>
              <w:rPr>
                <w:rFonts w:cs="Times New Roman"/>
                <w:lang w:eastAsia="zh-CN"/>
              </w:rPr>
              <w:t>10898.63</w:t>
            </w:r>
          </w:p>
        </w:tc>
        <w:tc>
          <w:tcPr>
            <w:tcW w:w="301" w:type="pct"/>
            <w:tcBorders>
              <w:top w:val="single" w:sz="4" w:space="0" w:color="auto"/>
            </w:tcBorders>
            <w:vAlign w:val="center"/>
          </w:tcPr>
          <w:p w14:paraId="6AA612FE" w14:textId="638ED01F" w:rsidR="00306B93" w:rsidRPr="004E614C" w:rsidRDefault="00D23E07" w:rsidP="00862C35">
            <w:pPr>
              <w:jc w:val="center"/>
              <w:rPr>
                <w:rFonts w:cs="Times New Roman"/>
                <w:lang w:eastAsia="zh-CN"/>
              </w:rPr>
            </w:pPr>
            <w:r>
              <w:rPr>
                <w:rFonts w:cs="Times New Roman"/>
                <w:lang w:eastAsia="zh-CN"/>
              </w:rPr>
              <w:t>779</w:t>
            </w:r>
          </w:p>
        </w:tc>
        <w:tc>
          <w:tcPr>
            <w:tcW w:w="538" w:type="pct"/>
            <w:tcBorders>
              <w:top w:val="single" w:sz="4" w:space="0" w:color="auto"/>
            </w:tcBorders>
            <w:vAlign w:val="center"/>
          </w:tcPr>
          <w:p w14:paraId="003382CD" w14:textId="022500C7" w:rsidR="00306B93" w:rsidRPr="004E614C" w:rsidRDefault="00D23E07" w:rsidP="00862C35">
            <w:pPr>
              <w:jc w:val="center"/>
              <w:rPr>
                <w:rFonts w:cs="Times New Roman"/>
                <w:lang w:eastAsia="zh-CN"/>
              </w:rPr>
            </w:pPr>
            <w:r>
              <w:rPr>
                <w:rFonts w:cs="Times New Roman"/>
                <w:lang w:eastAsia="zh-CN"/>
              </w:rPr>
              <w:t>13.99</w:t>
            </w:r>
          </w:p>
        </w:tc>
        <w:tc>
          <w:tcPr>
            <w:tcW w:w="420" w:type="pct"/>
            <w:tcBorders>
              <w:top w:val="single" w:sz="4" w:space="0" w:color="auto"/>
            </w:tcBorders>
            <w:vAlign w:val="center"/>
          </w:tcPr>
          <w:p w14:paraId="532DB4DC" w14:textId="4C24A666"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388</w:t>
            </w:r>
          </w:p>
        </w:tc>
        <w:tc>
          <w:tcPr>
            <w:tcW w:w="420" w:type="pct"/>
            <w:tcBorders>
              <w:top w:val="single" w:sz="4" w:space="0" w:color="auto"/>
            </w:tcBorders>
            <w:vAlign w:val="center"/>
          </w:tcPr>
          <w:p w14:paraId="1B803338" w14:textId="790D4718"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356</w:t>
            </w:r>
          </w:p>
        </w:tc>
        <w:tc>
          <w:tcPr>
            <w:tcW w:w="688" w:type="pct"/>
            <w:tcBorders>
              <w:top w:val="single" w:sz="4" w:space="0" w:color="auto"/>
            </w:tcBorders>
            <w:vAlign w:val="center"/>
          </w:tcPr>
          <w:p w14:paraId="20399E4C" w14:textId="36C55383"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180</w:t>
            </w:r>
          </w:p>
        </w:tc>
        <w:tc>
          <w:tcPr>
            <w:tcW w:w="583" w:type="pct"/>
            <w:tcBorders>
              <w:top w:val="single" w:sz="4" w:space="0" w:color="auto"/>
            </w:tcBorders>
            <w:vAlign w:val="center"/>
          </w:tcPr>
          <w:p w14:paraId="5D7A90DD" w14:textId="68A05481"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262</w:t>
            </w:r>
          </w:p>
        </w:tc>
      </w:tr>
      <w:tr w:rsidR="00306B93" w:rsidRPr="004E614C" w14:paraId="64A0447B" w14:textId="77777777" w:rsidTr="00862C35">
        <w:tc>
          <w:tcPr>
            <w:tcW w:w="1471" w:type="pct"/>
            <w:vAlign w:val="center"/>
          </w:tcPr>
          <w:p w14:paraId="23613449" w14:textId="624228DC" w:rsidR="00306B93" w:rsidRPr="004E614C" w:rsidRDefault="00D23E07" w:rsidP="00862C35">
            <w:pPr>
              <w:jc w:val="center"/>
              <w:rPr>
                <w:rFonts w:cs="Times New Roman"/>
                <w:lang w:eastAsia="zh-CN"/>
              </w:rPr>
            </w:pPr>
            <w:r>
              <w:rPr>
                <w:rFonts w:cs="Times New Roman"/>
                <w:lang w:eastAsia="zh-CN"/>
              </w:rPr>
              <w:t>E</w:t>
            </w:r>
            <w:r>
              <w:rPr>
                <w:rFonts w:cs="Times New Roman" w:hint="eastAsia"/>
                <w:lang w:eastAsia="zh-CN"/>
              </w:rPr>
              <w:t>ight</w:t>
            </w:r>
            <w:r w:rsidR="00306B93" w:rsidRPr="004E614C">
              <w:rPr>
                <w:rFonts w:cs="Times New Roman"/>
                <w:lang w:eastAsia="zh-CN"/>
              </w:rPr>
              <w:t xml:space="preserve"> Factors Model</w:t>
            </w:r>
          </w:p>
        </w:tc>
        <w:tc>
          <w:tcPr>
            <w:tcW w:w="578" w:type="pct"/>
            <w:vAlign w:val="center"/>
          </w:tcPr>
          <w:p w14:paraId="631F928F" w14:textId="6284BF71" w:rsidR="00306B93" w:rsidRPr="004E614C" w:rsidRDefault="00D23E07" w:rsidP="00862C35">
            <w:pPr>
              <w:jc w:val="center"/>
              <w:rPr>
                <w:rFonts w:cs="Times New Roman"/>
                <w:lang w:eastAsia="zh-CN"/>
              </w:rPr>
            </w:pPr>
            <w:r>
              <w:rPr>
                <w:rFonts w:cs="Times New Roman"/>
                <w:lang w:eastAsia="zh-CN"/>
              </w:rPr>
              <w:t>1395.76</w:t>
            </w:r>
          </w:p>
        </w:tc>
        <w:tc>
          <w:tcPr>
            <w:tcW w:w="301" w:type="pct"/>
            <w:vAlign w:val="center"/>
          </w:tcPr>
          <w:p w14:paraId="4D466113" w14:textId="7EBEBCBF" w:rsidR="00306B93" w:rsidRPr="004E614C" w:rsidRDefault="00D23E07" w:rsidP="00862C35">
            <w:pPr>
              <w:jc w:val="center"/>
              <w:rPr>
                <w:rFonts w:cs="Times New Roman"/>
                <w:lang w:eastAsia="zh-CN"/>
              </w:rPr>
            </w:pPr>
            <w:r>
              <w:rPr>
                <w:rFonts w:cs="Times New Roman"/>
                <w:lang w:eastAsia="zh-CN"/>
              </w:rPr>
              <w:t>635</w:t>
            </w:r>
          </w:p>
        </w:tc>
        <w:tc>
          <w:tcPr>
            <w:tcW w:w="538" w:type="pct"/>
            <w:vAlign w:val="center"/>
          </w:tcPr>
          <w:p w14:paraId="2006E9AD" w14:textId="1576D57B" w:rsidR="00306B93" w:rsidRPr="004E614C" w:rsidRDefault="00D23E07" w:rsidP="00862C35">
            <w:pPr>
              <w:jc w:val="center"/>
              <w:rPr>
                <w:rFonts w:cs="Times New Roman"/>
                <w:lang w:eastAsia="zh-CN"/>
              </w:rPr>
            </w:pPr>
            <w:r>
              <w:rPr>
                <w:rFonts w:cs="Times New Roman"/>
                <w:lang w:eastAsia="zh-CN"/>
              </w:rPr>
              <w:t>2.20</w:t>
            </w:r>
          </w:p>
        </w:tc>
        <w:tc>
          <w:tcPr>
            <w:tcW w:w="420" w:type="pct"/>
            <w:vAlign w:val="center"/>
          </w:tcPr>
          <w:p w14:paraId="443F482C" w14:textId="73215DFF"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949</w:t>
            </w:r>
          </w:p>
        </w:tc>
        <w:tc>
          <w:tcPr>
            <w:tcW w:w="420" w:type="pct"/>
            <w:vAlign w:val="center"/>
          </w:tcPr>
          <w:p w14:paraId="4AC08DE9" w14:textId="61AECD8C"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943</w:t>
            </w:r>
          </w:p>
        </w:tc>
        <w:tc>
          <w:tcPr>
            <w:tcW w:w="688" w:type="pct"/>
            <w:vAlign w:val="center"/>
          </w:tcPr>
          <w:p w14:paraId="5810F9E3" w14:textId="62E5C5B3"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55</w:t>
            </w:r>
          </w:p>
        </w:tc>
        <w:tc>
          <w:tcPr>
            <w:tcW w:w="583" w:type="pct"/>
            <w:vAlign w:val="center"/>
          </w:tcPr>
          <w:p w14:paraId="1E4F55EE" w14:textId="07C23A8B"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26</w:t>
            </w:r>
          </w:p>
        </w:tc>
      </w:tr>
    </w:tbl>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7E18B9BB"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w:t>
      </w:r>
      <w:r w:rsidR="0025139B">
        <w:rPr>
          <w:rFonts w:hint="eastAsia"/>
          <w:lang w:eastAsia="zh-CN"/>
        </w:rPr>
        <w:t>相对</w:t>
      </w:r>
      <w:r w:rsidR="003817CB" w:rsidRPr="004E614C">
        <w:rPr>
          <w:rFonts w:hint="eastAsia"/>
          <w:lang w:eastAsia="zh-CN"/>
        </w:rPr>
        <w:t>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w:t>
      </w:r>
      <w:r w:rsidR="0025139B">
        <w:rPr>
          <w:rFonts w:hint="eastAsia"/>
          <w:lang w:eastAsia="zh-CN"/>
        </w:rPr>
        <w:t>其</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w:t>
      </w:r>
      <w:r w:rsidRPr="004E614C">
        <w:rPr>
          <w:lang w:eastAsia="zh-CN"/>
        </w:rPr>
        <w:lastRenderedPageBreak/>
        <w:t>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118145E6" w14:textId="0211748D"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0025139B">
        <w:rPr>
          <w:rFonts w:hint="eastAsia"/>
          <w:lang w:eastAsia="zh-CN"/>
        </w:rPr>
        <w:t>中</w:t>
      </w:r>
      <w:r w:rsidRPr="004E614C">
        <w:rPr>
          <w:rFonts w:hint="eastAsia"/>
          <w:lang w:eastAsia="zh-CN"/>
        </w:rPr>
        <w:t>，采用该方法检验我们的研究中是否存在共同方法偏差。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20BF8A45" w14:textId="3946F34A" w:rsidR="00C203BF" w:rsidRPr="004E614C" w:rsidRDefault="00EB02CF" w:rsidP="00EB02CF">
      <w:pPr>
        <w:ind w:firstLine="480"/>
        <w:rPr>
          <w:lang w:eastAsia="zh-CN"/>
        </w:rPr>
      </w:pPr>
      <w:r w:rsidRPr="00EB02CF">
        <w:rPr>
          <w:rFonts w:hint="eastAsia"/>
          <w:lang w:eastAsia="zh-CN"/>
        </w:rPr>
        <w:t>在进行正式实验时，我们发现实验</w:t>
      </w:r>
      <w:r w:rsidRPr="00EB02CF">
        <w:rPr>
          <w:rFonts w:hint="eastAsia"/>
          <w:lang w:eastAsia="zh-CN"/>
        </w:rPr>
        <w:t>1</w:t>
      </w:r>
      <w:r w:rsidRPr="00EB02CF">
        <w:rPr>
          <w:rFonts w:hint="eastAsia"/>
          <w:lang w:eastAsia="zh-CN"/>
        </w:rPr>
        <w:t>和实验</w:t>
      </w:r>
      <w:r w:rsidRPr="00EB02CF">
        <w:rPr>
          <w:rFonts w:hint="eastAsia"/>
          <w:lang w:eastAsia="zh-CN"/>
        </w:rPr>
        <w:t>2</w:t>
      </w:r>
      <w:r w:rsidRPr="00EB02CF">
        <w:rPr>
          <w:rFonts w:hint="eastAsia"/>
          <w:lang w:eastAsia="zh-CN"/>
        </w:rPr>
        <w:t>均无法通过</w:t>
      </w:r>
      <w:r w:rsidRPr="00EB02CF">
        <w:rPr>
          <w:rFonts w:hint="eastAsia"/>
          <w:lang w:eastAsia="zh-CN"/>
        </w:rPr>
        <w:t>ULMC</w:t>
      </w:r>
      <w:r w:rsidRPr="00EB02CF">
        <w:rPr>
          <w:rFonts w:hint="eastAsia"/>
          <w:lang w:eastAsia="zh-CN"/>
        </w:rPr>
        <w:t>检验，但可以通过</w:t>
      </w:r>
      <w:r w:rsidRPr="00EB02CF">
        <w:rPr>
          <w:rFonts w:hint="eastAsia"/>
          <w:lang w:eastAsia="zh-CN"/>
        </w:rPr>
        <w:t>Harmon One-Factor Test</w:t>
      </w:r>
      <w:r w:rsidRPr="00EB02CF">
        <w:rPr>
          <w:rFonts w:hint="eastAsia"/>
          <w:lang w:eastAsia="zh-CN"/>
        </w:rPr>
        <w:t>。因此，为了避免共同方法偏差的影响，我们参考了</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00C203BF" w:rsidRPr="004E614C">
        <w:rPr>
          <w:rFonts w:hint="eastAsia"/>
          <w:lang w:eastAsia="zh-CN"/>
        </w:rPr>
        <w:t>的建议，</w:t>
      </w:r>
      <w:r w:rsidRPr="00EB02CF">
        <w:rPr>
          <w:rFonts w:hint="eastAsia"/>
          <w:lang w:eastAsia="zh-CN"/>
        </w:rPr>
        <w:t>在施测过程中引入了标记变量（</w:t>
      </w:r>
      <w:r w:rsidRPr="00EB02CF">
        <w:rPr>
          <w:rFonts w:hint="eastAsia"/>
          <w:lang w:eastAsia="zh-CN"/>
        </w:rPr>
        <w:t>Marker Variable</w:t>
      </w:r>
      <w:r w:rsidRPr="00EB02CF">
        <w:rPr>
          <w:rFonts w:hint="eastAsia"/>
          <w:lang w:eastAsia="zh-CN"/>
        </w:rPr>
        <w:t>）</w:t>
      </w:r>
      <w:r w:rsidR="00C203BF" w:rsidRPr="004E614C">
        <w:rPr>
          <w:rFonts w:hint="eastAsia"/>
          <w:lang w:eastAsia="zh-CN"/>
        </w:rPr>
        <w:t>。具体而言，</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建议在结构方程模型的分析中，将标记变量作为控制变量加入回归方程，以控制共同方法偏差对其他自变量与因变量回归系数的干扰。其原理是</w:t>
      </w:r>
      <w:r w:rsidR="00C203BF" w:rsidRPr="004E614C">
        <w:rPr>
          <w:rFonts w:hint="eastAsia"/>
          <w:lang w:eastAsia="zh-CN"/>
        </w:rPr>
        <w:t>，</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认为标记变量在理论上与其他变量均不相关，因此，如果在最终的模型中发现其与其他变量存在相关性，那么这种相关性就可</w:t>
      </w:r>
      <w:r>
        <w:rPr>
          <w:rFonts w:hint="eastAsia"/>
          <w:lang w:eastAsia="zh-CN"/>
        </w:rPr>
        <w:t>以</w:t>
      </w:r>
      <w:r w:rsidRPr="00EB02CF">
        <w:rPr>
          <w:rFonts w:hint="eastAsia"/>
          <w:lang w:eastAsia="zh-CN"/>
        </w:rPr>
        <w:t>被解释为共同方法偏差。</w:t>
      </w:r>
      <w:r w:rsidR="00C203BF" w:rsidRPr="004E614C">
        <w:rPr>
          <w:lang w:eastAsia="zh-CN"/>
        </w:rPr>
        <w:fldChar w:fldCharType="begin"/>
      </w:r>
      <w:r w:rsidR="00C203BF"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00C203BF" w:rsidRPr="004E614C">
        <w:rPr>
          <w:lang w:eastAsia="zh-CN"/>
        </w:rPr>
        <w:fldChar w:fldCharType="separate"/>
      </w:r>
      <w:r w:rsidR="00C203BF" w:rsidRPr="004E614C">
        <w:rPr>
          <w:noProof/>
          <w:lang w:eastAsia="zh-CN"/>
        </w:rPr>
        <w:t>Miller and Simmering (2023)</w:t>
      </w:r>
      <w:r w:rsidR="00C203BF" w:rsidRPr="004E614C">
        <w:rPr>
          <w:lang w:eastAsia="zh-CN"/>
        </w:rPr>
        <w:fldChar w:fldCharType="end"/>
      </w:r>
      <w:r w:rsidR="00C203BF" w:rsidRPr="004E614C">
        <w:rPr>
          <w:lang w:eastAsia="zh-CN"/>
        </w:rPr>
        <w:t xml:space="preserve"> </w:t>
      </w:r>
      <w:r w:rsidRPr="00EB02CF">
        <w:rPr>
          <w:rFonts w:hint="eastAsia"/>
          <w:lang w:eastAsia="zh-CN"/>
        </w:rPr>
        <w:t>认为，“对蓝色的态度”是最理想的标记变量。因此，在正式实验</w:t>
      </w:r>
      <w:r w:rsidRPr="00EB02CF">
        <w:rPr>
          <w:rFonts w:hint="eastAsia"/>
          <w:lang w:eastAsia="zh-CN"/>
        </w:rPr>
        <w:t>3</w:t>
      </w:r>
      <w:r w:rsidRPr="00EB02CF">
        <w:rPr>
          <w:rFonts w:hint="eastAsia"/>
          <w:lang w:eastAsia="zh-CN"/>
        </w:rPr>
        <w:t>中，我们将引入该变量作为标记变量，以控制我们模型中存在的共同方法偏差。该变量由七道题组成（采用李克特量表，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00C203BF" w:rsidRPr="004E614C">
        <w:rPr>
          <w:rFonts w:hint="eastAsia"/>
          <w:lang w:eastAsia="zh-CN"/>
        </w:rPr>
        <w:t>。</w:t>
      </w:r>
      <w:r w:rsidR="00B66729">
        <w:rPr>
          <w:lang w:eastAsia="zh-CN"/>
        </w:rPr>
        <w:t>(</w:t>
      </w:r>
      <w:r w:rsidR="00B66729" w:rsidRPr="003B1DD5">
        <w:rPr>
          <w:rFonts w:cs="Times New Roman"/>
          <w:lang w:eastAsia="zh-CN"/>
        </w:rPr>
        <w:t>α</w:t>
      </w:r>
      <w:r w:rsidR="00B66729" w:rsidRPr="003B1DD5">
        <w:rPr>
          <w:rFonts w:cs="Times New Roman"/>
          <w:vertAlign w:val="subscript"/>
          <w:lang w:eastAsia="zh-CN"/>
        </w:rPr>
        <w:t>Study</w:t>
      </w:r>
      <w:r w:rsidR="00B66729">
        <w:rPr>
          <w:rFonts w:cs="Times New Roman"/>
          <w:vertAlign w:val="subscript"/>
          <w:lang w:eastAsia="zh-CN"/>
        </w:rPr>
        <w:t>3</w:t>
      </w:r>
      <w:r w:rsidR="00B66729">
        <w:rPr>
          <w:rFonts w:cs="Times New Roman"/>
          <w:lang w:eastAsia="zh-CN"/>
        </w:rPr>
        <w:t xml:space="preserve"> = .94</w:t>
      </w:r>
      <w:r w:rsidR="00B66729">
        <w:rPr>
          <w:lang w:eastAsia="zh-CN"/>
        </w:rPr>
        <w:t>)</w:t>
      </w:r>
    </w:p>
    <w:p w14:paraId="276337E9" w14:textId="181ECDBE" w:rsidR="00920C7B" w:rsidRPr="001A754C" w:rsidRDefault="00E5579D" w:rsidP="001A754C">
      <w:pPr>
        <w:pStyle w:val="3"/>
        <w:spacing w:before="180" w:after="180"/>
        <w:rPr>
          <w:lang w:eastAsia="zh-CN"/>
        </w:rPr>
      </w:pPr>
      <w:bookmarkStart w:id="25" w:name="_Toc159413829"/>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E02486">
          <w:headerReference w:type="default" r:id="rId26"/>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413830"/>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413831"/>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413832"/>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413833"/>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413834"/>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413835"/>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3B6385" w:rsidRDefault="001F4647" w:rsidP="008E1ACE">
      <w:pPr>
        <w:rPr>
          <w:rFonts w:cs="Times New Roman"/>
          <w:iCs/>
        </w:rPr>
      </w:pPr>
    </w:p>
    <w:p w14:paraId="191C1899" w14:textId="3AE7E14E" w:rsidR="001F4647" w:rsidRDefault="005C1037" w:rsidP="003B6385">
      <w:pPr>
        <w:jc w:val="center"/>
        <w:rPr>
          <w:rFonts w:cs="Times New Roman"/>
          <w:i/>
        </w:rPr>
      </w:pPr>
      <w:r w:rsidRPr="004E614C">
        <w:rPr>
          <w:noProof/>
        </w:rPr>
        <w:drawing>
          <wp:inline distT="0" distB="0" distL="0" distR="0" wp14:anchorId="6CBB2E4C" wp14:editId="4CB87B08">
            <wp:extent cx="5186479" cy="3889612"/>
            <wp:effectExtent l="0" t="0" r="0" b="0"/>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0389" cy="3892545"/>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768AFA7D">
            <wp:extent cx="5158056" cy="4561082"/>
            <wp:effectExtent l="0" t="0" r="5080" b="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497" b="5077"/>
                    <a:stretch/>
                  </pic:blipFill>
                  <pic:spPr bwMode="auto">
                    <a:xfrm>
                      <a:off x="0" y="0"/>
                      <a:ext cx="5163831" cy="4566188"/>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lang w:eastAsia="zh-CN"/>
        </w:rPr>
      </w:pPr>
      <w:bookmarkStart w:id="32" w:name="_Toc159413836"/>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413837"/>
      <w:r w:rsidRPr="00634FC0">
        <w:rPr>
          <w:rFonts w:hint="eastAsia"/>
        </w:rPr>
        <w:t>4</w:t>
      </w:r>
      <w:r w:rsidRPr="00634FC0">
        <w:t xml:space="preserve">.3 </w:t>
      </w:r>
      <w:r w:rsidR="006D3994" w:rsidRPr="00634FC0">
        <w:rPr>
          <w:rFonts w:hint="eastAsia"/>
        </w:rPr>
        <w:t>讨论</w:t>
      </w:r>
      <w:bookmarkEnd w:id="33"/>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E02486">
          <w:headerReference w:type="default" r:id="rId29"/>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413838"/>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413839"/>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413840"/>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413841"/>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413842"/>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413843"/>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413844"/>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413845"/>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E02486">
          <w:headerReference w:type="default" r:id="rId31"/>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2C6AB76E" w:rsidR="0092747F" w:rsidRPr="001F3A33" w:rsidRDefault="001F3A33" w:rsidP="001F3A33">
      <w:pPr>
        <w:pStyle w:val="1"/>
        <w:spacing w:before="360" w:after="360"/>
        <w:rPr>
          <w:lang w:eastAsia="zh-CN"/>
        </w:rPr>
      </w:pPr>
      <w:bookmarkStart w:id="42" w:name="_Toc159413846"/>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图是否能成功诱发向上比较或向下比较是不妥的。结合偏度和频率分布直方图来判断，可能是更好的做法。例如，一份可以成功诱发向上比较的图片，被试的评分分布应该是正偏的，即大多数人认为自己不如图中的人过得好；反之，一份可以成功诱发向下比较的图片，被试的评分分布应该是负偏的，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45" w:name="_Toc159413849"/>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lastRenderedPageBreak/>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E02486">
          <w:headerReference w:type="default" r:id="rId33"/>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413851"/>
      <w:r w:rsidRPr="006F4915">
        <w:rPr>
          <w:rFonts w:hint="eastAsia"/>
          <w:lang w:eastAsia="zh-CN"/>
        </w:rPr>
        <w:lastRenderedPageBreak/>
        <w:t>第七章 元分析</w:t>
      </w:r>
      <w:bookmarkEnd w:id="4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413852"/>
      <w:r w:rsidRPr="006F4915">
        <w:rPr>
          <w:rFonts w:hint="eastAsia"/>
        </w:rPr>
        <w:t>7</w:t>
      </w:r>
      <w:r w:rsidRPr="006F4915">
        <w:t xml:space="preserve">.1 </w:t>
      </w:r>
      <w:r w:rsidR="00F66F3A" w:rsidRPr="006F4915">
        <w:rPr>
          <w:rFonts w:hint="eastAsia"/>
        </w:rPr>
        <w:t>文献检索</w:t>
      </w:r>
      <w:bookmarkEnd w:id="4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lastRenderedPageBreak/>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413853"/>
      <w:r w:rsidRPr="006F4915">
        <w:rPr>
          <w:rFonts w:hint="eastAsia"/>
          <w:lang w:eastAsia="zh-CN"/>
        </w:rPr>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413854"/>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31E69911">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413855"/>
      <w:r>
        <w:rPr>
          <w:rFonts w:hint="eastAsia"/>
          <w:lang w:eastAsia="zh-CN"/>
        </w:rPr>
        <w:lastRenderedPageBreak/>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413856"/>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w:t>
      </w:r>
      <w:r w:rsidRPr="004E614C">
        <w:rPr>
          <w:rFonts w:hint="eastAsia"/>
          <w:lang w:eastAsia="zh-CN"/>
        </w:rPr>
        <w:lastRenderedPageBreak/>
        <w:t>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3B2913BA">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413857"/>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E02486">
          <w:headerReference w:type="default" r:id="rId38"/>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1186D3FD" w:rsidR="0092747F" w:rsidRPr="001F3A33" w:rsidRDefault="001F3A33" w:rsidP="001F3A33">
      <w:pPr>
        <w:pStyle w:val="1"/>
        <w:spacing w:before="360" w:after="360"/>
        <w:rPr>
          <w:lang w:eastAsia="zh-CN"/>
        </w:rPr>
      </w:pPr>
      <w:bookmarkStart w:id="54" w:name="_Toc159413858"/>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413859"/>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413860"/>
      <w:r w:rsidRPr="005A1FC9">
        <w:rPr>
          <w:rFonts w:hint="eastAsia"/>
        </w:rPr>
        <w:t>8</w:t>
      </w:r>
      <w:r w:rsidRPr="005A1FC9">
        <w:t xml:space="preserve">.1.1 </w:t>
      </w:r>
      <w:r w:rsidR="00081C38" w:rsidRPr="005A1FC9">
        <w:rPr>
          <w:rFonts w:hint="eastAsia"/>
        </w:rPr>
        <w:t>样本量</w:t>
      </w:r>
      <w:bookmarkEnd w:id="56"/>
    </w:p>
    <w:p w14:paraId="1397AF3C" w14:textId="529909D7"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0B7D29">
        <w:rPr>
          <w:rFonts w:hint="eastAsia"/>
          <w:lang w:eastAsia="zh-CN"/>
        </w:rPr>
        <w:t>的</w:t>
      </w:r>
      <w:r w:rsidR="000B7D29">
        <w:rPr>
          <w:rFonts w:hint="eastAsia"/>
          <w:lang w:eastAsia="zh-CN"/>
        </w:rPr>
        <w:t>5</w:t>
      </w:r>
      <w:r w:rsidR="000B7D29">
        <w:rPr>
          <w:rFonts w:hint="eastAsia"/>
          <w:lang w:eastAsia="zh-CN"/>
        </w:rPr>
        <w:t>倍标准</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w:t>
      </w:r>
      <w:r w:rsidR="000B7D29">
        <w:rPr>
          <w:rFonts w:hint="eastAsia"/>
          <w:lang w:eastAsia="zh-CN"/>
        </w:rPr>
        <w:t>1</w:t>
      </w:r>
      <w:r w:rsidR="000B7D29">
        <w:rPr>
          <w:lang w:eastAsia="zh-CN"/>
        </w:rPr>
        <w:t>0</w:t>
      </w:r>
      <w:r w:rsidR="000B7D29">
        <w:rPr>
          <w:rFonts w:hint="eastAsia"/>
          <w:lang w:eastAsia="zh-CN"/>
        </w:rPr>
        <w:t>倍标准</w:t>
      </w:r>
      <w:r w:rsidR="00CC7C5B" w:rsidRPr="004E614C">
        <w:rPr>
          <w:rFonts w:hint="eastAsia"/>
          <w:lang w:eastAsia="zh-CN"/>
        </w:rPr>
        <w:t>，每组被试人数均不到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413861"/>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413862"/>
      <w:r>
        <w:rPr>
          <w:rFonts w:hint="eastAsia"/>
          <w:lang w:eastAsia="zh-CN"/>
        </w:rPr>
        <w:t>8</w:t>
      </w:r>
      <w:r>
        <w:rPr>
          <w:lang w:eastAsia="zh-CN"/>
        </w:rPr>
        <w:t xml:space="preserve">.1.3 </w:t>
      </w:r>
      <w:r w:rsidR="009F7DF3" w:rsidRPr="004E614C">
        <w:rPr>
          <w:lang w:eastAsia="zh-CN"/>
        </w:rPr>
        <w:t>过程</w:t>
      </w:r>
      <w:bookmarkEnd w:id="58"/>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7B623CE2" w:rsidR="00D11DFA" w:rsidRPr="004E614C" w:rsidRDefault="009F7DF3" w:rsidP="009F7DF3">
      <w:pPr>
        <w:rPr>
          <w:lang w:eastAsia="zh-CN"/>
        </w:rPr>
      </w:pPr>
      <w:r w:rsidRPr="004E614C">
        <w:rPr>
          <w:lang w:eastAsia="zh-CN"/>
        </w:rPr>
        <w:tab/>
      </w:r>
      <w:r w:rsidR="000B7D29">
        <w:rPr>
          <w:rFonts w:hint="eastAsia"/>
          <w:lang w:eastAsia="zh-CN"/>
        </w:rPr>
        <w:t>由于</w:t>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413863"/>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413864"/>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proofErr w:type="spellStart"/>
      <w:r w:rsidRPr="004E614C">
        <w:rPr>
          <w:rFonts w:hint="eastAsia"/>
          <w:lang w:eastAsia="zh-CN"/>
        </w:rPr>
        <w:t>M</w:t>
      </w:r>
      <w:r w:rsidRPr="004E614C">
        <w:rPr>
          <w:vertAlign w:val="subscript"/>
          <w:lang w:eastAsia="zh-CN"/>
        </w:rPr>
        <w:t>U</w:t>
      </w:r>
      <w:r w:rsidRPr="004E614C">
        <w:rPr>
          <w:rFonts w:hint="eastAsia"/>
          <w:vertAlign w:val="subscript"/>
          <w:lang w:eastAsia="zh-CN"/>
        </w:rPr>
        <w:t>pward</w:t>
      </w:r>
      <w:proofErr w:type="spellEnd"/>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w:t>
      </w:r>
      <w:r w:rsidRPr="004E614C">
        <w:rPr>
          <w:rFonts w:hint="eastAsia"/>
          <w:lang w:eastAsia="zh-CN"/>
        </w:rPr>
        <w:lastRenderedPageBreak/>
        <w:t>组的被试普遍认为该截图中的人过的不如自己好</w:t>
      </w:r>
      <w:proofErr w:type="spellStart"/>
      <w:r w:rsidRPr="004E614C">
        <w:rPr>
          <w:rFonts w:hint="eastAsia"/>
          <w:lang w:eastAsia="zh-CN"/>
        </w:rPr>
        <w:t>M</w:t>
      </w:r>
      <w:r w:rsidRPr="004E614C">
        <w:rPr>
          <w:vertAlign w:val="subscript"/>
          <w:lang w:eastAsia="zh-CN"/>
        </w:rPr>
        <w:t>D</w:t>
      </w:r>
      <w:r w:rsidRPr="004E614C">
        <w:rPr>
          <w:rFonts w:hint="eastAsia"/>
          <w:vertAlign w:val="subscript"/>
          <w:lang w:eastAsia="zh-CN"/>
        </w:rPr>
        <w:t>ownward</w:t>
      </w:r>
      <w:proofErr w:type="spellEnd"/>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413865"/>
      <w:r>
        <w:rPr>
          <w:rFonts w:hint="eastAsia"/>
        </w:rPr>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7222C694">
            <wp:extent cx="5098004" cy="3823506"/>
            <wp:effectExtent l="0" t="0" r="7620" b="571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80230" cy="3885176"/>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E02486">
          <w:headerReference w:type="default" r:id="rId40"/>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4F2FA6E7">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413866"/>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611E444A"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F43FB8">
        <w:rPr>
          <w:lang w:eastAsia="zh-CN"/>
        </w:rPr>
        <w:t xml:space="preserve"> </w:t>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i/>
          <w:lang w:eastAsia="zh-CN"/>
        </w:rPr>
      </w:pPr>
    </w:p>
    <w:p w14:paraId="45E0A264" w14:textId="2FDB0D7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我们的使用的问卷中，所有的题目，以及潜变量的方差</w:t>
      </w:r>
      <w:r w:rsidR="00504AAE" w:rsidRPr="004E614C">
        <w:rPr>
          <w:rFonts w:hint="eastAsia"/>
          <w:lang w:eastAsia="zh-CN"/>
        </w:rPr>
        <w:t>均显著为正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413867"/>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w:t>
      </w:r>
      <w:r w:rsidR="004449EC" w:rsidRPr="004E614C">
        <w:rPr>
          <w:rFonts w:hint="eastAsia"/>
          <w:lang w:eastAsia="zh-CN"/>
        </w:rPr>
        <w:lastRenderedPageBreak/>
        <w:t>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413868"/>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413869"/>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E02486">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52DF69AE" w:rsidR="0092747F" w:rsidRPr="00634FC0" w:rsidRDefault="00634FC0" w:rsidP="00634FC0">
      <w:pPr>
        <w:pStyle w:val="1"/>
        <w:spacing w:before="360" w:after="360"/>
        <w:rPr>
          <w:lang w:eastAsia="zh-CN"/>
        </w:rPr>
      </w:pPr>
      <w:bookmarkStart w:id="66" w:name="_Toc159413870"/>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413871"/>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413872"/>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413873"/>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413874"/>
      <w:r>
        <w:rPr>
          <w:rFonts w:hint="eastAsia"/>
          <w:lang w:eastAsia="zh-CN"/>
        </w:rPr>
        <w:t>9</w:t>
      </w:r>
      <w:r>
        <w:rPr>
          <w:lang w:eastAsia="zh-CN"/>
        </w:rPr>
        <w:t xml:space="preserve">.1.3 </w:t>
      </w:r>
      <w:r w:rsidR="00B81396" w:rsidRPr="004E614C">
        <w:rPr>
          <w:lang w:eastAsia="zh-CN"/>
        </w:rPr>
        <w:t>过程</w:t>
      </w:r>
      <w:bookmarkEnd w:id="70"/>
    </w:p>
    <w:p w14:paraId="11332B03" w14:textId="3F1A2A96" w:rsidR="00B81396" w:rsidRPr="004E614C"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2D47B20C" w:rsidR="00B81396" w:rsidRPr="004E614C" w:rsidRDefault="00082578" w:rsidP="00B81396">
      <w:pPr>
        <w:rPr>
          <w:lang w:eastAsia="zh-CN"/>
        </w:rPr>
      </w:pPr>
      <w:r w:rsidRPr="004E614C">
        <w:rPr>
          <w:lang w:eastAsia="zh-CN"/>
        </w:rPr>
        <w:tab/>
      </w:r>
      <w:r w:rsidR="00281374">
        <w:rPr>
          <w:rFonts w:hint="eastAsia"/>
          <w:lang w:eastAsia="zh-CN"/>
        </w:rPr>
        <w:t>由于</w:t>
      </w:r>
      <w:r w:rsidR="00281374" w:rsidRPr="004E614C">
        <w:rPr>
          <w:rFonts w:hint="eastAsia"/>
          <w:lang w:eastAsia="zh-CN"/>
        </w:rPr>
        <w:t>问卷相关信息，在前文中已进行了详细的介绍，故在此不再重复</w:t>
      </w:r>
      <w:r w:rsidRPr="004E614C">
        <w:rPr>
          <w:rFonts w:hint="eastAsia"/>
          <w:lang w:eastAsia="zh-CN"/>
        </w:rPr>
        <w:t>。</w:t>
      </w:r>
    </w:p>
    <w:p w14:paraId="40AF8F61" w14:textId="5F6DA0A8" w:rsidR="00B81396" w:rsidRPr="00F33CEC" w:rsidRDefault="00634FC0" w:rsidP="00F33CEC">
      <w:pPr>
        <w:pStyle w:val="2"/>
        <w:spacing w:before="180" w:after="180"/>
        <w:rPr>
          <w:lang w:eastAsia="zh-CN"/>
        </w:rPr>
      </w:pPr>
      <w:bookmarkStart w:id="71" w:name="_Toc159413875"/>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413876"/>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570E0055">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413877"/>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44035E8F"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281374">
        <w:rPr>
          <w:rFonts w:cs="Times New Roman" w:hint="eastAsia"/>
          <w:i/>
          <w:lang w:eastAsia="zh-CN"/>
        </w:rPr>
        <w:t>.</w:t>
      </w:r>
    </w:p>
    <w:p w14:paraId="00A60E7E" w14:textId="6119E058" w:rsidR="00B81396" w:rsidRPr="004E614C" w:rsidRDefault="00B81396" w:rsidP="00B81396">
      <w:pPr>
        <w:rPr>
          <w:lang w:eastAsia="zh-CN"/>
        </w:rPr>
      </w:pPr>
    </w:p>
    <w:p w14:paraId="094FD32C" w14:textId="14EB50C3"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w:t>
      </w:r>
      <w:r w:rsidR="00281374">
        <w:rPr>
          <w:lang w:eastAsia="zh-CN"/>
        </w:rPr>
        <w:t>5</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2590AE91"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，在我们的使用的问卷中，所有的题目，以及潜变量的方差</w:t>
      </w:r>
      <w:r w:rsidR="00281374">
        <w:rPr>
          <w:rFonts w:hint="eastAsia"/>
          <w:lang w:eastAsia="zh-CN"/>
        </w:rPr>
        <w:t>均显著为正</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413878"/>
      <w:r>
        <w:rPr>
          <w:rFonts w:hint="eastAsia"/>
          <w:lang w:eastAsia="zh-CN"/>
        </w:rPr>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413879"/>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w:t>
      </w:r>
      <w:r w:rsidR="000710F4" w:rsidRPr="004E614C">
        <w:rPr>
          <w:rFonts w:cs="Times New Roman" w:hint="eastAsia"/>
          <w:lang w:eastAsia="zh-CN"/>
        </w:rPr>
        <w:lastRenderedPageBreak/>
        <w:t>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56F02D10"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413880"/>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中，我们不再操纵社会比较的方向，而是测量了社交网络上人们进行向上或向下比较的频率，同时也测量了他们的社会比较倾向。我们认为，社会比较是一个主动和被动相结合的过程。</w:t>
      </w:r>
      <w:r w:rsidR="003E68BE">
        <w:rPr>
          <w:rFonts w:hint="eastAsia"/>
          <w:lang w:eastAsia="zh-CN"/>
        </w:rPr>
        <w:t>如果一个人的社会比较倾向较低，那么哪怕当他（她）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lastRenderedPageBreak/>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E02486">
          <w:headerReference w:type="default" r:id="rId44"/>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413882"/>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413883"/>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413884"/>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413885"/>
      <w:r>
        <w:rPr>
          <w:rFonts w:hint="eastAsia"/>
          <w:lang w:eastAsia="zh-CN"/>
        </w:rPr>
        <w:t>1</w:t>
      </w:r>
      <w:r>
        <w:rPr>
          <w:lang w:eastAsia="zh-CN"/>
        </w:rPr>
        <w:t xml:space="preserve">0.1.3 </w:t>
      </w:r>
      <w:r w:rsidR="004D5983" w:rsidRPr="004E614C">
        <w:rPr>
          <w:lang w:eastAsia="zh-CN"/>
        </w:rPr>
        <w:t>过程</w:t>
      </w:r>
      <w:bookmarkEnd w:id="81"/>
    </w:p>
    <w:p w14:paraId="56967115" w14:textId="045EEFF6" w:rsidR="004D5983" w:rsidRPr="004E614C"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1A39D13E" w:rsidR="004D5983" w:rsidRPr="004E614C" w:rsidRDefault="00393D27" w:rsidP="00752C85">
      <w:pPr>
        <w:ind w:firstLine="480"/>
        <w:rPr>
          <w:lang w:eastAsia="zh-CN"/>
        </w:rPr>
      </w:pPr>
      <w:r>
        <w:rPr>
          <w:rFonts w:hint="eastAsia"/>
          <w:lang w:eastAsia="zh-CN"/>
        </w:rPr>
        <w:t>由于</w:t>
      </w:r>
      <w:r w:rsidRPr="004E614C">
        <w:rPr>
          <w:rFonts w:hint="eastAsia"/>
          <w:lang w:eastAsia="zh-CN"/>
        </w:rPr>
        <w:t>问卷相关信息，在前文中已进行了详细的介绍，故在此不再重复</w:t>
      </w:r>
      <w:r w:rsidR="00BE0F7A" w:rsidRPr="004E614C">
        <w:rPr>
          <w:rFonts w:hint="eastAsia"/>
          <w:lang w:eastAsia="zh-CN"/>
        </w:rPr>
        <w:t>。</w:t>
      </w:r>
    </w:p>
    <w:p w14:paraId="6EFEB4EE" w14:textId="71C4D37D" w:rsidR="004D5983" w:rsidRPr="00F33CEC" w:rsidRDefault="00634FC0" w:rsidP="00F33CEC">
      <w:pPr>
        <w:pStyle w:val="2"/>
        <w:spacing w:before="180" w:after="180"/>
        <w:rPr>
          <w:lang w:eastAsia="zh-CN"/>
        </w:rPr>
      </w:pPr>
      <w:bookmarkStart w:id="82" w:name="_Toc159413886"/>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413887"/>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sectPr w:rsidR="00752C85" w:rsidRPr="004E614C" w:rsidSect="00E02486">
          <w:headerReference w:type="default" r:id="rId47"/>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413888"/>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616953C3"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在我们的使用的问卷中，所有的题目，以及潜变量的方差</w:t>
      </w:r>
      <w:r w:rsidR="00393D27">
        <w:rPr>
          <w:rFonts w:hint="eastAsia"/>
          <w:lang w:eastAsia="zh-CN"/>
        </w:rPr>
        <w:t>均显著为正</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w:t>
      </w:r>
    </w:p>
    <w:p w14:paraId="5D5C1087" w14:textId="00BC1200" w:rsidR="00575FCB" w:rsidRPr="004E614C" w:rsidRDefault="00634FC0" w:rsidP="00575FCB">
      <w:pPr>
        <w:pStyle w:val="3"/>
        <w:spacing w:before="180" w:after="180"/>
        <w:rPr>
          <w:lang w:eastAsia="zh-CN"/>
        </w:rPr>
      </w:pPr>
      <w:bookmarkStart w:id="85" w:name="_Toc159413889"/>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C597E8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393D27">
        <w:rPr>
          <w:rFonts w:hint="eastAsia"/>
          <w:lang w:eastAsia="zh-CN"/>
        </w:rPr>
        <w:t>比</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413890"/>
      <w:r>
        <w:rPr>
          <w:rFonts w:hint="eastAsia"/>
          <w:lang w:eastAsia="zh-CN"/>
        </w:rPr>
        <w:t>1</w:t>
      </w:r>
      <w:r>
        <w:rPr>
          <w:lang w:eastAsia="zh-CN"/>
        </w:rPr>
        <w:t xml:space="preserve">0.2.4 </w:t>
      </w:r>
      <w:r w:rsidR="00B861FE" w:rsidRPr="004E614C">
        <w:rPr>
          <w:lang w:eastAsia="zh-CN"/>
        </w:rPr>
        <w:t>结构方程模型</w:t>
      </w:r>
      <w:bookmarkEnd w:id="8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481ECFCD" w:rsidR="0083034F" w:rsidRPr="004E614C" w:rsidRDefault="0083034F" w:rsidP="0083034F">
            <w:pPr>
              <w:widowControl/>
              <w:jc w:val="center"/>
              <w:rPr>
                <w:rFonts w:cs="Times New Roman"/>
                <w:lang w:eastAsia="zh-CN"/>
              </w:rPr>
            </w:pPr>
            <w:r w:rsidRPr="00AA6248">
              <w:t>-.62</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4190E040" w:rsidR="0083034F" w:rsidRPr="004E614C" w:rsidRDefault="0083034F" w:rsidP="0083034F">
            <w:pPr>
              <w:widowControl/>
              <w:jc w:val="center"/>
              <w:rPr>
                <w:rFonts w:cs="Times New Roman"/>
                <w:color w:val="000000"/>
                <w:kern w:val="0"/>
                <w:szCs w:val="24"/>
                <w:lang w:eastAsia="zh-CN"/>
              </w:rPr>
            </w:pPr>
            <w:r w:rsidRPr="00AA6248">
              <w:t>.45</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6875E550"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lastRenderedPageBreak/>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xml:space="preserve">, β </w:t>
      </w:r>
      <w:r w:rsidRPr="004E614C">
        <w:rPr>
          <w:lang w:eastAsia="zh-CN"/>
        </w:rPr>
        <w:lastRenderedPageBreak/>
        <w:t>=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w:t>
      </w:r>
      <w:r w:rsidRPr="004E614C">
        <w:rPr>
          <w:lang w:eastAsia="zh-CN"/>
        </w:rPr>
        <w:lastRenderedPageBreak/>
        <w:t xml:space="preserve">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w:t>
      </w:r>
      <w:r w:rsidR="006C440E">
        <w:rPr>
          <w:rFonts w:hint="eastAsia"/>
          <w:lang w:eastAsia="zh-CN"/>
        </w:rPr>
        <w:lastRenderedPageBreak/>
        <w:t>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E02486">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220432A7"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8F3342">
        <w:rPr>
          <w:rFonts w:hint="eastAsia"/>
          <w:lang w:eastAsia="zh-CN"/>
        </w:rPr>
        <w:t>佐证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91"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92" w:name="_Toc159413896"/>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w:t>
      </w:r>
      <w:r w:rsidR="00AF1BE4">
        <w:rPr>
          <w:rFonts w:hint="eastAsia"/>
          <w:lang w:eastAsia="zh-CN"/>
        </w:rPr>
        <w:lastRenderedPageBreak/>
        <w:t>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E02486">
          <w:headerReference w:type="default" r:id="rId48"/>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59413897"/>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413898"/>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413899"/>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413900"/>
      <w:r w:rsidRPr="00544CDA">
        <w:rPr>
          <w:rFonts w:hint="eastAsia"/>
          <w:lang w:eastAsia="zh-CN"/>
        </w:rPr>
        <w:t>基于能力的社会比较倾向</w:t>
      </w:r>
      <w:bookmarkEnd w:id="96"/>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413901"/>
      <w:r w:rsidRPr="00544CDA">
        <w:rPr>
          <w:rFonts w:hint="eastAsia"/>
          <w:lang w:eastAsia="zh-CN"/>
        </w:rPr>
        <w:t>基于观点的社会比较倾向</w:t>
      </w:r>
      <w:bookmarkEnd w:id="97"/>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413902"/>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413903"/>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413904"/>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413905"/>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413906"/>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413907"/>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413908"/>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413909"/>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413910"/>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413911"/>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E02486">
          <w:headerReference w:type="default" r:id="rId49"/>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413912"/>
      <w:r w:rsidRPr="004E614C">
        <w:rPr>
          <w:lang w:eastAsia="zh-CN"/>
        </w:rPr>
        <w:lastRenderedPageBreak/>
        <w:t>参考文献</w:t>
      </w:r>
      <w:bookmarkEnd w:id="108"/>
    </w:p>
    <w:p w14:paraId="2326FCB6" w14:textId="77777777" w:rsidR="00423D5E" w:rsidRPr="00423D5E" w:rsidRDefault="006F26B4" w:rsidP="00423D5E">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423D5E" w:rsidRPr="00423D5E">
        <w:rPr>
          <w:lang w:eastAsia="zh-CN"/>
        </w:rPr>
        <w:t xml:space="preserve">Acar, A. (2008). </w:t>
      </w:r>
      <w:r w:rsidR="00423D5E" w:rsidRPr="00423D5E">
        <w:t xml:space="preserve">Antecedents and consequences of online social networking behavior: The case of Facebook. </w:t>
      </w:r>
      <w:r w:rsidR="00423D5E" w:rsidRPr="00423D5E">
        <w:rPr>
          <w:i/>
        </w:rPr>
        <w:t>Journal of website promotion, 3</w:t>
      </w:r>
      <w:r w:rsidR="00423D5E" w:rsidRPr="00423D5E">
        <w:t xml:space="preserve">(1-2), 62-83. </w:t>
      </w:r>
    </w:p>
    <w:p w14:paraId="5190F87D" w14:textId="77777777" w:rsidR="00423D5E" w:rsidRPr="00423D5E" w:rsidRDefault="00423D5E" w:rsidP="00423D5E">
      <w:pPr>
        <w:pStyle w:val="EndNoteBibliography"/>
      </w:pPr>
    </w:p>
    <w:p w14:paraId="788BE6BF" w14:textId="77777777" w:rsidR="00423D5E" w:rsidRPr="00423D5E" w:rsidRDefault="00423D5E" w:rsidP="00423D5E">
      <w:pPr>
        <w:pStyle w:val="EndNoteBibliography"/>
        <w:ind w:left="720" w:hanging="720"/>
      </w:pPr>
      <w:r w:rsidRPr="00423D5E">
        <w:t xml:space="preserve">Adjaye-Gbewonyo, K., &amp; Kawachi, I. (2012). Use of the Yitzhaki Index as a test of relative deprivation for health outcomes: a review of recent literature. </w:t>
      </w:r>
      <w:r w:rsidRPr="00423D5E">
        <w:rPr>
          <w:i/>
        </w:rPr>
        <w:t>Social science &amp; medicine, 75</w:t>
      </w:r>
      <w:r w:rsidRPr="00423D5E">
        <w:t xml:space="preserve">(1), 129-137. </w:t>
      </w:r>
    </w:p>
    <w:p w14:paraId="2C6B4F18" w14:textId="77777777" w:rsidR="00423D5E" w:rsidRPr="00423D5E" w:rsidRDefault="00423D5E" w:rsidP="00423D5E">
      <w:pPr>
        <w:pStyle w:val="EndNoteBibliography"/>
      </w:pPr>
    </w:p>
    <w:p w14:paraId="7E89ED7F" w14:textId="77777777" w:rsidR="00423D5E" w:rsidRPr="00423D5E" w:rsidRDefault="00423D5E" w:rsidP="00423D5E">
      <w:pPr>
        <w:pStyle w:val="EndNoteBibliography"/>
        <w:ind w:left="720" w:hanging="720"/>
      </w:pPr>
      <w:r w:rsidRPr="00423D5E">
        <w:t xml:space="preserve">Anderson, J.C., &amp; Gerbing, D.W. (1988). Structural equation modeling in practice: A review and recommended two-step approach. </w:t>
      </w:r>
      <w:r w:rsidRPr="00423D5E">
        <w:rPr>
          <w:i/>
        </w:rPr>
        <w:t>Psychological bulletin, 103</w:t>
      </w:r>
      <w:r w:rsidRPr="00423D5E">
        <w:t xml:space="preserve">(3), 411. </w:t>
      </w:r>
    </w:p>
    <w:p w14:paraId="3A2AC197" w14:textId="77777777" w:rsidR="00423D5E" w:rsidRPr="00423D5E" w:rsidRDefault="00423D5E" w:rsidP="00423D5E">
      <w:pPr>
        <w:pStyle w:val="EndNoteBibliography"/>
      </w:pPr>
    </w:p>
    <w:p w14:paraId="77B967E0" w14:textId="77777777" w:rsidR="00423D5E" w:rsidRPr="00423D5E" w:rsidRDefault="00423D5E" w:rsidP="00423D5E">
      <w:pPr>
        <w:pStyle w:val="EndNoteBibliography"/>
        <w:ind w:left="720" w:hanging="720"/>
      </w:pPr>
      <w:r w:rsidRPr="00423D5E">
        <w:t xml:space="preserve">Appel, H., et al. (2015). Social comparison, envy, and depression on Facebook: A study looking at the effects of high comparison standards on depressed individuals. </w:t>
      </w:r>
      <w:r w:rsidRPr="00423D5E">
        <w:rPr>
          <w:i/>
        </w:rPr>
        <w:t>Journal of Social and Clinical Psychology, 34</w:t>
      </w:r>
      <w:r w:rsidRPr="00423D5E">
        <w:t xml:space="preserve">(4), 277-289. </w:t>
      </w:r>
    </w:p>
    <w:p w14:paraId="1C3C8D74" w14:textId="77777777" w:rsidR="00423D5E" w:rsidRPr="00423D5E" w:rsidRDefault="00423D5E" w:rsidP="00423D5E">
      <w:pPr>
        <w:pStyle w:val="EndNoteBibliography"/>
      </w:pPr>
    </w:p>
    <w:p w14:paraId="1B76CD7C" w14:textId="77777777" w:rsidR="00423D5E" w:rsidRPr="00423D5E" w:rsidRDefault="00423D5E" w:rsidP="00423D5E">
      <w:pPr>
        <w:pStyle w:val="EndNoteBibliography"/>
        <w:ind w:left="720" w:hanging="720"/>
      </w:pPr>
      <w:r w:rsidRPr="00423D5E">
        <w:t xml:space="preserve">Aronson, E., et al. (1966). The effect of a pratfall on increasing interpersonal attractiveness. </w:t>
      </w:r>
      <w:r w:rsidRPr="00423D5E">
        <w:rPr>
          <w:i/>
        </w:rPr>
        <w:t>Psychonomic Science, 4</w:t>
      </w:r>
      <w:r w:rsidRPr="00423D5E">
        <w:t xml:space="preserve">(6), 227-228. </w:t>
      </w:r>
    </w:p>
    <w:p w14:paraId="52389876" w14:textId="77777777" w:rsidR="00423D5E" w:rsidRPr="00423D5E" w:rsidRDefault="00423D5E" w:rsidP="00423D5E">
      <w:pPr>
        <w:pStyle w:val="EndNoteBibliography"/>
      </w:pPr>
    </w:p>
    <w:p w14:paraId="60E49ED7" w14:textId="77777777" w:rsidR="00423D5E" w:rsidRPr="00423D5E" w:rsidRDefault="00423D5E" w:rsidP="00423D5E">
      <w:pPr>
        <w:pStyle w:val="EndNoteBibliography"/>
        <w:ind w:left="720" w:hanging="720"/>
      </w:pPr>
      <w:r w:rsidRPr="00423D5E">
        <w:t xml:space="preserve">Bagozzi, R.P., &amp; Phillips, L.W. (1982). Representing and testing organizational theories: A holistic construal. </w:t>
      </w:r>
      <w:r w:rsidRPr="00423D5E">
        <w:rPr>
          <w:i/>
        </w:rPr>
        <w:t>Administrative science quarterly</w:t>
      </w:r>
      <w:r w:rsidRPr="00423D5E">
        <w:t xml:space="preserve">, 459-489. </w:t>
      </w:r>
    </w:p>
    <w:p w14:paraId="68E8F456" w14:textId="77777777" w:rsidR="00423D5E" w:rsidRPr="00423D5E" w:rsidRDefault="00423D5E" w:rsidP="00423D5E">
      <w:pPr>
        <w:pStyle w:val="EndNoteBibliography"/>
      </w:pPr>
    </w:p>
    <w:p w14:paraId="2D1B8D73" w14:textId="77777777" w:rsidR="00423D5E" w:rsidRPr="00423D5E" w:rsidRDefault="00423D5E" w:rsidP="00423D5E">
      <w:pPr>
        <w:pStyle w:val="EndNoteBibliography"/>
        <w:ind w:left="720" w:hanging="720"/>
      </w:pPr>
      <w:r w:rsidRPr="00423D5E">
        <w:t xml:space="preserve">Barash, V., et al. (2010). Faceplant: Impression (mis) management in Facebook status updates. Proceedings of the International AAAI Conference on Web and Social Media, </w:t>
      </w:r>
    </w:p>
    <w:p w14:paraId="5CDD23C1" w14:textId="77777777" w:rsidR="00423D5E" w:rsidRPr="00423D5E" w:rsidRDefault="00423D5E" w:rsidP="00423D5E">
      <w:pPr>
        <w:pStyle w:val="EndNoteBibliography"/>
      </w:pPr>
    </w:p>
    <w:p w14:paraId="2C945B7C" w14:textId="77777777" w:rsidR="00423D5E" w:rsidRPr="00423D5E" w:rsidRDefault="00423D5E" w:rsidP="00423D5E">
      <w:pPr>
        <w:pStyle w:val="EndNoteBibliography"/>
        <w:ind w:left="720" w:hanging="720"/>
      </w:pPr>
      <w:r w:rsidRPr="00423D5E">
        <w:t xml:space="preserve">Begg, C.B., &amp; Mazumdar, M. (1994). Operating characteristics of a rank correlation test for publication bias. </w:t>
      </w:r>
      <w:r w:rsidRPr="00423D5E">
        <w:rPr>
          <w:i/>
        </w:rPr>
        <w:t>Biometrics</w:t>
      </w:r>
      <w:r w:rsidRPr="00423D5E">
        <w:t xml:space="preserve">, 1088-1101. </w:t>
      </w:r>
    </w:p>
    <w:p w14:paraId="09F1DDA9" w14:textId="77777777" w:rsidR="00423D5E" w:rsidRPr="00423D5E" w:rsidRDefault="00423D5E" w:rsidP="00423D5E">
      <w:pPr>
        <w:pStyle w:val="EndNoteBibliography"/>
      </w:pPr>
    </w:p>
    <w:p w14:paraId="60E6192E" w14:textId="77777777" w:rsidR="00423D5E" w:rsidRPr="00423D5E" w:rsidRDefault="00423D5E" w:rsidP="00423D5E">
      <w:pPr>
        <w:pStyle w:val="EndNoteBibliography"/>
        <w:ind w:left="720" w:hanging="720"/>
      </w:pPr>
      <w:r w:rsidRPr="00423D5E">
        <w:t xml:space="preserve">Bentler, P.M., &amp; Chou, C.-P. (1987). Practical issues in structural modeling. </w:t>
      </w:r>
      <w:r w:rsidRPr="00423D5E">
        <w:rPr>
          <w:i/>
        </w:rPr>
        <w:t>Sociological methods &amp; research, 16</w:t>
      </w:r>
      <w:r w:rsidRPr="00423D5E">
        <w:t xml:space="preserve">(1), 78-117. </w:t>
      </w:r>
    </w:p>
    <w:p w14:paraId="7D55863C" w14:textId="77777777" w:rsidR="00423D5E" w:rsidRPr="00423D5E" w:rsidRDefault="00423D5E" w:rsidP="00423D5E">
      <w:pPr>
        <w:pStyle w:val="EndNoteBibliography"/>
      </w:pPr>
    </w:p>
    <w:p w14:paraId="76AE538C" w14:textId="77777777" w:rsidR="00423D5E" w:rsidRPr="00423D5E" w:rsidRDefault="00423D5E" w:rsidP="00423D5E">
      <w:pPr>
        <w:pStyle w:val="EndNoteBibliography"/>
        <w:ind w:left="720" w:hanging="720"/>
      </w:pPr>
      <w:r w:rsidRPr="00423D5E">
        <w:t xml:space="preserve">Beshai, S., et al. (2017). Personal relative deprivation associated with functional disorders via stress: An examination of fibromyalgia and gastrointestinal </w:t>
      </w:r>
      <w:r w:rsidRPr="00423D5E">
        <w:lastRenderedPageBreak/>
        <w:t xml:space="preserve">symptoms. </w:t>
      </w:r>
      <w:r w:rsidRPr="00423D5E">
        <w:rPr>
          <w:i/>
        </w:rPr>
        <w:t>PLoS One, 12</w:t>
      </w:r>
      <w:r w:rsidRPr="00423D5E">
        <w:t xml:space="preserve">(12), e0189666. </w:t>
      </w:r>
    </w:p>
    <w:p w14:paraId="504B5782" w14:textId="77777777" w:rsidR="00423D5E" w:rsidRPr="00423D5E" w:rsidRDefault="00423D5E" w:rsidP="00423D5E">
      <w:pPr>
        <w:pStyle w:val="EndNoteBibliography"/>
      </w:pPr>
    </w:p>
    <w:p w14:paraId="7DD22B10" w14:textId="77777777" w:rsidR="00423D5E" w:rsidRPr="00423D5E" w:rsidRDefault="00423D5E" w:rsidP="00423D5E">
      <w:pPr>
        <w:pStyle w:val="EndNoteBibliography"/>
        <w:ind w:left="720" w:hanging="720"/>
      </w:pPr>
      <w:r w:rsidRPr="00423D5E">
        <w:t xml:space="preserve">Brickman, P., &amp; Bulman, R.J. (1977). Pleasure and pain in social comparison. </w:t>
      </w:r>
      <w:r w:rsidRPr="00423D5E">
        <w:rPr>
          <w:i/>
        </w:rPr>
        <w:t>Social comparison processes: Theoretical and empirical perspectives, 149</w:t>
      </w:r>
      <w:r w:rsidRPr="00423D5E">
        <w:t xml:space="preserve">, 186. </w:t>
      </w:r>
    </w:p>
    <w:p w14:paraId="3E4D81A7" w14:textId="77777777" w:rsidR="00423D5E" w:rsidRPr="00423D5E" w:rsidRDefault="00423D5E" w:rsidP="00423D5E">
      <w:pPr>
        <w:pStyle w:val="EndNoteBibliography"/>
      </w:pPr>
    </w:p>
    <w:p w14:paraId="75C1D4DC" w14:textId="77777777" w:rsidR="00423D5E" w:rsidRPr="00423D5E" w:rsidRDefault="00423D5E" w:rsidP="00423D5E">
      <w:pPr>
        <w:pStyle w:val="EndNoteBibliography"/>
        <w:ind w:left="720" w:hanging="720"/>
      </w:pPr>
      <w:r w:rsidRPr="00423D5E">
        <w:t xml:space="preserve">Briki, W. (2019). Harmed trait self-control: Why do people with a higher dispositional malicious envy experience lower subjective wellbeing? A cross-sectional study. </w:t>
      </w:r>
      <w:r w:rsidRPr="00423D5E">
        <w:rPr>
          <w:i/>
        </w:rPr>
        <w:t>Journal of Happiness Studies, 20</w:t>
      </w:r>
      <w:r w:rsidRPr="00423D5E">
        <w:t xml:space="preserve">(2), 523-540. </w:t>
      </w:r>
    </w:p>
    <w:p w14:paraId="07F7ACFF" w14:textId="77777777" w:rsidR="00423D5E" w:rsidRPr="00423D5E" w:rsidRDefault="00423D5E" w:rsidP="00423D5E">
      <w:pPr>
        <w:pStyle w:val="EndNoteBibliography"/>
      </w:pPr>
    </w:p>
    <w:p w14:paraId="2186C6B2" w14:textId="77777777" w:rsidR="00423D5E" w:rsidRPr="00423D5E" w:rsidRDefault="00423D5E" w:rsidP="00423D5E">
      <w:pPr>
        <w:pStyle w:val="EndNoteBibliography"/>
        <w:ind w:left="720" w:hanging="720"/>
      </w:pPr>
      <w:r w:rsidRPr="00423D5E">
        <w:t xml:space="preserve">Burnell, K., et al. (2019). Passive social networking site use and well-being: The mediating roles of social comparison and the fear of missing out. </w:t>
      </w:r>
    </w:p>
    <w:p w14:paraId="60FDE5F3" w14:textId="77777777" w:rsidR="00423D5E" w:rsidRPr="00423D5E" w:rsidRDefault="00423D5E" w:rsidP="00423D5E">
      <w:pPr>
        <w:pStyle w:val="EndNoteBibliography"/>
      </w:pPr>
    </w:p>
    <w:p w14:paraId="44D9DF22" w14:textId="77777777" w:rsidR="00423D5E" w:rsidRPr="00423D5E" w:rsidRDefault="00423D5E" w:rsidP="00423D5E">
      <w:pPr>
        <w:pStyle w:val="EndNoteBibliography"/>
        <w:ind w:left="720" w:hanging="720"/>
      </w:pPr>
      <w:r w:rsidRPr="00423D5E">
        <w:t>[Record #90 is using a reference type undefined in this output style.]</w:t>
      </w:r>
    </w:p>
    <w:p w14:paraId="64C22443" w14:textId="77777777" w:rsidR="00423D5E" w:rsidRPr="00423D5E" w:rsidRDefault="00423D5E" w:rsidP="00423D5E">
      <w:pPr>
        <w:pStyle w:val="EndNoteBibliography"/>
      </w:pPr>
    </w:p>
    <w:p w14:paraId="53396832" w14:textId="77777777" w:rsidR="00423D5E" w:rsidRPr="00423D5E" w:rsidRDefault="00423D5E" w:rsidP="00423D5E">
      <w:pPr>
        <w:pStyle w:val="EndNoteBibliography"/>
        <w:ind w:left="720" w:hanging="720"/>
      </w:pPr>
      <w:r w:rsidRPr="00423D5E">
        <w:t xml:space="preserve">Butzer, B., &amp; Kuiper, N.A. (2006). Relationships between the frequency of social comparisons and self-concept clarity, intolerance of uncertainty, anxiety, and depression. </w:t>
      </w:r>
      <w:r w:rsidRPr="00423D5E">
        <w:rPr>
          <w:i/>
        </w:rPr>
        <w:t>Personality and individual differences, 41</w:t>
      </w:r>
      <w:r w:rsidRPr="00423D5E">
        <w:t xml:space="preserve">(1), 167-176. </w:t>
      </w:r>
    </w:p>
    <w:p w14:paraId="47A6802F" w14:textId="77777777" w:rsidR="00423D5E" w:rsidRPr="00423D5E" w:rsidRDefault="00423D5E" w:rsidP="00423D5E">
      <w:pPr>
        <w:pStyle w:val="EndNoteBibliography"/>
      </w:pPr>
    </w:p>
    <w:p w14:paraId="46E8D644" w14:textId="77777777" w:rsidR="00423D5E" w:rsidRPr="00423D5E" w:rsidRDefault="00423D5E" w:rsidP="00423D5E">
      <w:pPr>
        <w:pStyle w:val="EndNoteBibliography"/>
        <w:ind w:left="720" w:hanging="720"/>
      </w:pPr>
      <w:r w:rsidRPr="00423D5E">
        <w:t xml:space="preserve">Buunk, A.P., et al. (2007). Social comparison and satisfaction with one's social life. </w:t>
      </w:r>
      <w:r w:rsidRPr="00423D5E">
        <w:rPr>
          <w:i/>
        </w:rPr>
        <w:t>Journal of Social and Personal Relationships, 24</w:t>
      </w:r>
      <w:r w:rsidRPr="00423D5E">
        <w:t xml:space="preserve">(2), 197-205. </w:t>
      </w:r>
    </w:p>
    <w:p w14:paraId="1D87AE9D" w14:textId="77777777" w:rsidR="00423D5E" w:rsidRPr="00423D5E" w:rsidRDefault="00423D5E" w:rsidP="00423D5E">
      <w:pPr>
        <w:pStyle w:val="EndNoteBibliography"/>
      </w:pPr>
    </w:p>
    <w:p w14:paraId="66D20F24" w14:textId="77777777" w:rsidR="00423D5E" w:rsidRPr="00423D5E" w:rsidRDefault="00423D5E" w:rsidP="00423D5E">
      <w:pPr>
        <w:pStyle w:val="EndNoteBibliography"/>
        <w:ind w:left="720" w:hanging="720"/>
      </w:pPr>
      <w:r w:rsidRPr="00423D5E">
        <w:t xml:space="preserve">Buunk, B.P., et al. (1990). The affective consequences of social comparison: either direction has its ups and downs. </w:t>
      </w:r>
      <w:r w:rsidRPr="00423D5E">
        <w:rPr>
          <w:i/>
        </w:rPr>
        <w:t>Journal of personality and social psychology, 59</w:t>
      </w:r>
      <w:r w:rsidRPr="00423D5E">
        <w:t xml:space="preserve">(6), 1238. </w:t>
      </w:r>
    </w:p>
    <w:p w14:paraId="2C943607" w14:textId="77777777" w:rsidR="00423D5E" w:rsidRPr="00423D5E" w:rsidRDefault="00423D5E" w:rsidP="00423D5E">
      <w:pPr>
        <w:pStyle w:val="EndNoteBibliography"/>
      </w:pPr>
    </w:p>
    <w:p w14:paraId="3477618F" w14:textId="77777777" w:rsidR="00423D5E" w:rsidRPr="00423D5E" w:rsidRDefault="00423D5E" w:rsidP="00423D5E">
      <w:pPr>
        <w:pStyle w:val="EndNoteBibliography"/>
        <w:ind w:left="720" w:hanging="720"/>
      </w:pPr>
      <w:r w:rsidRPr="00423D5E">
        <w:t xml:space="preserve">Buunk, B.P., &amp; Ybema, J.F. (1995). Selective evaluation and coping with stress: Making one's situation cognitively more livable. </w:t>
      </w:r>
      <w:r w:rsidRPr="00423D5E">
        <w:rPr>
          <w:i/>
        </w:rPr>
        <w:t>Journal of Applied Social Psychology, 25</w:t>
      </w:r>
      <w:r w:rsidRPr="00423D5E">
        <w:t xml:space="preserve">(17), 1499-1517. </w:t>
      </w:r>
    </w:p>
    <w:p w14:paraId="419D9E40" w14:textId="77777777" w:rsidR="00423D5E" w:rsidRPr="00423D5E" w:rsidRDefault="00423D5E" w:rsidP="00423D5E">
      <w:pPr>
        <w:pStyle w:val="EndNoteBibliography"/>
      </w:pPr>
    </w:p>
    <w:p w14:paraId="1C674725" w14:textId="77777777" w:rsidR="00423D5E" w:rsidRPr="00423D5E" w:rsidRDefault="00423D5E" w:rsidP="00423D5E">
      <w:pPr>
        <w:pStyle w:val="EndNoteBibliography"/>
        <w:ind w:left="720" w:hanging="720"/>
      </w:pPr>
      <w:r w:rsidRPr="00423D5E">
        <w:t xml:space="preserve">Buunk, B.P., &amp; Ybema, J.F. (1997). Social comparisons and occupational stress: The identification-contrast model. </w:t>
      </w:r>
      <w:r w:rsidRPr="00423D5E">
        <w:rPr>
          <w:i/>
        </w:rPr>
        <w:t>Health, coping, and well-being: Perspectives from social comparison theory</w:t>
      </w:r>
      <w:r w:rsidRPr="00423D5E">
        <w:t xml:space="preserve">, 359-388. </w:t>
      </w:r>
    </w:p>
    <w:p w14:paraId="2E326F44" w14:textId="77777777" w:rsidR="00423D5E" w:rsidRPr="00423D5E" w:rsidRDefault="00423D5E" w:rsidP="00423D5E">
      <w:pPr>
        <w:pStyle w:val="EndNoteBibliography"/>
      </w:pPr>
    </w:p>
    <w:p w14:paraId="7BB32E5F" w14:textId="77777777" w:rsidR="00423D5E" w:rsidRPr="00423D5E" w:rsidRDefault="00423D5E" w:rsidP="00423D5E">
      <w:pPr>
        <w:pStyle w:val="EndNoteBibliography"/>
        <w:ind w:left="720" w:hanging="720"/>
      </w:pPr>
      <w:r w:rsidRPr="00423D5E">
        <w:t xml:space="preserve">Buunk, B.P., et al. (2003). Engaging in upward and downward comparisons as a determinant of relative deprivation at work: A longitudinal study. </w:t>
      </w:r>
      <w:r w:rsidRPr="00423D5E">
        <w:rPr>
          <w:i/>
        </w:rPr>
        <w:t>Journal of Vocational Behavior, 62</w:t>
      </w:r>
      <w:r w:rsidRPr="00423D5E">
        <w:t xml:space="preserve">(2), 370-388. </w:t>
      </w:r>
    </w:p>
    <w:p w14:paraId="387D94F5" w14:textId="77777777" w:rsidR="00423D5E" w:rsidRPr="00423D5E" w:rsidRDefault="00423D5E" w:rsidP="00423D5E">
      <w:pPr>
        <w:pStyle w:val="EndNoteBibliography"/>
      </w:pPr>
    </w:p>
    <w:p w14:paraId="1FD4CD92" w14:textId="77777777" w:rsidR="00423D5E" w:rsidRPr="00423D5E" w:rsidRDefault="00423D5E" w:rsidP="00423D5E">
      <w:pPr>
        <w:pStyle w:val="EndNoteBibliography"/>
        <w:ind w:left="720" w:hanging="720"/>
      </w:pPr>
      <w:r w:rsidRPr="00423D5E">
        <w:lastRenderedPageBreak/>
        <w:t xml:space="preserve">Buunk, B.P., et al. (2005). Social comparisons at work as related to a cooperative social climate and to individual differences in social comparison orientation. </w:t>
      </w:r>
      <w:r w:rsidRPr="00423D5E">
        <w:rPr>
          <w:i/>
        </w:rPr>
        <w:t>Applied Psychology, 54</w:t>
      </w:r>
      <w:r w:rsidRPr="00423D5E">
        <w:t xml:space="preserve">(1), 61-80. </w:t>
      </w:r>
    </w:p>
    <w:p w14:paraId="29C21CD4" w14:textId="77777777" w:rsidR="00423D5E" w:rsidRPr="00423D5E" w:rsidRDefault="00423D5E" w:rsidP="00423D5E">
      <w:pPr>
        <w:pStyle w:val="EndNoteBibliography"/>
      </w:pPr>
    </w:p>
    <w:p w14:paraId="11E5F388" w14:textId="77777777" w:rsidR="00423D5E" w:rsidRPr="00423D5E" w:rsidRDefault="00423D5E" w:rsidP="00423D5E">
      <w:pPr>
        <w:pStyle w:val="EndNoteBibliography"/>
        <w:ind w:left="720" w:hanging="720"/>
      </w:pPr>
      <w:r w:rsidRPr="00423D5E">
        <w:t xml:space="preserve">Callan, M.J., et al. (2015a). Age differences in social comparison tendency and personal relative deprivation. </w:t>
      </w:r>
      <w:r w:rsidRPr="00423D5E">
        <w:rPr>
          <w:i/>
        </w:rPr>
        <w:t>Personality and individual differences, 87</w:t>
      </w:r>
      <w:r w:rsidRPr="00423D5E">
        <w:t xml:space="preserve">, 196-199. </w:t>
      </w:r>
    </w:p>
    <w:p w14:paraId="00AD214B" w14:textId="77777777" w:rsidR="00423D5E" w:rsidRPr="00423D5E" w:rsidRDefault="00423D5E" w:rsidP="00423D5E">
      <w:pPr>
        <w:pStyle w:val="EndNoteBibliography"/>
      </w:pPr>
    </w:p>
    <w:p w14:paraId="54931BD6" w14:textId="77777777" w:rsidR="00423D5E" w:rsidRPr="00423D5E" w:rsidRDefault="00423D5E" w:rsidP="00423D5E">
      <w:pPr>
        <w:pStyle w:val="EndNoteBibliography"/>
        <w:ind w:left="720" w:hanging="720"/>
      </w:pPr>
      <w:r w:rsidRPr="00423D5E">
        <w:t xml:space="preserve">Callan, M.J., et al. (2015b). Predicting self-rated mental and physical health: The contributions of subjective socioeconomic status and personal relative deprivation. </w:t>
      </w:r>
      <w:r w:rsidRPr="00423D5E">
        <w:rPr>
          <w:i/>
        </w:rPr>
        <w:t>Frontiers in psychology, 6</w:t>
      </w:r>
      <w:r w:rsidRPr="00423D5E">
        <w:t xml:space="preserve">, 1415. </w:t>
      </w:r>
    </w:p>
    <w:p w14:paraId="5001928E" w14:textId="77777777" w:rsidR="00423D5E" w:rsidRPr="00423D5E" w:rsidRDefault="00423D5E" w:rsidP="00423D5E">
      <w:pPr>
        <w:pStyle w:val="EndNoteBibliography"/>
      </w:pPr>
    </w:p>
    <w:p w14:paraId="3ADFDF9D" w14:textId="77777777" w:rsidR="00423D5E" w:rsidRPr="00423D5E" w:rsidRDefault="00423D5E" w:rsidP="00423D5E">
      <w:pPr>
        <w:pStyle w:val="EndNoteBibliography"/>
        <w:ind w:left="720" w:hanging="720"/>
      </w:pPr>
      <w:r w:rsidRPr="00423D5E">
        <w:t xml:space="preserve">Callan, M.J., et al. (2011). Personal relative deprivation, delay discounting, and gambling. </w:t>
      </w:r>
      <w:r w:rsidRPr="00423D5E">
        <w:rPr>
          <w:i/>
        </w:rPr>
        <w:t>Journal of personality and social psychology, 101</w:t>
      </w:r>
      <w:r w:rsidRPr="00423D5E">
        <w:t xml:space="preserve">(5), 955. </w:t>
      </w:r>
    </w:p>
    <w:p w14:paraId="3FC95D27" w14:textId="77777777" w:rsidR="00423D5E" w:rsidRPr="00423D5E" w:rsidRDefault="00423D5E" w:rsidP="00423D5E">
      <w:pPr>
        <w:pStyle w:val="EndNoteBibliography"/>
      </w:pPr>
    </w:p>
    <w:p w14:paraId="53F2C7B7" w14:textId="77777777" w:rsidR="00423D5E" w:rsidRPr="00423D5E" w:rsidRDefault="00423D5E" w:rsidP="00423D5E">
      <w:pPr>
        <w:pStyle w:val="EndNoteBibliography"/>
        <w:ind w:left="720" w:hanging="720"/>
      </w:pPr>
      <w:r w:rsidRPr="00423D5E">
        <w:rPr>
          <w:rFonts w:hint="eastAsia"/>
        </w:rPr>
        <w:t>Carmona, C., et al. (2006). Do social comparison and coping styles play a role in the development of burnout? Cross</w:t>
      </w:r>
      <w:r w:rsidRPr="00423D5E">
        <w:rPr>
          <w:rFonts w:hint="eastAsia"/>
        </w:rPr>
        <w:t>‐</w:t>
      </w:r>
      <w:r w:rsidRPr="00423D5E">
        <w:rPr>
          <w:rFonts w:hint="eastAsia"/>
        </w:rPr>
        <w:t xml:space="preserve">sectional and longitudinal findings. </w:t>
      </w:r>
      <w:r w:rsidRPr="00423D5E">
        <w:rPr>
          <w:rFonts w:hint="eastAsia"/>
          <w:i/>
        </w:rPr>
        <w:t>Journal of Occupational and Organizational Psychology, 7</w:t>
      </w:r>
      <w:r w:rsidRPr="00423D5E">
        <w:rPr>
          <w:i/>
        </w:rPr>
        <w:t>9</w:t>
      </w:r>
      <w:r w:rsidRPr="00423D5E">
        <w:t xml:space="preserve">(1), 85-99. </w:t>
      </w:r>
    </w:p>
    <w:p w14:paraId="15B2C56B" w14:textId="77777777" w:rsidR="00423D5E" w:rsidRPr="00423D5E" w:rsidRDefault="00423D5E" w:rsidP="00423D5E">
      <w:pPr>
        <w:pStyle w:val="EndNoteBibliography"/>
      </w:pPr>
    </w:p>
    <w:p w14:paraId="378B0927" w14:textId="77777777" w:rsidR="00423D5E" w:rsidRPr="00423D5E" w:rsidRDefault="00423D5E" w:rsidP="00423D5E">
      <w:pPr>
        <w:pStyle w:val="EndNoteBibliography"/>
        <w:ind w:left="720" w:hanging="720"/>
      </w:pPr>
      <w:r w:rsidRPr="00423D5E">
        <w:t xml:space="preserve">Chou, H.-T.G., &amp; Edge, N. (2012). “They are happier and having better lives than I am”: The impact of using Facebook on perceptions of others' lives. </w:t>
      </w:r>
      <w:r w:rsidRPr="00423D5E">
        <w:rPr>
          <w:i/>
        </w:rPr>
        <w:t>Cyberpsychology, behavior, and social networking, 15</w:t>
      </w:r>
      <w:r w:rsidRPr="00423D5E">
        <w:t xml:space="preserve">(2), 117-121. </w:t>
      </w:r>
    </w:p>
    <w:p w14:paraId="2EAB8991" w14:textId="77777777" w:rsidR="00423D5E" w:rsidRPr="00423D5E" w:rsidRDefault="00423D5E" w:rsidP="00423D5E">
      <w:pPr>
        <w:pStyle w:val="EndNoteBibliography"/>
      </w:pPr>
    </w:p>
    <w:p w14:paraId="0787061A" w14:textId="77777777" w:rsidR="00423D5E" w:rsidRPr="00423D5E" w:rsidRDefault="00423D5E" w:rsidP="00423D5E">
      <w:pPr>
        <w:pStyle w:val="EndNoteBibliography"/>
        <w:ind w:left="720" w:hanging="720"/>
      </w:pPr>
      <w:r w:rsidRPr="00423D5E">
        <w:rPr>
          <w:rFonts w:hint="eastAsia"/>
        </w:rPr>
        <w:t>Cohen</w:t>
      </w:r>
      <w:r w:rsidRPr="00423D5E">
        <w:rPr>
          <w:rFonts w:hint="eastAsia"/>
        </w:rPr>
        <w:t>‐</w:t>
      </w:r>
      <w:r w:rsidRPr="00423D5E">
        <w:rPr>
          <w:rFonts w:hint="eastAsia"/>
        </w:rPr>
        <w:t>Charash, Y. (200</w:t>
      </w:r>
      <w:r w:rsidRPr="00423D5E">
        <w:t xml:space="preserve">9). Episodic envy. </w:t>
      </w:r>
      <w:r w:rsidRPr="00423D5E">
        <w:rPr>
          <w:i/>
        </w:rPr>
        <w:t>Journal of Applied Social Psychology, 39</w:t>
      </w:r>
      <w:r w:rsidRPr="00423D5E">
        <w:t xml:space="preserve">(9), 2128-2173. </w:t>
      </w:r>
    </w:p>
    <w:p w14:paraId="77FFCB80" w14:textId="77777777" w:rsidR="00423D5E" w:rsidRPr="00423D5E" w:rsidRDefault="00423D5E" w:rsidP="00423D5E">
      <w:pPr>
        <w:pStyle w:val="EndNoteBibliography"/>
      </w:pPr>
    </w:p>
    <w:p w14:paraId="40A4581C" w14:textId="77777777" w:rsidR="00423D5E" w:rsidRPr="00423D5E" w:rsidRDefault="00423D5E" w:rsidP="00423D5E">
      <w:pPr>
        <w:pStyle w:val="EndNoteBibliography"/>
        <w:ind w:left="720" w:hanging="720"/>
      </w:pPr>
      <w:r w:rsidRPr="00423D5E">
        <w:t xml:space="preserve">Collins, R.L. (1996). For better or worse: The impact of upward social comparison on self-evaluations. </w:t>
      </w:r>
      <w:r w:rsidRPr="00423D5E">
        <w:rPr>
          <w:i/>
        </w:rPr>
        <w:t>Psychological bulletin, 119</w:t>
      </w:r>
      <w:r w:rsidRPr="00423D5E">
        <w:t xml:space="preserve">(1), 51. </w:t>
      </w:r>
    </w:p>
    <w:p w14:paraId="33F3F0B0" w14:textId="77777777" w:rsidR="00423D5E" w:rsidRPr="00423D5E" w:rsidRDefault="00423D5E" w:rsidP="00423D5E">
      <w:pPr>
        <w:pStyle w:val="EndNoteBibliography"/>
      </w:pPr>
    </w:p>
    <w:p w14:paraId="5BC490C6" w14:textId="77777777" w:rsidR="00423D5E" w:rsidRPr="00423D5E" w:rsidRDefault="00423D5E" w:rsidP="00423D5E">
      <w:pPr>
        <w:pStyle w:val="EndNoteBibliography"/>
        <w:ind w:left="720" w:hanging="720"/>
      </w:pPr>
      <w:r w:rsidRPr="00423D5E">
        <w:t xml:space="preserve">Daniels, A.Z., &amp; Holtfreter, K. (2019). Moving beyond anger and depression: The effects of anxiety and envy on maladaptive coping. </w:t>
      </w:r>
      <w:r w:rsidRPr="00423D5E">
        <w:rPr>
          <w:i/>
        </w:rPr>
        <w:t>Deviant Behavior, 40</w:t>
      </w:r>
      <w:r w:rsidRPr="00423D5E">
        <w:t xml:space="preserve">(3), 334-352. </w:t>
      </w:r>
    </w:p>
    <w:p w14:paraId="6513D755" w14:textId="77777777" w:rsidR="00423D5E" w:rsidRPr="00423D5E" w:rsidRDefault="00423D5E" w:rsidP="00423D5E">
      <w:pPr>
        <w:pStyle w:val="EndNoteBibliography"/>
      </w:pPr>
    </w:p>
    <w:p w14:paraId="5A1CFB1D" w14:textId="77777777" w:rsidR="00423D5E" w:rsidRPr="00423D5E" w:rsidRDefault="00423D5E" w:rsidP="00423D5E">
      <w:pPr>
        <w:pStyle w:val="EndNoteBibliography"/>
        <w:ind w:left="720" w:hanging="720"/>
      </w:pPr>
      <w:r w:rsidRPr="00423D5E">
        <w:t xml:space="preserve">De Vries, D.A., et al. (2018). Social comparison as the thief of joy: Emotional consequences of viewing strangers’ Instagram posts. </w:t>
      </w:r>
      <w:r w:rsidRPr="00423D5E">
        <w:rPr>
          <w:i/>
        </w:rPr>
        <w:t>Media psychology, 21</w:t>
      </w:r>
      <w:r w:rsidRPr="00423D5E">
        <w:t xml:space="preserve">(2), 222-245. </w:t>
      </w:r>
    </w:p>
    <w:p w14:paraId="68243990" w14:textId="77777777" w:rsidR="00423D5E" w:rsidRPr="00423D5E" w:rsidRDefault="00423D5E" w:rsidP="00423D5E">
      <w:pPr>
        <w:pStyle w:val="EndNoteBibliography"/>
      </w:pPr>
    </w:p>
    <w:p w14:paraId="2028B5E8" w14:textId="77777777" w:rsidR="00423D5E" w:rsidRPr="00423D5E" w:rsidRDefault="00423D5E" w:rsidP="00423D5E">
      <w:pPr>
        <w:pStyle w:val="EndNoteBibliography"/>
        <w:ind w:left="720" w:hanging="720"/>
      </w:pPr>
      <w:r w:rsidRPr="00423D5E">
        <w:lastRenderedPageBreak/>
        <w:t xml:space="preserve">Dibb, B. (2019). Social media use and perceptions of physical health. </w:t>
      </w:r>
      <w:r w:rsidRPr="00423D5E">
        <w:rPr>
          <w:i/>
        </w:rPr>
        <w:t>Heliyon, 5</w:t>
      </w:r>
      <w:r w:rsidRPr="00423D5E">
        <w:t xml:space="preserve">(1), e00989. </w:t>
      </w:r>
    </w:p>
    <w:p w14:paraId="618666AE" w14:textId="77777777" w:rsidR="00423D5E" w:rsidRPr="00423D5E" w:rsidRDefault="00423D5E" w:rsidP="00423D5E">
      <w:pPr>
        <w:pStyle w:val="EndNoteBibliography"/>
      </w:pPr>
    </w:p>
    <w:p w14:paraId="261AE90D" w14:textId="77777777" w:rsidR="00423D5E" w:rsidRPr="00423D5E" w:rsidRDefault="00423D5E" w:rsidP="00423D5E">
      <w:pPr>
        <w:pStyle w:val="EndNoteBibliography"/>
        <w:ind w:left="720" w:hanging="720"/>
      </w:pPr>
      <w:r w:rsidRPr="00423D5E">
        <w:t xml:space="preserve">Diener, E., et al. (1985). The satisfaction with life scale. </w:t>
      </w:r>
      <w:r w:rsidRPr="00423D5E">
        <w:rPr>
          <w:i/>
        </w:rPr>
        <w:t>Journal of personality assessment, 49</w:t>
      </w:r>
      <w:r w:rsidRPr="00423D5E">
        <w:t xml:space="preserve">(1), 71-75. </w:t>
      </w:r>
    </w:p>
    <w:p w14:paraId="3E7B1AD1" w14:textId="77777777" w:rsidR="00423D5E" w:rsidRPr="00423D5E" w:rsidRDefault="00423D5E" w:rsidP="00423D5E">
      <w:pPr>
        <w:pStyle w:val="EndNoteBibliography"/>
      </w:pPr>
    </w:p>
    <w:p w14:paraId="50C6AB64" w14:textId="77777777" w:rsidR="00423D5E" w:rsidRPr="00423D5E" w:rsidRDefault="00423D5E" w:rsidP="00423D5E">
      <w:pPr>
        <w:pStyle w:val="EndNoteBibliography"/>
        <w:ind w:left="720" w:hanging="720"/>
      </w:pPr>
      <w:r w:rsidRPr="00423D5E">
        <w:t xml:space="preserve">Duggan, M. (2015). Mobile messaging and social media 2015. </w:t>
      </w:r>
    </w:p>
    <w:p w14:paraId="43B09E79" w14:textId="77777777" w:rsidR="00423D5E" w:rsidRPr="00423D5E" w:rsidRDefault="00423D5E" w:rsidP="00423D5E">
      <w:pPr>
        <w:pStyle w:val="EndNoteBibliography"/>
      </w:pPr>
    </w:p>
    <w:p w14:paraId="7BE6966F" w14:textId="77777777" w:rsidR="00423D5E" w:rsidRPr="00423D5E" w:rsidRDefault="00423D5E" w:rsidP="00423D5E">
      <w:pPr>
        <w:pStyle w:val="EndNoteBibliography"/>
        <w:ind w:left="720" w:hanging="720"/>
      </w:pPr>
      <w:r w:rsidRPr="00423D5E">
        <w:rPr>
          <w:rFonts w:hint="eastAsia"/>
        </w:rPr>
        <w:t>Duval, S., &amp; Tweedie, R. (2000). Trim and fill: a simple funnel</w:t>
      </w:r>
      <w:r w:rsidRPr="00423D5E">
        <w:rPr>
          <w:rFonts w:hint="eastAsia"/>
        </w:rPr>
        <w:t>‐</w:t>
      </w:r>
      <w:r w:rsidRPr="00423D5E">
        <w:rPr>
          <w:rFonts w:hint="eastAsia"/>
        </w:rPr>
        <w:t>plot</w:t>
      </w:r>
      <w:r w:rsidRPr="00423D5E">
        <w:rPr>
          <w:rFonts w:hint="eastAsia"/>
        </w:rPr>
        <w:t>–</w:t>
      </w:r>
      <w:r w:rsidRPr="00423D5E">
        <w:rPr>
          <w:rFonts w:hint="eastAsia"/>
        </w:rPr>
        <w:t>based method of testing and adjusting for publication bias in meta</w:t>
      </w:r>
      <w:r w:rsidRPr="00423D5E">
        <w:rPr>
          <w:rFonts w:hint="eastAsia"/>
        </w:rPr>
        <w:t>‐</w:t>
      </w:r>
      <w:r w:rsidRPr="00423D5E">
        <w:rPr>
          <w:rFonts w:hint="eastAsia"/>
        </w:rPr>
        <w:t xml:space="preserve">analysis. </w:t>
      </w:r>
      <w:r w:rsidRPr="00423D5E">
        <w:rPr>
          <w:rFonts w:hint="eastAsia"/>
          <w:i/>
        </w:rPr>
        <w:t>Biometrics, 56</w:t>
      </w:r>
      <w:r w:rsidRPr="00423D5E">
        <w:rPr>
          <w:rFonts w:hint="eastAsia"/>
        </w:rPr>
        <w:t xml:space="preserve">(2), 455-463. </w:t>
      </w:r>
    </w:p>
    <w:p w14:paraId="463F94E1" w14:textId="77777777" w:rsidR="00423D5E" w:rsidRPr="00423D5E" w:rsidRDefault="00423D5E" w:rsidP="00423D5E">
      <w:pPr>
        <w:pStyle w:val="EndNoteBibliography"/>
      </w:pPr>
    </w:p>
    <w:p w14:paraId="6772B1BA" w14:textId="77777777" w:rsidR="00423D5E" w:rsidRPr="00423D5E" w:rsidRDefault="00423D5E" w:rsidP="00423D5E">
      <w:pPr>
        <w:pStyle w:val="EndNoteBibliography"/>
        <w:ind w:left="720" w:hanging="720"/>
      </w:pPr>
      <w:r w:rsidRPr="00423D5E">
        <w:t xml:space="preserve">Eames, M., et al. (1993). Social deprivation and premature mortality: regional comparison across England. </w:t>
      </w:r>
      <w:r w:rsidRPr="00423D5E">
        <w:rPr>
          <w:i/>
        </w:rPr>
        <w:t>British Medical Journal, 307</w:t>
      </w:r>
      <w:r w:rsidRPr="00423D5E">
        <w:t xml:space="preserve">(6912), 1097-1102. </w:t>
      </w:r>
    </w:p>
    <w:p w14:paraId="79683831" w14:textId="77777777" w:rsidR="00423D5E" w:rsidRPr="00423D5E" w:rsidRDefault="00423D5E" w:rsidP="00423D5E">
      <w:pPr>
        <w:pStyle w:val="EndNoteBibliography"/>
      </w:pPr>
    </w:p>
    <w:p w14:paraId="02902968" w14:textId="77777777" w:rsidR="00423D5E" w:rsidRPr="00423D5E" w:rsidRDefault="00423D5E" w:rsidP="00423D5E">
      <w:pPr>
        <w:pStyle w:val="EndNoteBibliography"/>
        <w:ind w:left="720" w:hanging="720"/>
      </w:pPr>
      <w:r w:rsidRPr="00423D5E">
        <w:t xml:space="preserve">Egger, M., et al. (1997). Bias in meta-analysis detected by a simple, graphical test. </w:t>
      </w:r>
      <w:r w:rsidRPr="00423D5E">
        <w:rPr>
          <w:i/>
        </w:rPr>
        <w:t>Bmj, 315</w:t>
      </w:r>
      <w:r w:rsidRPr="00423D5E">
        <w:t xml:space="preserve">(7109), 629-634. </w:t>
      </w:r>
    </w:p>
    <w:p w14:paraId="310FBB7C" w14:textId="77777777" w:rsidR="00423D5E" w:rsidRPr="00423D5E" w:rsidRDefault="00423D5E" w:rsidP="00423D5E">
      <w:pPr>
        <w:pStyle w:val="EndNoteBibliography"/>
      </w:pPr>
    </w:p>
    <w:p w14:paraId="33B1C624" w14:textId="77777777" w:rsidR="00423D5E" w:rsidRPr="00423D5E" w:rsidRDefault="00423D5E" w:rsidP="00423D5E">
      <w:pPr>
        <w:pStyle w:val="EndNoteBibliography"/>
        <w:ind w:left="720" w:hanging="720"/>
      </w:pPr>
      <w:r w:rsidRPr="00423D5E">
        <w:t xml:space="preserve">Eibner, C., et al. (2004). Does relative deprivation predict the need for mental health services. </w:t>
      </w:r>
      <w:r w:rsidRPr="00423D5E">
        <w:rPr>
          <w:i/>
        </w:rPr>
        <w:t>J Ment Health Policy Econ, 7</w:t>
      </w:r>
      <w:r w:rsidRPr="00423D5E">
        <w:t xml:space="preserve">(4), 167-175. </w:t>
      </w:r>
    </w:p>
    <w:p w14:paraId="32E44648" w14:textId="77777777" w:rsidR="00423D5E" w:rsidRPr="00423D5E" w:rsidRDefault="00423D5E" w:rsidP="00423D5E">
      <w:pPr>
        <w:pStyle w:val="EndNoteBibliography"/>
      </w:pPr>
    </w:p>
    <w:p w14:paraId="41EE51CC" w14:textId="77777777" w:rsidR="00423D5E" w:rsidRPr="00423D5E" w:rsidRDefault="00423D5E" w:rsidP="00423D5E">
      <w:pPr>
        <w:pStyle w:val="EndNoteBibliography"/>
        <w:ind w:left="720" w:hanging="720"/>
      </w:pPr>
      <w:r w:rsidRPr="00423D5E">
        <w:t xml:space="preserve">Ellison, N., et al. (2006). Managing impressions online: Self-presentation processes in the online dating environment. </w:t>
      </w:r>
      <w:r w:rsidRPr="00423D5E">
        <w:rPr>
          <w:i/>
        </w:rPr>
        <w:t>Journal of computer-mediated communication, 11</w:t>
      </w:r>
      <w:r w:rsidRPr="00423D5E">
        <w:t xml:space="preserve">(2), 415-441. </w:t>
      </w:r>
    </w:p>
    <w:p w14:paraId="0FF1DD65" w14:textId="77777777" w:rsidR="00423D5E" w:rsidRPr="00423D5E" w:rsidRDefault="00423D5E" w:rsidP="00423D5E">
      <w:pPr>
        <w:pStyle w:val="EndNoteBibliography"/>
      </w:pPr>
    </w:p>
    <w:p w14:paraId="0D0C516B" w14:textId="77777777" w:rsidR="00423D5E" w:rsidRPr="00423D5E" w:rsidRDefault="00423D5E" w:rsidP="00423D5E">
      <w:pPr>
        <w:pStyle w:val="EndNoteBibliography"/>
        <w:ind w:left="720" w:hanging="720"/>
      </w:pPr>
      <w:r w:rsidRPr="00423D5E">
        <w:t xml:space="preserve">Emmons, R.A. (1987). Narcissism: theory and measurement. </w:t>
      </w:r>
      <w:r w:rsidRPr="00423D5E">
        <w:rPr>
          <w:i/>
        </w:rPr>
        <w:t>Journal of personality and social psychology, 52</w:t>
      </w:r>
      <w:r w:rsidRPr="00423D5E">
        <w:t xml:space="preserve">(1), 11. </w:t>
      </w:r>
    </w:p>
    <w:p w14:paraId="7F387E00" w14:textId="77777777" w:rsidR="00423D5E" w:rsidRPr="00423D5E" w:rsidRDefault="00423D5E" w:rsidP="00423D5E">
      <w:pPr>
        <w:pStyle w:val="EndNoteBibliography"/>
      </w:pPr>
    </w:p>
    <w:p w14:paraId="10F95609" w14:textId="77777777" w:rsidR="00423D5E" w:rsidRPr="00423D5E" w:rsidRDefault="00423D5E" w:rsidP="00423D5E">
      <w:pPr>
        <w:pStyle w:val="EndNoteBibliography"/>
        <w:ind w:left="720" w:hanging="720"/>
      </w:pPr>
      <w:r w:rsidRPr="00423D5E">
        <w:t xml:space="preserve">Espín, A.M., et al. (2018). Do envy and compassion pave the way to unhappiness? Social preferences and life satisfaction in a Spanish city. </w:t>
      </w:r>
      <w:r w:rsidRPr="00423D5E">
        <w:rPr>
          <w:i/>
        </w:rPr>
        <w:t>Journal of Happiness Studies, 19</w:t>
      </w:r>
      <w:r w:rsidRPr="00423D5E">
        <w:t xml:space="preserve">, 443-469. </w:t>
      </w:r>
    </w:p>
    <w:p w14:paraId="189BC40F" w14:textId="77777777" w:rsidR="00423D5E" w:rsidRPr="00423D5E" w:rsidRDefault="00423D5E" w:rsidP="00423D5E">
      <w:pPr>
        <w:pStyle w:val="EndNoteBibliography"/>
      </w:pPr>
    </w:p>
    <w:p w14:paraId="042BC470" w14:textId="77777777" w:rsidR="00423D5E" w:rsidRPr="00423D5E" w:rsidRDefault="00423D5E" w:rsidP="00423D5E">
      <w:pPr>
        <w:pStyle w:val="EndNoteBibliography"/>
        <w:ind w:left="720" w:hanging="720"/>
      </w:pPr>
      <w:r w:rsidRPr="00423D5E">
        <w:t xml:space="preserve">Fardouly, J., et al. (2015). Social comparisons on social media: The impact of Facebook on young women's body image concerns and mood. </w:t>
      </w:r>
      <w:r w:rsidRPr="00423D5E">
        <w:rPr>
          <w:i/>
        </w:rPr>
        <w:t>Body image, 13</w:t>
      </w:r>
      <w:r w:rsidRPr="00423D5E">
        <w:t xml:space="preserve">, 38-45. </w:t>
      </w:r>
    </w:p>
    <w:p w14:paraId="292D96D1" w14:textId="77777777" w:rsidR="00423D5E" w:rsidRPr="00423D5E" w:rsidRDefault="00423D5E" w:rsidP="00423D5E">
      <w:pPr>
        <w:pStyle w:val="EndNoteBibliography"/>
      </w:pPr>
    </w:p>
    <w:p w14:paraId="6CF00F17" w14:textId="77777777" w:rsidR="00423D5E" w:rsidRPr="00423D5E" w:rsidRDefault="00423D5E" w:rsidP="00423D5E">
      <w:pPr>
        <w:pStyle w:val="EndNoteBibliography"/>
        <w:ind w:left="720" w:hanging="720"/>
      </w:pPr>
      <w:r w:rsidRPr="00423D5E">
        <w:t xml:space="preserve">Feather, N.T. (1999). Judgments of deservingness: Studies in the psychology of justice </w:t>
      </w:r>
      <w:r w:rsidRPr="00423D5E">
        <w:lastRenderedPageBreak/>
        <w:t xml:space="preserve">and achievement. </w:t>
      </w:r>
      <w:r w:rsidRPr="00423D5E">
        <w:rPr>
          <w:i/>
        </w:rPr>
        <w:t>Personality and Social Psychology Review, 3</w:t>
      </w:r>
      <w:r w:rsidRPr="00423D5E">
        <w:t xml:space="preserve">(2), 86-107. </w:t>
      </w:r>
    </w:p>
    <w:p w14:paraId="5537950A" w14:textId="77777777" w:rsidR="00423D5E" w:rsidRPr="00423D5E" w:rsidRDefault="00423D5E" w:rsidP="00423D5E">
      <w:pPr>
        <w:pStyle w:val="EndNoteBibliography"/>
      </w:pPr>
    </w:p>
    <w:p w14:paraId="5B581EAC" w14:textId="77777777" w:rsidR="00423D5E" w:rsidRPr="00423D5E" w:rsidRDefault="00423D5E" w:rsidP="00423D5E">
      <w:pPr>
        <w:pStyle w:val="EndNoteBibliography"/>
        <w:ind w:left="720" w:hanging="720"/>
      </w:pPr>
      <w:r w:rsidRPr="00423D5E">
        <w:t xml:space="preserve">Feinstein, B.A., et al. (2013). Negative social comparison on Facebook and depressive symptoms: Rumination as a mechanism. </w:t>
      </w:r>
      <w:r w:rsidRPr="00423D5E">
        <w:rPr>
          <w:i/>
        </w:rPr>
        <w:t>Psychology of Popular Media Culture, 2</w:t>
      </w:r>
      <w:r w:rsidRPr="00423D5E">
        <w:t xml:space="preserve">(3), 161. </w:t>
      </w:r>
    </w:p>
    <w:p w14:paraId="5D3F63ED" w14:textId="77777777" w:rsidR="00423D5E" w:rsidRPr="00423D5E" w:rsidRDefault="00423D5E" w:rsidP="00423D5E">
      <w:pPr>
        <w:pStyle w:val="EndNoteBibliography"/>
      </w:pPr>
    </w:p>
    <w:p w14:paraId="0A0785E1" w14:textId="77777777" w:rsidR="00423D5E" w:rsidRPr="00423D5E" w:rsidRDefault="00423D5E" w:rsidP="00423D5E">
      <w:pPr>
        <w:pStyle w:val="EndNoteBibliography"/>
        <w:ind w:left="720" w:hanging="720"/>
      </w:pPr>
      <w:r w:rsidRPr="00423D5E">
        <w:t xml:space="preserve">Fergusson, D.M., et al. (2015). Life satisfaction and mental health problems (18 to 35 years). </w:t>
      </w:r>
      <w:r w:rsidRPr="00423D5E">
        <w:rPr>
          <w:i/>
        </w:rPr>
        <w:t>Psychological medicine, 45</w:t>
      </w:r>
      <w:r w:rsidRPr="00423D5E">
        <w:t xml:space="preserve">(11), 2427-2436. </w:t>
      </w:r>
    </w:p>
    <w:p w14:paraId="08004F3E" w14:textId="77777777" w:rsidR="00423D5E" w:rsidRPr="00423D5E" w:rsidRDefault="00423D5E" w:rsidP="00423D5E">
      <w:pPr>
        <w:pStyle w:val="EndNoteBibliography"/>
      </w:pPr>
    </w:p>
    <w:p w14:paraId="59AFDC06" w14:textId="77777777" w:rsidR="00423D5E" w:rsidRPr="00423D5E" w:rsidRDefault="00423D5E" w:rsidP="00423D5E">
      <w:pPr>
        <w:pStyle w:val="EndNoteBibliography"/>
        <w:ind w:left="720" w:hanging="720"/>
      </w:pPr>
      <w:r w:rsidRPr="00423D5E">
        <w:t xml:space="preserve">Fornell, C., &amp; Larcker, D.F. (1981). Evaluating structural equation models with unobservable variables and measurement error. </w:t>
      </w:r>
      <w:r w:rsidRPr="00423D5E">
        <w:rPr>
          <w:i/>
        </w:rPr>
        <w:t>Journal of marketing research, 18</w:t>
      </w:r>
      <w:r w:rsidRPr="00423D5E">
        <w:t xml:space="preserve">(1), 39-50. </w:t>
      </w:r>
    </w:p>
    <w:p w14:paraId="5E7C2871" w14:textId="77777777" w:rsidR="00423D5E" w:rsidRPr="00423D5E" w:rsidRDefault="00423D5E" w:rsidP="00423D5E">
      <w:pPr>
        <w:pStyle w:val="EndNoteBibliography"/>
      </w:pPr>
    </w:p>
    <w:p w14:paraId="71CF912B" w14:textId="77777777" w:rsidR="00423D5E" w:rsidRPr="00423D5E" w:rsidRDefault="00423D5E" w:rsidP="00423D5E">
      <w:pPr>
        <w:pStyle w:val="EndNoteBibliography"/>
        <w:ind w:left="720" w:hanging="720"/>
      </w:pPr>
      <w:r w:rsidRPr="00423D5E">
        <w:t xml:space="preserve">Freis, S.D., &amp; Hansen-Brown, A.A. (2021). Justifications of entitlement in grandiose and vulnerable narcissism: The roles of injustice and superiority. </w:t>
      </w:r>
      <w:r w:rsidRPr="00423D5E">
        <w:rPr>
          <w:i/>
        </w:rPr>
        <w:t>Personality and individual differences, 168</w:t>
      </w:r>
      <w:r w:rsidRPr="00423D5E">
        <w:t xml:space="preserve">, 110345. </w:t>
      </w:r>
    </w:p>
    <w:p w14:paraId="1B422AD6" w14:textId="77777777" w:rsidR="00423D5E" w:rsidRPr="00423D5E" w:rsidRDefault="00423D5E" w:rsidP="00423D5E">
      <w:pPr>
        <w:pStyle w:val="EndNoteBibliography"/>
      </w:pPr>
    </w:p>
    <w:p w14:paraId="365D9793" w14:textId="77777777" w:rsidR="00423D5E" w:rsidRPr="00423D5E" w:rsidRDefault="00423D5E" w:rsidP="00423D5E">
      <w:pPr>
        <w:pStyle w:val="EndNoteBibliography"/>
        <w:ind w:left="720" w:hanging="720"/>
      </w:pPr>
      <w:r w:rsidRPr="00423D5E">
        <w:t xml:space="preserve">Friend, R.M., &amp; Gilbert, J. (1973). Threat and fear of negative evaluation as determinants of locus of social comparison. </w:t>
      </w:r>
      <w:r w:rsidRPr="00423D5E">
        <w:rPr>
          <w:i/>
        </w:rPr>
        <w:t>Journal of personality</w:t>
      </w:r>
      <w:r w:rsidRPr="00423D5E">
        <w:t xml:space="preserve">. </w:t>
      </w:r>
    </w:p>
    <w:p w14:paraId="15F5FE80" w14:textId="77777777" w:rsidR="00423D5E" w:rsidRPr="00423D5E" w:rsidRDefault="00423D5E" w:rsidP="00423D5E">
      <w:pPr>
        <w:pStyle w:val="EndNoteBibliography"/>
      </w:pPr>
    </w:p>
    <w:p w14:paraId="09D607FE" w14:textId="77777777" w:rsidR="00423D5E" w:rsidRPr="00423D5E" w:rsidRDefault="00423D5E" w:rsidP="00423D5E">
      <w:pPr>
        <w:pStyle w:val="EndNoteBibliography"/>
        <w:ind w:left="720" w:hanging="720"/>
      </w:pPr>
      <w:r w:rsidRPr="00423D5E">
        <w:t xml:space="preserve">Frieswijk, N., et al. (2004a). The effect of social comparison information on the life satisfaction of frail older persons. </w:t>
      </w:r>
      <w:r w:rsidRPr="00423D5E">
        <w:rPr>
          <w:i/>
        </w:rPr>
        <w:t>Psychology and aging, 19</w:t>
      </w:r>
      <w:r w:rsidRPr="00423D5E">
        <w:t xml:space="preserve">(1), 183. </w:t>
      </w:r>
    </w:p>
    <w:p w14:paraId="7CCE15E2" w14:textId="77777777" w:rsidR="00423D5E" w:rsidRPr="00423D5E" w:rsidRDefault="00423D5E" w:rsidP="00423D5E">
      <w:pPr>
        <w:pStyle w:val="EndNoteBibliography"/>
      </w:pPr>
    </w:p>
    <w:p w14:paraId="5A2CD679" w14:textId="77777777" w:rsidR="00423D5E" w:rsidRPr="00423D5E" w:rsidRDefault="00423D5E" w:rsidP="00423D5E">
      <w:pPr>
        <w:pStyle w:val="EndNoteBibliography"/>
        <w:ind w:left="720" w:hanging="720"/>
      </w:pPr>
      <w:r w:rsidRPr="00423D5E">
        <w:t xml:space="preserve">Frieswijk, N., et al. (2004b). The interpretation of social comparison and its relation to life satisfaction among elderly people: Does frailty make a difference? </w:t>
      </w:r>
      <w:r w:rsidRPr="00423D5E">
        <w:rPr>
          <w:i/>
        </w:rPr>
        <w:t>The Journals of Gerontology Series B: Psychological Sciences and Social Sciences, 59</w:t>
      </w:r>
      <w:r w:rsidRPr="00423D5E">
        <w:t xml:space="preserve">(5), P250-P257. </w:t>
      </w:r>
    </w:p>
    <w:p w14:paraId="2458A550" w14:textId="77777777" w:rsidR="00423D5E" w:rsidRPr="00423D5E" w:rsidRDefault="00423D5E" w:rsidP="00423D5E">
      <w:pPr>
        <w:pStyle w:val="EndNoteBibliography"/>
      </w:pPr>
    </w:p>
    <w:p w14:paraId="34FCED49" w14:textId="77777777" w:rsidR="00423D5E" w:rsidRPr="00423D5E" w:rsidRDefault="00423D5E" w:rsidP="00423D5E">
      <w:pPr>
        <w:pStyle w:val="EndNoteBibliography"/>
        <w:ind w:left="720" w:hanging="720"/>
      </w:pPr>
      <w:r w:rsidRPr="00423D5E">
        <w:t xml:space="preserve">Frijda, N.H. (1986). </w:t>
      </w:r>
      <w:r w:rsidRPr="00423D5E">
        <w:rPr>
          <w:i/>
        </w:rPr>
        <w:t>The emotions</w:t>
      </w:r>
      <w:r w:rsidRPr="00423D5E">
        <w:t xml:space="preserve">. Cambridge University Press. </w:t>
      </w:r>
    </w:p>
    <w:p w14:paraId="23DF8B5F" w14:textId="77777777" w:rsidR="00423D5E" w:rsidRPr="00423D5E" w:rsidRDefault="00423D5E" w:rsidP="00423D5E">
      <w:pPr>
        <w:pStyle w:val="EndNoteBibliography"/>
      </w:pPr>
    </w:p>
    <w:p w14:paraId="258AAFFF" w14:textId="77777777" w:rsidR="00423D5E" w:rsidRPr="00423D5E" w:rsidRDefault="00423D5E" w:rsidP="00423D5E">
      <w:pPr>
        <w:pStyle w:val="EndNoteBibliography"/>
        <w:ind w:left="720" w:hanging="720"/>
      </w:pPr>
      <w:r w:rsidRPr="00423D5E">
        <w:t xml:space="preserve">Gerber, J.P., et al. (2018). A social comparison theory meta-analysis 60+ years on. </w:t>
      </w:r>
      <w:r w:rsidRPr="00423D5E">
        <w:rPr>
          <w:i/>
        </w:rPr>
        <w:t>Psychological bulletin, 144</w:t>
      </w:r>
      <w:r w:rsidRPr="00423D5E">
        <w:t xml:space="preserve">(2), 177. </w:t>
      </w:r>
    </w:p>
    <w:p w14:paraId="7D760442" w14:textId="77777777" w:rsidR="00423D5E" w:rsidRPr="00423D5E" w:rsidRDefault="00423D5E" w:rsidP="00423D5E">
      <w:pPr>
        <w:pStyle w:val="EndNoteBibliography"/>
      </w:pPr>
    </w:p>
    <w:p w14:paraId="4D308152" w14:textId="77777777" w:rsidR="00423D5E" w:rsidRPr="00423D5E" w:rsidRDefault="00423D5E" w:rsidP="00423D5E">
      <w:pPr>
        <w:pStyle w:val="EndNoteBibliography"/>
        <w:ind w:left="720" w:hanging="720"/>
      </w:pPr>
      <w:r w:rsidRPr="00423D5E">
        <w:t xml:space="preserve">Gerrard, M., &amp; Gibbons, F. (2013). Health images and their effects on health behavior. </w:t>
      </w:r>
      <w:r w:rsidRPr="00423D5E">
        <w:rPr>
          <w:i/>
        </w:rPr>
        <w:t>Health, coping, and well-being: Perspectives from social comparison theory, 63</w:t>
      </w:r>
      <w:r w:rsidRPr="00423D5E">
        <w:t xml:space="preserve">. </w:t>
      </w:r>
    </w:p>
    <w:p w14:paraId="55E807E3" w14:textId="77777777" w:rsidR="00423D5E" w:rsidRPr="00423D5E" w:rsidRDefault="00423D5E" w:rsidP="00423D5E">
      <w:pPr>
        <w:pStyle w:val="EndNoteBibliography"/>
      </w:pPr>
    </w:p>
    <w:p w14:paraId="699F64AD" w14:textId="77777777" w:rsidR="00423D5E" w:rsidRPr="00423D5E" w:rsidRDefault="00423D5E" w:rsidP="00423D5E">
      <w:pPr>
        <w:pStyle w:val="EndNoteBibliography"/>
        <w:ind w:left="720" w:hanging="720"/>
      </w:pPr>
      <w:r w:rsidRPr="00423D5E">
        <w:lastRenderedPageBreak/>
        <w:t xml:space="preserve">Gibbons, F.X. (1986). Social comparison and depression: company's effect on misery. </w:t>
      </w:r>
      <w:r w:rsidRPr="00423D5E">
        <w:rPr>
          <w:i/>
        </w:rPr>
        <w:t>Journal of personality and social psychology, 51</w:t>
      </w:r>
      <w:r w:rsidRPr="00423D5E">
        <w:t xml:space="preserve">(1), 140. </w:t>
      </w:r>
    </w:p>
    <w:p w14:paraId="76AADDC5" w14:textId="77777777" w:rsidR="00423D5E" w:rsidRPr="00423D5E" w:rsidRDefault="00423D5E" w:rsidP="00423D5E">
      <w:pPr>
        <w:pStyle w:val="EndNoteBibliography"/>
      </w:pPr>
    </w:p>
    <w:p w14:paraId="5C361383" w14:textId="77777777" w:rsidR="00423D5E" w:rsidRPr="00423D5E" w:rsidRDefault="00423D5E" w:rsidP="00423D5E">
      <w:pPr>
        <w:pStyle w:val="EndNoteBibliography"/>
        <w:ind w:left="720" w:hanging="720"/>
      </w:pPr>
      <w:r w:rsidRPr="00423D5E">
        <w:t xml:space="preserve">Gibbons, F.X., &amp; Buunk, B.P. (1999). Individual differences in social comparison: development of a scale of social comparison orientation. </w:t>
      </w:r>
      <w:r w:rsidRPr="00423D5E">
        <w:rPr>
          <w:i/>
        </w:rPr>
        <w:t>Journal of personality and social psychology, 76</w:t>
      </w:r>
      <w:r w:rsidRPr="00423D5E">
        <w:t xml:space="preserve">(1), 129. </w:t>
      </w:r>
    </w:p>
    <w:p w14:paraId="4A7C470B" w14:textId="77777777" w:rsidR="00423D5E" w:rsidRPr="00423D5E" w:rsidRDefault="00423D5E" w:rsidP="00423D5E">
      <w:pPr>
        <w:pStyle w:val="EndNoteBibliography"/>
      </w:pPr>
    </w:p>
    <w:p w14:paraId="4AD10AD8" w14:textId="77777777" w:rsidR="00423D5E" w:rsidRPr="00423D5E" w:rsidRDefault="00423D5E" w:rsidP="00423D5E">
      <w:pPr>
        <w:pStyle w:val="EndNoteBibliography"/>
        <w:ind w:left="720" w:hanging="720"/>
      </w:pPr>
      <w:r w:rsidRPr="00423D5E">
        <w:t xml:space="preserve">Gilbert, D.T., et al. (1995). When comparisons arise. </w:t>
      </w:r>
      <w:r w:rsidRPr="00423D5E">
        <w:rPr>
          <w:i/>
        </w:rPr>
        <w:t>Journal of personality and social psychology, 69</w:t>
      </w:r>
      <w:r w:rsidRPr="00423D5E">
        <w:t xml:space="preserve">(2), 227. </w:t>
      </w:r>
    </w:p>
    <w:p w14:paraId="3C38B944" w14:textId="77777777" w:rsidR="00423D5E" w:rsidRPr="00423D5E" w:rsidRDefault="00423D5E" w:rsidP="00423D5E">
      <w:pPr>
        <w:pStyle w:val="EndNoteBibliography"/>
      </w:pPr>
    </w:p>
    <w:p w14:paraId="4EFCB0A8" w14:textId="77777777" w:rsidR="00423D5E" w:rsidRPr="00423D5E" w:rsidRDefault="00423D5E" w:rsidP="00423D5E">
      <w:pPr>
        <w:pStyle w:val="EndNoteBibliography"/>
        <w:ind w:left="720" w:hanging="720"/>
      </w:pPr>
      <w:r w:rsidRPr="00423D5E">
        <w:t xml:space="preserve">Gonzales, A.L., &amp; Hancock, J.T. (2011). Mirror, mirror on my Facebook wall: Effects of exposure to Facebook on self-esteem. </w:t>
      </w:r>
      <w:r w:rsidRPr="00423D5E">
        <w:rPr>
          <w:i/>
        </w:rPr>
        <w:t>Cyberpsychology, behavior, and social networking, 14</w:t>
      </w:r>
      <w:r w:rsidRPr="00423D5E">
        <w:t xml:space="preserve">(1-2), 79-83. </w:t>
      </w:r>
    </w:p>
    <w:p w14:paraId="0004B181" w14:textId="77777777" w:rsidR="00423D5E" w:rsidRPr="00423D5E" w:rsidRDefault="00423D5E" w:rsidP="00423D5E">
      <w:pPr>
        <w:pStyle w:val="EndNoteBibliography"/>
      </w:pPr>
    </w:p>
    <w:p w14:paraId="724E5CD0" w14:textId="77777777" w:rsidR="00423D5E" w:rsidRPr="00423D5E" w:rsidRDefault="00423D5E" w:rsidP="00423D5E">
      <w:pPr>
        <w:pStyle w:val="EndNoteBibliography"/>
        <w:ind w:left="720" w:hanging="720"/>
      </w:pPr>
      <w:r w:rsidRPr="00423D5E">
        <w:t xml:space="preserve">Haferkamp, N., &amp; Krämer, N.C. (2011). Social comparison 2.0: Examining the effects of online profiles on social-networking sites. </w:t>
      </w:r>
      <w:r w:rsidRPr="00423D5E">
        <w:rPr>
          <w:i/>
        </w:rPr>
        <w:t>Cyberpsychology, behavior, and social networking, 14</w:t>
      </w:r>
      <w:r w:rsidRPr="00423D5E">
        <w:t xml:space="preserve">(5), 309-314. </w:t>
      </w:r>
    </w:p>
    <w:p w14:paraId="46A824E9" w14:textId="77777777" w:rsidR="00423D5E" w:rsidRPr="00423D5E" w:rsidRDefault="00423D5E" w:rsidP="00423D5E">
      <w:pPr>
        <w:pStyle w:val="EndNoteBibliography"/>
      </w:pPr>
    </w:p>
    <w:p w14:paraId="0DB6615D" w14:textId="77777777" w:rsidR="00423D5E" w:rsidRPr="00423D5E" w:rsidRDefault="00423D5E" w:rsidP="00423D5E">
      <w:pPr>
        <w:pStyle w:val="EndNoteBibliography"/>
        <w:ind w:left="720" w:hanging="720"/>
      </w:pPr>
      <w:r w:rsidRPr="00423D5E">
        <w:t xml:space="preserve">Hair, J.F. (2009). Multivariate data analysis. </w:t>
      </w:r>
    </w:p>
    <w:p w14:paraId="343D740D" w14:textId="77777777" w:rsidR="00423D5E" w:rsidRPr="00423D5E" w:rsidRDefault="00423D5E" w:rsidP="00423D5E">
      <w:pPr>
        <w:pStyle w:val="EndNoteBibliography"/>
      </w:pPr>
    </w:p>
    <w:p w14:paraId="0F80C391" w14:textId="77777777" w:rsidR="00423D5E" w:rsidRPr="00423D5E" w:rsidRDefault="00423D5E" w:rsidP="00423D5E">
      <w:pPr>
        <w:pStyle w:val="EndNoteBibliography"/>
        <w:ind w:left="720" w:hanging="720"/>
      </w:pPr>
      <w:r w:rsidRPr="00423D5E">
        <w:t xml:space="preserve">Harman, H.H. (1976). </w:t>
      </w:r>
      <w:r w:rsidRPr="00423D5E">
        <w:rPr>
          <w:i/>
        </w:rPr>
        <w:t>Modern factor analysis</w:t>
      </w:r>
      <w:r w:rsidRPr="00423D5E">
        <w:t xml:space="preserve">. University of Chicago press. </w:t>
      </w:r>
    </w:p>
    <w:p w14:paraId="4D82891F" w14:textId="77777777" w:rsidR="00423D5E" w:rsidRPr="00423D5E" w:rsidRDefault="00423D5E" w:rsidP="00423D5E">
      <w:pPr>
        <w:pStyle w:val="EndNoteBibliography"/>
      </w:pPr>
    </w:p>
    <w:p w14:paraId="219DB618" w14:textId="77777777" w:rsidR="00423D5E" w:rsidRPr="00423D5E" w:rsidRDefault="00423D5E" w:rsidP="00423D5E">
      <w:pPr>
        <w:pStyle w:val="EndNoteBibliography"/>
        <w:ind w:left="720" w:hanging="720"/>
      </w:pPr>
      <w:r w:rsidRPr="00423D5E">
        <w:t xml:space="preserve">Hayes, A.F. (2017). </w:t>
      </w:r>
      <w:r w:rsidRPr="00423D5E">
        <w:rPr>
          <w:i/>
        </w:rPr>
        <w:t>Introduction to mediation, moderation, and conditional process analysis: A regression-based approach</w:t>
      </w:r>
      <w:r w:rsidRPr="00423D5E">
        <w:t xml:space="preserve">. Guilford publications. </w:t>
      </w:r>
    </w:p>
    <w:p w14:paraId="79CA4E36" w14:textId="77777777" w:rsidR="00423D5E" w:rsidRPr="00423D5E" w:rsidRDefault="00423D5E" w:rsidP="00423D5E">
      <w:pPr>
        <w:pStyle w:val="EndNoteBibliography"/>
      </w:pPr>
    </w:p>
    <w:p w14:paraId="40902454" w14:textId="77777777" w:rsidR="00423D5E" w:rsidRPr="00423D5E" w:rsidRDefault="00423D5E" w:rsidP="00423D5E">
      <w:pPr>
        <w:pStyle w:val="EndNoteBibliography"/>
        <w:ind w:left="720" w:hanging="720"/>
      </w:pPr>
      <w:r w:rsidRPr="00423D5E">
        <w:t xml:space="preserve">Headey, B., &amp; Wearing, A. (1988). The sense of relative superiority—central to well-being. </w:t>
      </w:r>
      <w:r w:rsidRPr="00423D5E">
        <w:rPr>
          <w:i/>
        </w:rPr>
        <w:t>Social Indicators Research, 20</w:t>
      </w:r>
      <w:r w:rsidRPr="00423D5E">
        <w:t xml:space="preserve">, 497-516. </w:t>
      </w:r>
    </w:p>
    <w:p w14:paraId="331FB891" w14:textId="77777777" w:rsidR="00423D5E" w:rsidRPr="00423D5E" w:rsidRDefault="00423D5E" w:rsidP="00423D5E">
      <w:pPr>
        <w:pStyle w:val="EndNoteBibliography"/>
      </w:pPr>
    </w:p>
    <w:p w14:paraId="7FDE8D01" w14:textId="77777777" w:rsidR="00423D5E" w:rsidRPr="00423D5E" w:rsidRDefault="00423D5E" w:rsidP="00423D5E">
      <w:pPr>
        <w:pStyle w:val="EndNoteBibliography"/>
        <w:ind w:left="720" w:hanging="720"/>
      </w:pPr>
      <w:r w:rsidRPr="00423D5E">
        <w:t xml:space="preserve">Hemphill, K.J., &amp; Lehman, D.R. (1991). Social comparisons and their affective consequences: The importance of comparison dimension and individual difference variables. </w:t>
      </w:r>
      <w:r w:rsidRPr="00423D5E">
        <w:rPr>
          <w:i/>
        </w:rPr>
        <w:t>Journal of Social and Clinical Psychology, 10</w:t>
      </w:r>
      <w:r w:rsidRPr="00423D5E">
        <w:t xml:space="preserve">(4), 372-394. </w:t>
      </w:r>
    </w:p>
    <w:p w14:paraId="46946FC1" w14:textId="77777777" w:rsidR="00423D5E" w:rsidRPr="00423D5E" w:rsidRDefault="00423D5E" w:rsidP="00423D5E">
      <w:pPr>
        <w:pStyle w:val="EndNoteBibliography"/>
      </w:pPr>
    </w:p>
    <w:p w14:paraId="6403A907" w14:textId="77777777" w:rsidR="00423D5E" w:rsidRPr="00423D5E" w:rsidRDefault="00423D5E" w:rsidP="00423D5E">
      <w:pPr>
        <w:pStyle w:val="EndNoteBibliography"/>
        <w:ind w:left="720" w:hanging="720"/>
      </w:pPr>
      <w:r w:rsidRPr="00423D5E">
        <w:t>Hill, S.E., &amp; Buss, D.M. (2006). Envy a</w:t>
      </w:r>
      <w:r w:rsidRPr="00423D5E">
        <w:rPr>
          <w:rFonts w:hint="eastAsia"/>
        </w:rPr>
        <w:t xml:space="preserve">nd positional bias in the evolutionary psychology of management. </w:t>
      </w:r>
      <w:r w:rsidRPr="00423D5E">
        <w:rPr>
          <w:rFonts w:hint="eastAsia"/>
          <w:i/>
        </w:rPr>
        <w:t>Managerial and Decision Economics, 27</w:t>
      </w:r>
      <w:r w:rsidRPr="00423D5E">
        <w:rPr>
          <w:rFonts w:hint="eastAsia"/>
        </w:rPr>
        <w:t>(2</w:t>
      </w:r>
      <w:r w:rsidRPr="00423D5E">
        <w:rPr>
          <w:rFonts w:hint="eastAsia"/>
        </w:rPr>
        <w:t>‐</w:t>
      </w:r>
      <w:r w:rsidRPr="00423D5E">
        <w:rPr>
          <w:rFonts w:hint="eastAsia"/>
        </w:rPr>
        <w:t xml:space="preserve">3), 131-143. </w:t>
      </w:r>
    </w:p>
    <w:p w14:paraId="55B38970" w14:textId="77777777" w:rsidR="00423D5E" w:rsidRPr="00423D5E" w:rsidRDefault="00423D5E" w:rsidP="00423D5E">
      <w:pPr>
        <w:pStyle w:val="EndNoteBibliography"/>
      </w:pPr>
    </w:p>
    <w:p w14:paraId="780FCFF0" w14:textId="77777777" w:rsidR="00423D5E" w:rsidRPr="00423D5E" w:rsidRDefault="00423D5E" w:rsidP="00423D5E">
      <w:pPr>
        <w:pStyle w:val="EndNoteBibliography"/>
        <w:ind w:left="720" w:hanging="720"/>
      </w:pPr>
      <w:r w:rsidRPr="00423D5E">
        <w:t xml:space="preserve">Holtmann, J., et al. (2016). A comparison of ML, WLSMV, and Bayesian methods for multilevel structural equation models in small samples: A simulation study. </w:t>
      </w:r>
      <w:r w:rsidRPr="00423D5E">
        <w:rPr>
          <w:i/>
        </w:rPr>
        <w:lastRenderedPageBreak/>
        <w:t>Multivariate behavioral research, 51</w:t>
      </w:r>
      <w:r w:rsidRPr="00423D5E">
        <w:t xml:space="preserve">(5), 661-680. </w:t>
      </w:r>
    </w:p>
    <w:p w14:paraId="215BF50C" w14:textId="77777777" w:rsidR="00423D5E" w:rsidRPr="00423D5E" w:rsidRDefault="00423D5E" w:rsidP="00423D5E">
      <w:pPr>
        <w:pStyle w:val="EndNoteBibliography"/>
      </w:pPr>
    </w:p>
    <w:p w14:paraId="7764F7A4" w14:textId="77777777" w:rsidR="00423D5E" w:rsidRPr="00423D5E" w:rsidRDefault="00423D5E" w:rsidP="00423D5E">
      <w:pPr>
        <w:pStyle w:val="EndNoteBibliography"/>
        <w:ind w:left="720" w:hanging="720"/>
      </w:pPr>
      <w:r w:rsidRPr="00423D5E">
        <w:t xml:space="preserve">Jang, K., et al. (2016). Social comparison on Facebook: Its antecedents and psychological outcomes. </w:t>
      </w:r>
      <w:r w:rsidRPr="00423D5E">
        <w:rPr>
          <w:i/>
        </w:rPr>
        <w:t>Computers in Human Behavior, 62</w:t>
      </w:r>
      <w:r w:rsidRPr="00423D5E">
        <w:t xml:space="preserve">, 147-154. </w:t>
      </w:r>
    </w:p>
    <w:p w14:paraId="1E7D723C" w14:textId="77777777" w:rsidR="00423D5E" w:rsidRPr="00423D5E" w:rsidRDefault="00423D5E" w:rsidP="00423D5E">
      <w:pPr>
        <w:pStyle w:val="EndNoteBibliography"/>
      </w:pPr>
    </w:p>
    <w:p w14:paraId="56163517" w14:textId="77777777" w:rsidR="00423D5E" w:rsidRPr="00423D5E" w:rsidRDefault="00423D5E" w:rsidP="00423D5E">
      <w:pPr>
        <w:pStyle w:val="EndNoteBibliography"/>
        <w:ind w:left="720" w:hanging="720"/>
      </w:pPr>
      <w:r w:rsidRPr="00423D5E">
        <w:t xml:space="preserve">Joinson, A.N. (2008). Looking at, looking up or keeping up with people? Motives and use of Facebook. Proceedings of the SIGCHI conference on Human Factors in Computing Systems, </w:t>
      </w:r>
    </w:p>
    <w:p w14:paraId="6370E1FB" w14:textId="77777777" w:rsidR="00423D5E" w:rsidRPr="00423D5E" w:rsidRDefault="00423D5E" w:rsidP="00423D5E">
      <w:pPr>
        <w:pStyle w:val="EndNoteBibliography"/>
      </w:pPr>
    </w:p>
    <w:p w14:paraId="7D524925" w14:textId="77777777" w:rsidR="00423D5E" w:rsidRPr="00423D5E" w:rsidRDefault="00423D5E" w:rsidP="00423D5E">
      <w:pPr>
        <w:pStyle w:val="EndNoteBibliography"/>
        <w:ind w:left="720" w:hanging="720"/>
      </w:pPr>
      <w:r w:rsidRPr="00423D5E">
        <w:t xml:space="preserve">Kalpidou, M., et al. (2011). The relationship between Facebook and the well-being of undergraduate college students. </w:t>
      </w:r>
      <w:r w:rsidRPr="00423D5E">
        <w:rPr>
          <w:i/>
        </w:rPr>
        <w:t>Cyberpsychology, behavior, and social networking, 14</w:t>
      </w:r>
      <w:r w:rsidRPr="00423D5E">
        <w:t xml:space="preserve">(4), 183-189. </w:t>
      </w:r>
    </w:p>
    <w:p w14:paraId="500CA434" w14:textId="77777777" w:rsidR="00423D5E" w:rsidRPr="00423D5E" w:rsidRDefault="00423D5E" w:rsidP="00423D5E">
      <w:pPr>
        <w:pStyle w:val="EndNoteBibliography"/>
      </w:pPr>
    </w:p>
    <w:p w14:paraId="10232B87" w14:textId="77777777" w:rsidR="00423D5E" w:rsidRPr="00423D5E" w:rsidRDefault="00423D5E" w:rsidP="00423D5E">
      <w:pPr>
        <w:pStyle w:val="EndNoteBibliography"/>
        <w:ind w:left="720" w:hanging="720"/>
      </w:pPr>
      <w:r w:rsidRPr="00423D5E">
        <w:t>[Record #133 is using a reference type undefined in this output style.]</w:t>
      </w:r>
    </w:p>
    <w:p w14:paraId="10E0D7D4" w14:textId="77777777" w:rsidR="00423D5E" w:rsidRPr="00423D5E" w:rsidRDefault="00423D5E" w:rsidP="00423D5E">
      <w:pPr>
        <w:pStyle w:val="EndNoteBibliography"/>
      </w:pPr>
    </w:p>
    <w:p w14:paraId="4B18ED9A" w14:textId="77777777" w:rsidR="00423D5E" w:rsidRPr="00423D5E" w:rsidRDefault="00423D5E" w:rsidP="00423D5E">
      <w:pPr>
        <w:pStyle w:val="EndNoteBibliography"/>
        <w:ind w:left="720" w:hanging="720"/>
      </w:pPr>
      <w:r w:rsidRPr="00423D5E">
        <w:t xml:space="preserve">Kim, H., et al. (2017). Social comparison, personal relative deprivation, and materialism. </w:t>
      </w:r>
      <w:r w:rsidRPr="00423D5E">
        <w:rPr>
          <w:i/>
        </w:rPr>
        <w:t>British Journal of Social Psychology, 56</w:t>
      </w:r>
      <w:r w:rsidRPr="00423D5E">
        <w:t xml:space="preserve">(2), 373-392. </w:t>
      </w:r>
    </w:p>
    <w:p w14:paraId="7BD1AB9F" w14:textId="77777777" w:rsidR="00423D5E" w:rsidRPr="00423D5E" w:rsidRDefault="00423D5E" w:rsidP="00423D5E">
      <w:pPr>
        <w:pStyle w:val="EndNoteBibliography"/>
      </w:pPr>
    </w:p>
    <w:p w14:paraId="05361154" w14:textId="77777777" w:rsidR="00423D5E" w:rsidRPr="00423D5E" w:rsidRDefault="00423D5E" w:rsidP="00423D5E">
      <w:pPr>
        <w:pStyle w:val="EndNoteBibliography"/>
        <w:ind w:left="720" w:hanging="720"/>
      </w:pPr>
      <w:r w:rsidRPr="00423D5E">
        <w:t xml:space="preserve">Kim, H., et al. (2018). Social comparison processes in the experience of personal relative deprivation. </w:t>
      </w:r>
      <w:r w:rsidRPr="00423D5E">
        <w:rPr>
          <w:i/>
        </w:rPr>
        <w:t>Journal of Applied Social Psychology, 48</w:t>
      </w:r>
      <w:r w:rsidRPr="00423D5E">
        <w:t xml:space="preserve">(9), 519-532. </w:t>
      </w:r>
    </w:p>
    <w:p w14:paraId="65302055" w14:textId="77777777" w:rsidR="00423D5E" w:rsidRPr="00423D5E" w:rsidRDefault="00423D5E" w:rsidP="00423D5E">
      <w:pPr>
        <w:pStyle w:val="EndNoteBibliography"/>
      </w:pPr>
    </w:p>
    <w:p w14:paraId="7D261FF5" w14:textId="77777777" w:rsidR="00423D5E" w:rsidRPr="00423D5E" w:rsidRDefault="00423D5E" w:rsidP="00423D5E">
      <w:pPr>
        <w:pStyle w:val="EndNoteBibliography"/>
        <w:ind w:left="720" w:hanging="720"/>
      </w:pPr>
      <w:r w:rsidRPr="00423D5E">
        <w:t xml:space="preserve">Kim, H., et al. (2021). The contributions of social comparison to social network site addiction. </w:t>
      </w:r>
      <w:r w:rsidRPr="00423D5E">
        <w:rPr>
          <w:i/>
        </w:rPr>
        <w:t>PLoS One, 16</w:t>
      </w:r>
      <w:r w:rsidRPr="00423D5E">
        <w:t xml:space="preserve">(10), e0257795. </w:t>
      </w:r>
    </w:p>
    <w:p w14:paraId="65423F08" w14:textId="77777777" w:rsidR="00423D5E" w:rsidRPr="00423D5E" w:rsidRDefault="00423D5E" w:rsidP="00423D5E">
      <w:pPr>
        <w:pStyle w:val="EndNoteBibliography"/>
      </w:pPr>
    </w:p>
    <w:p w14:paraId="4307BFF6" w14:textId="77777777" w:rsidR="00423D5E" w:rsidRPr="00423D5E" w:rsidRDefault="00423D5E" w:rsidP="00423D5E">
      <w:pPr>
        <w:pStyle w:val="EndNoteBibliography"/>
        <w:ind w:left="720" w:hanging="720"/>
      </w:pPr>
      <w:r w:rsidRPr="00423D5E">
        <w:t xml:space="preserve">Klein, W.M. (1997). Objective standards are not enough: affective, self-evaluative, and behavioral responses to social comparison information. </w:t>
      </w:r>
      <w:r w:rsidRPr="00423D5E">
        <w:rPr>
          <w:i/>
        </w:rPr>
        <w:t>Journal of personality and social psychology, 72</w:t>
      </w:r>
      <w:r w:rsidRPr="00423D5E">
        <w:t xml:space="preserve">(4), 763. </w:t>
      </w:r>
    </w:p>
    <w:p w14:paraId="36524158" w14:textId="77777777" w:rsidR="00423D5E" w:rsidRPr="00423D5E" w:rsidRDefault="00423D5E" w:rsidP="00423D5E">
      <w:pPr>
        <w:pStyle w:val="EndNoteBibliography"/>
      </w:pPr>
    </w:p>
    <w:p w14:paraId="2C84132C" w14:textId="77777777" w:rsidR="00423D5E" w:rsidRPr="00423D5E" w:rsidRDefault="00423D5E" w:rsidP="00423D5E">
      <w:pPr>
        <w:pStyle w:val="EndNoteBibliography"/>
        <w:ind w:left="720" w:hanging="720"/>
      </w:pPr>
      <w:r w:rsidRPr="00423D5E">
        <w:t xml:space="preserve">Krasnova, H., et al. (2013). Envy on Facebook: a hidden threat to users’ life satisfaction? </w:t>
      </w:r>
    </w:p>
    <w:p w14:paraId="738C0D0D" w14:textId="77777777" w:rsidR="00423D5E" w:rsidRPr="00423D5E" w:rsidRDefault="00423D5E" w:rsidP="00423D5E">
      <w:pPr>
        <w:pStyle w:val="EndNoteBibliography"/>
      </w:pPr>
    </w:p>
    <w:p w14:paraId="7633D635" w14:textId="77777777" w:rsidR="00423D5E" w:rsidRPr="00423D5E" w:rsidRDefault="00423D5E" w:rsidP="00423D5E">
      <w:pPr>
        <w:pStyle w:val="EndNoteBibliography"/>
        <w:ind w:left="720" w:hanging="720"/>
      </w:pPr>
      <w:r w:rsidRPr="00423D5E">
        <w:t xml:space="preserve">Kross, E., et al. (2013). Facebook use predicts declines in subjective well-being in young adults. </w:t>
      </w:r>
      <w:r w:rsidRPr="00423D5E">
        <w:rPr>
          <w:i/>
        </w:rPr>
        <w:t>PLoS One, 8</w:t>
      </w:r>
      <w:r w:rsidRPr="00423D5E">
        <w:t xml:space="preserve">(8), e69841. </w:t>
      </w:r>
    </w:p>
    <w:p w14:paraId="4A8754CE" w14:textId="77777777" w:rsidR="00423D5E" w:rsidRPr="00423D5E" w:rsidRDefault="00423D5E" w:rsidP="00423D5E">
      <w:pPr>
        <w:pStyle w:val="EndNoteBibliography"/>
      </w:pPr>
    </w:p>
    <w:p w14:paraId="76C6FD72" w14:textId="77777777" w:rsidR="00423D5E" w:rsidRPr="00423D5E" w:rsidRDefault="00423D5E" w:rsidP="00423D5E">
      <w:pPr>
        <w:pStyle w:val="EndNoteBibliography"/>
        <w:ind w:left="720" w:hanging="720"/>
      </w:pPr>
      <w:r w:rsidRPr="00423D5E">
        <w:t xml:space="preserve">Kulik, J.A., &amp; Gump, B.B. (1997). Affective reactions to social comparison: The effects of relative performance and related attributes information about another person. </w:t>
      </w:r>
      <w:r w:rsidRPr="00423D5E">
        <w:rPr>
          <w:i/>
        </w:rPr>
        <w:t>Personality and Social Psychology Bulletin, 23</w:t>
      </w:r>
      <w:r w:rsidRPr="00423D5E">
        <w:t xml:space="preserve">(5), 452-468. </w:t>
      </w:r>
    </w:p>
    <w:p w14:paraId="5658F1A2" w14:textId="77777777" w:rsidR="00423D5E" w:rsidRPr="00423D5E" w:rsidRDefault="00423D5E" w:rsidP="00423D5E">
      <w:pPr>
        <w:pStyle w:val="EndNoteBibliography"/>
      </w:pPr>
    </w:p>
    <w:p w14:paraId="5A85A8F5" w14:textId="77777777" w:rsidR="00423D5E" w:rsidRPr="00423D5E" w:rsidRDefault="00423D5E" w:rsidP="00423D5E">
      <w:pPr>
        <w:pStyle w:val="EndNoteBibliography"/>
        <w:ind w:left="720" w:hanging="720"/>
      </w:pPr>
      <w:r w:rsidRPr="00423D5E">
        <w:t xml:space="preserve">Lawlor, D.A., et al. (2005). Life-course socioeconomic position, area deprivation, and coronary heart disease: findings from the British Women’s Heart and Health Study. </w:t>
      </w:r>
      <w:r w:rsidRPr="00423D5E">
        <w:rPr>
          <w:i/>
        </w:rPr>
        <w:t>American journal of public health, 95</w:t>
      </w:r>
      <w:r w:rsidRPr="00423D5E">
        <w:t xml:space="preserve">(1), 91-97. </w:t>
      </w:r>
    </w:p>
    <w:p w14:paraId="71535372" w14:textId="77777777" w:rsidR="00423D5E" w:rsidRPr="00423D5E" w:rsidRDefault="00423D5E" w:rsidP="00423D5E">
      <w:pPr>
        <w:pStyle w:val="EndNoteBibliography"/>
      </w:pPr>
    </w:p>
    <w:p w14:paraId="56BE1856" w14:textId="77777777" w:rsidR="00423D5E" w:rsidRPr="00423D5E" w:rsidRDefault="00423D5E" w:rsidP="00423D5E">
      <w:pPr>
        <w:pStyle w:val="EndNoteBibliography"/>
        <w:ind w:left="720" w:hanging="720"/>
      </w:pPr>
      <w:r w:rsidRPr="00423D5E">
        <w:t xml:space="preserve">Lazarus, R.S. (1991). </w:t>
      </w:r>
      <w:r w:rsidRPr="00423D5E">
        <w:rPr>
          <w:i/>
        </w:rPr>
        <w:t>Emotion and adaptation</w:t>
      </w:r>
      <w:r w:rsidRPr="00423D5E">
        <w:t xml:space="preserve">. Oxford University Press. </w:t>
      </w:r>
    </w:p>
    <w:p w14:paraId="212B4FE6" w14:textId="77777777" w:rsidR="00423D5E" w:rsidRPr="00423D5E" w:rsidRDefault="00423D5E" w:rsidP="00423D5E">
      <w:pPr>
        <w:pStyle w:val="EndNoteBibliography"/>
      </w:pPr>
    </w:p>
    <w:p w14:paraId="26FE06D4" w14:textId="77777777" w:rsidR="00423D5E" w:rsidRPr="00423D5E" w:rsidRDefault="00423D5E" w:rsidP="00423D5E">
      <w:pPr>
        <w:pStyle w:val="EndNoteBibliography"/>
        <w:ind w:left="720" w:hanging="720"/>
      </w:pPr>
      <w:r w:rsidRPr="00423D5E">
        <w:t xml:space="preserve">Lee, S.Y. (2014). How do people compare themselves with others on social network sites?: The case of Facebook. </w:t>
      </w:r>
      <w:r w:rsidRPr="00423D5E">
        <w:rPr>
          <w:i/>
        </w:rPr>
        <w:t>Computers in Human Behavior, 32</w:t>
      </w:r>
      <w:r w:rsidRPr="00423D5E">
        <w:t xml:space="preserve">, 253-260. </w:t>
      </w:r>
    </w:p>
    <w:p w14:paraId="3A255156" w14:textId="77777777" w:rsidR="00423D5E" w:rsidRPr="00423D5E" w:rsidRDefault="00423D5E" w:rsidP="00423D5E">
      <w:pPr>
        <w:pStyle w:val="EndNoteBibliography"/>
      </w:pPr>
    </w:p>
    <w:p w14:paraId="0AB6B69E" w14:textId="77777777" w:rsidR="00423D5E" w:rsidRPr="00423D5E" w:rsidRDefault="00423D5E" w:rsidP="00423D5E">
      <w:pPr>
        <w:pStyle w:val="EndNoteBibliography"/>
        <w:ind w:left="720" w:hanging="720"/>
      </w:pPr>
      <w:r w:rsidRPr="00423D5E">
        <w:t xml:space="preserve">Liang, H., et al. (2007). Assimilation of enterprise systems: the effect of institutional pressures and the mediating role of top management. </w:t>
      </w:r>
      <w:r w:rsidRPr="00423D5E">
        <w:rPr>
          <w:i/>
        </w:rPr>
        <w:t>MIS quarterly</w:t>
      </w:r>
      <w:r w:rsidRPr="00423D5E">
        <w:t xml:space="preserve">, 59-87. </w:t>
      </w:r>
    </w:p>
    <w:p w14:paraId="74A092BE" w14:textId="77777777" w:rsidR="00423D5E" w:rsidRPr="00423D5E" w:rsidRDefault="00423D5E" w:rsidP="00423D5E">
      <w:pPr>
        <w:pStyle w:val="EndNoteBibliography"/>
      </w:pPr>
    </w:p>
    <w:p w14:paraId="2D3B36EB" w14:textId="77777777" w:rsidR="00423D5E" w:rsidRPr="00423D5E" w:rsidRDefault="00423D5E" w:rsidP="00423D5E">
      <w:pPr>
        <w:pStyle w:val="EndNoteBibliography"/>
        <w:ind w:left="720" w:hanging="720"/>
      </w:pPr>
      <w:r w:rsidRPr="00423D5E">
        <w:t xml:space="preserve">Lintott, S. (2016). Superiority in humor theory. </w:t>
      </w:r>
      <w:r w:rsidRPr="00423D5E">
        <w:rPr>
          <w:i/>
        </w:rPr>
        <w:t>The Journal of Aesthetics and Art Criticism, 74</w:t>
      </w:r>
      <w:r w:rsidRPr="00423D5E">
        <w:t xml:space="preserve">(4), 347-358. </w:t>
      </w:r>
    </w:p>
    <w:p w14:paraId="21BD242E" w14:textId="77777777" w:rsidR="00423D5E" w:rsidRPr="00423D5E" w:rsidRDefault="00423D5E" w:rsidP="00423D5E">
      <w:pPr>
        <w:pStyle w:val="EndNoteBibliography"/>
      </w:pPr>
    </w:p>
    <w:p w14:paraId="7664C259" w14:textId="77777777" w:rsidR="00423D5E" w:rsidRPr="00423D5E" w:rsidRDefault="00423D5E" w:rsidP="00423D5E">
      <w:pPr>
        <w:pStyle w:val="EndNoteBibliography"/>
        <w:ind w:left="720" w:hanging="720"/>
      </w:pPr>
      <w:r w:rsidRPr="00423D5E">
        <w:t xml:space="preserve">Liu, Q.-Q., et al. (2017). Upward social comparison on social network sites and depressive symptoms: A moderated mediation model of self-esteem and optimism. </w:t>
      </w:r>
      <w:r w:rsidRPr="00423D5E">
        <w:rPr>
          <w:i/>
        </w:rPr>
        <w:t>Personality and individual differences, 113</w:t>
      </w:r>
      <w:r w:rsidRPr="00423D5E">
        <w:t xml:space="preserve">, 223-228. </w:t>
      </w:r>
    </w:p>
    <w:p w14:paraId="7068A523" w14:textId="77777777" w:rsidR="00423D5E" w:rsidRPr="00423D5E" w:rsidRDefault="00423D5E" w:rsidP="00423D5E">
      <w:pPr>
        <w:pStyle w:val="EndNoteBibliography"/>
      </w:pPr>
    </w:p>
    <w:p w14:paraId="40956F05" w14:textId="77777777" w:rsidR="00423D5E" w:rsidRPr="00423D5E" w:rsidRDefault="00423D5E" w:rsidP="00423D5E">
      <w:pPr>
        <w:pStyle w:val="EndNoteBibliography"/>
        <w:ind w:left="720" w:hanging="720"/>
      </w:pPr>
      <w:r w:rsidRPr="00423D5E">
        <w:rPr>
          <w:rFonts w:hint="eastAsia"/>
        </w:rPr>
        <w:t xml:space="preserve">Luo, Q. (2023). </w:t>
      </w:r>
      <w:r w:rsidRPr="00423D5E">
        <w:rPr>
          <w:rFonts w:hint="eastAsia"/>
        </w:rPr>
        <w:t>无处不在的比较</w:t>
      </w:r>
      <w:r w:rsidRPr="00423D5E">
        <w:rPr>
          <w:rFonts w:hint="eastAsia"/>
        </w:rPr>
        <w:t>:</w:t>
      </w:r>
      <w:r w:rsidRPr="00423D5E">
        <w:rPr>
          <w:rFonts w:hint="eastAsia"/>
        </w:rPr>
        <w:t>微信朋友圈中自我呈现与同辈压力分析</w:t>
      </w:r>
      <w:r w:rsidRPr="00423D5E">
        <w:rPr>
          <w:rFonts w:hint="eastAsia"/>
        </w:rPr>
        <w:t xml:space="preserve">. </w:t>
      </w:r>
      <w:r w:rsidRPr="00423D5E">
        <w:rPr>
          <w:rFonts w:hint="eastAsia"/>
          <w:i/>
        </w:rPr>
        <w:t>科技传播</w:t>
      </w:r>
      <w:r w:rsidRPr="00423D5E">
        <w:rPr>
          <w:rFonts w:hint="eastAsia"/>
          <w:i/>
        </w:rPr>
        <w:t>, 15</w:t>
      </w:r>
      <w:r w:rsidRPr="00423D5E">
        <w:rPr>
          <w:rFonts w:hint="eastAsia"/>
        </w:rPr>
        <w:t xml:space="preserve">(3), 106-108. </w:t>
      </w:r>
    </w:p>
    <w:p w14:paraId="4A9B5728" w14:textId="77777777" w:rsidR="00423D5E" w:rsidRPr="00423D5E" w:rsidRDefault="00423D5E" w:rsidP="00423D5E">
      <w:pPr>
        <w:pStyle w:val="EndNoteBibliography"/>
      </w:pPr>
    </w:p>
    <w:p w14:paraId="3FE406AD" w14:textId="77777777" w:rsidR="00423D5E" w:rsidRPr="00423D5E" w:rsidRDefault="00423D5E" w:rsidP="00423D5E">
      <w:pPr>
        <w:pStyle w:val="EndNoteBibliography"/>
        <w:ind w:left="720" w:hanging="720"/>
      </w:pPr>
      <w:r w:rsidRPr="00423D5E">
        <w:t xml:space="preserve">MacKinnon, D.P. (2012). </w:t>
      </w:r>
      <w:r w:rsidRPr="00423D5E">
        <w:rPr>
          <w:i/>
        </w:rPr>
        <w:t>Introduction to statistical mediation analysis</w:t>
      </w:r>
      <w:r w:rsidRPr="00423D5E">
        <w:t xml:space="preserve">. Routledge. </w:t>
      </w:r>
    </w:p>
    <w:p w14:paraId="34F582AC" w14:textId="77777777" w:rsidR="00423D5E" w:rsidRPr="00423D5E" w:rsidRDefault="00423D5E" w:rsidP="00423D5E">
      <w:pPr>
        <w:pStyle w:val="EndNoteBibliography"/>
      </w:pPr>
    </w:p>
    <w:p w14:paraId="06AFDE90" w14:textId="77777777" w:rsidR="00423D5E" w:rsidRPr="00423D5E" w:rsidRDefault="00423D5E" w:rsidP="00423D5E">
      <w:pPr>
        <w:pStyle w:val="EndNoteBibliography"/>
        <w:ind w:left="720" w:hanging="720"/>
      </w:pPr>
      <w:r w:rsidRPr="00423D5E">
        <w:t xml:space="preserve">Manago, A.M., et al. (2008). Self-presentation and gender on MySpace. </w:t>
      </w:r>
      <w:r w:rsidRPr="00423D5E">
        <w:rPr>
          <w:i/>
        </w:rPr>
        <w:t>Journal of Applied Developmental Psychology, 29</w:t>
      </w:r>
      <w:r w:rsidRPr="00423D5E">
        <w:t xml:space="preserve">(6), 446-458. </w:t>
      </w:r>
    </w:p>
    <w:p w14:paraId="45975664" w14:textId="77777777" w:rsidR="00423D5E" w:rsidRPr="00423D5E" w:rsidRDefault="00423D5E" w:rsidP="00423D5E">
      <w:pPr>
        <w:pStyle w:val="EndNoteBibliography"/>
      </w:pPr>
    </w:p>
    <w:p w14:paraId="57827D88" w14:textId="77777777" w:rsidR="00423D5E" w:rsidRPr="00423D5E" w:rsidRDefault="00423D5E" w:rsidP="00423D5E">
      <w:pPr>
        <w:pStyle w:val="EndNoteBibliography"/>
        <w:ind w:left="720" w:hanging="720"/>
      </w:pPr>
      <w:r w:rsidRPr="00423D5E">
        <w:t xml:space="preserve">Manago, A.M., et al. (2012). Me and my 400 friends: the anatomy of college students' Facebook networks, their communication patterns, and well-being. </w:t>
      </w:r>
      <w:r w:rsidRPr="00423D5E">
        <w:rPr>
          <w:i/>
        </w:rPr>
        <w:t>Developmental psychology, 48</w:t>
      </w:r>
      <w:r w:rsidRPr="00423D5E">
        <w:t xml:space="preserve">(2), 369. </w:t>
      </w:r>
    </w:p>
    <w:p w14:paraId="33689968" w14:textId="77777777" w:rsidR="00423D5E" w:rsidRPr="00423D5E" w:rsidRDefault="00423D5E" w:rsidP="00423D5E">
      <w:pPr>
        <w:pStyle w:val="EndNoteBibliography"/>
      </w:pPr>
    </w:p>
    <w:p w14:paraId="664DC45E" w14:textId="77777777" w:rsidR="00423D5E" w:rsidRPr="00423D5E" w:rsidRDefault="00423D5E" w:rsidP="00423D5E">
      <w:pPr>
        <w:pStyle w:val="EndNoteBibliography"/>
        <w:ind w:left="720" w:hanging="720"/>
      </w:pPr>
      <w:r w:rsidRPr="00423D5E">
        <w:t xml:space="preserve">McLoone, P., &amp; Boddy, F.A. (1994). Deprivation and mortality in Scotland, 1981 and 1991. </w:t>
      </w:r>
      <w:r w:rsidRPr="00423D5E">
        <w:rPr>
          <w:i/>
        </w:rPr>
        <w:t>Bmj, 309</w:t>
      </w:r>
      <w:r w:rsidRPr="00423D5E">
        <w:t xml:space="preserve">(6967), 1465-1470. </w:t>
      </w:r>
    </w:p>
    <w:p w14:paraId="6FF88762" w14:textId="77777777" w:rsidR="00423D5E" w:rsidRPr="00423D5E" w:rsidRDefault="00423D5E" w:rsidP="00423D5E">
      <w:pPr>
        <w:pStyle w:val="EndNoteBibliography"/>
      </w:pPr>
    </w:p>
    <w:p w14:paraId="7DCB585C" w14:textId="77777777" w:rsidR="00423D5E" w:rsidRPr="00423D5E" w:rsidRDefault="00423D5E" w:rsidP="00423D5E">
      <w:pPr>
        <w:pStyle w:val="EndNoteBibliography"/>
        <w:ind w:left="720" w:hanging="720"/>
      </w:pPr>
      <w:r w:rsidRPr="00423D5E">
        <w:t xml:space="preserve">Mehdizadeh, S. (2010). Self-presentation 2.0: Narcissism and self-esteem on Facebook. </w:t>
      </w:r>
      <w:r w:rsidRPr="00423D5E">
        <w:rPr>
          <w:i/>
        </w:rPr>
        <w:t>Cyberpsychology, behavior, and social networking, 13</w:t>
      </w:r>
      <w:r w:rsidRPr="00423D5E">
        <w:t xml:space="preserve">(4), 357-364. </w:t>
      </w:r>
    </w:p>
    <w:p w14:paraId="7B1F1FD1" w14:textId="77777777" w:rsidR="00423D5E" w:rsidRPr="00423D5E" w:rsidRDefault="00423D5E" w:rsidP="00423D5E">
      <w:pPr>
        <w:pStyle w:val="EndNoteBibliography"/>
      </w:pPr>
    </w:p>
    <w:p w14:paraId="67C34030" w14:textId="77777777" w:rsidR="00423D5E" w:rsidRPr="00423D5E" w:rsidRDefault="00423D5E" w:rsidP="00423D5E">
      <w:pPr>
        <w:pStyle w:val="EndNoteBibliography"/>
        <w:ind w:left="720" w:hanging="720"/>
      </w:pPr>
      <w:r w:rsidRPr="00423D5E">
        <w:t xml:space="preserve">Miller, B.K., &amp; Simmering, M.J. (2023). Attitude toward the color blue: An ideal marker variable. </w:t>
      </w:r>
      <w:r w:rsidRPr="00423D5E">
        <w:rPr>
          <w:i/>
        </w:rPr>
        <w:t>Organizational research methods, 26</w:t>
      </w:r>
      <w:r w:rsidRPr="00423D5E">
        <w:t xml:space="preserve">(3), 409-440. </w:t>
      </w:r>
    </w:p>
    <w:p w14:paraId="4F7F500D" w14:textId="77777777" w:rsidR="00423D5E" w:rsidRPr="00423D5E" w:rsidRDefault="00423D5E" w:rsidP="00423D5E">
      <w:pPr>
        <w:pStyle w:val="EndNoteBibliography"/>
      </w:pPr>
    </w:p>
    <w:p w14:paraId="3BBEE740" w14:textId="77777777" w:rsidR="00423D5E" w:rsidRPr="00423D5E" w:rsidRDefault="00423D5E" w:rsidP="00423D5E">
      <w:pPr>
        <w:pStyle w:val="EndNoteBibliography"/>
        <w:ind w:left="720" w:hanging="720"/>
      </w:pPr>
      <w:r w:rsidRPr="00423D5E">
        <w:t xml:space="preserve">Morse, S., &amp; Gergen, K.J. (1970). Social comparison, self-consistency, and the concept of self. </w:t>
      </w:r>
      <w:r w:rsidRPr="00423D5E">
        <w:rPr>
          <w:i/>
        </w:rPr>
        <w:t>Journal of personality and social psychology, 16</w:t>
      </w:r>
      <w:r w:rsidRPr="00423D5E">
        <w:t xml:space="preserve">(1), 148. </w:t>
      </w:r>
    </w:p>
    <w:p w14:paraId="79D60B3D" w14:textId="77777777" w:rsidR="00423D5E" w:rsidRPr="00423D5E" w:rsidRDefault="00423D5E" w:rsidP="00423D5E">
      <w:pPr>
        <w:pStyle w:val="EndNoteBibliography"/>
      </w:pPr>
    </w:p>
    <w:p w14:paraId="142B9EDF" w14:textId="77777777" w:rsidR="00423D5E" w:rsidRPr="00423D5E" w:rsidRDefault="00423D5E" w:rsidP="00423D5E">
      <w:pPr>
        <w:pStyle w:val="EndNoteBibliography"/>
        <w:ind w:left="720" w:hanging="720"/>
      </w:pPr>
      <w:r w:rsidRPr="00423D5E">
        <w:t xml:space="preserve">Muise, A., et al. (2009). More information than you ever wanted: Does Facebook bring out the green-eyed monster of jealousy? </w:t>
      </w:r>
      <w:r w:rsidRPr="00423D5E">
        <w:rPr>
          <w:i/>
        </w:rPr>
        <w:t>CyberPsychology &amp; behavior, 12</w:t>
      </w:r>
      <w:r w:rsidRPr="00423D5E">
        <w:t xml:space="preserve">(4), 441-444. </w:t>
      </w:r>
    </w:p>
    <w:p w14:paraId="42641C9D" w14:textId="77777777" w:rsidR="00423D5E" w:rsidRPr="00423D5E" w:rsidRDefault="00423D5E" w:rsidP="00423D5E">
      <w:pPr>
        <w:pStyle w:val="EndNoteBibliography"/>
      </w:pPr>
    </w:p>
    <w:p w14:paraId="492AD339" w14:textId="77777777" w:rsidR="00423D5E" w:rsidRPr="00423D5E" w:rsidRDefault="00423D5E" w:rsidP="00423D5E">
      <w:pPr>
        <w:pStyle w:val="EndNoteBibliography"/>
        <w:ind w:left="720" w:hanging="720"/>
      </w:pPr>
      <w:r w:rsidRPr="00423D5E">
        <w:t xml:space="preserve">Nadkarni, A., &amp; Hofmann, S.G. (2012). Why do people use Facebook? </w:t>
      </w:r>
      <w:r w:rsidRPr="00423D5E">
        <w:rPr>
          <w:i/>
        </w:rPr>
        <w:t>Personality and individual differences, 52</w:t>
      </w:r>
      <w:r w:rsidRPr="00423D5E">
        <w:t xml:space="preserve">(3), 243-249. </w:t>
      </w:r>
    </w:p>
    <w:p w14:paraId="1AB01C59" w14:textId="77777777" w:rsidR="00423D5E" w:rsidRPr="00423D5E" w:rsidRDefault="00423D5E" w:rsidP="00423D5E">
      <w:pPr>
        <w:pStyle w:val="EndNoteBibliography"/>
      </w:pPr>
    </w:p>
    <w:p w14:paraId="0BABB22E" w14:textId="77777777" w:rsidR="00423D5E" w:rsidRPr="00423D5E" w:rsidRDefault="00423D5E" w:rsidP="00423D5E">
      <w:pPr>
        <w:pStyle w:val="EndNoteBibliography"/>
        <w:ind w:left="720" w:hanging="720"/>
      </w:pPr>
      <w:r w:rsidRPr="00423D5E">
        <w:t xml:space="preserve">Nesi, J., &amp; Prinstein, M.J. (2015). Using social media for social comparison and feedback-seeking: Gender and popularity moderate associations with depressive symptoms. </w:t>
      </w:r>
      <w:r w:rsidRPr="00423D5E">
        <w:rPr>
          <w:i/>
        </w:rPr>
        <w:t>Journal of abnormal child psychology, 43</w:t>
      </w:r>
      <w:r w:rsidRPr="00423D5E">
        <w:t xml:space="preserve">, 1427-1438. </w:t>
      </w:r>
    </w:p>
    <w:p w14:paraId="12FB289F" w14:textId="77777777" w:rsidR="00423D5E" w:rsidRPr="00423D5E" w:rsidRDefault="00423D5E" w:rsidP="00423D5E">
      <w:pPr>
        <w:pStyle w:val="EndNoteBibliography"/>
      </w:pPr>
    </w:p>
    <w:p w14:paraId="4E4FC80B" w14:textId="77777777" w:rsidR="00423D5E" w:rsidRPr="00423D5E" w:rsidRDefault="00423D5E" w:rsidP="00423D5E">
      <w:pPr>
        <w:pStyle w:val="EndNoteBibliography"/>
        <w:ind w:left="720" w:hanging="720"/>
      </w:pPr>
      <w:r w:rsidRPr="00423D5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420B130" w14:textId="77777777" w:rsidR="00423D5E" w:rsidRPr="00423D5E" w:rsidRDefault="00423D5E" w:rsidP="00423D5E">
      <w:pPr>
        <w:pStyle w:val="EndNoteBibliography"/>
      </w:pPr>
    </w:p>
    <w:p w14:paraId="08B0009C" w14:textId="77777777" w:rsidR="00423D5E" w:rsidRPr="00423D5E" w:rsidRDefault="00423D5E" w:rsidP="00423D5E">
      <w:pPr>
        <w:pStyle w:val="EndNoteBibliography"/>
        <w:ind w:left="720" w:hanging="720"/>
        <w:rPr>
          <w:lang w:eastAsia="zh-CN"/>
        </w:rPr>
      </w:pPr>
      <w:r w:rsidRPr="00423D5E">
        <w:rPr>
          <w:rFonts w:hint="eastAsia"/>
          <w:lang w:eastAsia="zh-CN"/>
        </w:rPr>
        <w:t xml:space="preserve">Nie, L., et al. (2013). </w:t>
      </w:r>
      <w:r w:rsidRPr="00423D5E">
        <w:rPr>
          <w:rFonts w:hint="eastAsia"/>
          <w:lang w:eastAsia="zh-CN"/>
        </w:rPr>
        <w:t>微信朋友圈</w:t>
      </w:r>
      <w:r w:rsidRPr="00423D5E">
        <w:rPr>
          <w:rFonts w:hint="eastAsia"/>
          <w:lang w:eastAsia="zh-CN"/>
        </w:rPr>
        <w:t>:</w:t>
      </w:r>
      <w:r w:rsidRPr="00423D5E">
        <w:rPr>
          <w:rFonts w:hint="eastAsia"/>
          <w:lang w:eastAsia="zh-CN"/>
        </w:rPr>
        <w:t>社会网络视角下的虚拟社区</w:t>
      </w:r>
      <w:r w:rsidRPr="00423D5E">
        <w:rPr>
          <w:rFonts w:hint="eastAsia"/>
          <w:lang w:eastAsia="zh-CN"/>
        </w:rPr>
        <w:t xml:space="preserve">. </w:t>
      </w:r>
      <w:r w:rsidRPr="00423D5E">
        <w:rPr>
          <w:rFonts w:hint="eastAsia"/>
          <w:i/>
          <w:lang w:eastAsia="zh-CN"/>
        </w:rPr>
        <w:t>新闻记者</w:t>
      </w:r>
      <w:r w:rsidRPr="00423D5E">
        <w:rPr>
          <w:rFonts w:hint="eastAsia"/>
          <w:lang w:eastAsia="zh-CN"/>
        </w:rPr>
        <w:t xml:space="preserve">(5), 5. </w:t>
      </w:r>
    </w:p>
    <w:p w14:paraId="13AF0EFB" w14:textId="77777777" w:rsidR="00423D5E" w:rsidRPr="00423D5E" w:rsidRDefault="00423D5E" w:rsidP="00423D5E">
      <w:pPr>
        <w:pStyle w:val="EndNoteBibliography"/>
        <w:rPr>
          <w:lang w:eastAsia="zh-CN"/>
        </w:rPr>
      </w:pPr>
    </w:p>
    <w:p w14:paraId="3F234052" w14:textId="77777777" w:rsidR="00423D5E" w:rsidRPr="00423D5E" w:rsidRDefault="00423D5E" w:rsidP="00423D5E">
      <w:pPr>
        <w:pStyle w:val="EndNoteBibliography"/>
        <w:ind w:left="720" w:hanging="720"/>
      </w:pPr>
      <w:r w:rsidRPr="00423D5E">
        <w:t xml:space="preserve">Olkin, I., et al. (2012). GOSH–a graphical display of study heterogeneity. </w:t>
      </w:r>
      <w:r w:rsidRPr="00423D5E">
        <w:rPr>
          <w:i/>
        </w:rPr>
        <w:t>Research synthesis methods, 3</w:t>
      </w:r>
      <w:r w:rsidRPr="00423D5E">
        <w:t xml:space="preserve">(3), 214-223. </w:t>
      </w:r>
    </w:p>
    <w:p w14:paraId="06325700" w14:textId="77777777" w:rsidR="00423D5E" w:rsidRPr="00423D5E" w:rsidRDefault="00423D5E" w:rsidP="00423D5E">
      <w:pPr>
        <w:pStyle w:val="EndNoteBibliography"/>
      </w:pPr>
    </w:p>
    <w:p w14:paraId="4B3867A8" w14:textId="77777777" w:rsidR="00423D5E" w:rsidRPr="00423D5E" w:rsidRDefault="00423D5E" w:rsidP="00423D5E">
      <w:pPr>
        <w:pStyle w:val="EndNoteBibliography"/>
        <w:ind w:left="720" w:hanging="720"/>
      </w:pPr>
      <w:r w:rsidRPr="00423D5E">
        <w:t xml:space="preserve">Olson, J.M., &amp; Hazlewood, J.D. (2014). Relative deprivation and social comparison: An integrative perspective. In </w:t>
      </w:r>
      <w:r w:rsidRPr="00423D5E">
        <w:rPr>
          <w:i/>
        </w:rPr>
        <w:t>Relative deprivation and social comparison</w:t>
      </w:r>
      <w:r w:rsidRPr="00423D5E">
        <w:t xml:space="preserve"> (pp. 1-15). Psychology Press. </w:t>
      </w:r>
    </w:p>
    <w:p w14:paraId="29D74271" w14:textId="77777777" w:rsidR="00423D5E" w:rsidRPr="00423D5E" w:rsidRDefault="00423D5E" w:rsidP="00423D5E">
      <w:pPr>
        <w:pStyle w:val="EndNoteBibliography"/>
      </w:pPr>
    </w:p>
    <w:p w14:paraId="6445384F" w14:textId="77777777" w:rsidR="00423D5E" w:rsidRPr="00423D5E" w:rsidRDefault="00423D5E" w:rsidP="00423D5E">
      <w:pPr>
        <w:pStyle w:val="EndNoteBibliography"/>
        <w:ind w:left="720" w:hanging="720"/>
      </w:pPr>
      <w:r w:rsidRPr="00423D5E">
        <w:t xml:space="preserve">Ortony, A., et al. (1988). The Cognitive structure of emotions cambridge. </w:t>
      </w:r>
      <w:r w:rsidRPr="00423D5E">
        <w:rPr>
          <w:i/>
        </w:rPr>
        <w:t>UK: Cambridge University Press9</w:t>
      </w:r>
      <w:r w:rsidRPr="00423D5E">
        <w:t xml:space="preserve">. </w:t>
      </w:r>
    </w:p>
    <w:p w14:paraId="3CBEC737" w14:textId="77777777" w:rsidR="00423D5E" w:rsidRPr="00423D5E" w:rsidRDefault="00423D5E" w:rsidP="00423D5E">
      <w:pPr>
        <w:pStyle w:val="EndNoteBibliography"/>
      </w:pPr>
    </w:p>
    <w:p w14:paraId="344CCE5A" w14:textId="77777777" w:rsidR="00423D5E" w:rsidRPr="00423D5E" w:rsidRDefault="00423D5E" w:rsidP="00423D5E">
      <w:pPr>
        <w:pStyle w:val="EndNoteBibliography"/>
        <w:ind w:left="720" w:hanging="720"/>
      </w:pPr>
      <w:r w:rsidRPr="00423D5E">
        <w:t xml:space="preserve">Osborne, D., et al. (2012). More than a feeling: Discrete emotions mediate the relationship between relative deprivation and reactions to workplace </w:t>
      </w:r>
      <w:r w:rsidRPr="00423D5E">
        <w:lastRenderedPageBreak/>
        <w:t xml:space="preserve">furloughs. </w:t>
      </w:r>
      <w:r w:rsidRPr="00423D5E">
        <w:rPr>
          <w:i/>
        </w:rPr>
        <w:t>Personality and Social Psychology Bulletin, 38</w:t>
      </w:r>
      <w:r w:rsidRPr="00423D5E">
        <w:t xml:space="preserve">(5), 628-641. </w:t>
      </w:r>
    </w:p>
    <w:p w14:paraId="4EC124A5" w14:textId="77777777" w:rsidR="00423D5E" w:rsidRPr="00423D5E" w:rsidRDefault="00423D5E" w:rsidP="00423D5E">
      <w:pPr>
        <w:pStyle w:val="EndNoteBibliography"/>
      </w:pPr>
    </w:p>
    <w:p w14:paraId="2C0D8414" w14:textId="77777777" w:rsidR="00423D5E" w:rsidRPr="00423D5E" w:rsidRDefault="00423D5E" w:rsidP="00423D5E">
      <w:pPr>
        <w:pStyle w:val="EndNoteBibliography"/>
        <w:ind w:left="720" w:hanging="720"/>
      </w:pPr>
      <w:r w:rsidRPr="00423D5E">
        <w:t xml:space="preserve">Parrott, W.G., &amp; Smith, R.H. (1993). Distinguishing the experiences of envy and jealousy. </w:t>
      </w:r>
      <w:r w:rsidRPr="00423D5E">
        <w:rPr>
          <w:i/>
        </w:rPr>
        <w:t>Journal of personality and social psychology, 64</w:t>
      </w:r>
      <w:r w:rsidRPr="00423D5E">
        <w:t xml:space="preserve">(6), 906. </w:t>
      </w:r>
    </w:p>
    <w:p w14:paraId="52C6A845" w14:textId="77777777" w:rsidR="00423D5E" w:rsidRPr="00423D5E" w:rsidRDefault="00423D5E" w:rsidP="00423D5E">
      <w:pPr>
        <w:pStyle w:val="EndNoteBibliography"/>
      </w:pPr>
    </w:p>
    <w:p w14:paraId="65BAB70F" w14:textId="77777777" w:rsidR="00423D5E" w:rsidRPr="00423D5E" w:rsidRDefault="00423D5E" w:rsidP="00423D5E">
      <w:pPr>
        <w:pStyle w:val="EndNoteBibliography"/>
        <w:ind w:left="720" w:hanging="720"/>
      </w:pPr>
      <w:r w:rsidRPr="00423D5E">
        <w:t xml:space="preserve">Pempek, T.A., et al. (2009). College students' social networking experiences on Facebook. </w:t>
      </w:r>
      <w:r w:rsidRPr="00423D5E">
        <w:rPr>
          <w:i/>
        </w:rPr>
        <w:t>Journal of Applied Developmental Psychology, 30</w:t>
      </w:r>
      <w:r w:rsidRPr="00423D5E">
        <w:t xml:space="preserve">(3), 227-238. </w:t>
      </w:r>
    </w:p>
    <w:p w14:paraId="74990C05" w14:textId="77777777" w:rsidR="00423D5E" w:rsidRPr="00423D5E" w:rsidRDefault="00423D5E" w:rsidP="00423D5E">
      <w:pPr>
        <w:pStyle w:val="EndNoteBibliography"/>
      </w:pPr>
    </w:p>
    <w:p w14:paraId="22D7F23E" w14:textId="77777777" w:rsidR="00423D5E" w:rsidRPr="00423D5E" w:rsidRDefault="00423D5E" w:rsidP="00423D5E">
      <w:pPr>
        <w:pStyle w:val="EndNoteBibliography"/>
        <w:ind w:left="720" w:hanging="720"/>
      </w:pPr>
      <w:r w:rsidRPr="00423D5E">
        <w:t xml:space="preserve">Pera, A. (2018). Psychopathological processes involved in social comparison, depression, and envy on Facebook. </w:t>
      </w:r>
      <w:r w:rsidRPr="00423D5E">
        <w:rPr>
          <w:i/>
        </w:rPr>
        <w:t>Frontiers in psychology, 9</w:t>
      </w:r>
      <w:r w:rsidRPr="00423D5E">
        <w:t xml:space="preserve">, 22. </w:t>
      </w:r>
    </w:p>
    <w:p w14:paraId="108CF04A" w14:textId="77777777" w:rsidR="00423D5E" w:rsidRPr="00423D5E" w:rsidRDefault="00423D5E" w:rsidP="00423D5E">
      <w:pPr>
        <w:pStyle w:val="EndNoteBibliography"/>
      </w:pPr>
    </w:p>
    <w:p w14:paraId="1A1A047D" w14:textId="77777777" w:rsidR="00423D5E" w:rsidRPr="00423D5E" w:rsidRDefault="00423D5E" w:rsidP="00423D5E">
      <w:pPr>
        <w:pStyle w:val="EndNoteBibliography"/>
        <w:ind w:left="720" w:hanging="720"/>
      </w:pPr>
      <w:r w:rsidRPr="00423D5E">
        <w:t xml:space="preserve">Podder, N. (1996). Relative deprivation, envy and economic inequality. </w:t>
      </w:r>
      <w:r w:rsidRPr="00423D5E">
        <w:rPr>
          <w:i/>
        </w:rPr>
        <w:t>Kyklos, 49</w:t>
      </w:r>
      <w:r w:rsidRPr="00423D5E">
        <w:t xml:space="preserve">(3), 353-376. </w:t>
      </w:r>
    </w:p>
    <w:p w14:paraId="50CA5F11" w14:textId="77777777" w:rsidR="00423D5E" w:rsidRPr="00423D5E" w:rsidRDefault="00423D5E" w:rsidP="00423D5E">
      <w:pPr>
        <w:pStyle w:val="EndNoteBibliography"/>
      </w:pPr>
    </w:p>
    <w:p w14:paraId="44FCBFA9" w14:textId="77777777" w:rsidR="00423D5E" w:rsidRPr="00423D5E" w:rsidRDefault="00423D5E" w:rsidP="00423D5E">
      <w:pPr>
        <w:pStyle w:val="EndNoteBibliography"/>
        <w:ind w:left="720" w:hanging="720"/>
      </w:pPr>
      <w:r w:rsidRPr="00423D5E">
        <w:t xml:space="preserve">Podsakoff, P.M., et al. (2003). Common method biases in behavioral research: a critical review of the literature and recommended remedies. </w:t>
      </w:r>
      <w:r w:rsidRPr="00423D5E">
        <w:rPr>
          <w:i/>
        </w:rPr>
        <w:t>Journal of applied psychology, 88</w:t>
      </w:r>
      <w:r w:rsidRPr="00423D5E">
        <w:t xml:space="preserve">(5), 879. </w:t>
      </w:r>
    </w:p>
    <w:p w14:paraId="67CF1731" w14:textId="77777777" w:rsidR="00423D5E" w:rsidRPr="00423D5E" w:rsidRDefault="00423D5E" w:rsidP="00423D5E">
      <w:pPr>
        <w:pStyle w:val="EndNoteBibliography"/>
      </w:pPr>
    </w:p>
    <w:p w14:paraId="7FFBF9BF" w14:textId="1CF8DCAF" w:rsidR="00423D5E" w:rsidRPr="00423D5E" w:rsidRDefault="00423D5E" w:rsidP="00423D5E">
      <w:pPr>
        <w:pStyle w:val="EndNoteBibliography"/>
        <w:ind w:left="720" w:hanging="720"/>
      </w:pPr>
      <w:r w:rsidRPr="00423D5E">
        <w:t xml:space="preserve">R Core Team. (2023). R: A Language and Environment for Statistical Computing. </w:t>
      </w:r>
      <w:hyperlink r:id="rId50" w:history="1">
        <w:r w:rsidRPr="00423D5E">
          <w:rPr>
            <w:rStyle w:val="a6"/>
          </w:rPr>
          <w:t>https://www.R-project.org/</w:t>
        </w:r>
      </w:hyperlink>
      <w:r w:rsidRPr="00423D5E">
        <w:t xml:space="preserve"> </w:t>
      </w:r>
    </w:p>
    <w:p w14:paraId="702346A3" w14:textId="77777777" w:rsidR="00423D5E" w:rsidRPr="00423D5E" w:rsidRDefault="00423D5E" w:rsidP="00423D5E">
      <w:pPr>
        <w:pStyle w:val="EndNoteBibliography"/>
      </w:pPr>
    </w:p>
    <w:p w14:paraId="07258983" w14:textId="77777777" w:rsidR="00423D5E" w:rsidRPr="00423D5E" w:rsidRDefault="00423D5E" w:rsidP="00423D5E">
      <w:pPr>
        <w:pStyle w:val="EndNoteBibliography"/>
        <w:ind w:left="720" w:hanging="720"/>
      </w:pPr>
      <w:r w:rsidRPr="00423D5E">
        <w:t xml:space="preserve">Robinson, A., et al. (2019). Social comparisons, social media addiction, and social interaction: An examination of specific social media behaviors related to major depressive disorder in a millennial population. </w:t>
      </w:r>
      <w:r w:rsidRPr="00423D5E">
        <w:rPr>
          <w:i/>
        </w:rPr>
        <w:t>Journal of Applied Biobehavioral Research, 24</w:t>
      </w:r>
      <w:r w:rsidRPr="00423D5E">
        <w:t xml:space="preserve">(1), e12158. </w:t>
      </w:r>
    </w:p>
    <w:p w14:paraId="49C529F9" w14:textId="77777777" w:rsidR="00423D5E" w:rsidRPr="00423D5E" w:rsidRDefault="00423D5E" w:rsidP="00423D5E">
      <w:pPr>
        <w:pStyle w:val="EndNoteBibliography"/>
      </w:pPr>
    </w:p>
    <w:p w14:paraId="1C057D0B" w14:textId="77777777" w:rsidR="00423D5E" w:rsidRPr="00423D5E" w:rsidRDefault="00423D5E" w:rsidP="00423D5E">
      <w:pPr>
        <w:pStyle w:val="EndNoteBibliography"/>
        <w:ind w:left="720" w:hanging="720"/>
      </w:pPr>
      <w:r w:rsidRPr="00423D5E">
        <w:t xml:space="preserve">Roseman, I.J. (1984). Cognitive determinants of emotion: A structural theory. </w:t>
      </w:r>
      <w:r w:rsidRPr="00423D5E">
        <w:rPr>
          <w:i/>
        </w:rPr>
        <w:t>Review of personality &amp; social psychology</w:t>
      </w:r>
      <w:r w:rsidRPr="00423D5E">
        <w:t xml:space="preserve">. </w:t>
      </w:r>
    </w:p>
    <w:p w14:paraId="61ECA493" w14:textId="77777777" w:rsidR="00423D5E" w:rsidRPr="00423D5E" w:rsidRDefault="00423D5E" w:rsidP="00423D5E">
      <w:pPr>
        <w:pStyle w:val="EndNoteBibliography"/>
      </w:pPr>
    </w:p>
    <w:p w14:paraId="7F86A64F" w14:textId="77777777" w:rsidR="00423D5E" w:rsidRPr="00423D5E" w:rsidRDefault="00423D5E" w:rsidP="00423D5E">
      <w:pPr>
        <w:pStyle w:val="EndNoteBibliography"/>
        <w:ind w:left="720" w:hanging="720"/>
      </w:pPr>
      <w:r w:rsidRPr="00423D5E">
        <w:t xml:space="preserve">Rosenberg, J., &amp; Egbert, N. (2011). Online impression management: Personality traits and concerns for secondary goals as predictors of self-presentation tactics on Facebook. </w:t>
      </w:r>
      <w:r w:rsidRPr="00423D5E">
        <w:rPr>
          <w:i/>
        </w:rPr>
        <w:t>Journal of computer-mediated communication, 17</w:t>
      </w:r>
      <w:r w:rsidRPr="00423D5E">
        <w:t xml:space="preserve">(1), 1-18. </w:t>
      </w:r>
    </w:p>
    <w:p w14:paraId="067BE0E1" w14:textId="77777777" w:rsidR="00423D5E" w:rsidRPr="00423D5E" w:rsidRDefault="00423D5E" w:rsidP="00423D5E">
      <w:pPr>
        <w:pStyle w:val="EndNoteBibliography"/>
      </w:pPr>
    </w:p>
    <w:p w14:paraId="08EFE03F" w14:textId="77777777" w:rsidR="00423D5E" w:rsidRPr="00423D5E" w:rsidRDefault="00423D5E" w:rsidP="00423D5E">
      <w:pPr>
        <w:pStyle w:val="EndNoteBibliography"/>
        <w:ind w:left="720" w:hanging="720"/>
      </w:pPr>
      <w:r w:rsidRPr="00423D5E">
        <w:t xml:space="preserve">Salovey, P., &amp; Rodin, J. (1991). Provoking jealousy and envy: Domain relevance and self-esteem threat. </w:t>
      </w:r>
      <w:r w:rsidRPr="00423D5E">
        <w:rPr>
          <w:i/>
        </w:rPr>
        <w:t>Journal of Social and Clinical Psychology, 10</w:t>
      </w:r>
      <w:r w:rsidRPr="00423D5E">
        <w:t xml:space="preserve">(4), 395-413. </w:t>
      </w:r>
    </w:p>
    <w:p w14:paraId="75E49018" w14:textId="77777777" w:rsidR="00423D5E" w:rsidRPr="00423D5E" w:rsidRDefault="00423D5E" w:rsidP="00423D5E">
      <w:pPr>
        <w:pStyle w:val="EndNoteBibliography"/>
      </w:pPr>
    </w:p>
    <w:p w14:paraId="71515B7A" w14:textId="77777777" w:rsidR="00423D5E" w:rsidRPr="00423D5E" w:rsidRDefault="00423D5E" w:rsidP="00423D5E">
      <w:pPr>
        <w:pStyle w:val="EndNoteBibliography"/>
        <w:ind w:left="720" w:hanging="720"/>
      </w:pPr>
      <w:r w:rsidRPr="00423D5E">
        <w:t xml:space="preserve">Scherer, K.R. (1984). Emotion as a multicomponent process: A model and some </w:t>
      </w:r>
      <w:r w:rsidRPr="00423D5E">
        <w:lastRenderedPageBreak/>
        <w:t xml:space="preserve">cross-cultural data. </w:t>
      </w:r>
      <w:r w:rsidRPr="00423D5E">
        <w:rPr>
          <w:i/>
        </w:rPr>
        <w:t>Review of personality &amp; social psychology</w:t>
      </w:r>
      <w:r w:rsidRPr="00423D5E">
        <w:t xml:space="preserve">. </w:t>
      </w:r>
    </w:p>
    <w:p w14:paraId="094035CA" w14:textId="77777777" w:rsidR="00423D5E" w:rsidRPr="00423D5E" w:rsidRDefault="00423D5E" w:rsidP="00423D5E">
      <w:pPr>
        <w:pStyle w:val="EndNoteBibliography"/>
      </w:pPr>
    </w:p>
    <w:p w14:paraId="17C9B496" w14:textId="77777777" w:rsidR="00423D5E" w:rsidRPr="00423D5E" w:rsidRDefault="00423D5E" w:rsidP="00423D5E">
      <w:pPr>
        <w:pStyle w:val="EndNoteBibliography"/>
        <w:ind w:left="720" w:hanging="720"/>
      </w:pPr>
      <w:r w:rsidRPr="00423D5E">
        <w:t xml:space="preserve">Schneider, S.M., &amp; Schupp, J. (2014). Individual differences in social comparison and its consequences for life satisfaction: introducing a short scale of the Iowa–Netherlands Comparison Orientation Measure. </w:t>
      </w:r>
      <w:r w:rsidRPr="00423D5E">
        <w:rPr>
          <w:i/>
        </w:rPr>
        <w:t>Social Indicators Research, 115</w:t>
      </w:r>
      <w:r w:rsidRPr="00423D5E">
        <w:t xml:space="preserve">, 767-789. </w:t>
      </w:r>
    </w:p>
    <w:p w14:paraId="1525AF08" w14:textId="77777777" w:rsidR="00423D5E" w:rsidRPr="00423D5E" w:rsidRDefault="00423D5E" w:rsidP="00423D5E">
      <w:pPr>
        <w:pStyle w:val="EndNoteBibliography"/>
      </w:pPr>
    </w:p>
    <w:p w14:paraId="0F7EAC9A" w14:textId="77777777" w:rsidR="00423D5E" w:rsidRPr="00423D5E" w:rsidRDefault="00423D5E" w:rsidP="00423D5E">
      <w:pPr>
        <w:pStyle w:val="EndNoteBibliography"/>
        <w:ind w:left="720" w:hanging="720"/>
      </w:pPr>
      <w:r w:rsidRPr="00423D5E">
        <w:t xml:space="preserve">Seo, H.-G., &amp; Park, H.-W. (2018). Design and Implementation of Potential Advertisement Keyword Extraction System Using SNS. </w:t>
      </w:r>
      <w:r w:rsidRPr="00423D5E">
        <w:rPr>
          <w:i/>
        </w:rPr>
        <w:t>Journal of the Korea Convergence Society, 9</w:t>
      </w:r>
      <w:r w:rsidRPr="00423D5E">
        <w:t xml:space="preserve">(7), 17-24. </w:t>
      </w:r>
    </w:p>
    <w:p w14:paraId="48AD33B4" w14:textId="77777777" w:rsidR="00423D5E" w:rsidRPr="00423D5E" w:rsidRDefault="00423D5E" w:rsidP="00423D5E">
      <w:pPr>
        <w:pStyle w:val="EndNoteBibliography"/>
      </w:pPr>
    </w:p>
    <w:p w14:paraId="5CF7F16A" w14:textId="77777777" w:rsidR="00423D5E" w:rsidRPr="00423D5E" w:rsidRDefault="00423D5E" w:rsidP="00423D5E">
      <w:pPr>
        <w:pStyle w:val="EndNoteBibliography"/>
        <w:ind w:left="720" w:hanging="720"/>
      </w:pPr>
      <w:r w:rsidRPr="00423D5E">
        <w:t xml:space="preserve">Seo, M., &amp; Hyun, K.D. (2018). The effects of following celebrities’ lives via SNSs on life satisfaction: The palliative function of system justification and the moderating role of materialism. </w:t>
      </w:r>
      <w:r w:rsidRPr="00423D5E">
        <w:rPr>
          <w:i/>
        </w:rPr>
        <w:t>New Media &amp; Society, 20</w:t>
      </w:r>
      <w:r w:rsidRPr="00423D5E">
        <w:t xml:space="preserve">(9), 3479-3497. </w:t>
      </w:r>
    </w:p>
    <w:p w14:paraId="14B519DE" w14:textId="77777777" w:rsidR="00423D5E" w:rsidRPr="00423D5E" w:rsidRDefault="00423D5E" w:rsidP="00423D5E">
      <w:pPr>
        <w:pStyle w:val="EndNoteBibliography"/>
      </w:pPr>
    </w:p>
    <w:p w14:paraId="2BB481F9" w14:textId="77777777" w:rsidR="00423D5E" w:rsidRPr="00423D5E" w:rsidRDefault="00423D5E" w:rsidP="00423D5E">
      <w:pPr>
        <w:pStyle w:val="EndNoteBibliography"/>
        <w:ind w:left="720" w:hanging="720"/>
      </w:pPr>
      <w:r w:rsidRPr="00423D5E">
        <w:t xml:space="preserve">Smith, C.A., &amp; Ellsworth, P.C. (1985). Patterns of cognitive appraisal in emotion. </w:t>
      </w:r>
      <w:r w:rsidRPr="00423D5E">
        <w:rPr>
          <w:i/>
        </w:rPr>
        <w:t>Journal of personality and social psychology, 48</w:t>
      </w:r>
      <w:r w:rsidRPr="00423D5E">
        <w:t xml:space="preserve">(4), 813. </w:t>
      </w:r>
    </w:p>
    <w:p w14:paraId="400E1118" w14:textId="77777777" w:rsidR="00423D5E" w:rsidRPr="00423D5E" w:rsidRDefault="00423D5E" w:rsidP="00423D5E">
      <w:pPr>
        <w:pStyle w:val="EndNoteBibliography"/>
      </w:pPr>
    </w:p>
    <w:p w14:paraId="67F779EC" w14:textId="77777777" w:rsidR="00423D5E" w:rsidRPr="00423D5E" w:rsidRDefault="00423D5E" w:rsidP="00423D5E">
      <w:pPr>
        <w:pStyle w:val="EndNoteBibliography"/>
        <w:ind w:left="720" w:hanging="720"/>
      </w:pPr>
      <w:r w:rsidRPr="00423D5E">
        <w:t xml:space="preserve">Smith, H.J., et al. (2012). Relative deprivation: A theoretical and meta-analytic review. </w:t>
      </w:r>
      <w:r w:rsidRPr="00423D5E">
        <w:rPr>
          <w:i/>
        </w:rPr>
        <w:t>Personality and Social Psychology Review, 16</w:t>
      </w:r>
      <w:r w:rsidRPr="00423D5E">
        <w:t xml:space="preserve">(3), 203-232. </w:t>
      </w:r>
    </w:p>
    <w:p w14:paraId="4533BE5F" w14:textId="77777777" w:rsidR="00423D5E" w:rsidRPr="00423D5E" w:rsidRDefault="00423D5E" w:rsidP="00423D5E">
      <w:pPr>
        <w:pStyle w:val="EndNoteBibliography"/>
      </w:pPr>
    </w:p>
    <w:p w14:paraId="4183783E" w14:textId="77777777" w:rsidR="00423D5E" w:rsidRPr="00423D5E" w:rsidRDefault="00423D5E" w:rsidP="00423D5E">
      <w:pPr>
        <w:pStyle w:val="EndNoteBibliography"/>
        <w:ind w:left="720" w:hanging="720"/>
      </w:pPr>
      <w:r w:rsidRPr="00423D5E">
        <w:rPr>
          <w:rFonts w:hint="eastAsia"/>
        </w:rPr>
        <w:t>Smith, H.J., et al. (2020). Personal relative deprivation and mental health among university students: Cross</w:t>
      </w:r>
      <w:r w:rsidRPr="00423D5E">
        <w:rPr>
          <w:rFonts w:hint="eastAsia"/>
        </w:rPr>
        <w:t>‐</w:t>
      </w:r>
      <w:r w:rsidRPr="00423D5E">
        <w:rPr>
          <w:rFonts w:hint="eastAsia"/>
        </w:rPr>
        <w:t xml:space="preserve">sectional and longitudinal evidence. </w:t>
      </w:r>
      <w:r w:rsidRPr="00423D5E">
        <w:rPr>
          <w:rFonts w:hint="eastAsia"/>
          <w:i/>
        </w:rPr>
        <w:t>Analyses of Social Issues and Public Policy, 20</w:t>
      </w:r>
      <w:r w:rsidRPr="00423D5E">
        <w:rPr>
          <w:rFonts w:hint="eastAsia"/>
        </w:rPr>
        <w:t xml:space="preserve">(1), 287-314. </w:t>
      </w:r>
    </w:p>
    <w:p w14:paraId="422F9A64" w14:textId="77777777" w:rsidR="00423D5E" w:rsidRPr="00423D5E" w:rsidRDefault="00423D5E" w:rsidP="00423D5E">
      <w:pPr>
        <w:pStyle w:val="EndNoteBibliography"/>
      </w:pPr>
    </w:p>
    <w:p w14:paraId="20B83482" w14:textId="77777777" w:rsidR="00423D5E" w:rsidRPr="00423D5E" w:rsidRDefault="00423D5E" w:rsidP="00423D5E">
      <w:pPr>
        <w:pStyle w:val="EndNoteBibliography"/>
        <w:ind w:left="720" w:hanging="720"/>
      </w:pPr>
      <w:r w:rsidRPr="00423D5E">
        <w:t xml:space="preserve">Steers, M.-L.N., et al. (2014). Seeing everyone else's highlight reels: How Facebook usage is linked to depressive symptoms. </w:t>
      </w:r>
      <w:r w:rsidRPr="00423D5E">
        <w:rPr>
          <w:i/>
        </w:rPr>
        <w:t>Journal of Social and Clinical Psychology, 33</w:t>
      </w:r>
      <w:r w:rsidRPr="00423D5E">
        <w:t xml:space="preserve">(8), 701-731. </w:t>
      </w:r>
    </w:p>
    <w:p w14:paraId="39D09C9F" w14:textId="77777777" w:rsidR="00423D5E" w:rsidRPr="00423D5E" w:rsidRDefault="00423D5E" w:rsidP="00423D5E">
      <w:pPr>
        <w:pStyle w:val="EndNoteBibliography"/>
      </w:pPr>
    </w:p>
    <w:p w14:paraId="165C0065" w14:textId="77777777" w:rsidR="00423D5E" w:rsidRPr="00423D5E" w:rsidRDefault="00423D5E" w:rsidP="00423D5E">
      <w:pPr>
        <w:pStyle w:val="EndNoteBibliography"/>
        <w:ind w:left="720" w:hanging="720"/>
      </w:pPr>
      <w:r w:rsidRPr="00423D5E">
        <w:t xml:space="preserve">Steinfield, C., et al. (2008). Social capital, self-esteem, and use of online social network sites: A longitudinal analysis. </w:t>
      </w:r>
      <w:r w:rsidRPr="00423D5E">
        <w:rPr>
          <w:i/>
        </w:rPr>
        <w:t>Journal of Applied Developmental Psychology, 29</w:t>
      </w:r>
      <w:r w:rsidRPr="00423D5E">
        <w:t xml:space="preserve">(6), 434-445. </w:t>
      </w:r>
    </w:p>
    <w:p w14:paraId="10E7F905" w14:textId="77777777" w:rsidR="00423D5E" w:rsidRPr="00423D5E" w:rsidRDefault="00423D5E" w:rsidP="00423D5E">
      <w:pPr>
        <w:pStyle w:val="EndNoteBibliography"/>
      </w:pPr>
    </w:p>
    <w:p w14:paraId="3EAB0F6B" w14:textId="77777777" w:rsidR="00423D5E" w:rsidRPr="00423D5E" w:rsidRDefault="00423D5E" w:rsidP="00423D5E">
      <w:pPr>
        <w:pStyle w:val="EndNoteBibliography"/>
        <w:ind w:left="720" w:hanging="720"/>
      </w:pPr>
      <w:r w:rsidRPr="00423D5E">
        <w:t xml:space="preserve">Stouffer, S.A., et al. (1949). The american soldier: Adjustment during army life.(studies in social psychology in world war ii), vol. 1. </w:t>
      </w:r>
    </w:p>
    <w:p w14:paraId="6C2F88D3" w14:textId="77777777" w:rsidR="00423D5E" w:rsidRPr="00423D5E" w:rsidRDefault="00423D5E" w:rsidP="00423D5E">
      <w:pPr>
        <w:pStyle w:val="EndNoteBibliography"/>
      </w:pPr>
    </w:p>
    <w:p w14:paraId="435C1079" w14:textId="77777777" w:rsidR="00423D5E" w:rsidRPr="00423D5E" w:rsidRDefault="00423D5E" w:rsidP="00423D5E">
      <w:pPr>
        <w:pStyle w:val="EndNoteBibliography"/>
        <w:ind w:left="720" w:hanging="720"/>
      </w:pPr>
      <w:r w:rsidRPr="00423D5E">
        <w:t xml:space="preserve">Tandoc Jr, E.C., et al. (2015). Facebook use, envy, and depression among college </w:t>
      </w:r>
      <w:r w:rsidRPr="00423D5E">
        <w:lastRenderedPageBreak/>
        <w:t xml:space="preserve">students: Is facebooking depressing? </w:t>
      </w:r>
      <w:r w:rsidRPr="00423D5E">
        <w:rPr>
          <w:i/>
        </w:rPr>
        <w:t>Computers in Human Behavior, 43</w:t>
      </w:r>
      <w:r w:rsidRPr="00423D5E">
        <w:t xml:space="preserve">, 139-146. </w:t>
      </w:r>
    </w:p>
    <w:p w14:paraId="5B95EDF5" w14:textId="77777777" w:rsidR="00423D5E" w:rsidRPr="00423D5E" w:rsidRDefault="00423D5E" w:rsidP="00423D5E">
      <w:pPr>
        <w:pStyle w:val="EndNoteBibliography"/>
      </w:pPr>
    </w:p>
    <w:p w14:paraId="3E9136A7" w14:textId="77777777" w:rsidR="00423D5E" w:rsidRPr="00423D5E" w:rsidRDefault="00423D5E" w:rsidP="00423D5E">
      <w:pPr>
        <w:pStyle w:val="EndNoteBibliography"/>
        <w:ind w:left="720" w:hanging="720"/>
      </w:pPr>
      <w:r w:rsidRPr="00423D5E">
        <w:t xml:space="preserve">Taylor, S.E., et al. (1983). It could be worse: Selective evaluation as a response to victimization. </w:t>
      </w:r>
      <w:r w:rsidRPr="00423D5E">
        <w:rPr>
          <w:i/>
        </w:rPr>
        <w:t>Journal of social issues, 39</w:t>
      </w:r>
      <w:r w:rsidRPr="00423D5E">
        <w:t xml:space="preserve">(2), 19-40. </w:t>
      </w:r>
    </w:p>
    <w:p w14:paraId="36F58809" w14:textId="77777777" w:rsidR="00423D5E" w:rsidRPr="00423D5E" w:rsidRDefault="00423D5E" w:rsidP="00423D5E">
      <w:pPr>
        <w:pStyle w:val="EndNoteBibliography"/>
      </w:pPr>
    </w:p>
    <w:p w14:paraId="6EC7952B" w14:textId="77777777" w:rsidR="00423D5E" w:rsidRPr="00423D5E" w:rsidRDefault="00423D5E" w:rsidP="00423D5E">
      <w:pPr>
        <w:pStyle w:val="EndNoteBibliography"/>
        <w:ind w:left="720" w:hanging="720"/>
      </w:pPr>
      <w:r w:rsidRPr="00423D5E">
        <w:t xml:space="preserve">Underwood, J.D., et al. (2011). The lies we tell and what they say about us: Using behavioural characteristics to explain Facebook activity. </w:t>
      </w:r>
      <w:r w:rsidRPr="00423D5E">
        <w:rPr>
          <w:i/>
        </w:rPr>
        <w:t>Computers in Human Behavior, 27</w:t>
      </w:r>
      <w:r w:rsidRPr="00423D5E">
        <w:t xml:space="preserve">(5), 1621-1626. </w:t>
      </w:r>
    </w:p>
    <w:p w14:paraId="52447F92" w14:textId="77777777" w:rsidR="00423D5E" w:rsidRPr="00423D5E" w:rsidRDefault="00423D5E" w:rsidP="00423D5E">
      <w:pPr>
        <w:pStyle w:val="EndNoteBibliography"/>
      </w:pPr>
    </w:p>
    <w:p w14:paraId="4882254B" w14:textId="77777777" w:rsidR="00423D5E" w:rsidRPr="00423D5E" w:rsidRDefault="00423D5E" w:rsidP="00423D5E">
      <w:pPr>
        <w:pStyle w:val="EndNoteBibliography"/>
        <w:ind w:left="720" w:hanging="720"/>
      </w:pPr>
      <w:r w:rsidRPr="00423D5E">
        <w:t xml:space="preserve">Van den Eijnden, R.J., et al. (2008). Online communication, compulsive Internet use, and psychosocial well-being among adolescents: a longitudinal study. </w:t>
      </w:r>
      <w:r w:rsidRPr="00423D5E">
        <w:rPr>
          <w:i/>
        </w:rPr>
        <w:t>Developmental psychology, 44</w:t>
      </w:r>
      <w:r w:rsidRPr="00423D5E">
        <w:t xml:space="preserve">(3), 655. </w:t>
      </w:r>
    </w:p>
    <w:p w14:paraId="24F6E2F3" w14:textId="77777777" w:rsidR="00423D5E" w:rsidRPr="00423D5E" w:rsidRDefault="00423D5E" w:rsidP="00423D5E">
      <w:pPr>
        <w:pStyle w:val="EndNoteBibliography"/>
      </w:pPr>
    </w:p>
    <w:p w14:paraId="52E2ED68" w14:textId="77777777" w:rsidR="00423D5E" w:rsidRPr="00423D5E" w:rsidRDefault="00423D5E" w:rsidP="00423D5E">
      <w:pPr>
        <w:pStyle w:val="EndNoteBibliography"/>
        <w:ind w:left="720" w:hanging="720"/>
      </w:pPr>
      <w:r w:rsidRPr="00423D5E">
        <w:t xml:space="preserve">Van der Zee, K., et al. (2000). Social comparison and coping with cancer treatment. </w:t>
      </w:r>
      <w:r w:rsidRPr="00423D5E">
        <w:rPr>
          <w:i/>
        </w:rPr>
        <w:t>Personality and individual differences, 28</w:t>
      </w:r>
      <w:r w:rsidRPr="00423D5E">
        <w:t xml:space="preserve">(1), 17-34. </w:t>
      </w:r>
    </w:p>
    <w:p w14:paraId="1F28F5A4" w14:textId="77777777" w:rsidR="00423D5E" w:rsidRPr="00423D5E" w:rsidRDefault="00423D5E" w:rsidP="00423D5E">
      <w:pPr>
        <w:pStyle w:val="EndNoteBibliography"/>
      </w:pPr>
    </w:p>
    <w:p w14:paraId="0074C405" w14:textId="77777777" w:rsidR="00423D5E" w:rsidRPr="00423D5E" w:rsidRDefault="00423D5E" w:rsidP="00423D5E">
      <w:pPr>
        <w:pStyle w:val="EndNoteBibliography"/>
        <w:ind w:left="720" w:hanging="720"/>
      </w:pPr>
      <w:r w:rsidRPr="00423D5E">
        <w:t xml:space="preserve">Van Driel, O.P. (1978). On various causes of improper solutions in maximum likelihood factor analysis. </w:t>
      </w:r>
      <w:r w:rsidRPr="00423D5E">
        <w:rPr>
          <w:i/>
        </w:rPr>
        <w:t>Psychometrika, 43</w:t>
      </w:r>
      <w:r w:rsidRPr="00423D5E">
        <w:t xml:space="preserve">, 225-243. </w:t>
      </w:r>
    </w:p>
    <w:p w14:paraId="38F3567D" w14:textId="77777777" w:rsidR="00423D5E" w:rsidRPr="00423D5E" w:rsidRDefault="00423D5E" w:rsidP="00423D5E">
      <w:pPr>
        <w:pStyle w:val="EndNoteBibliography"/>
      </w:pPr>
    </w:p>
    <w:p w14:paraId="2B7CADFA" w14:textId="77777777" w:rsidR="00423D5E" w:rsidRPr="00423D5E" w:rsidRDefault="00423D5E" w:rsidP="00423D5E">
      <w:pPr>
        <w:pStyle w:val="EndNoteBibliography"/>
        <w:ind w:left="720" w:hanging="720"/>
      </w:pPr>
      <w:r w:rsidRPr="00423D5E">
        <w:t xml:space="preserve">Vannucci, A., et al. (2017). Social media use and anxiety in emerging adults. </w:t>
      </w:r>
      <w:r w:rsidRPr="00423D5E">
        <w:rPr>
          <w:i/>
        </w:rPr>
        <w:t>Journal of affective disorders, 207</w:t>
      </w:r>
      <w:r w:rsidRPr="00423D5E">
        <w:t xml:space="preserve">, 163-166. </w:t>
      </w:r>
    </w:p>
    <w:p w14:paraId="37ECE9F0" w14:textId="77777777" w:rsidR="00423D5E" w:rsidRPr="00423D5E" w:rsidRDefault="00423D5E" w:rsidP="00423D5E">
      <w:pPr>
        <w:pStyle w:val="EndNoteBibliography"/>
      </w:pPr>
    </w:p>
    <w:p w14:paraId="6228641A" w14:textId="77777777" w:rsidR="00423D5E" w:rsidRPr="00423D5E" w:rsidRDefault="00423D5E" w:rsidP="00423D5E">
      <w:pPr>
        <w:pStyle w:val="EndNoteBibliography"/>
        <w:ind w:left="720" w:hanging="720"/>
      </w:pPr>
      <w:r w:rsidRPr="00423D5E">
        <w:t xml:space="preserve">Verduyn, P., et al. (2015). Passive Facebook usage undermines affective well-being: Experimental and longitudinal evidence. </w:t>
      </w:r>
      <w:r w:rsidRPr="00423D5E">
        <w:rPr>
          <w:i/>
        </w:rPr>
        <w:t>Journal of Experimental Psychology: General, 144</w:t>
      </w:r>
      <w:r w:rsidRPr="00423D5E">
        <w:t xml:space="preserve">(2), 480. </w:t>
      </w:r>
    </w:p>
    <w:p w14:paraId="6F2DE55E" w14:textId="77777777" w:rsidR="00423D5E" w:rsidRPr="00423D5E" w:rsidRDefault="00423D5E" w:rsidP="00423D5E">
      <w:pPr>
        <w:pStyle w:val="EndNoteBibliography"/>
      </w:pPr>
    </w:p>
    <w:p w14:paraId="087A3541" w14:textId="77777777" w:rsidR="00423D5E" w:rsidRPr="00423D5E" w:rsidRDefault="00423D5E" w:rsidP="00423D5E">
      <w:pPr>
        <w:pStyle w:val="EndNoteBibliography"/>
        <w:ind w:left="720" w:hanging="720"/>
      </w:pPr>
      <w:r w:rsidRPr="00423D5E">
        <w:t>Verduyn, P.,</w:t>
      </w:r>
      <w:r w:rsidRPr="00423D5E">
        <w:rPr>
          <w:rFonts w:hint="eastAsia"/>
        </w:rPr>
        <w:t xml:space="preserve"> et al. (2017). Do social network sites enhance or undermine subjective well</w:t>
      </w:r>
      <w:r w:rsidRPr="00423D5E">
        <w:rPr>
          <w:rFonts w:hint="eastAsia"/>
        </w:rPr>
        <w:t>‐</w:t>
      </w:r>
      <w:r w:rsidRPr="00423D5E">
        <w:rPr>
          <w:rFonts w:hint="eastAsia"/>
        </w:rPr>
        <w:t xml:space="preserve">being? A critical review. </w:t>
      </w:r>
      <w:r w:rsidRPr="00423D5E">
        <w:rPr>
          <w:rFonts w:hint="eastAsia"/>
          <w:i/>
        </w:rPr>
        <w:t>Social Issues and Policy Review, 11</w:t>
      </w:r>
      <w:r w:rsidRPr="00423D5E">
        <w:rPr>
          <w:rFonts w:hint="eastAsia"/>
        </w:rPr>
        <w:t xml:space="preserve">(1), 274-302. </w:t>
      </w:r>
    </w:p>
    <w:p w14:paraId="310C854F" w14:textId="77777777" w:rsidR="00423D5E" w:rsidRPr="00423D5E" w:rsidRDefault="00423D5E" w:rsidP="00423D5E">
      <w:pPr>
        <w:pStyle w:val="EndNoteBibliography"/>
      </w:pPr>
    </w:p>
    <w:p w14:paraId="107E860F" w14:textId="77777777" w:rsidR="00423D5E" w:rsidRPr="00423D5E" w:rsidRDefault="00423D5E" w:rsidP="00423D5E">
      <w:pPr>
        <w:pStyle w:val="EndNoteBibliography"/>
        <w:ind w:left="720" w:hanging="720"/>
      </w:pPr>
      <w:r w:rsidRPr="00423D5E">
        <w:t xml:space="preserve">Vogel, E.A., et al. (2015). Who compares and despairs? The effect of social comparison orientation on social media use and its outcomes. </w:t>
      </w:r>
      <w:r w:rsidRPr="00423D5E">
        <w:rPr>
          <w:i/>
        </w:rPr>
        <w:t>Personality and individual differences, 86</w:t>
      </w:r>
      <w:r w:rsidRPr="00423D5E">
        <w:t xml:space="preserve">, 249-256. </w:t>
      </w:r>
    </w:p>
    <w:p w14:paraId="7FA400B0" w14:textId="77777777" w:rsidR="00423D5E" w:rsidRPr="00423D5E" w:rsidRDefault="00423D5E" w:rsidP="00423D5E">
      <w:pPr>
        <w:pStyle w:val="EndNoteBibliography"/>
      </w:pPr>
    </w:p>
    <w:p w14:paraId="19649948" w14:textId="77777777" w:rsidR="00423D5E" w:rsidRPr="00423D5E" w:rsidRDefault="00423D5E" w:rsidP="00423D5E">
      <w:pPr>
        <w:pStyle w:val="EndNoteBibliography"/>
        <w:ind w:left="720" w:hanging="720"/>
      </w:pPr>
      <w:r w:rsidRPr="00423D5E">
        <w:t xml:space="preserve">Vogel, E.A., et al. (2014). Social comparison, social media, and self-esteem. </w:t>
      </w:r>
      <w:r w:rsidRPr="00423D5E">
        <w:rPr>
          <w:i/>
        </w:rPr>
        <w:t>Psychology of Popular Media Culture, 3</w:t>
      </w:r>
      <w:r w:rsidRPr="00423D5E">
        <w:t xml:space="preserve">(4), 206. </w:t>
      </w:r>
    </w:p>
    <w:p w14:paraId="4F06962A" w14:textId="77777777" w:rsidR="00423D5E" w:rsidRPr="00423D5E" w:rsidRDefault="00423D5E" w:rsidP="00423D5E">
      <w:pPr>
        <w:pStyle w:val="EndNoteBibliography"/>
      </w:pPr>
    </w:p>
    <w:p w14:paraId="294C4286" w14:textId="77777777" w:rsidR="00423D5E" w:rsidRPr="00423D5E" w:rsidRDefault="00423D5E" w:rsidP="00423D5E">
      <w:pPr>
        <w:pStyle w:val="EndNoteBibliography"/>
        <w:ind w:left="720" w:hanging="720"/>
      </w:pPr>
      <w:r w:rsidRPr="00423D5E">
        <w:lastRenderedPageBreak/>
        <w:t xml:space="preserve">W Poolman, R., et al. (2007). Hamstring tendon autograft better than bone patellartendon bone autograft in ACL reconstruction A cumulative meta-analysis and clinically relevant sensitivity analysis applied to a previously published analysis. </w:t>
      </w:r>
      <w:r w:rsidRPr="00423D5E">
        <w:rPr>
          <w:i/>
        </w:rPr>
        <w:t>Acta orthopaedica, 78</w:t>
      </w:r>
      <w:r w:rsidRPr="00423D5E">
        <w:t xml:space="preserve">(3), 350-354. </w:t>
      </w:r>
    </w:p>
    <w:p w14:paraId="4DA0EF0B" w14:textId="77777777" w:rsidR="00423D5E" w:rsidRPr="00423D5E" w:rsidRDefault="00423D5E" w:rsidP="00423D5E">
      <w:pPr>
        <w:pStyle w:val="EndNoteBibliography"/>
      </w:pPr>
    </w:p>
    <w:p w14:paraId="57A194D8" w14:textId="77777777" w:rsidR="00423D5E" w:rsidRPr="00423D5E" w:rsidRDefault="00423D5E" w:rsidP="00423D5E">
      <w:pPr>
        <w:pStyle w:val="EndNoteBibliography"/>
        <w:ind w:left="720" w:hanging="720"/>
      </w:pPr>
      <w:r w:rsidRPr="00423D5E">
        <w:t xml:space="preserve">Walker, I., &amp; Pettigrew, T.F. (1984). Relative deprivation theory: An overview and conceptual critique. </w:t>
      </w:r>
      <w:r w:rsidRPr="00423D5E">
        <w:rPr>
          <w:i/>
        </w:rPr>
        <w:t>British Journal of Social Psychology, 23</w:t>
      </w:r>
      <w:r w:rsidRPr="00423D5E">
        <w:t xml:space="preserve">(4), 301-310. </w:t>
      </w:r>
    </w:p>
    <w:p w14:paraId="34141E97" w14:textId="77777777" w:rsidR="00423D5E" w:rsidRPr="00423D5E" w:rsidRDefault="00423D5E" w:rsidP="00423D5E">
      <w:pPr>
        <w:pStyle w:val="EndNoteBibliography"/>
      </w:pPr>
    </w:p>
    <w:p w14:paraId="5F3107EF" w14:textId="77777777" w:rsidR="00423D5E" w:rsidRPr="00423D5E" w:rsidRDefault="00423D5E" w:rsidP="00423D5E">
      <w:pPr>
        <w:pStyle w:val="EndNoteBibliography"/>
        <w:ind w:left="720" w:hanging="720"/>
      </w:pPr>
      <w:r w:rsidRPr="00423D5E">
        <w:t xml:space="preserve">Walters, K., et al. (2004). Local area deprivation and urban–rural differences in anxiety and depression among people older than 75 years in Britain. </w:t>
      </w:r>
      <w:r w:rsidRPr="00423D5E">
        <w:rPr>
          <w:i/>
        </w:rPr>
        <w:t>American journal of public health, 94</w:t>
      </w:r>
      <w:r w:rsidRPr="00423D5E">
        <w:t xml:space="preserve">(10), 1768-1774. </w:t>
      </w:r>
    </w:p>
    <w:p w14:paraId="61A1DF6C" w14:textId="77777777" w:rsidR="00423D5E" w:rsidRPr="00423D5E" w:rsidRDefault="00423D5E" w:rsidP="00423D5E">
      <w:pPr>
        <w:pStyle w:val="EndNoteBibliography"/>
      </w:pPr>
    </w:p>
    <w:p w14:paraId="522DDE39" w14:textId="77777777" w:rsidR="00423D5E" w:rsidRPr="00423D5E" w:rsidRDefault="00423D5E" w:rsidP="00423D5E">
      <w:pPr>
        <w:pStyle w:val="EndNoteBibliography"/>
        <w:ind w:left="720" w:hanging="720"/>
      </w:pPr>
      <w:r w:rsidRPr="00423D5E">
        <w:t xml:space="preserve">Wang, S.S., et al. (2010). Face off: Implications of visual cues on initiating friendship on Facebook. </w:t>
      </w:r>
      <w:r w:rsidRPr="00423D5E">
        <w:rPr>
          <w:i/>
        </w:rPr>
        <w:t>Computers in Human Behavior, 26</w:t>
      </w:r>
      <w:r w:rsidRPr="00423D5E">
        <w:t xml:space="preserve">(2), 226-234. </w:t>
      </w:r>
    </w:p>
    <w:p w14:paraId="26600F3C" w14:textId="77777777" w:rsidR="00423D5E" w:rsidRPr="00423D5E" w:rsidRDefault="00423D5E" w:rsidP="00423D5E">
      <w:pPr>
        <w:pStyle w:val="EndNoteBibliography"/>
      </w:pPr>
    </w:p>
    <w:p w14:paraId="3B49D64B" w14:textId="77777777" w:rsidR="00423D5E" w:rsidRPr="00423D5E" w:rsidRDefault="00423D5E" w:rsidP="00423D5E">
      <w:pPr>
        <w:pStyle w:val="EndNoteBibliography"/>
        <w:ind w:left="720" w:hanging="720"/>
      </w:pPr>
      <w:r w:rsidRPr="00423D5E">
        <w:t xml:space="preserve">Weiner, B. (2012). </w:t>
      </w:r>
      <w:r w:rsidRPr="00423D5E">
        <w:rPr>
          <w:i/>
        </w:rPr>
        <w:t>An attributional theory of motivation and emotion</w:t>
      </w:r>
      <w:r w:rsidRPr="00423D5E">
        <w:t xml:space="preserve">. Springer Science &amp; Business Media. </w:t>
      </w:r>
    </w:p>
    <w:p w14:paraId="3E3D552B" w14:textId="77777777" w:rsidR="00423D5E" w:rsidRPr="00423D5E" w:rsidRDefault="00423D5E" w:rsidP="00423D5E">
      <w:pPr>
        <w:pStyle w:val="EndNoteBibliography"/>
      </w:pPr>
    </w:p>
    <w:p w14:paraId="7D39BD73" w14:textId="77777777" w:rsidR="00423D5E" w:rsidRPr="00423D5E" w:rsidRDefault="00423D5E" w:rsidP="00423D5E">
      <w:pPr>
        <w:pStyle w:val="EndNoteBibliography"/>
        <w:ind w:left="720" w:hanging="720"/>
      </w:pPr>
      <w:r w:rsidRPr="00423D5E">
        <w:t xml:space="preserve">Williams, L.J., et al. (2010). Method variance and marker variables: A review and comprehensive CFA marker technique. </w:t>
      </w:r>
      <w:r w:rsidRPr="00423D5E">
        <w:rPr>
          <w:i/>
        </w:rPr>
        <w:t>Organizational research methods, 13</w:t>
      </w:r>
      <w:r w:rsidRPr="00423D5E">
        <w:t xml:space="preserve">(3), 477-514. </w:t>
      </w:r>
    </w:p>
    <w:p w14:paraId="685B1C84" w14:textId="77777777" w:rsidR="00423D5E" w:rsidRPr="00423D5E" w:rsidRDefault="00423D5E" w:rsidP="00423D5E">
      <w:pPr>
        <w:pStyle w:val="EndNoteBibliography"/>
      </w:pPr>
    </w:p>
    <w:p w14:paraId="694B2670" w14:textId="77777777" w:rsidR="00423D5E" w:rsidRPr="00423D5E" w:rsidRDefault="00423D5E" w:rsidP="00423D5E">
      <w:pPr>
        <w:pStyle w:val="EndNoteBibliography"/>
        <w:ind w:left="720" w:hanging="720"/>
      </w:pPr>
      <w:r w:rsidRPr="00423D5E">
        <w:t xml:space="preserve">Wills, T.A. (1981). Downward comparison principles in social psychology. </w:t>
      </w:r>
      <w:r w:rsidRPr="00423D5E">
        <w:rPr>
          <w:i/>
        </w:rPr>
        <w:t>Psychological bulletin, 90</w:t>
      </w:r>
      <w:r w:rsidRPr="00423D5E">
        <w:t xml:space="preserve">(2), 245. </w:t>
      </w:r>
    </w:p>
    <w:p w14:paraId="5CC613CA" w14:textId="77777777" w:rsidR="00423D5E" w:rsidRPr="00423D5E" w:rsidRDefault="00423D5E" w:rsidP="00423D5E">
      <w:pPr>
        <w:pStyle w:val="EndNoteBibliography"/>
      </w:pPr>
    </w:p>
    <w:p w14:paraId="379102AC" w14:textId="77777777" w:rsidR="00423D5E" w:rsidRPr="00423D5E" w:rsidRDefault="00423D5E" w:rsidP="00423D5E">
      <w:pPr>
        <w:pStyle w:val="EndNoteBibliography"/>
        <w:ind w:left="720" w:hanging="720"/>
      </w:pPr>
      <w:r w:rsidRPr="00423D5E">
        <w:t xml:space="preserve">Wills, T.A. (1997). Modes and families of coping: An analysis of downward comparison in the structure of other cognitive and behavioral mechanisms. </w:t>
      </w:r>
      <w:r w:rsidRPr="00423D5E">
        <w:rPr>
          <w:i/>
        </w:rPr>
        <w:t>Health, coping, and well-being: Perspectives from social comparison theory</w:t>
      </w:r>
      <w:r w:rsidRPr="00423D5E">
        <w:t xml:space="preserve">, 167-193. </w:t>
      </w:r>
    </w:p>
    <w:p w14:paraId="5EE8AE56" w14:textId="77777777" w:rsidR="00423D5E" w:rsidRPr="00423D5E" w:rsidRDefault="00423D5E" w:rsidP="00423D5E">
      <w:pPr>
        <w:pStyle w:val="EndNoteBibliography"/>
      </w:pPr>
    </w:p>
    <w:p w14:paraId="4D28FAD1" w14:textId="77777777" w:rsidR="00423D5E" w:rsidRPr="00423D5E" w:rsidRDefault="00423D5E" w:rsidP="00423D5E">
      <w:pPr>
        <w:pStyle w:val="EndNoteBibliography"/>
        <w:ind w:left="720" w:hanging="720"/>
      </w:pPr>
      <w:r w:rsidRPr="00423D5E">
        <w:t xml:space="preserve">Wilson, S.R., &amp; Benner, L.A. (1971). The effects of self-esteem and situation upon comparison choices during ability evaluation. </w:t>
      </w:r>
      <w:r w:rsidRPr="00423D5E">
        <w:rPr>
          <w:i/>
        </w:rPr>
        <w:t>Sociometry</w:t>
      </w:r>
      <w:r w:rsidRPr="00423D5E">
        <w:t xml:space="preserve">, 381-397. </w:t>
      </w:r>
    </w:p>
    <w:p w14:paraId="62E06AAF" w14:textId="77777777" w:rsidR="00423D5E" w:rsidRPr="00423D5E" w:rsidRDefault="00423D5E" w:rsidP="00423D5E">
      <w:pPr>
        <w:pStyle w:val="EndNoteBibliography"/>
      </w:pPr>
    </w:p>
    <w:p w14:paraId="31109612" w14:textId="77777777" w:rsidR="00423D5E" w:rsidRPr="00423D5E" w:rsidRDefault="00423D5E" w:rsidP="00423D5E">
      <w:pPr>
        <w:pStyle w:val="EndNoteBibliography"/>
        <w:ind w:left="720" w:hanging="720"/>
      </w:pPr>
      <w:r w:rsidRPr="00423D5E">
        <w:t xml:space="preserve">Wood, J.V. (1989). Theory and research concerning social comparisons of personal attributes. </w:t>
      </w:r>
      <w:r w:rsidRPr="00423D5E">
        <w:rPr>
          <w:i/>
        </w:rPr>
        <w:t>Psychological bulletin, 106</w:t>
      </w:r>
      <w:r w:rsidRPr="00423D5E">
        <w:t xml:space="preserve">(2), 231. </w:t>
      </w:r>
    </w:p>
    <w:p w14:paraId="6ACED99E" w14:textId="77777777" w:rsidR="00423D5E" w:rsidRPr="00423D5E" w:rsidRDefault="00423D5E" w:rsidP="00423D5E">
      <w:pPr>
        <w:pStyle w:val="EndNoteBibliography"/>
      </w:pPr>
    </w:p>
    <w:p w14:paraId="61D0AA8E" w14:textId="77777777" w:rsidR="00423D5E" w:rsidRPr="00423D5E" w:rsidRDefault="00423D5E" w:rsidP="00423D5E">
      <w:pPr>
        <w:pStyle w:val="EndNoteBibliography"/>
        <w:ind w:left="720" w:hanging="720"/>
      </w:pPr>
      <w:r w:rsidRPr="00423D5E">
        <w:rPr>
          <w:rFonts w:hint="eastAsia"/>
        </w:rPr>
        <w:t xml:space="preserve">Wu, Y., et al. (2020). </w:t>
      </w:r>
      <w:r w:rsidRPr="00423D5E">
        <w:rPr>
          <w:rFonts w:hint="eastAsia"/>
        </w:rPr>
        <w:t>微信朋友圈使用对大学生抑郁的影响</w:t>
      </w:r>
      <w:r w:rsidRPr="00423D5E">
        <w:rPr>
          <w:rFonts w:hint="eastAsia"/>
        </w:rPr>
        <w:t>:</w:t>
      </w:r>
      <w:r w:rsidRPr="00423D5E">
        <w:rPr>
          <w:rFonts w:hint="eastAsia"/>
        </w:rPr>
        <w:t>负面社会比较和自我</w:t>
      </w:r>
      <w:r w:rsidRPr="00423D5E">
        <w:rPr>
          <w:rFonts w:hint="eastAsia"/>
        </w:rPr>
        <w:lastRenderedPageBreak/>
        <w:t>概念清晰性的作用</w:t>
      </w:r>
      <w:r w:rsidRPr="00423D5E">
        <w:rPr>
          <w:rFonts w:hint="eastAsia"/>
        </w:rPr>
        <w:t xml:space="preserve">. </w:t>
      </w:r>
      <w:r w:rsidRPr="00423D5E">
        <w:rPr>
          <w:rFonts w:hint="eastAsia"/>
          <w:i/>
        </w:rPr>
        <w:t>心理发展与教育</w:t>
      </w:r>
      <w:r w:rsidRPr="00423D5E">
        <w:rPr>
          <w:rFonts w:hint="eastAsia"/>
          <w:i/>
        </w:rPr>
        <w:t>, 36</w:t>
      </w:r>
      <w:r w:rsidRPr="00423D5E">
        <w:rPr>
          <w:rFonts w:hint="eastAsia"/>
        </w:rPr>
        <w:t xml:space="preserve">(4), 8. </w:t>
      </w:r>
    </w:p>
    <w:p w14:paraId="38DD3178" w14:textId="77777777" w:rsidR="00423D5E" w:rsidRPr="00423D5E" w:rsidRDefault="00423D5E" w:rsidP="00423D5E">
      <w:pPr>
        <w:pStyle w:val="EndNoteBibliography"/>
      </w:pPr>
    </w:p>
    <w:p w14:paraId="05FD1F38" w14:textId="77777777" w:rsidR="00423D5E" w:rsidRPr="00423D5E" w:rsidRDefault="00423D5E" w:rsidP="00423D5E">
      <w:pPr>
        <w:pStyle w:val="EndNoteBibliography"/>
        <w:ind w:left="720" w:hanging="720"/>
      </w:pPr>
      <w:r w:rsidRPr="00423D5E">
        <w:t xml:space="preserve">Ybema, J.F., &amp; Buunk, B.P. (1995). Affective responses to social comparison: A study among disabled individuals. </w:t>
      </w:r>
      <w:r w:rsidRPr="00423D5E">
        <w:rPr>
          <w:i/>
        </w:rPr>
        <w:t>British Journal of Social Psychology, 34</w:t>
      </w:r>
      <w:r w:rsidRPr="00423D5E">
        <w:t xml:space="preserve">(3), 279-292. </w:t>
      </w:r>
    </w:p>
    <w:p w14:paraId="4A8C1D2E" w14:textId="77777777" w:rsidR="00423D5E" w:rsidRPr="00423D5E" w:rsidRDefault="00423D5E" w:rsidP="00423D5E">
      <w:pPr>
        <w:pStyle w:val="EndNoteBibliography"/>
      </w:pPr>
    </w:p>
    <w:p w14:paraId="7E5AA1F5" w14:textId="77777777" w:rsidR="00423D5E" w:rsidRPr="00423D5E" w:rsidRDefault="00423D5E" w:rsidP="00423D5E">
      <w:pPr>
        <w:pStyle w:val="EndNoteBibliography"/>
        <w:ind w:left="720" w:hanging="720"/>
      </w:pPr>
      <w:r w:rsidRPr="00423D5E">
        <w:rPr>
          <w:rFonts w:hint="eastAsia"/>
        </w:rPr>
        <w:t>徐璐</w:t>
      </w:r>
      <w:r w:rsidRPr="00423D5E">
        <w:rPr>
          <w:rFonts w:hint="eastAsia"/>
        </w:rPr>
        <w:t xml:space="preserve">. (2022). </w:t>
      </w:r>
      <w:r w:rsidRPr="00423D5E">
        <w:rPr>
          <w:rFonts w:hint="eastAsia"/>
          <w:i/>
        </w:rPr>
        <w:t>相对剥夺感对网络不文明评论的影响</w:t>
      </w:r>
      <w:r w:rsidRPr="00423D5E">
        <w:rPr>
          <w:rFonts w:hint="eastAsia"/>
        </w:rPr>
        <w:t xml:space="preserve"> [</w:t>
      </w:r>
      <w:r w:rsidRPr="00423D5E">
        <w:rPr>
          <w:rFonts w:hint="eastAsia"/>
        </w:rPr>
        <w:t>硕士</w:t>
      </w:r>
      <w:r w:rsidRPr="00423D5E">
        <w:rPr>
          <w:rFonts w:hint="eastAsia"/>
        </w:rPr>
        <w:t xml:space="preserve">, </w:t>
      </w:r>
      <w:r w:rsidRPr="00423D5E">
        <w:rPr>
          <w:rFonts w:hint="eastAsia"/>
        </w:rPr>
        <w:t>华东师范大学</w:t>
      </w:r>
      <w:r w:rsidRPr="00423D5E">
        <w:rPr>
          <w:rFonts w:hint="eastAsia"/>
        </w:rPr>
        <w:t xml:space="preserve">]. </w:t>
      </w:r>
    </w:p>
    <w:p w14:paraId="191D34F8" w14:textId="77777777" w:rsidR="00423D5E" w:rsidRPr="00423D5E" w:rsidRDefault="00423D5E" w:rsidP="00423D5E">
      <w:pPr>
        <w:pStyle w:val="EndNoteBibliography"/>
      </w:pPr>
    </w:p>
    <w:p w14:paraId="7AD21C7F" w14:textId="77777777" w:rsidR="00423D5E" w:rsidRPr="00423D5E" w:rsidRDefault="00423D5E" w:rsidP="00423D5E">
      <w:pPr>
        <w:pStyle w:val="EndNoteBibliography"/>
        <w:ind w:left="720" w:hanging="720"/>
      </w:pPr>
      <w:r w:rsidRPr="00423D5E">
        <w:rPr>
          <w:rFonts w:hint="eastAsia"/>
        </w:rPr>
        <w:t>杨露</w:t>
      </w:r>
      <w:r w:rsidRPr="00423D5E">
        <w:rPr>
          <w:rFonts w:hint="eastAsia"/>
        </w:rPr>
        <w:t xml:space="preserve">. (2011). </w:t>
      </w:r>
      <w:r w:rsidRPr="00423D5E">
        <w:rPr>
          <w:rFonts w:hint="eastAsia"/>
          <w:i/>
        </w:rPr>
        <w:t>员工的社会比较及其与工作压力的关系研究</w:t>
      </w:r>
      <w:r w:rsidRPr="00423D5E">
        <w:rPr>
          <w:rFonts w:hint="eastAsia"/>
        </w:rPr>
        <w:t xml:space="preserve"> [</w:t>
      </w:r>
      <w:r w:rsidRPr="00423D5E">
        <w:rPr>
          <w:rFonts w:hint="eastAsia"/>
        </w:rPr>
        <w:t>硕士</w:t>
      </w:r>
      <w:r w:rsidRPr="00423D5E">
        <w:rPr>
          <w:rFonts w:hint="eastAsia"/>
        </w:rPr>
        <w:t xml:space="preserve">, </w:t>
      </w:r>
      <w:r w:rsidRPr="00423D5E">
        <w:rPr>
          <w:rFonts w:hint="eastAsia"/>
        </w:rPr>
        <w:t>南京师范大学</w:t>
      </w:r>
      <w:r w:rsidRPr="00423D5E">
        <w:rPr>
          <w:rFonts w:hint="eastAsia"/>
        </w:rPr>
        <w:t xml:space="preserve">]. </w:t>
      </w:r>
    </w:p>
    <w:p w14:paraId="256623D3" w14:textId="77777777" w:rsidR="00423D5E" w:rsidRPr="00423D5E" w:rsidRDefault="00423D5E" w:rsidP="00423D5E">
      <w:pPr>
        <w:pStyle w:val="EndNoteBibliography"/>
      </w:pPr>
    </w:p>
    <w:p w14:paraId="46691CDF" w14:textId="77777777" w:rsidR="00423D5E" w:rsidRPr="00423D5E" w:rsidRDefault="00423D5E" w:rsidP="00423D5E">
      <w:pPr>
        <w:pStyle w:val="EndNoteBibliography"/>
        <w:ind w:left="720" w:hanging="720"/>
      </w:pPr>
      <w:r w:rsidRPr="00423D5E">
        <w:rPr>
          <w:rFonts w:hint="eastAsia"/>
        </w:rPr>
        <w:t>熊承清</w:t>
      </w:r>
      <w:r w:rsidRPr="00423D5E">
        <w:rPr>
          <w:rFonts w:hint="eastAsia"/>
        </w:rPr>
        <w:t xml:space="preserve">, &amp; </w:t>
      </w:r>
      <w:r w:rsidRPr="00423D5E">
        <w:rPr>
          <w:rFonts w:hint="eastAsia"/>
        </w:rPr>
        <w:t>许远理</w:t>
      </w:r>
      <w:r w:rsidRPr="00423D5E">
        <w:rPr>
          <w:rFonts w:hint="eastAsia"/>
        </w:rPr>
        <w:t xml:space="preserve">. (2009). </w:t>
      </w:r>
      <w:r w:rsidRPr="00423D5E">
        <w:rPr>
          <w:rFonts w:hint="eastAsia"/>
        </w:rPr>
        <w:t>生活满意度量表中文版在民众中使用的信度和效度</w:t>
      </w:r>
      <w:r w:rsidRPr="00423D5E">
        <w:rPr>
          <w:rFonts w:hint="eastAsia"/>
        </w:rPr>
        <w:t xml:space="preserve">. </w:t>
      </w:r>
      <w:r w:rsidRPr="00423D5E">
        <w:rPr>
          <w:rFonts w:hint="eastAsia"/>
          <w:i/>
        </w:rPr>
        <w:t>中国健康心理学杂志</w:t>
      </w:r>
      <w:r w:rsidRPr="00423D5E">
        <w:rPr>
          <w:rFonts w:hint="eastAsia"/>
        </w:rPr>
        <w:t xml:space="preserve">(8), 948-949. </w:t>
      </w:r>
    </w:p>
    <w:p w14:paraId="1F5E2BD6" w14:textId="77777777" w:rsidR="00423D5E" w:rsidRPr="00423D5E" w:rsidRDefault="00423D5E" w:rsidP="00423D5E">
      <w:pPr>
        <w:pStyle w:val="EndNoteBibliography"/>
      </w:pPr>
    </w:p>
    <w:p w14:paraId="5C03417B" w14:textId="77777777" w:rsidR="00423D5E" w:rsidRPr="00423D5E" w:rsidRDefault="00423D5E" w:rsidP="00423D5E">
      <w:pPr>
        <w:pStyle w:val="EndNoteBibliography"/>
        <w:ind w:left="720" w:hanging="720"/>
        <w:rPr>
          <w:lang w:eastAsia="zh-CN"/>
        </w:rPr>
      </w:pPr>
      <w:r w:rsidRPr="00423D5E">
        <w:rPr>
          <w:rFonts w:hint="eastAsia"/>
        </w:rPr>
        <w:t>王明姬</w:t>
      </w:r>
      <w:r w:rsidRPr="00423D5E">
        <w:rPr>
          <w:rFonts w:hint="eastAsia"/>
        </w:rPr>
        <w:t xml:space="preserve">, et al. </w:t>
      </w:r>
      <w:r w:rsidRPr="00423D5E">
        <w:rPr>
          <w:rFonts w:hint="eastAsia"/>
          <w:lang w:eastAsia="zh-CN"/>
        </w:rPr>
        <w:t xml:space="preserve">(2006). </w:t>
      </w:r>
      <w:r w:rsidRPr="00423D5E">
        <w:rPr>
          <w:rFonts w:hint="eastAsia"/>
          <w:lang w:eastAsia="zh-CN"/>
        </w:rPr>
        <w:t>社会比较倾向量表中文版的信效度检验</w:t>
      </w:r>
      <w:r w:rsidRPr="00423D5E">
        <w:rPr>
          <w:rFonts w:hint="eastAsia"/>
          <w:lang w:eastAsia="zh-CN"/>
        </w:rPr>
        <w:t xml:space="preserve">. </w:t>
      </w:r>
      <w:r w:rsidRPr="00423D5E">
        <w:rPr>
          <w:rFonts w:hint="eastAsia"/>
          <w:i/>
          <w:lang w:eastAsia="zh-CN"/>
        </w:rPr>
        <w:t>中国心理卫生杂志</w:t>
      </w:r>
      <w:r w:rsidRPr="00423D5E">
        <w:rPr>
          <w:rFonts w:hint="eastAsia"/>
          <w:i/>
          <w:lang w:eastAsia="zh-CN"/>
        </w:rPr>
        <w:t>, 20</w:t>
      </w:r>
      <w:r w:rsidRPr="00423D5E">
        <w:rPr>
          <w:rFonts w:hint="eastAsia"/>
          <w:lang w:eastAsia="zh-CN"/>
        </w:rPr>
        <w:t xml:space="preserve">(5), 302-305. </w:t>
      </w:r>
    </w:p>
    <w:p w14:paraId="3E239E14" w14:textId="77777777" w:rsidR="00423D5E" w:rsidRPr="00423D5E" w:rsidRDefault="00423D5E" w:rsidP="00423D5E">
      <w:pPr>
        <w:pStyle w:val="EndNoteBibliography"/>
        <w:rPr>
          <w:lang w:eastAsia="zh-CN"/>
        </w:rPr>
      </w:pPr>
    </w:p>
    <w:p w14:paraId="38AA8729" w14:textId="2B8712A8"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86A46" w14:textId="77777777" w:rsidR="00E02486" w:rsidRDefault="00E02486" w:rsidP="00D55217">
      <w:r>
        <w:separator/>
      </w:r>
    </w:p>
  </w:endnote>
  <w:endnote w:type="continuationSeparator" w:id="0">
    <w:p w14:paraId="6215A7A3" w14:textId="77777777" w:rsidR="00E02486" w:rsidRDefault="00E02486"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1D622" w14:textId="77777777" w:rsidR="00E02486" w:rsidRDefault="00E02486" w:rsidP="00D55217">
      <w:r>
        <w:separator/>
      </w:r>
    </w:p>
  </w:footnote>
  <w:footnote w:type="continuationSeparator" w:id="0">
    <w:p w14:paraId="3AA14A28" w14:textId="77777777" w:rsidR="00E02486" w:rsidRDefault="00E02486"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 xml:space="preserve">第一章 </w:t>
    </w:r>
    <w:r w:rsidRPr="0083451C">
      <w:rPr>
        <w:rFonts w:ascii="宋体" w:hAnsi="宋体"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72E2" w14:textId="1F73EB8C" w:rsidR="003E3BA1" w:rsidRPr="0083451C" w:rsidRDefault="003E3BA1" w:rsidP="0083451C">
    <w:pPr>
      <w:pStyle w:val="a9"/>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 xml:space="preserve">第三章 </w:t>
    </w:r>
    <w:r w:rsidRPr="00E5579D">
      <w:rPr>
        <w:rFonts w:ascii="宋体" w:hAnsi="宋体" w:hint="eastAsia"/>
        <w:sz w:val="21"/>
        <w:szCs w:val="21"/>
      </w:rPr>
      <w:t>模拟数据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323B8"/>
    <w:rsid w:val="00041319"/>
    <w:rsid w:val="00041487"/>
    <w:rsid w:val="00047421"/>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1C9"/>
    <w:rsid w:val="000F6A33"/>
    <w:rsid w:val="000F7B9F"/>
    <w:rsid w:val="000F7D0B"/>
    <w:rsid w:val="001027A7"/>
    <w:rsid w:val="0010565E"/>
    <w:rsid w:val="001102DF"/>
    <w:rsid w:val="00117238"/>
    <w:rsid w:val="00121D9B"/>
    <w:rsid w:val="00122D1D"/>
    <w:rsid w:val="00126F8C"/>
    <w:rsid w:val="0012756B"/>
    <w:rsid w:val="00127DD0"/>
    <w:rsid w:val="001326B7"/>
    <w:rsid w:val="00133B77"/>
    <w:rsid w:val="0013500C"/>
    <w:rsid w:val="001434F9"/>
    <w:rsid w:val="0014543E"/>
    <w:rsid w:val="00153F44"/>
    <w:rsid w:val="00161B31"/>
    <w:rsid w:val="00162085"/>
    <w:rsid w:val="00162510"/>
    <w:rsid w:val="00167013"/>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169"/>
    <w:rsid w:val="003C72B1"/>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729C"/>
    <w:rsid w:val="007D1122"/>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80885"/>
    <w:rsid w:val="0088176A"/>
    <w:rsid w:val="008820C0"/>
    <w:rsid w:val="00883E99"/>
    <w:rsid w:val="00894276"/>
    <w:rsid w:val="0089696F"/>
    <w:rsid w:val="008A236E"/>
    <w:rsid w:val="008A4D96"/>
    <w:rsid w:val="008B214D"/>
    <w:rsid w:val="008B6D7C"/>
    <w:rsid w:val="008B7014"/>
    <w:rsid w:val="008C3206"/>
    <w:rsid w:val="008D755C"/>
    <w:rsid w:val="008E1ACE"/>
    <w:rsid w:val="008E418A"/>
    <w:rsid w:val="008E455B"/>
    <w:rsid w:val="008F3342"/>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AF1BE4"/>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4502B"/>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486"/>
    <w:rsid w:val="00E02D7C"/>
    <w:rsid w:val="00E0558E"/>
    <w:rsid w:val="00E12846"/>
    <w:rsid w:val="00E21B71"/>
    <w:rsid w:val="00E22DB9"/>
    <w:rsid w:val="00E25FCB"/>
    <w:rsid w:val="00E27C9C"/>
    <w:rsid w:val="00E37AD0"/>
    <w:rsid w:val="00E4319E"/>
    <w:rsid w:val="00E47A23"/>
    <w:rsid w:val="00E5156C"/>
    <w:rsid w:val="00E5579D"/>
    <w:rsid w:val="00E65BA9"/>
    <w:rsid w:val="00E66D3B"/>
    <w:rsid w:val="00E67EDD"/>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3FB8"/>
    <w:rsid w:val="00F44525"/>
    <w:rsid w:val="00F55A24"/>
    <w:rsid w:val="00F66F3A"/>
    <w:rsid w:val="00F677AC"/>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1DD5"/>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eader" Target="header12.xm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tiff"/><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109</Pages>
  <Words>37690</Words>
  <Characters>214837</Characters>
  <Application>Microsoft Office Word</Application>
  <DocSecurity>0</DocSecurity>
  <Lines>1790</Lines>
  <Paragraphs>504</Paragraphs>
  <ScaleCrop>false</ScaleCrop>
  <Company/>
  <LinksUpToDate>false</LinksUpToDate>
  <CharactersWithSpaces>252023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18</cp:revision>
  <dcterms:created xsi:type="dcterms:W3CDTF">2024-02-21T05:49:00Z</dcterms:created>
  <dcterms:modified xsi:type="dcterms:W3CDTF">2024-02-22T05:09:00Z</dcterms:modified>
</cp:coreProperties>
</file>