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5FDF" w14:textId="65832F7C" w:rsidR="00B451A4" w:rsidRDefault="006865AF">
      <w:r>
        <w:fldChar w:fldCharType="begin"/>
      </w:r>
      <w:r>
        <w:instrText xml:space="preserve"> HYPERLINK "https://www.dayi.org.cn/drug/1155543" </w:instrText>
      </w:r>
      <w:r>
        <w:fldChar w:fldCharType="separate"/>
      </w:r>
      <w:r>
        <w:rPr>
          <w:rStyle w:val="a3"/>
        </w:rPr>
        <w:t>维生素B-中国医药信息查询平台 (dayi.org.cn)</w:t>
      </w:r>
      <w:r>
        <w:fldChar w:fldCharType="end"/>
      </w:r>
    </w:p>
    <w:p w14:paraId="74C18AB9" w14:textId="3FF3E3E0" w:rsidR="006865AF" w:rsidRDefault="006865AF"/>
    <w:p w14:paraId="0A79EE35" w14:textId="02B414F7" w:rsidR="006865AF" w:rsidRDefault="006865AF"/>
    <w:p w14:paraId="5194F390" w14:textId="754AE136" w:rsidR="006865AF" w:rsidRDefault="006865AF">
      <w:r w:rsidRPr="006865AF">
        <w:t>Element</w:t>
      </w:r>
      <w:r>
        <w:t>(</w:t>
      </w:r>
      <w:r>
        <w:rPr>
          <w:rFonts w:hint="eastAsia"/>
        </w:rPr>
        <w:t>成分)</w:t>
      </w:r>
    </w:p>
    <w:p w14:paraId="54AED26C" w14:textId="503AA6D9" w:rsidR="006865AF" w:rsidRDefault="006865AF">
      <w:r w:rsidRPr="006865AF">
        <w:t>T</w:t>
      </w:r>
      <w:r w:rsidRPr="006865AF">
        <w:t>raits</w:t>
      </w:r>
      <w:r>
        <w:t>(</w:t>
      </w:r>
      <w:r>
        <w:rPr>
          <w:rFonts w:hint="eastAsia"/>
        </w:rPr>
        <w:t>性状)</w:t>
      </w:r>
    </w:p>
    <w:p w14:paraId="751FB0F0" w14:textId="4739A611" w:rsidR="006865AF" w:rsidRDefault="006865AF">
      <w:r w:rsidRPr="006865AF">
        <w:t>Indications</w:t>
      </w:r>
      <w:r>
        <w:t>(</w:t>
      </w:r>
      <w:r w:rsidRPr="006865AF">
        <w:rPr>
          <w:rFonts w:hint="eastAsia"/>
        </w:rPr>
        <w:t>适应症</w:t>
      </w:r>
      <w:r>
        <w:t>)</w:t>
      </w:r>
    </w:p>
    <w:p w14:paraId="09A4B31F" w14:textId="194412A9" w:rsidR="006865AF" w:rsidRDefault="006865AF">
      <w:r w:rsidRPr="006865AF">
        <w:t>Specification</w:t>
      </w:r>
      <w:r w:rsidRPr="006865AF">
        <w:rPr>
          <w:rFonts w:hint="eastAsia"/>
        </w:rPr>
        <w:t>规格</w:t>
      </w:r>
    </w:p>
    <w:p w14:paraId="638C955D" w14:textId="235F27D4" w:rsidR="006865AF" w:rsidRDefault="006865AF">
      <w:r w:rsidRPr="006865AF">
        <w:t>Dosage</w:t>
      </w:r>
      <w:r w:rsidRPr="006865AF">
        <w:rPr>
          <w:rFonts w:hint="eastAsia"/>
        </w:rPr>
        <w:t>用法用量</w:t>
      </w:r>
    </w:p>
    <w:p w14:paraId="1487B879" w14:textId="1E99079E" w:rsidR="006865AF" w:rsidRDefault="006865AF">
      <w:r w:rsidRPr="006865AF">
        <w:t>reactions</w:t>
      </w:r>
      <w:r w:rsidRPr="006865AF">
        <w:rPr>
          <w:rFonts w:hint="eastAsia"/>
        </w:rPr>
        <w:t>不良反应</w:t>
      </w:r>
    </w:p>
    <w:p w14:paraId="6FC5FBFB" w14:textId="3B8CE3E5" w:rsidR="006865AF" w:rsidRDefault="006865AF">
      <w:r w:rsidRPr="006865AF">
        <w:t>taboo</w:t>
      </w:r>
      <w:r w:rsidRPr="006865AF">
        <w:rPr>
          <w:rFonts w:hint="eastAsia"/>
        </w:rPr>
        <w:t>禁忌</w:t>
      </w:r>
    </w:p>
    <w:p w14:paraId="270FAEC5" w14:textId="73E82EE1" w:rsidR="006865AF" w:rsidRDefault="006865AF">
      <w:r w:rsidRPr="006865AF">
        <w:t>Precautions</w:t>
      </w:r>
      <w:r w:rsidRPr="006865AF">
        <w:rPr>
          <w:rFonts w:hint="eastAsia"/>
        </w:rPr>
        <w:t>注意事项</w:t>
      </w:r>
    </w:p>
    <w:p w14:paraId="2D5B555E" w14:textId="29DCC28E" w:rsidR="006865AF" w:rsidRDefault="006865AF">
      <w:r w:rsidRPr="006865AF">
        <w:t>interactions</w:t>
      </w:r>
      <w:r w:rsidRPr="006865AF">
        <w:rPr>
          <w:rFonts w:hint="eastAsia"/>
        </w:rPr>
        <w:t>药物相互作用</w:t>
      </w:r>
    </w:p>
    <w:p w14:paraId="1520803B" w14:textId="61DC3D21" w:rsidR="006865AF" w:rsidRDefault="006865AF">
      <w:r w:rsidRPr="006865AF">
        <w:t>action</w:t>
      </w:r>
      <w:r w:rsidRPr="006865AF">
        <w:rPr>
          <w:rFonts w:hint="eastAsia"/>
        </w:rPr>
        <w:t>药理作用</w:t>
      </w:r>
    </w:p>
    <w:p w14:paraId="59220D41" w14:textId="183CE3BB" w:rsidR="006865AF" w:rsidRDefault="006865AF">
      <w:r w:rsidRPr="006865AF">
        <w:t>Pharmacokinetics</w:t>
      </w:r>
      <w:r w:rsidRPr="006865AF">
        <w:rPr>
          <w:rFonts w:hint="eastAsia"/>
        </w:rPr>
        <w:t>药代动力学</w:t>
      </w:r>
    </w:p>
    <w:p w14:paraId="72F93FD7" w14:textId="21075396" w:rsidR="006865AF" w:rsidRDefault="006865AF">
      <w:r w:rsidRPr="006865AF">
        <w:t>storage</w:t>
      </w:r>
      <w:r w:rsidRPr="006865AF">
        <w:rPr>
          <w:rFonts w:hint="eastAsia"/>
        </w:rPr>
        <w:t>贮藏方法</w:t>
      </w:r>
    </w:p>
    <w:p w14:paraId="311E678D" w14:textId="5AA28128" w:rsidR="006865AF" w:rsidRDefault="006865AF">
      <w:r w:rsidRPr="006865AF">
        <w:t>period</w:t>
      </w:r>
      <w:r w:rsidRPr="006865AF">
        <w:rPr>
          <w:rFonts w:hint="eastAsia"/>
        </w:rPr>
        <w:t>有效期</w:t>
      </w:r>
    </w:p>
    <w:p w14:paraId="2741BE10" w14:textId="18FDC554" w:rsidR="006865AF" w:rsidRDefault="006865AF">
      <w:r w:rsidRPr="006865AF">
        <w:t>standard</w:t>
      </w:r>
      <w:r w:rsidRPr="006865AF">
        <w:rPr>
          <w:rFonts w:hint="eastAsia"/>
        </w:rPr>
        <w:t>执行标准</w:t>
      </w:r>
    </w:p>
    <w:p w14:paraId="5A87DA04" w14:textId="28C3B5A1" w:rsidR="00C10248" w:rsidRDefault="00C10248"/>
    <w:p w14:paraId="771BA3B9" w14:textId="7A64DFEC" w:rsidR="00C10248" w:rsidRDefault="00C10248"/>
    <w:p w14:paraId="4F4E4CA4" w14:textId="77777777" w:rsidR="00C10248" w:rsidRDefault="00C10248" w:rsidP="00C10248">
      <w:r>
        <w:t>{</w:t>
      </w:r>
    </w:p>
    <w:p w14:paraId="09DF1ABB" w14:textId="77777777" w:rsidR="00C10248" w:rsidRDefault="00C10248" w:rsidP="00C10248">
      <w:r>
        <w:t xml:space="preserve">    "code":"200",</w:t>
      </w:r>
    </w:p>
    <w:p w14:paraId="4F1121AB" w14:textId="77777777" w:rsidR="00C10248" w:rsidRDefault="00C10248" w:rsidP="00C10248">
      <w:r>
        <w:t xml:space="preserve">    "</w:t>
      </w:r>
      <w:proofErr w:type="spellStart"/>
      <w:r>
        <w:t>message":null</w:t>
      </w:r>
      <w:proofErr w:type="spellEnd"/>
      <w:r>
        <w:t>,</w:t>
      </w:r>
    </w:p>
    <w:p w14:paraId="5F457DA1" w14:textId="77777777" w:rsidR="00C10248" w:rsidRDefault="00C10248" w:rsidP="00C10248">
      <w:r>
        <w:t xml:space="preserve">    "data":{</w:t>
      </w:r>
    </w:p>
    <w:p w14:paraId="07F16188" w14:textId="77777777" w:rsidR="00C10248" w:rsidRDefault="00C10248" w:rsidP="00C10248">
      <w:r>
        <w:t xml:space="preserve">        "id":"1022241",</w:t>
      </w:r>
    </w:p>
    <w:p w14:paraId="5237624A" w14:textId="77777777" w:rsidR="00C10248" w:rsidRDefault="00C10248" w:rsidP="00C10248">
      <w:r>
        <w:t xml:space="preserve">        "name":"六味地黄丸",</w:t>
      </w:r>
    </w:p>
    <w:p w14:paraId="31C2A074" w14:textId="77777777" w:rsidR="00C10248" w:rsidRDefault="00C10248" w:rsidP="00C10248">
      <w:r>
        <w:t xml:space="preserve">        "</w:t>
      </w:r>
      <w:proofErr w:type="spellStart"/>
      <w:r>
        <w:t>index":"disease</w:t>
      </w:r>
      <w:proofErr w:type="spellEnd"/>
      <w:r>
        <w:t>",</w:t>
      </w:r>
    </w:p>
    <w:p w14:paraId="12924761" w14:textId="77777777" w:rsidR="00C10248" w:rsidRDefault="00C10248" w:rsidP="00C10248">
      <w:r>
        <w:t xml:space="preserve">        "description":"六味地黄丸，中成药名。由熟地黄、酒萸肉、山药、牡丹皮、茯苓、泽泻组成。具有滋阴补肾的功效。用于肾阴亏损，头晕耳鸣，腰膝酸软，骨蒸潮热，盗汗遗精。",</w:t>
      </w:r>
    </w:p>
    <w:p w14:paraId="10C9016C" w14:textId="77777777" w:rsidR="00C10248" w:rsidRDefault="00C10248" w:rsidP="00C10248">
      <w:r>
        <w:t xml:space="preserve">        "</w:t>
      </w:r>
      <w:proofErr w:type="spellStart"/>
      <w:r>
        <w:t>photoUrl</w:t>
      </w:r>
      <w:proofErr w:type="spellEnd"/>
      <w:r>
        <w:t>":null,</w:t>
      </w:r>
    </w:p>
    <w:p w14:paraId="0A485405" w14:textId="77777777" w:rsidR="00C10248" w:rsidRDefault="00C10248" w:rsidP="00C10248">
      <w:r>
        <w:t xml:space="preserve">        "element":"熟地黄、酒萸肉、山药、牡丹皮、茯苓、泽泻。",</w:t>
      </w:r>
    </w:p>
    <w:p w14:paraId="13CBF7BF" w14:textId="77777777" w:rsidR="00C10248" w:rsidRDefault="00C10248" w:rsidP="00C10248">
      <w:r>
        <w:t xml:space="preserve">        "traits":"本品为棕黑色的水丸、水蜜丸、棕褐色至黑褐色的小蜜丸或大蜜丸；味甜而酸。",</w:t>
      </w:r>
    </w:p>
    <w:p w14:paraId="12EC0925" w14:textId="77777777" w:rsidR="00C10248" w:rsidRDefault="00C10248" w:rsidP="00C10248">
      <w:r>
        <w:t xml:space="preserve">        "</w:t>
      </w:r>
      <w:proofErr w:type="spellStart"/>
      <w:r>
        <w:t>indications":null</w:t>
      </w:r>
      <w:proofErr w:type="spellEnd"/>
      <w:r>
        <w:t>,</w:t>
      </w:r>
    </w:p>
    <w:p w14:paraId="0427911C" w14:textId="77777777" w:rsidR="00C10248" w:rsidRDefault="00C10248" w:rsidP="00C10248">
      <w:r>
        <w:t xml:space="preserve">        "specification":"水丸每袋装5g；水蜜丸每袋装6g；小蜜丸每瓶120g；大蜜丸每丸重9g。",</w:t>
      </w:r>
    </w:p>
    <w:p w14:paraId="7CF68947" w14:textId="77777777" w:rsidR="00C10248" w:rsidRDefault="00C10248" w:rsidP="00C10248">
      <w:r>
        <w:t xml:space="preserve">        "dosage":"口服。水丸一次5g，水蜜丸一次6g，小蜜丸一次9g，大蜜丸一次1丸，一日2次。",</w:t>
      </w:r>
    </w:p>
    <w:p w14:paraId="18FD6C25" w14:textId="77777777" w:rsidR="00C10248" w:rsidRDefault="00C10248" w:rsidP="00C10248">
      <w:r>
        <w:t xml:space="preserve">        "reactions":"尚不明确。",</w:t>
      </w:r>
    </w:p>
    <w:p w14:paraId="4D2A8AF4" w14:textId="77777777" w:rsidR="00C10248" w:rsidRDefault="00C10248" w:rsidP="00C10248">
      <w:r>
        <w:t xml:space="preserve">        "taboo":"尚不明确。",</w:t>
      </w:r>
    </w:p>
    <w:p w14:paraId="74217F5D" w14:textId="77777777" w:rsidR="00C10248" w:rsidRDefault="00C10248" w:rsidP="00C10248">
      <w:r>
        <w:t xml:space="preserve">        "precautions":"1、忌不易消化食物。2、感冒发热病人不宜服用。3、有高血压、心脏病、肝病、糖尿病、肾病等慢性病严重者应在医师指导下服用。4、儿童、孕妇、哺乳期妇女应在医师指导下服用。5、服药4周症状无缓解，应去医院就诊。6、对本品过敏者禁用，过敏体质者慎用。7、本品性状发生改变时禁止使用。8、儿童必须在成人监护下使用。9、</w:t>
      </w:r>
      <w:r>
        <w:lastRenderedPageBreak/>
        <w:t>请将本品放在儿童不能接触的地方。10、如正在使用其他药品，使用本品前请咨询医师或药师。",</w:t>
      </w:r>
    </w:p>
    <w:p w14:paraId="442012FD" w14:textId="77777777" w:rsidR="00C10248" w:rsidRDefault="00C10248" w:rsidP="00C10248">
      <w:r>
        <w:t xml:space="preserve">        "interactions":"如与其他药物同时使用可能会发生药物相互作用，详情请咨询医师或药师。",</w:t>
      </w:r>
    </w:p>
    <w:p w14:paraId="1D8545A9" w14:textId="77777777" w:rsidR="00C10248" w:rsidRDefault="00C10248" w:rsidP="00C10248">
      <w:r>
        <w:t xml:space="preserve">        "</w:t>
      </w:r>
      <w:proofErr w:type="spellStart"/>
      <w:r>
        <w:t>action":null</w:t>
      </w:r>
      <w:proofErr w:type="spellEnd"/>
      <w:r>
        <w:t>,</w:t>
      </w:r>
    </w:p>
    <w:p w14:paraId="1CCE1E64" w14:textId="77777777" w:rsidR="00C10248" w:rsidRDefault="00C10248" w:rsidP="00C10248">
      <w:r>
        <w:t xml:space="preserve">        "</w:t>
      </w:r>
      <w:proofErr w:type="spellStart"/>
      <w:r>
        <w:t>pharmacokinetics":null</w:t>
      </w:r>
      <w:proofErr w:type="spellEnd"/>
      <w:r>
        <w:t>,</w:t>
      </w:r>
    </w:p>
    <w:p w14:paraId="2A70AC6F" w14:textId="77777777" w:rsidR="00C10248" w:rsidRDefault="00C10248" w:rsidP="00C10248">
      <w:r>
        <w:t xml:space="preserve">        "storage":"密封。",</w:t>
      </w:r>
    </w:p>
    <w:p w14:paraId="3F93EA74" w14:textId="77777777" w:rsidR="00C10248" w:rsidRDefault="00C10248" w:rsidP="00C10248">
      <w:r>
        <w:t xml:space="preserve">        "period":"",</w:t>
      </w:r>
    </w:p>
    <w:p w14:paraId="28962C99" w14:textId="77777777" w:rsidR="00C10248" w:rsidRDefault="00C10248" w:rsidP="00C10248">
      <w:r>
        <w:t xml:space="preserve">        "standard":"中国药典2015年版一部。"</w:t>
      </w:r>
    </w:p>
    <w:p w14:paraId="2439B5DC" w14:textId="77777777" w:rsidR="00C10248" w:rsidRDefault="00C10248" w:rsidP="00C10248">
      <w:r>
        <w:t xml:space="preserve">    },</w:t>
      </w:r>
    </w:p>
    <w:p w14:paraId="55028F50" w14:textId="77777777" w:rsidR="00C10248" w:rsidRDefault="00C10248" w:rsidP="00C10248">
      <w:r>
        <w:t xml:space="preserve">    "</w:t>
      </w:r>
      <w:proofErr w:type="spellStart"/>
      <w:r>
        <w:t>ok":true</w:t>
      </w:r>
      <w:proofErr w:type="spellEnd"/>
    </w:p>
    <w:p w14:paraId="0AEF5A59" w14:textId="5E40DA76" w:rsidR="00C10248" w:rsidRDefault="00C10248" w:rsidP="00C10248">
      <w:pPr>
        <w:rPr>
          <w:rFonts w:hint="eastAsia"/>
        </w:rPr>
      </w:pPr>
      <w:r>
        <w:t>}</w:t>
      </w:r>
    </w:p>
    <w:sectPr w:rsidR="00C1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F573" w14:textId="77777777" w:rsidR="007244B7" w:rsidRDefault="007244B7" w:rsidP="00C10248">
      <w:r>
        <w:separator/>
      </w:r>
    </w:p>
  </w:endnote>
  <w:endnote w:type="continuationSeparator" w:id="0">
    <w:p w14:paraId="0AB5FA7D" w14:textId="77777777" w:rsidR="007244B7" w:rsidRDefault="007244B7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FD19" w14:textId="77777777" w:rsidR="007244B7" w:rsidRDefault="007244B7" w:rsidP="00C10248">
      <w:r>
        <w:separator/>
      </w:r>
    </w:p>
  </w:footnote>
  <w:footnote w:type="continuationSeparator" w:id="0">
    <w:p w14:paraId="1FB817D8" w14:textId="77777777" w:rsidR="007244B7" w:rsidRDefault="007244B7" w:rsidP="00C10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4"/>
    <w:rsid w:val="001A3774"/>
    <w:rsid w:val="006865AF"/>
    <w:rsid w:val="007244B7"/>
    <w:rsid w:val="00786D08"/>
    <w:rsid w:val="00B451A4"/>
    <w:rsid w:val="00C10248"/>
    <w:rsid w:val="00DF57CC"/>
    <w:rsid w:val="00D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50BD1"/>
  <w15:chartTrackingRefBased/>
  <w15:docId w15:val="{87D9675C-222F-4BB7-A77A-BE243F3A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65A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1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0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0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4</cp:revision>
  <dcterms:created xsi:type="dcterms:W3CDTF">2022-05-27T01:42:00Z</dcterms:created>
  <dcterms:modified xsi:type="dcterms:W3CDTF">2022-05-27T02:53:00Z</dcterms:modified>
</cp:coreProperties>
</file>