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1.vue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我们需要vuex，需要router，需要服务器，需要服务缓存，需要代理跨域....</w:t>
      </w:r>
    </w:p>
    <w:p>
      <w:pPr>
        <w:pStyle w:val="4"/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/>
          <w:b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相当于某种意义上设置了读写权限的全局变量，将数据保存保存到该“全局变量”下，并通过一定的方法去读写数据。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Vuex 并不限制你的代码结构。但是，它规定了一些需要遵守的规则：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应用层级的状态应该集中到单个 store 对象中。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firstLine="630" w:firstLineChars="30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提交 mutation 是更改状态的唯一方法，并且这个过程是同步的。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firstLine="630" w:firstLineChars="30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异步逻辑都应该封装到 action 里面。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Vuex 相关代码分割到模块中。下面是项目结构示例：</w:t>
      </w:r>
    </w:p>
    <w:tbl>
      <w:tblPr>
        <w:tblStyle w:val="11"/>
        <w:tblW w:w="8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412"/>
        <w:gridCol w:w="240"/>
        <w:gridCol w:w="240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index.html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├── main.js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api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│   └── ...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抽取出API请求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components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│   ├── App.vue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│   └── 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└── store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index.js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我们组装模块并导出 store 的地方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└── moving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电影模块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index.js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模块内组装，并导出模块的地方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├── actions.js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模块基本 action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├── getters.js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模块级别 getters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├── mutations.js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模块级别 mutations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└── types.js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模块级别 types</w:t>
            </w:r>
          </w:p>
        </w:tc>
        <w:tc>
          <w:tcPr>
            <w:tcW w:w="2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2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1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所以我们开始在我们的src目录下新建一个名为store 的文件夹 为了后期考虑 我们新建了moving 文件夹，用来组织电影，考虑到所有的action,getters,mutations,都写在一起，</w:t>
      </w:r>
    </w:p>
    <w:p>
      <w:pPr>
        <w:numPr>
          <w:ilvl w:val="0"/>
          <w:numId w:val="2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stroe文件夹建好，我们要开始在main.js里面引用vuex实例：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store from './store'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new Vue({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el: '#app',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router,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store,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template: '&lt;App/&gt;',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components: { App 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Cs w:val="21"/>
          <w:shd w:val="clear" w:fill="FFFFFF"/>
        </w:rPr>
      </w:pPr>
      <w:r>
        <w:t>webpack proxyTable 代理跨域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proxyTable: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'/api':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target: 'http://api.douban.com/v2',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changeOrigin: true,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pathRewrite: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这样当我们访问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localhost:8080/api/movie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的时候 其实我们访问的是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http://api.douban.com/v2/movie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'^/api': ''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服务器端渲染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619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5 .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Object.defineProperty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</w:rPr>
        <w:t>定义对象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新属性或修改原有的属性</w:t>
      </w:r>
      <w:r>
        <w:rPr>
          <w:rFonts w:hint="default"/>
        </w:rPr>
        <w:t>Object.defineProperty(obj, prop, descriptor)</w:t>
      </w:r>
    </w:p>
    <w:p>
      <w:r>
        <w:rPr>
          <w:rFonts w:hint="eastAsia"/>
          <w:lang w:val="en-US" w:eastAsia="zh-CN"/>
        </w:rPr>
        <w:t>(</w:t>
      </w:r>
      <w:r>
        <w:rPr>
          <w:rFonts w:hint="eastAsia"/>
        </w:rPr>
        <w:t>对象是由多个名/值对组成的无序的集合。对象中每个属性对应任意类型的值。</w:t>
      </w:r>
      <w:r>
        <w:rPr>
          <w:rFonts w:hint="eastAsia"/>
        </w:rPr>
        <w:br w:type="textWrapping"/>
      </w:r>
      <w:r>
        <w:rPr>
          <w:rFonts w:hint="eastAsia"/>
        </w:rPr>
        <w:t>定义对象可以使用构造函数或字面量的形式：</w:t>
      </w:r>
    </w:p>
    <w:p>
      <w:pPr>
        <w:rPr>
          <w:rFonts w:hint="default"/>
        </w:rPr>
      </w:pPr>
      <w:r>
        <w:rPr>
          <w:rFonts w:hint="default"/>
        </w:rPr>
        <w:t>var obj = new Object;  //obj = {}</w:t>
      </w:r>
    </w:p>
    <w:p>
      <w:pPr>
        <w:rPr>
          <w:rFonts w:hint="default"/>
        </w:rPr>
      </w:pPr>
      <w:r>
        <w:rPr>
          <w:rFonts w:hint="default"/>
        </w:rPr>
        <w:t>obj.name = "张三";  //添加描述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obj.say = function(){};  //添加行为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Consolas" w:hAnsi="Consolas" w:cs="Consolas"/>
          <w:i w:val="0"/>
          <w:caps w:val="0"/>
          <w:color w:val="0086B3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0086B3"/>
          <w:spacing w:val="0"/>
          <w:sz w:val="21"/>
          <w:szCs w:val="21"/>
          <w:lang w:val="en-US" w:eastAsia="zh-CN"/>
        </w:rPr>
        <w:t>格式：</w:t>
      </w:r>
    </w:p>
    <w:p>
      <w:pPr>
        <w:rPr>
          <w:rFonts w:hint="default"/>
        </w:rPr>
      </w:pPr>
      <w:r>
        <w:rPr>
          <w:rFonts w:hint="default"/>
        </w:rPr>
        <w:t>Object.defineProperty(obj,"test",{</w:t>
      </w:r>
    </w:p>
    <w:p>
      <w:pPr>
        <w:rPr>
          <w:rFonts w:hint="default"/>
        </w:rPr>
      </w:pPr>
      <w:r>
        <w:rPr>
          <w:rFonts w:hint="default"/>
        </w:rPr>
        <w:t xml:space="preserve">    configurable:true | false,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    enumerable:true | false,</w:t>
      </w:r>
      <w:r>
        <w:rPr>
          <w:rFonts w:hint="eastAsia"/>
          <w:lang w:val="en-US" w:eastAsia="zh-CN"/>
        </w:rPr>
        <w:t>//</w:t>
      </w:r>
      <w:r>
        <w:t>是否可以被枚举（使用for...in或Object.keys()）</w:t>
      </w:r>
    </w:p>
    <w:p>
      <w:pPr>
        <w:rPr>
          <w:rFonts w:hint="default"/>
        </w:rPr>
      </w:pPr>
      <w:r>
        <w:rPr>
          <w:rFonts w:hint="default"/>
        </w:rPr>
        <w:t xml:space="preserve">    value:任意类型的值,</w:t>
      </w:r>
    </w:p>
    <w:p>
      <w:pPr>
        <w:rPr>
          <w:rFonts w:hint="default"/>
        </w:rPr>
      </w:pPr>
      <w:r>
        <w:rPr>
          <w:rFonts w:hint="default"/>
        </w:rPr>
        <w:t xml:space="preserve">    writable:true | false</w:t>
      </w:r>
    </w:p>
    <w:p>
      <w:r>
        <w:rPr>
          <w:rFonts w:hint="default"/>
        </w:rPr>
        <w:t>});</w:t>
      </w:r>
    </w:p>
    <w:p>
      <w:r>
        <w:rPr>
          <w:rFonts w:hint="eastAsia" w:ascii="宋体" w:hAnsi="宋体" w:eastAsia="宋体" w:cs="宋体"/>
          <w:szCs w:val="24"/>
          <w:lang w:val="en-US" w:eastAsia="zh-CN"/>
        </w:rPr>
        <w:t>***</w:t>
      </w:r>
      <w:r>
        <w:rPr>
          <w:rFonts w:hint="eastAsia"/>
        </w:rPr>
        <w:t>兼容性</w:t>
      </w:r>
    </w:p>
    <w:p>
      <w:pPr>
        <w:rPr>
          <w:rFonts w:hint="eastAsia"/>
        </w:rPr>
      </w:pPr>
      <w:r>
        <w:rPr>
          <w:rFonts w:hint="eastAsia"/>
        </w:rPr>
        <w:t>在ie8下只能在DOM对象上使用，尝试在原生的对象使用 Object.defineProperty()会报错。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前端调试  console network  source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384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mvvm：model view viewmodel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-1-双向数据绑定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数据劫持  set  触发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数据劫持体现：</w:t>
      </w:r>
      <w:r>
        <w:rPr>
          <w:rFonts w:hint="eastAsia"/>
          <w:b/>
          <w:bCs/>
          <w:i/>
          <w:iCs/>
          <w:lang w:val="en-US" w:eastAsia="zh-CN"/>
        </w:rPr>
        <w:t>observe</w:t>
      </w:r>
      <w:r>
        <w:rPr>
          <w:rFonts w:hint="eastAsia"/>
          <w:lang w:val="en-US" w:eastAsia="zh-CN"/>
        </w:rPr>
        <w:t>的</w:t>
      </w:r>
      <w:r>
        <w:rPr>
          <w:rFonts w:hint="default"/>
        </w:rPr>
        <w:t>Object.defineProperty</w:t>
      </w:r>
      <w:r>
        <w:rPr>
          <w:rFonts w:hint="eastAsia"/>
          <w:lang w:val="en-US" w:eastAsia="zh-CN"/>
        </w:rPr>
        <w:t>设置set，get方法 同步vm对象属性到</w:t>
      </w:r>
      <w:r>
        <w:rPr>
          <w:rFonts w:hint="eastAsia"/>
          <w:b w:val="0"/>
          <w:bCs w:val="0"/>
          <w:lang w:val="en-US" w:eastAsia="zh-CN"/>
        </w:rPr>
        <w:t>dep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-2-虚拟dom树，使用js描述dom节点，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相当于实现了一个ＨＴＭＬ文本解析器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浏览器</w:t>
      </w:r>
      <w:r>
        <w:rPr>
          <w:rFonts w:hint="eastAsia"/>
          <w:lang w:val="en-US" w:eastAsia="zh-CN"/>
        </w:rPr>
        <w:t>直接使用减少浏览器渲染时间。更改之后真实dom的js描述与改动的js对dom描述对比使用深度有限算法，实现渲染最优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”差异化类型“和”差异化位置“。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现在就很明朗了，剩下的操作就是将差异化内容经过ＤＯＭ操作渲染到页面上即可完成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(dom操作，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目前的render和repaint都是通过jq的html功能实现，由于页面数据改变次数较多，会导致页面重构重绘压力很大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-3- 发布订阅  run  notify watch update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0555" cy="3051175"/>
            <wp:effectExtent l="0" t="0" r="444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7.1.Mvvm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observe(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data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.$compile = new Compile(options.el || document.body,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$watch: function(key, cb, options)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Watcher(this, key, cb);//????</w:t>
      </w:r>
    </w:p>
    <w:p>
      <w:pPr>
        <w:pStyle w:val="4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b/>
          <w:bCs/>
          <w:lang w:val="en-US" w:eastAsia="zh-CN"/>
        </w:rPr>
        <w:t>7.2.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Observer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Obeject.defineProperty()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来监听属性变动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将需要observe的数据对象进行递归遍历，包括子属性对象的属性，都加上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setter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getter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7.3.Watcher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Watcher订阅者作为Observer和Compile之间通信的桥梁，主要做的事情是: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1、在自身实例化时往属性订阅器(dep)里面添加自己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2、自身必须有一个update()方法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3、待属性变动dep.notice()通知时，能调用自身的update()方法，并触发Compile中绑定的回调，则功成身退。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7.4. Compile</w:t>
      </w:r>
      <w:r>
        <w:rPr>
          <w:rFonts w:hint="eastAsia"/>
          <w:lang w:val="en-US" w:eastAsia="zh-CN"/>
        </w:rPr>
        <w:t>对象</w:t>
      </w:r>
    </w:p>
    <w:p>
      <w:r>
        <w:t>主要做的事情是解析模板指令，将模板中的变量替换成数据，然后初始化渲染页面视图，并将每个指令对应的节点绑定更新函数，添加监听数据的订阅者，一旦数据有变动，收到通知，更新视图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(***</w:t>
      </w:r>
      <w:r>
        <w:rPr>
          <w:rFonts w:hint="eastAsia"/>
        </w:rPr>
        <w:t>算法实现4.1 步骤一：用JS对象模拟DOM树2 步骤二：比较两棵虚拟DOM树的差异3 步骤三：把差异应用到真正的DOM树上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Observe walk函数触发dep对象，dep发布通知notify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同时在watcher对象中调用addDep() 添加监听对象，watcher的update指向vm的update即触发compile的update方法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MVVM是Model-View-ViewModel的简写。它本质上就是MVC 的改进版。MVVM 就是将其中的View 的状态和行为抽象化，让我们将视图 UI 和业务逻辑分开。当然这些事 ViewModel 已经帮我们做了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准备 -1-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vue+webpack搭建todo应用</w:t>
      </w:r>
      <w:bookmarkEnd w:id="0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视频源码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"https://www.imooc.com/learn/935"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https://www.imooc.com/learn/935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-2-Webpack4 升级指北 慕课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目标： vue组件，方法方式调用 多页面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Tab切换组件 多页调用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Ssr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74CAF"/>
    <w:multiLevelType w:val="singleLevel"/>
    <w:tmpl w:val="90574C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0CC826"/>
    <w:multiLevelType w:val="singleLevel"/>
    <w:tmpl w:val="B20CC82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277746"/>
    <w:multiLevelType w:val="singleLevel"/>
    <w:tmpl w:val="04277746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CD26617"/>
    <w:multiLevelType w:val="singleLevel"/>
    <w:tmpl w:val="5CD26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45988"/>
    <w:rsid w:val="01397892"/>
    <w:rsid w:val="01E00A33"/>
    <w:rsid w:val="03040F5C"/>
    <w:rsid w:val="03053DEE"/>
    <w:rsid w:val="032C4B7A"/>
    <w:rsid w:val="03EF66EC"/>
    <w:rsid w:val="06975EC9"/>
    <w:rsid w:val="06B96F0F"/>
    <w:rsid w:val="074137BB"/>
    <w:rsid w:val="074D0743"/>
    <w:rsid w:val="0836418B"/>
    <w:rsid w:val="086E5503"/>
    <w:rsid w:val="0884469B"/>
    <w:rsid w:val="094921F0"/>
    <w:rsid w:val="09B757D6"/>
    <w:rsid w:val="0A80709E"/>
    <w:rsid w:val="0AD70EB8"/>
    <w:rsid w:val="0F445AEE"/>
    <w:rsid w:val="0F490634"/>
    <w:rsid w:val="10B4390B"/>
    <w:rsid w:val="11532C94"/>
    <w:rsid w:val="11CA771F"/>
    <w:rsid w:val="13873106"/>
    <w:rsid w:val="14542D47"/>
    <w:rsid w:val="14673098"/>
    <w:rsid w:val="14F85C0C"/>
    <w:rsid w:val="153866B2"/>
    <w:rsid w:val="1588696B"/>
    <w:rsid w:val="163E73E1"/>
    <w:rsid w:val="187E47A1"/>
    <w:rsid w:val="19FD7603"/>
    <w:rsid w:val="1AB448AD"/>
    <w:rsid w:val="1DC75631"/>
    <w:rsid w:val="1EE368A9"/>
    <w:rsid w:val="20937A04"/>
    <w:rsid w:val="216A0AAC"/>
    <w:rsid w:val="21833F8E"/>
    <w:rsid w:val="2214163A"/>
    <w:rsid w:val="22146F28"/>
    <w:rsid w:val="26293E06"/>
    <w:rsid w:val="269429C0"/>
    <w:rsid w:val="27DD1C6A"/>
    <w:rsid w:val="29684EF5"/>
    <w:rsid w:val="29A628DA"/>
    <w:rsid w:val="2AFF79D9"/>
    <w:rsid w:val="2B200DDC"/>
    <w:rsid w:val="2D563AC9"/>
    <w:rsid w:val="2DA319B6"/>
    <w:rsid w:val="2DEB7F0E"/>
    <w:rsid w:val="2EF13D7C"/>
    <w:rsid w:val="2F88777D"/>
    <w:rsid w:val="2FED6993"/>
    <w:rsid w:val="30240344"/>
    <w:rsid w:val="30266606"/>
    <w:rsid w:val="303265DE"/>
    <w:rsid w:val="317D2C37"/>
    <w:rsid w:val="3210013B"/>
    <w:rsid w:val="329468F0"/>
    <w:rsid w:val="32D14B2B"/>
    <w:rsid w:val="32FC0A3A"/>
    <w:rsid w:val="33991D44"/>
    <w:rsid w:val="34A71496"/>
    <w:rsid w:val="34D45BE4"/>
    <w:rsid w:val="35524EA4"/>
    <w:rsid w:val="36222563"/>
    <w:rsid w:val="370E092C"/>
    <w:rsid w:val="37BA5CC3"/>
    <w:rsid w:val="39735205"/>
    <w:rsid w:val="3AD83D79"/>
    <w:rsid w:val="3E231DB2"/>
    <w:rsid w:val="3E9F401B"/>
    <w:rsid w:val="3EBD6FC0"/>
    <w:rsid w:val="3F83053A"/>
    <w:rsid w:val="417B3625"/>
    <w:rsid w:val="428F0341"/>
    <w:rsid w:val="43572BAD"/>
    <w:rsid w:val="43B91E88"/>
    <w:rsid w:val="449706BE"/>
    <w:rsid w:val="44D936B0"/>
    <w:rsid w:val="45AA5400"/>
    <w:rsid w:val="47083642"/>
    <w:rsid w:val="478071B7"/>
    <w:rsid w:val="478715D3"/>
    <w:rsid w:val="478C1F33"/>
    <w:rsid w:val="480A3488"/>
    <w:rsid w:val="481B5984"/>
    <w:rsid w:val="488636F1"/>
    <w:rsid w:val="48B86E79"/>
    <w:rsid w:val="48F76ACC"/>
    <w:rsid w:val="496F10BF"/>
    <w:rsid w:val="49FD0EE5"/>
    <w:rsid w:val="4B145988"/>
    <w:rsid w:val="4B6202D3"/>
    <w:rsid w:val="4B8233F8"/>
    <w:rsid w:val="4CCF35EA"/>
    <w:rsid w:val="4CD9383B"/>
    <w:rsid w:val="4D7D52B5"/>
    <w:rsid w:val="4DD04E64"/>
    <w:rsid w:val="4F2E7819"/>
    <w:rsid w:val="516661E7"/>
    <w:rsid w:val="517B2627"/>
    <w:rsid w:val="53DD7507"/>
    <w:rsid w:val="54CC6781"/>
    <w:rsid w:val="54D65520"/>
    <w:rsid w:val="554F17D5"/>
    <w:rsid w:val="57D47B4B"/>
    <w:rsid w:val="582A6D6F"/>
    <w:rsid w:val="58CA64C5"/>
    <w:rsid w:val="5A4F5A9C"/>
    <w:rsid w:val="5C4B0939"/>
    <w:rsid w:val="5DDD48E3"/>
    <w:rsid w:val="5EFD6BD9"/>
    <w:rsid w:val="5F2478F0"/>
    <w:rsid w:val="5FB93FE7"/>
    <w:rsid w:val="61480717"/>
    <w:rsid w:val="62550A9D"/>
    <w:rsid w:val="64B12D8B"/>
    <w:rsid w:val="64D0581B"/>
    <w:rsid w:val="65497EFE"/>
    <w:rsid w:val="65A06308"/>
    <w:rsid w:val="65B178FD"/>
    <w:rsid w:val="66325C4F"/>
    <w:rsid w:val="66F6767E"/>
    <w:rsid w:val="67DD59A7"/>
    <w:rsid w:val="68B2441E"/>
    <w:rsid w:val="68C75330"/>
    <w:rsid w:val="69746796"/>
    <w:rsid w:val="698F4BC3"/>
    <w:rsid w:val="6A701A4A"/>
    <w:rsid w:val="6B8A3BB4"/>
    <w:rsid w:val="6BF83A0B"/>
    <w:rsid w:val="6D671E24"/>
    <w:rsid w:val="6D6950C7"/>
    <w:rsid w:val="6D6A2D56"/>
    <w:rsid w:val="6D6E77EF"/>
    <w:rsid w:val="6DC353EF"/>
    <w:rsid w:val="6EC65BE1"/>
    <w:rsid w:val="709E0A8D"/>
    <w:rsid w:val="716425D0"/>
    <w:rsid w:val="72BC4E9D"/>
    <w:rsid w:val="72D22A87"/>
    <w:rsid w:val="73082B8F"/>
    <w:rsid w:val="73471A82"/>
    <w:rsid w:val="73791B35"/>
    <w:rsid w:val="73F00EF0"/>
    <w:rsid w:val="74552221"/>
    <w:rsid w:val="75D70FA9"/>
    <w:rsid w:val="763935A3"/>
    <w:rsid w:val="766164ED"/>
    <w:rsid w:val="76D8758E"/>
    <w:rsid w:val="7811270B"/>
    <w:rsid w:val="789819D7"/>
    <w:rsid w:val="798153B0"/>
    <w:rsid w:val="7B0D18A7"/>
    <w:rsid w:val="7BE4077B"/>
    <w:rsid w:val="7C5D2937"/>
    <w:rsid w:val="7E150989"/>
    <w:rsid w:val="7E982902"/>
    <w:rsid w:val="7F0C3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2018-08-27T05:34:00Z</dcterms:created>
  <dc:creator>康燕燕</dc:creator>
  <cp:lastModifiedBy>康燕燕</cp:lastModifiedBy>
  <dcterms:modified xsi:type="dcterms:W3CDTF">2018-09-03T05:59:46Z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