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0F" w:rsidRPr="00B90C4A" w:rsidRDefault="00217D0F" w:rsidP="00111640">
      <w:r w:rsidRPr="00B90C4A">
        <w:t>FORM 2</w:t>
      </w:r>
    </w:p>
    <w:p w:rsidR="00217D0F" w:rsidRPr="00B90C4A" w:rsidRDefault="00217D0F" w:rsidP="0099588B">
      <w:pPr>
        <w:spacing w:after="0" w:line="360" w:lineRule="auto"/>
        <w:jc w:val="center"/>
        <w:rPr>
          <w:rFonts w:ascii="Times New Roman" w:hAnsi="Times New Roman" w:cs="Times New Roman"/>
          <w:sz w:val="24"/>
          <w:szCs w:val="24"/>
        </w:rPr>
      </w:pPr>
      <w:r w:rsidRPr="00B90C4A">
        <w:rPr>
          <w:rFonts w:ascii="Times New Roman" w:hAnsi="Times New Roman" w:cs="Times New Roman"/>
          <w:b/>
          <w:bCs/>
          <w:sz w:val="24"/>
          <w:szCs w:val="24"/>
        </w:rPr>
        <w:t>THE PATENTS Act 70</w:t>
      </w:r>
    </w:p>
    <w:p w:rsidR="00217D0F" w:rsidRPr="00B90C4A" w:rsidRDefault="00217D0F" w:rsidP="0099588B">
      <w:pPr>
        <w:spacing w:after="0" w:line="360" w:lineRule="auto"/>
        <w:jc w:val="center"/>
        <w:rPr>
          <w:rFonts w:ascii="Times New Roman" w:hAnsi="Times New Roman" w:cs="Times New Roman"/>
          <w:sz w:val="24"/>
          <w:szCs w:val="24"/>
        </w:rPr>
      </w:pPr>
      <w:r w:rsidRPr="00B90C4A">
        <w:rPr>
          <w:rFonts w:ascii="Times New Roman" w:hAnsi="Times New Roman" w:cs="Times New Roman"/>
          <w:b/>
          <w:bCs/>
          <w:sz w:val="24"/>
          <w:szCs w:val="24"/>
        </w:rPr>
        <w:t>(39 of 70)</w:t>
      </w:r>
    </w:p>
    <w:p w:rsidR="00217D0F" w:rsidRPr="00B90C4A" w:rsidRDefault="00217D0F" w:rsidP="0099588B">
      <w:pPr>
        <w:spacing w:before="100" w:after="100" w:line="360" w:lineRule="auto"/>
        <w:jc w:val="center"/>
        <w:rPr>
          <w:rFonts w:ascii="Times New Roman" w:hAnsi="Times New Roman" w:cs="Times New Roman"/>
          <w:sz w:val="24"/>
          <w:szCs w:val="24"/>
        </w:rPr>
      </w:pPr>
      <w:r w:rsidRPr="00B90C4A">
        <w:rPr>
          <w:rFonts w:ascii="Times New Roman" w:hAnsi="Times New Roman" w:cs="Times New Roman"/>
          <w:sz w:val="24"/>
          <w:szCs w:val="24"/>
        </w:rPr>
        <w:t>And</w:t>
      </w:r>
    </w:p>
    <w:p w:rsidR="00217D0F" w:rsidRPr="00B90C4A" w:rsidRDefault="00217D0F" w:rsidP="0099588B">
      <w:pPr>
        <w:spacing w:before="100" w:after="100" w:line="360" w:lineRule="auto"/>
        <w:jc w:val="center"/>
        <w:rPr>
          <w:rFonts w:ascii="Times New Roman" w:hAnsi="Times New Roman" w:cs="Times New Roman"/>
          <w:sz w:val="24"/>
          <w:szCs w:val="24"/>
        </w:rPr>
      </w:pPr>
      <w:r w:rsidRPr="00B90C4A">
        <w:rPr>
          <w:rFonts w:ascii="Times New Roman" w:hAnsi="Times New Roman" w:cs="Times New Roman"/>
          <w:sz w:val="24"/>
          <w:szCs w:val="24"/>
        </w:rPr>
        <w:t>THE PATENT RULES, 2003</w:t>
      </w:r>
    </w:p>
    <w:p w:rsidR="00217D0F" w:rsidRPr="00B90C4A" w:rsidRDefault="00217D0F" w:rsidP="0099588B">
      <w:pPr>
        <w:spacing w:before="480" w:after="100" w:line="360" w:lineRule="auto"/>
        <w:jc w:val="center"/>
        <w:rPr>
          <w:rFonts w:ascii="Times New Roman" w:hAnsi="Times New Roman" w:cs="Times New Roman"/>
          <w:sz w:val="28"/>
          <w:szCs w:val="28"/>
        </w:rPr>
      </w:pPr>
      <w:r w:rsidRPr="00B90C4A">
        <w:rPr>
          <w:rFonts w:ascii="Times New Roman" w:hAnsi="Times New Roman" w:cs="Times New Roman"/>
          <w:b/>
          <w:bCs/>
          <w:sz w:val="28"/>
          <w:szCs w:val="28"/>
        </w:rPr>
        <w:t>P R O V I S I O N A L S P E C I F I C A T I O N</w:t>
      </w:r>
    </w:p>
    <w:p w:rsidR="00217D0F" w:rsidRPr="00B90C4A" w:rsidRDefault="00217D0F" w:rsidP="0099588B">
      <w:pPr>
        <w:spacing w:before="100" w:after="100" w:line="360" w:lineRule="auto"/>
        <w:jc w:val="center"/>
        <w:rPr>
          <w:rFonts w:ascii="Times New Roman" w:hAnsi="Times New Roman" w:cs="Times New Roman"/>
          <w:sz w:val="24"/>
          <w:szCs w:val="24"/>
        </w:rPr>
      </w:pPr>
      <w:r w:rsidRPr="00B90C4A">
        <w:rPr>
          <w:rFonts w:ascii="Times New Roman" w:hAnsi="Times New Roman" w:cs="Times New Roman"/>
          <w:sz w:val="24"/>
          <w:szCs w:val="24"/>
        </w:rPr>
        <w:t>(Section 10 and rule 13)</w:t>
      </w:r>
    </w:p>
    <w:p w:rsidR="00217D0F" w:rsidRPr="00B90C4A" w:rsidRDefault="00217D0F" w:rsidP="0099588B">
      <w:pPr>
        <w:spacing w:before="100" w:after="100" w:line="360" w:lineRule="auto"/>
        <w:jc w:val="center"/>
        <w:rPr>
          <w:rFonts w:ascii="Times New Roman" w:hAnsi="Times New Roman" w:cs="Times New Roman"/>
          <w:sz w:val="24"/>
          <w:szCs w:val="24"/>
        </w:rPr>
      </w:pPr>
    </w:p>
    <w:p w:rsidR="00217D0F" w:rsidRPr="00B90C4A" w:rsidRDefault="00217D0F" w:rsidP="0099588B">
      <w:pPr>
        <w:spacing w:before="100" w:after="100" w:line="360" w:lineRule="auto"/>
        <w:jc w:val="center"/>
        <w:rPr>
          <w:rFonts w:ascii="Times New Roman" w:hAnsi="Times New Roman" w:cs="Times New Roman"/>
          <w:sz w:val="24"/>
          <w:szCs w:val="24"/>
        </w:rPr>
      </w:pPr>
    </w:p>
    <w:p w:rsidR="0099588B" w:rsidRPr="00B90C4A" w:rsidRDefault="00217D0F" w:rsidP="0099588B">
      <w:pPr>
        <w:spacing w:before="100" w:after="100" w:line="360" w:lineRule="auto"/>
        <w:jc w:val="center"/>
        <w:rPr>
          <w:rFonts w:ascii="Times New Roman" w:hAnsi="Times New Roman" w:cs="Times New Roman"/>
          <w:b/>
          <w:bCs/>
          <w:sz w:val="24"/>
          <w:szCs w:val="24"/>
        </w:rPr>
      </w:pPr>
      <w:r w:rsidRPr="00B90C4A">
        <w:rPr>
          <w:rFonts w:ascii="Times New Roman" w:hAnsi="Times New Roman" w:cs="Times New Roman"/>
          <w:b/>
          <w:bCs/>
          <w:sz w:val="24"/>
          <w:szCs w:val="24"/>
        </w:rPr>
        <w:t>Title</w:t>
      </w:r>
      <w:r w:rsidR="0099588B" w:rsidRPr="00B90C4A">
        <w:rPr>
          <w:rFonts w:ascii="Times New Roman" w:hAnsi="Times New Roman" w:cs="Times New Roman"/>
          <w:b/>
          <w:bCs/>
          <w:sz w:val="24"/>
          <w:szCs w:val="24"/>
        </w:rPr>
        <w:t xml:space="preserve">: </w:t>
      </w:r>
    </w:p>
    <w:p w:rsidR="00217D0F" w:rsidRPr="00B90C4A" w:rsidRDefault="0099588B" w:rsidP="0099588B">
      <w:pPr>
        <w:spacing w:before="100" w:after="100" w:line="360" w:lineRule="auto"/>
        <w:jc w:val="center"/>
        <w:rPr>
          <w:rFonts w:ascii="Times New Roman" w:hAnsi="Times New Roman" w:cs="Times New Roman"/>
          <w:b/>
          <w:bCs/>
          <w:sz w:val="24"/>
          <w:szCs w:val="24"/>
        </w:rPr>
      </w:pPr>
      <w:r w:rsidRPr="00B90C4A">
        <w:rPr>
          <w:rFonts w:ascii="Times New Roman" w:hAnsi="Times New Roman" w:cs="Times New Roman"/>
          <w:b/>
          <w:bCs/>
          <w:sz w:val="24"/>
          <w:szCs w:val="24"/>
        </w:rPr>
        <w:t>A Pharmaceutical composition consisting 1,4-di(1H-benzimidazol-2-yl)-1,2,3,4-butanetetrol (BTT) as neuroprotective agent</w:t>
      </w:r>
    </w:p>
    <w:p w:rsidR="00217D0F" w:rsidRPr="00B90C4A" w:rsidRDefault="00217D0F" w:rsidP="0099588B">
      <w:pPr>
        <w:spacing w:after="240" w:line="360" w:lineRule="auto"/>
        <w:jc w:val="both"/>
        <w:rPr>
          <w:rFonts w:ascii="Times New Roman" w:hAnsi="Times New Roman" w:cs="Times New Roman"/>
          <w:b/>
          <w:sz w:val="24"/>
          <w:szCs w:val="24"/>
        </w:rPr>
      </w:pPr>
    </w:p>
    <w:p w:rsidR="00217D0F" w:rsidRPr="00B90C4A" w:rsidRDefault="00217D0F" w:rsidP="0099588B">
      <w:pPr>
        <w:pStyle w:val="Heading1"/>
        <w:spacing w:line="360" w:lineRule="auto"/>
        <w:jc w:val="center"/>
        <w:rPr>
          <w:sz w:val="24"/>
          <w:szCs w:val="24"/>
        </w:rPr>
      </w:pPr>
    </w:p>
    <w:p w:rsidR="00217D0F" w:rsidRPr="00B90C4A" w:rsidRDefault="00217D0F" w:rsidP="0099588B">
      <w:pPr>
        <w:spacing w:before="100" w:after="100" w:line="360" w:lineRule="auto"/>
        <w:jc w:val="center"/>
        <w:rPr>
          <w:rFonts w:ascii="Times New Roman" w:hAnsi="Times New Roman" w:cs="Times New Roman"/>
          <w:sz w:val="24"/>
          <w:szCs w:val="24"/>
        </w:rPr>
      </w:pPr>
      <w:r w:rsidRPr="00B90C4A">
        <w:rPr>
          <w:rFonts w:ascii="Times New Roman" w:hAnsi="Times New Roman" w:cs="Times New Roman"/>
          <w:sz w:val="24"/>
          <w:szCs w:val="24"/>
        </w:rPr>
        <w:t>Applicant</w:t>
      </w:r>
    </w:p>
    <w:p w:rsidR="00217D0F" w:rsidRPr="00B90C4A" w:rsidRDefault="00217D0F" w:rsidP="0099588B">
      <w:pPr>
        <w:pStyle w:val="BodyText"/>
        <w:tabs>
          <w:tab w:val="left" w:pos="7513"/>
        </w:tabs>
        <w:spacing w:line="360" w:lineRule="auto"/>
        <w:jc w:val="center"/>
        <w:rPr>
          <w:rFonts w:ascii="Times New Roman" w:hAnsi="Times New Roman"/>
          <w:sz w:val="24"/>
          <w:szCs w:val="24"/>
        </w:rPr>
      </w:pPr>
    </w:p>
    <w:p w:rsidR="00217D0F" w:rsidRPr="00B90C4A" w:rsidRDefault="00217D0F" w:rsidP="0099588B">
      <w:pPr>
        <w:spacing w:after="0" w:line="360" w:lineRule="auto"/>
        <w:jc w:val="center"/>
        <w:rPr>
          <w:rFonts w:ascii="Times New Roman" w:eastAsia="Times New Roman" w:hAnsi="Times New Roman" w:cs="Times New Roman"/>
          <w:b/>
          <w:sz w:val="24"/>
          <w:szCs w:val="24"/>
        </w:rPr>
      </w:pPr>
      <w:r w:rsidRPr="00B90C4A">
        <w:rPr>
          <w:rStyle w:val="Strong"/>
          <w:rFonts w:ascii="Times New Roman" w:hAnsi="Times New Roman" w:cs="Times New Roman"/>
          <w:sz w:val="24"/>
          <w:szCs w:val="24"/>
        </w:rPr>
        <w:t>Sinoy Sugunan</w:t>
      </w:r>
    </w:p>
    <w:p w:rsidR="00217D0F" w:rsidRPr="00B90C4A" w:rsidRDefault="00217D0F" w:rsidP="0099588B">
      <w:pPr>
        <w:spacing w:after="0" w:line="360" w:lineRule="auto"/>
        <w:jc w:val="center"/>
        <w:rPr>
          <w:rFonts w:ascii="Times New Roman" w:eastAsia="Times New Roman" w:hAnsi="Times New Roman" w:cs="Times New Roman"/>
          <w:sz w:val="24"/>
          <w:szCs w:val="24"/>
        </w:rPr>
      </w:pPr>
    </w:p>
    <w:p w:rsidR="00217D0F" w:rsidRPr="00B90C4A" w:rsidRDefault="0099588B" w:rsidP="0099588B">
      <w:pPr>
        <w:spacing w:after="0" w:line="360" w:lineRule="auto"/>
        <w:jc w:val="center"/>
        <w:rPr>
          <w:rStyle w:val="Strong"/>
          <w:rFonts w:ascii="Times New Roman" w:hAnsi="Times New Roman" w:cs="Times New Roman"/>
          <w:sz w:val="24"/>
          <w:szCs w:val="24"/>
          <w:lang w:val="es-MX"/>
        </w:rPr>
      </w:pPr>
      <w:r w:rsidRPr="00B90C4A">
        <w:rPr>
          <w:rStyle w:val="Strong"/>
          <w:rFonts w:ascii="Times New Roman" w:hAnsi="Times New Roman" w:cs="Times New Roman"/>
          <w:sz w:val="24"/>
          <w:szCs w:val="24"/>
          <w:lang w:val="es-MX"/>
        </w:rPr>
        <w:t>School of Biotechnology,</w:t>
      </w:r>
    </w:p>
    <w:p w:rsidR="0099588B" w:rsidRPr="00B90C4A" w:rsidRDefault="0099588B" w:rsidP="0099588B">
      <w:pPr>
        <w:spacing w:after="0" w:line="360" w:lineRule="auto"/>
        <w:jc w:val="center"/>
        <w:rPr>
          <w:rStyle w:val="Strong"/>
          <w:rFonts w:ascii="Times New Roman" w:hAnsi="Times New Roman" w:cs="Times New Roman"/>
          <w:sz w:val="24"/>
          <w:szCs w:val="24"/>
          <w:lang w:val="es-MX"/>
        </w:rPr>
      </w:pPr>
      <w:r w:rsidRPr="00B90C4A">
        <w:rPr>
          <w:rStyle w:val="Strong"/>
          <w:rFonts w:ascii="Times New Roman" w:hAnsi="Times New Roman" w:cs="Times New Roman"/>
          <w:sz w:val="24"/>
          <w:szCs w:val="24"/>
          <w:lang w:val="es-MX"/>
        </w:rPr>
        <w:t>NationalInstitute of Technology Calicut,</w:t>
      </w:r>
    </w:p>
    <w:p w:rsidR="0099588B" w:rsidRPr="00B90C4A" w:rsidRDefault="0099588B" w:rsidP="0099588B">
      <w:pPr>
        <w:spacing w:after="0" w:line="360" w:lineRule="auto"/>
        <w:jc w:val="center"/>
        <w:rPr>
          <w:rStyle w:val="Strong"/>
          <w:rFonts w:ascii="Times New Roman" w:hAnsi="Times New Roman" w:cs="Times New Roman"/>
          <w:b w:val="0"/>
          <w:sz w:val="24"/>
          <w:szCs w:val="24"/>
        </w:rPr>
      </w:pPr>
      <w:r w:rsidRPr="00B90C4A">
        <w:rPr>
          <w:rStyle w:val="Strong"/>
          <w:rFonts w:ascii="Times New Roman" w:hAnsi="Times New Roman" w:cs="Times New Roman"/>
          <w:sz w:val="24"/>
          <w:szCs w:val="24"/>
          <w:lang w:val="es-MX"/>
        </w:rPr>
        <w:t>Kozhikode-673601</w:t>
      </w:r>
    </w:p>
    <w:p w:rsidR="00217D0F" w:rsidRPr="00B90C4A" w:rsidRDefault="00217D0F" w:rsidP="0099588B">
      <w:pPr>
        <w:spacing w:after="0" w:line="360" w:lineRule="auto"/>
        <w:jc w:val="center"/>
        <w:rPr>
          <w:rFonts w:ascii="Times New Roman" w:eastAsia="Times New Roman" w:hAnsi="Times New Roman" w:cs="Times New Roman"/>
          <w:b/>
          <w:sz w:val="24"/>
          <w:szCs w:val="24"/>
        </w:rPr>
      </w:pPr>
      <w:r w:rsidRPr="00B90C4A">
        <w:rPr>
          <w:rStyle w:val="Strong"/>
          <w:rFonts w:ascii="Times New Roman" w:hAnsi="Times New Roman" w:cs="Times New Roman"/>
          <w:sz w:val="24"/>
          <w:szCs w:val="24"/>
        </w:rPr>
        <w:t>Kerala State, India</w:t>
      </w:r>
    </w:p>
    <w:p w:rsidR="00217D0F" w:rsidRPr="00B90C4A" w:rsidRDefault="00217D0F" w:rsidP="0099588B">
      <w:pPr>
        <w:spacing w:line="360" w:lineRule="auto"/>
        <w:jc w:val="center"/>
        <w:rPr>
          <w:rFonts w:ascii="Times New Roman" w:eastAsia="Times New Roman" w:hAnsi="Times New Roman" w:cs="Times New Roman"/>
          <w:sz w:val="24"/>
          <w:szCs w:val="24"/>
        </w:rPr>
      </w:pPr>
    </w:p>
    <w:p w:rsidR="00217D0F" w:rsidRPr="00B90C4A" w:rsidRDefault="00217D0F" w:rsidP="0099588B">
      <w:pPr>
        <w:spacing w:line="360" w:lineRule="auto"/>
        <w:jc w:val="center"/>
        <w:rPr>
          <w:rFonts w:ascii="Times New Roman" w:eastAsia="Times New Roman" w:hAnsi="Times New Roman" w:cs="Times New Roman"/>
          <w:sz w:val="24"/>
          <w:szCs w:val="24"/>
        </w:rPr>
      </w:pPr>
      <w:r w:rsidRPr="00B90C4A">
        <w:rPr>
          <w:rFonts w:ascii="Times New Roman" w:eastAsia="Times New Roman" w:hAnsi="Times New Roman" w:cs="Times New Roman"/>
          <w:sz w:val="24"/>
          <w:szCs w:val="24"/>
        </w:rPr>
        <w:t>(An Indian citizen)</w:t>
      </w:r>
    </w:p>
    <w:p w:rsidR="00217D0F" w:rsidRPr="00B90C4A" w:rsidRDefault="00217D0F" w:rsidP="0099588B">
      <w:pPr>
        <w:pStyle w:val="ListParagraph"/>
        <w:spacing w:after="0" w:line="360" w:lineRule="auto"/>
        <w:ind w:left="0"/>
        <w:jc w:val="both"/>
        <w:rPr>
          <w:rFonts w:ascii="Times New Roman" w:hAnsi="Times New Roman" w:cs="Times New Roman"/>
          <w:sz w:val="24"/>
          <w:szCs w:val="24"/>
        </w:rPr>
      </w:pPr>
      <w:r w:rsidRPr="00B90C4A">
        <w:rPr>
          <w:rFonts w:ascii="Times New Roman" w:hAnsi="Times New Roman" w:cs="Times New Roman"/>
          <w:bCs/>
          <w:sz w:val="24"/>
          <w:szCs w:val="24"/>
        </w:rPr>
        <w:lastRenderedPageBreak/>
        <w:t>The following specification describes the invention.</w:t>
      </w:r>
    </w:p>
    <w:p w:rsidR="006D4F2C" w:rsidRPr="00B90C4A" w:rsidRDefault="006B7923" w:rsidP="00B90C4A">
      <w:pPr>
        <w:pStyle w:val="ListParagraph"/>
        <w:spacing w:after="0" w:line="480" w:lineRule="auto"/>
        <w:ind w:left="0"/>
        <w:jc w:val="both"/>
        <w:rPr>
          <w:rFonts w:ascii="Times New Roman" w:hAnsi="Times New Roman" w:cs="Times New Roman"/>
          <w:b/>
          <w:sz w:val="24"/>
          <w:szCs w:val="24"/>
        </w:rPr>
      </w:pPr>
      <w:r w:rsidRPr="00B90C4A">
        <w:rPr>
          <w:rFonts w:ascii="Times New Roman" w:hAnsi="Times New Roman" w:cs="Times New Roman"/>
          <w:b/>
          <w:sz w:val="24"/>
          <w:szCs w:val="24"/>
        </w:rPr>
        <w:t>FIELD OF INVENTION:</w:t>
      </w:r>
    </w:p>
    <w:p w:rsidR="006B7923" w:rsidRDefault="006B7923" w:rsidP="00B90C4A">
      <w:pPr>
        <w:pStyle w:val="ListParagraph"/>
        <w:spacing w:after="0" w:line="480" w:lineRule="auto"/>
        <w:ind w:left="0" w:firstLine="567"/>
        <w:jc w:val="both"/>
        <w:rPr>
          <w:rFonts w:ascii="Times New Roman" w:hAnsi="Times New Roman" w:cs="Times New Roman"/>
          <w:sz w:val="24"/>
          <w:szCs w:val="24"/>
          <w:lang w:val="en-GB"/>
        </w:rPr>
      </w:pPr>
      <w:r w:rsidRPr="006B7923">
        <w:rPr>
          <w:rFonts w:ascii="Times New Roman" w:hAnsi="Times New Roman" w:cs="Times New Roman"/>
          <w:sz w:val="24"/>
          <w:szCs w:val="24"/>
          <w:lang w:val="en-GB"/>
        </w:rPr>
        <w:t>The present inven</w:t>
      </w:r>
      <w:r w:rsidR="00893A9D">
        <w:rPr>
          <w:rFonts w:ascii="Times New Roman" w:hAnsi="Times New Roman" w:cs="Times New Roman"/>
          <w:sz w:val="24"/>
          <w:szCs w:val="24"/>
          <w:lang w:val="en-GB"/>
        </w:rPr>
        <w:t>tion relates to pharmaceutical</w:t>
      </w:r>
      <w:r w:rsidR="0011164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composition </w:t>
      </w:r>
      <w:r w:rsidR="00893A9D">
        <w:rPr>
          <w:rFonts w:ascii="Times New Roman" w:hAnsi="Times New Roman" w:cs="Times New Roman"/>
          <w:sz w:val="24"/>
          <w:szCs w:val="24"/>
          <w:lang w:val="en-GB"/>
        </w:rPr>
        <w:t>of</w:t>
      </w:r>
      <w:r>
        <w:rPr>
          <w:rFonts w:ascii="Times New Roman" w:hAnsi="Times New Roman" w:cs="Times New Roman"/>
          <w:sz w:val="24"/>
          <w:szCs w:val="24"/>
          <w:lang w:val="en-GB"/>
        </w:rPr>
        <w:t xml:space="preserve"> small molecule </w:t>
      </w:r>
      <w:r w:rsidR="00F13DB4">
        <w:rPr>
          <w:rFonts w:ascii="Times New Roman" w:hAnsi="Times New Roman" w:cs="Times New Roman"/>
          <w:sz w:val="24"/>
          <w:szCs w:val="24"/>
          <w:lang w:val="en-GB"/>
        </w:rPr>
        <w:t>BTT</w:t>
      </w:r>
      <w:r w:rsidR="00271F48">
        <w:rPr>
          <w:rFonts w:ascii="Times New Roman" w:hAnsi="Times New Roman" w:cs="Times New Roman"/>
          <w:sz w:val="24"/>
          <w:szCs w:val="24"/>
          <w:lang w:val="en-GB"/>
        </w:rPr>
        <w:t xml:space="preserve"> to block micro RNAs</w:t>
      </w:r>
      <w:r w:rsidR="00893A9D">
        <w:rPr>
          <w:rFonts w:ascii="Times New Roman" w:hAnsi="Times New Roman" w:cs="Times New Roman"/>
          <w:sz w:val="24"/>
          <w:szCs w:val="24"/>
          <w:lang w:val="en-GB"/>
        </w:rPr>
        <w:t xml:space="preserve">, more preferably to be used for prevention of </w:t>
      </w:r>
      <w:r w:rsidR="00893A9D" w:rsidRPr="006B7923">
        <w:rPr>
          <w:rFonts w:ascii="Times New Roman" w:hAnsi="Times New Roman" w:cs="Times New Roman"/>
          <w:sz w:val="24"/>
          <w:szCs w:val="24"/>
          <w:lang w:val="en-GB"/>
        </w:rPr>
        <w:t>ischemic brain injury</w:t>
      </w:r>
      <w:r>
        <w:rPr>
          <w:rFonts w:ascii="Times New Roman" w:hAnsi="Times New Roman" w:cs="Times New Roman"/>
          <w:sz w:val="24"/>
          <w:szCs w:val="24"/>
          <w:lang w:val="en-GB"/>
        </w:rPr>
        <w:t xml:space="preserve">and recovery from stroke. </w:t>
      </w:r>
    </w:p>
    <w:p w:rsidR="00842C96" w:rsidRDefault="00842C96" w:rsidP="00B90C4A">
      <w:pPr>
        <w:pStyle w:val="ListParagraph"/>
        <w:spacing w:after="0" w:line="480" w:lineRule="auto"/>
        <w:ind w:left="0" w:firstLine="567"/>
        <w:jc w:val="both"/>
        <w:rPr>
          <w:rFonts w:ascii="Times New Roman" w:hAnsi="Times New Roman" w:cs="Times New Roman"/>
          <w:sz w:val="24"/>
          <w:szCs w:val="24"/>
        </w:rPr>
      </w:pPr>
    </w:p>
    <w:p w:rsidR="00CE54F8" w:rsidRPr="00B90C4A" w:rsidRDefault="006B7923" w:rsidP="00B90C4A">
      <w:pPr>
        <w:spacing w:after="0" w:line="480" w:lineRule="auto"/>
        <w:jc w:val="both"/>
        <w:rPr>
          <w:rFonts w:ascii="Times New Roman" w:hAnsi="Times New Roman" w:cs="Times New Roman"/>
          <w:b/>
          <w:sz w:val="24"/>
          <w:szCs w:val="24"/>
        </w:rPr>
      </w:pPr>
      <w:r w:rsidRPr="00B90C4A">
        <w:rPr>
          <w:rFonts w:ascii="Times New Roman" w:hAnsi="Times New Roman" w:cs="Times New Roman"/>
          <w:b/>
          <w:sz w:val="24"/>
          <w:szCs w:val="24"/>
        </w:rPr>
        <w:t>BACKGROUND OF THE INVENTION:</w:t>
      </w:r>
    </w:p>
    <w:p w:rsidR="006B7923" w:rsidRPr="006B7923" w:rsidRDefault="006B7923" w:rsidP="00B90C4A">
      <w:pPr>
        <w:spacing w:after="0" w:line="480" w:lineRule="auto"/>
        <w:jc w:val="both"/>
        <w:rPr>
          <w:rFonts w:ascii="Times New Roman" w:hAnsi="Times New Roman" w:cs="Times New Roman"/>
          <w:sz w:val="24"/>
          <w:szCs w:val="24"/>
          <w:lang w:val="en-US"/>
        </w:rPr>
      </w:pPr>
      <w:r w:rsidRPr="006B7923">
        <w:rPr>
          <w:rFonts w:ascii="Times New Roman" w:hAnsi="Times New Roman" w:cs="Times New Roman"/>
          <w:sz w:val="24"/>
          <w:szCs w:val="24"/>
          <w:lang w:val="en-US"/>
        </w:rPr>
        <w:t xml:space="preserve">Ischemic stroke is the second most common cause of death and is the leading cause of long-term neurological disability worldwide. The pathophysiology of stroke involves complex and highly interconnected cascade of cellular and molecular events, leading to the energy depletion, excitotoxicity, oxidative damage, ionic imbalance, calcium overload, loss of mitochondrial membrane potential, inflammation and cell death </w:t>
      </w:r>
      <w:r w:rsidR="00271F48">
        <w:rPr>
          <w:rFonts w:ascii="Times New Roman" w:hAnsi="Times New Roman" w:cs="Times New Roman"/>
          <w:sz w:val="24"/>
          <w:szCs w:val="24"/>
          <w:lang w:val="en-US"/>
        </w:rPr>
        <w:t>(</w:t>
      </w:r>
      <w:r w:rsidR="00271F48" w:rsidRPr="00271F48">
        <w:rPr>
          <w:rFonts w:ascii="Times New Roman" w:hAnsi="Times New Roman" w:cs="Times New Roman"/>
          <w:sz w:val="24"/>
          <w:szCs w:val="24"/>
          <w:lang w:val="en-US"/>
        </w:rPr>
        <w:t>Dirnagl U, Iadecola C, Moskowitz MA (1999) Pathobiology of ischaemic stroke: an integrated view. Trends Neurosci 22:391-397</w:t>
      </w:r>
      <w:r w:rsidR="00271F48">
        <w:rPr>
          <w:rFonts w:ascii="Times New Roman" w:hAnsi="Times New Roman" w:cs="Times New Roman"/>
          <w:sz w:val="24"/>
          <w:szCs w:val="24"/>
          <w:lang w:val="en-US"/>
        </w:rPr>
        <w:t xml:space="preserve">; </w:t>
      </w:r>
      <w:r w:rsidR="00271F48" w:rsidRPr="00271F48">
        <w:rPr>
          <w:rFonts w:ascii="Times New Roman" w:hAnsi="Times New Roman" w:cs="Times New Roman"/>
          <w:sz w:val="24"/>
          <w:szCs w:val="24"/>
          <w:lang w:val="en-US"/>
        </w:rPr>
        <w:t>Sugunan S, Joseph DB, Rajanikant GK (2013) Evolving therapeutic targets in ischemic stroke: a concise revie</w:t>
      </w:r>
      <w:r w:rsidR="00271F48">
        <w:rPr>
          <w:rFonts w:ascii="Times New Roman" w:hAnsi="Times New Roman" w:cs="Times New Roman"/>
          <w:sz w:val="24"/>
          <w:szCs w:val="24"/>
          <w:lang w:val="en-US"/>
        </w:rPr>
        <w:t>w. Curr Drug Targets 14:497-506).</w:t>
      </w:r>
      <w:r w:rsidRPr="006B7923">
        <w:rPr>
          <w:rFonts w:ascii="Times New Roman" w:hAnsi="Times New Roman" w:cs="Times New Roman"/>
          <w:sz w:val="24"/>
          <w:szCs w:val="24"/>
          <w:lang w:val="en-US"/>
        </w:rPr>
        <w:t xml:space="preserve"> The possible pharmacological interventions leading to functional recovery after ischemic stroke are limited. For the above considerations and more, there is a compelling need to expand the narrow repertoire of sm</w:t>
      </w:r>
      <w:r w:rsidR="00271F48">
        <w:rPr>
          <w:rFonts w:ascii="Times New Roman" w:hAnsi="Times New Roman" w:cs="Times New Roman"/>
          <w:sz w:val="24"/>
          <w:szCs w:val="24"/>
          <w:lang w:val="en-US"/>
        </w:rPr>
        <w:t>all molecule neurotherapeutics</w:t>
      </w:r>
      <w:r w:rsidR="00111640">
        <w:rPr>
          <w:rFonts w:ascii="Times New Roman" w:hAnsi="Times New Roman" w:cs="Times New Roman"/>
          <w:sz w:val="24"/>
          <w:szCs w:val="24"/>
          <w:lang w:val="en-US"/>
        </w:rPr>
        <w:t xml:space="preserve"> </w:t>
      </w:r>
      <w:r w:rsidRPr="006B7923">
        <w:rPr>
          <w:rFonts w:ascii="Times New Roman" w:hAnsi="Times New Roman" w:cs="Times New Roman"/>
          <w:sz w:val="24"/>
          <w:szCs w:val="24"/>
          <w:lang w:val="en-US"/>
        </w:rPr>
        <w:t>for this debilitating disease. Drug repurposing has emerged taking advantage of off-target effects of the existing drugs and is a promising, fast, and cost-effective metho</w:t>
      </w:r>
      <w:r w:rsidR="00271F48">
        <w:rPr>
          <w:rFonts w:ascii="Times New Roman" w:hAnsi="Times New Roman" w:cs="Times New Roman"/>
          <w:sz w:val="24"/>
          <w:szCs w:val="24"/>
          <w:lang w:val="en-US"/>
        </w:rPr>
        <w:t>d of targeting ischemic stroke (</w:t>
      </w:r>
      <w:r w:rsidR="00271F48" w:rsidRPr="00271F48">
        <w:rPr>
          <w:rFonts w:ascii="Times New Roman" w:hAnsi="Times New Roman" w:cs="Times New Roman"/>
          <w:sz w:val="24"/>
          <w:szCs w:val="24"/>
          <w:lang w:val="en-US"/>
        </w:rPr>
        <w:t>Fagan SC (2010) Drug repurposing for drug development in stroke. Pharmacotherapy 30:51S-4S</w:t>
      </w:r>
      <w:r w:rsidR="00271F48">
        <w:rPr>
          <w:rFonts w:ascii="Times New Roman" w:hAnsi="Times New Roman" w:cs="Times New Roman"/>
          <w:sz w:val="24"/>
          <w:szCs w:val="24"/>
          <w:lang w:val="en-US"/>
        </w:rPr>
        <w:t>)</w:t>
      </w:r>
      <w:r w:rsidRPr="006B7923">
        <w:rPr>
          <w:rFonts w:ascii="Times New Roman" w:hAnsi="Times New Roman" w:cs="Times New Roman"/>
          <w:sz w:val="24"/>
          <w:szCs w:val="24"/>
          <w:lang w:val="en-US"/>
        </w:rPr>
        <w:t>.</w:t>
      </w:r>
    </w:p>
    <w:p w:rsidR="006B7923" w:rsidRDefault="0049673B" w:rsidP="00B90C4A">
      <w:pPr>
        <w:pStyle w:val="ListParagraph"/>
        <w:spacing w:after="0" w:line="480" w:lineRule="auto"/>
        <w:ind w:left="0" w:firstLine="567"/>
        <w:jc w:val="both"/>
        <w:rPr>
          <w:rFonts w:ascii="Times New Roman" w:hAnsi="Times New Roman" w:cs="Times New Roman"/>
          <w:sz w:val="24"/>
          <w:szCs w:val="24"/>
        </w:rPr>
      </w:pPr>
      <w:r w:rsidRPr="003E5C99">
        <w:rPr>
          <w:rFonts w:ascii="Times New Roman" w:hAnsi="Times New Roman" w:cs="Times New Roman"/>
          <w:sz w:val="24"/>
          <w:szCs w:val="24"/>
        </w:rPr>
        <w:lastRenderedPageBreak/>
        <w:t>MiRNAs have been discovered as the regulators of protein expression in various organisms. MiRNAs hybridize to partially complementary binding sequences that are typically localized in the 3' untranslated regions (3'UTR) of target mRNAs, resulting in either cleavage or translational repression in a sequence-specific manner. It is now evident that miRNAs are able to regulate expression of at least one-third of the human genome and play a critical role in a variety of normal biological processes, including cell differentiation, apoptosi</w:t>
      </w:r>
      <w:r w:rsidR="00073638">
        <w:rPr>
          <w:rFonts w:ascii="Times New Roman" w:hAnsi="Times New Roman" w:cs="Times New Roman"/>
          <w:sz w:val="24"/>
          <w:szCs w:val="24"/>
        </w:rPr>
        <w:t>s, development, and metabolism (</w:t>
      </w:r>
      <w:r w:rsidR="00073638" w:rsidRPr="00073638">
        <w:rPr>
          <w:rFonts w:ascii="Times New Roman" w:hAnsi="Times New Roman" w:cs="Times New Roman"/>
          <w:sz w:val="24"/>
          <w:szCs w:val="24"/>
        </w:rPr>
        <w:t>Bartel DP (2004) MicroRNAs: genomics, biogenesis, mechanism, and function. Cell 116:281–297</w:t>
      </w:r>
      <w:r w:rsidR="00173029">
        <w:rPr>
          <w:rFonts w:ascii="Times New Roman" w:hAnsi="Times New Roman" w:cs="Times New Roman"/>
          <w:sz w:val="24"/>
          <w:szCs w:val="24"/>
        </w:rPr>
        <w:t xml:space="preserve">; </w:t>
      </w:r>
      <w:r w:rsidR="00173029" w:rsidRPr="00173029">
        <w:rPr>
          <w:rFonts w:ascii="Times New Roman" w:hAnsi="Times New Roman" w:cs="Times New Roman"/>
          <w:sz w:val="24"/>
          <w:szCs w:val="24"/>
        </w:rPr>
        <w:t>Wienholds E, Plasterk RH (2005) MicroRNA function in animal development. FEBS Lett 579:5911–5922</w:t>
      </w:r>
      <w:r w:rsidR="00173029">
        <w:rPr>
          <w:rFonts w:ascii="Times New Roman" w:hAnsi="Times New Roman" w:cs="Times New Roman"/>
          <w:sz w:val="24"/>
          <w:szCs w:val="24"/>
        </w:rPr>
        <w:t>)</w:t>
      </w:r>
      <w:r w:rsidRPr="003E5C99">
        <w:rPr>
          <w:rFonts w:ascii="Times New Roman" w:hAnsi="Times New Roman" w:cs="Times New Roman"/>
          <w:sz w:val="24"/>
          <w:szCs w:val="24"/>
        </w:rPr>
        <w:t>. Furthermore, miRNAs are abundantly expressed in the nervous system and have been initially identified as critical mediators in the regulation of neu</w:t>
      </w:r>
      <w:r w:rsidR="00173029">
        <w:rPr>
          <w:rFonts w:ascii="Times New Roman" w:hAnsi="Times New Roman" w:cs="Times New Roman"/>
          <w:sz w:val="24"/>
          <w:szCs w:val="24"/>
        </w:rPr>
        <w:t>ral development and plasticity (</w:t>
      </w:r>
      <w:r w:rsidR="00173029" w:rsidRPr="00173029">
        <w:rPr>
          <w:rFonts w:ascii="Times New Roman" w:hAnsi="Times New Roman" w:cs="Times New Roman"/>
          <w:sz w:val="24"/>
          <w:szCs w:val="24"/>
        </w:rPr>
        <w:t>Shi Y, Zhao X, Hsieh J, Wichterle H, Impey S, Banerjee S, Neveu P, Kosik KS (2010) MicroRNA regulation of neural stem cells and neurogen</w:t>
      </w:r>
      <w:r w:rsidR="00173029">
        <w:rPr>
          <w:rFonts w:ascii="Times New Roman" w:hAnsi="Times New Roman" w:cs="Times New Roman"/>
          <w:sz w:val="24"/>
          <w:szCs w:val="24"/>
        </w:rPr>
        <w:t>esis. J Neurosci 30:14931–14936)</w:t>
      </w:r>
      <w:r w:rsidRPr="003E5C99">
        <w:rPr>
          <w:rFonts w:ascii="Times New Roman" w:hAnsi="Times New Roman" w:cs="Times New Roman"/>
          <w:sz w:val="24"/>
          <w:szCs w:val="24"/>
        </w:rPr>
        <w:t>. Lately, MiRNAs have been implicated in the etiology of a variety of human dis</w:t>
      </w:r>
      <w:r w:rsidR="00173029">
        <w:rPr>
          <w:rFonts w:ascii="Times New Roman" w:hAnsi="Times New Roman" w:cs="Times New Roman"/>
          <w:sz w:val="24"/>
          <w:szCs w:val="24"/>
        </w:rPr>
        <w:t>eases including ischemic stroke (</w:t>
      </w:r>
      <w:r w:rsidR="00173029" w:rsidRPr="00173029">
        <w:rPr>
          <w:rFonts w:ascii="Times New Roman" w:hAnsi="Times New Roman" w:cs="Times New Roman"/>
          <w:sz w:val="24"/>
          <w:szCs w:val="24"/>
        </w:rPr>
        <w:t>Hébert SS, Horré K, Nicolaï L, Bergmans B, Papadopoulou AS, Delacourte A, De Strooper B (2009) MicroRNA regulation of Alzheimer’s amyloid precursor protein expression. Neurobiol Dis 33:422–428</w:t>
      </w:r>
      <w:r w:rsidR="00173029">
        <w:rPr>
          <w:rFonts w:ascii="Times New Roman" w:hAnsi="Times New Roman" w:cs="Times New Roman"/>
          <w:sz w:val="24"/>
          <w:szCs w:val="24"/>
        </w:rPr>
        <w:t xml:space="preserve">; </w:t>
      </w:r>
      <w:r w:rsidR="00173029" w:rsidRPr="00173029">
        <w:rPr>
          <w:rFonts w:ascii="Times New Roman" w:hAnsi="Times New Roman" w:cs="Times New Roman"/>
          <w:sz w:val="24"/>
          <w:szCs w:val="24"/>
        </w:rPr>
        <w:t>Liu NK, Wang XF, Lu QB, Xu XM (2009) Altered microRNA expression following traumatic spinal cord injury. ExpNeurol 219:424–429</w:t>
      </w:r>
      <w:r w:rsidR="00173029">
        <w:rPr>
          <w:rFonts w:ascii="Times New Roman" w:hAnsi="Times New Roman" w:cs="Times New Roman"/>
          <w:sz w:val="24"/>
          <w:szCs w:val="24"/>
        </w:rPr>
        <w:t xml:space="preserve">; </w:t>
      </w:r>
      <w:r w:rsidR="00173029" w:rsidRPr="00173029">
        <w:rPr>
          <w:rFonts w:ascii="Times New Roman" w:hAnsi="Times New Roman" w:cs="Times New Roman"/>
          <w:sz w:val="24"/>
          <w:szCs w:val="24"/>
        </w:rPr>
        <w:t xml:space="preserve">Beveridge NJ, Tooney PA, Carroll AP, Gardiner E, Bowden N, Scott RJ, Tran N, Dedova I, Cairns MJ (2008) Dysregulation of miRNA 181b in the temporal cortex in schizophrenia. Hum Mol </w:t>
      </w:r>
      <w:r w:rsidR="00173029" w:rsidRPr="00173029">
        <w:rPr>
          <w:rFonts w:ascii="Times New Roman" w:hAnsi="Times New Roman" w:cs="Times New Roman"/>
          <w:sz w:val="24"/>
          <w:szCs w:val="24"/>
        </w:rPr>
        <w:lastRenderedPageBreak/>
        <w:t>Genet 17:1156–1168</w:t>
      </w:r>
      <w:r w:rsidR="00173029">
        <w:rPr>
          <w:rFonts w:ascii="Times New Roman" w:hAnsi="Times New Roman" w:cs="Times New Roman"/>
          <w:sz w:val="24"/>
          <w:szCs w:val="24"/>
        </w:rPr>
        <w:t xml:space="preserve">; </w:t>
      </w:r>
      <w:r w:rsidR="00173029" w:rsidRPr="00173029">
        <w:rPr>
          <w:rFonts w:ascii="Times New Roman" w:hAnsi="Times New Roman" w:cs="Times New Roman"/>
          <w:sz w:val="24"/>
          <w:szCs w:val="24"/>
        </w:rPr>
        <w:t>Yin KJ, Deng Z, Hamblin M, Xiang Y, Huang H, Zhang J, Jiang X, Wang Y, Chen YE (2010) Peroxisome proliferator-activated receptor delta regulation of miR-15a in ischemia-induced cerebral vascular endothelial injury. J Neurosci 30:6398–6408</w:t>
      </w:r>
      <w:r w:rsidR="00173029">
        <w:rPr>
          <w:rFonts w:ascii="Times New Roman" w:hAnsi="Times New Roman" w:cs="Times New Roman"/>
          <w:sz w:val="24"/>
          <w:szCs w:val="24"/>
        </w:rPr>
        <w:t>)</w:t>
      </w:r>
      <w:r w:rsidRPr="003E5C99">
        <w:rPr>
          <w:rFonts w:ascii="Times New Roman" w:hAnsi="Times New Roman" w:cs="Times New Roman"/>
          <w:sz w:val="24"/>
          <w:szCs w:val="24"/>
        </w:rPr>
        <w:t>. Recent studies have shown the involvement of miRNAs in the pathogenesis of ischemic brain injury by using miRNA profiling techniques. These findings suggest several miRNAs as potential candidates for biomarkers or</w:t>
      </w:r>
      <w:r w:rsidR="00673DAF">
        <w:rPr>
          <w:rFonts w:ascii="Times New Roman" w:hAnsi="Times New Roman" w:cs="Times New Roman"/>
          <w:sz w:val="24"/>
          <w:szCs w:val="24"/>
        </w:rPr>
        <w:t xml:space="preserve"> therapeutic targets in stroke (</w:t>
      </w:r>
      <w:r w:rsidR="00673DAF" w:rsidRPr="00673DAF">
        <w:rPr>
          <w:rFonts w:ascii="Times New Roman" w:hAnsi="Times New Roman" w:cs="Times New Roman"/>
          <w:sz w:val="24"/>
          <w:szCs w:val="24"/>
        </w:rPr>
        <w:t>Zhai F, Zhang X, Guan Y, Yang X, Li Y, Song G, Guan L (2012) Expression profiles of microRNAs after focal cerebral ischemia/reperfusion injury in rats. Neural Regen Res 7:917–923</w:t>
      </w:r>
      <w:r w:rsidR="00673DAF">
        <w:rPr>
          <w:rFonts w:ascii="Times New Roman" w:hAnsi="Times New Roman" w:cs="Times New Roman"/>
          <w:sz w:val="24"/>
          <w:szCs w:val="24"/>
        </w:rPr>
        <w:t>)</w:t>
      </w:r>
      <w:r w:rsidRPr="003E5C99">
        <w:rPr>
          <w:rFonts w:ascii="Times New Roman" w:hAnsi="Times New Roman" w:cs="Times New Roman"/>
          <w:sz w:val="24"/>
          <w:szCs w:val="24"/>
        </w:rPr>
        <w:t>. Studies have been carried to investigate the functional significance and molecular mechanisms of individual microRNAs in post-ischemic neuronal death. MiR-497 was reported as a critical player in the regulation</w:t>
      </w:r>
      <w:r w:rsidR="00673DAF">
        <w:rPr>
          <w:rFonts w:ascii="Times New Roman" w:hAnsi="Times New Roman" w:cs="Times New Roman"/>
          <w:sz w:val="24"/>
          <w:szCs w:val="24"/>
        </w:rPr>
        <w:t xml:space="preserve"> of ischemic neuronal death</w:t>
      </w:r>
      <w:r w:rsidRPr="003E5C99">
        <w:rPr>
          <w:rFonts w:ascii="Times New Roman" w:hAnsi="Times New Roman" w:cs="Times New Roman"/>
          <w:sz w:val="24"/>
          <w:szCs w:val="24"/>
        </w:rPr>
        <w:t>. miR-497 promotes ischemic neuronal death by negatively regulating anti-apopt</w:t>
      </w:r>
      <w:r w:rsidR="00673DAF">
        <w:rPr>
          <w:rFonts w:ascii="Times New Roman" w:hAnsi="Times New Roman" w:cs="Times New Roman"/>
          <w:sz w:val="24"/>
          <w:szCs w:val="24"/>
        </w:rPr>
        <w:t>otic proteins, bcl-2 and bcl-w (</w:t>
      </w:r>
      <w:r w:rsidR="00673DAF" w:rsidRPr="00673DAF">
        <w:rPr>
          <w:rFonts w:ascii="Times New Roman" w:hAnsi="Times New Roman" w:cs="Times New Roman"/>
          <w:sz w:val="24"/>
          <w:szCs w:val="24"/>
        </w:rPr>
        <w:t>Yin KJ, Deng Z, Huang H, Hamblin M, Xie C, Zhang J, Chen YE (2010) miR-497 regulates neuronal death in mouse brain after transient focal cerebral ischemia. Neurobiol Dis 38:17–26</w:t>
      </w:r>
      <w:r w:rsidR="00673DAF">
        <w:rPr>
          <w:rFonts w:ascii="Times New Roman" w:hAnsi="Times New Roman" w:cs="Times New Roman"/>
          <w:sz w:val="24"/>
          <w:szCs w:val="24"/>
        </w:rPr>
        <w:t>)</w:t>
      </w:r>
      <w:r w:rsidRPr="003E5C99">
        <w:rPr>
          <w:rFonts w:ascii="Times New Roman" w:hAnsi="Times New Roman" w:cs="Times New Roman"/>
          <w:sz w:val="24"/>
          <w:szCs w:val="24"/>
        </w:rPr>
        <w:t>. Therefore, inhibition of miR-497 was suggested as a potential neurotherapeutic target to limit ischemic brain injury.</w:t>
      </w:r>
    </w:p>
    <w:p w:rsidR="0049673B" w:rsidRDefault="006B7923" w:rsidP="00B90C4A">
      <w:pPr>
        <w:pStyle w:val="ListParagraph"/>
        <w:spacing w:after="0" w:line="480" w:lineRule="auto"/>
        <w:ind w:left="0" w:firstLine="567"/>
        <w:jc w:val="both"/>
        <w:rPr>
          <w:rFonts w:ascii="Times New Roman" w:hAnsi="Times New Roman" w:cs="Times New Roman"/>
          <w:sz w:val="24"/>
          <w:szCs w:val="24"/>
        </w:rPr>
      </w:pPr>
      <w:r w:rsidRPr="003E5C99">
        <w:rPr>
          <w:rFonts w:ascii="Times New Roman" w:hAnsi="Times New Roman" w:cs="Times New Roman"/>
          <w:sz w:val="24"/>
          <w:szCs w:val="24"/>
        </w:rPr>
        <w:t>Due to their involvement in stroke etiology, it has become a challenge to develop effective miRNA-inhibiting strategies such as antagomiRs, locked nucleic acids or</w:t>
      </w:r>
      <w:r w:rsidR="00513838">
        <w:rPr>
          <w:rFonts w:ascii="Times New Roman" w:hAnsi="Times New Roman" w:cs="Times New Roman"/>
          <w:sz w:val="24"/>
          <w:szCs w:val="24"/>
        </w:rPr>
        <w:t xml:space="preserve"> antisense oligonucleotides</w:t>
      </w:r>
      <w:r w:rsidRPr="003E5C99">
        <w:rPr>
          <w:rFonts w:ascii="Times New Roman" w:hAnsi="Times New Roman" w:cs="Times New Roman"/>
          <w:sz w:val="24"/>
          <w:szCs w:val="24"/>
        </w:rPr>
        <w:t>. Oligonucleotide-based reagents such as anti-miRNA oligonucleotides provide the most direct route to the inhibit</w:t>
      </w:r>
      <w:r w:rsidR="00513838">
        <w:rPr>
          <w:rFonts w:ascii="Times New Roman" w:hAnsi="Times New Roman" w:cs="Times New Roman"/>
          <w:sz w:val="24"/>
          <w:szCs w:val="24"/>
        </w:rPr>
        <w:t>ion of miRNA function (</w:t>
      </w:r>
      <w:r w:rsidR="00513838" w:rsidRPr="00513838">
        <w:rPr>
          <w:rFonts w:ascii="Times New Roman" w:hAnsi="Times New Roman" w:cs="Times New Roman"/>
          <w:sz w:val="24"/>
          <w:szCs w:val="24"/>
        </w:rPr>
        <w:t xml:space="preserve">Naro Y, Thomas M, Stephens MD, Connelly CM, Deiters A </w:t>
      </w:r>
      <w:r w:rsidR="00513838" w:rsidRPr="00513838">
        <w:rPr>
          <w:rFonts w:ascii="Times New Roman" w:hAnsi="Times New Roman" w:cs="Times New Roman"/>
          <w:sz w:val="24"/>
          <w:szCs w:val="24"/>
        </w:rPr>
        <w:lastRenderedPageBreak/>
        <w:t>(2015) Aryl amide small-molecule inhibitors of microRNA miR-21 function. Bioorg Med Chem Lett 25:4793-4796</w:t>
      </w:r>
      <w:r w:rsidR="00513838">
        <w:rPr>
          <w:rFonts w:ascii="Times New Roman" w:hAnsi="Times New Roman" w:cs="Times New Roman"/>
          <w:sz w:val="24"/>
          <w:szCs w:val="24"/>
        </w:rPr>
        <w:t>)</w:t>
      </w:r>
      <w:r w:rsidRPr="003E5C99">
        <w:rPr>
          <w:rFonts w:ascii="Times New Roman" w:hAnsi="Times New Roman" w:cs="Times New Roman"/>
          <w:sz w:val="24"/>
          <w:szCs w:val="24"/>
        </w:rPr>
        <w:t>. Their specificity and efficiency make them excellent tools, however, they pose challenges to therapeutic use. It is mainly due to their poor cellular delivery, and the manifestation of off-target effect ts, such as immune response stimulation and liver toxicity, oligonucleotide-based therapeutics have yet to be tra</w:t>
      </w:r>
      <w:r w:rsidR="00513838">
        <w:rPr>
          <w:rFonts w:ascii="Times New Roman" w:hAnsi="Times New Roman" w:cs="Times New Roman"/>
          <w:sz w:val="24"/>
          <w:szCs w:val="24"/>
        </w:rPr>
        <w:t>nslated in to clinical success (</w:t>
      </w:r>
      <w:r w:rsidR="00513838" w:rsidRPr="00513838">
        <w:rPr>
          <w:rFonts w:ascii="Times New Roman" w:hAnsi="Times New Roman" w:cs="Times New Roman"/>
          <w:sz w:val="24"/>
          <w:szCs w:val="24"/>
        </w:rPr>
        <w:t>Li Z, Rana TM (2014) Therapeutic targeting of microRNAs: current status and future challenges. Nat Rev Drug Disc 13:622-638</w:t>
      </w:r>
      <w:r w:rsidR="00513838">
        <w:rPr>
          <w:rFonts w:ascii="Times New Roman" w:hAnsi="Times New Roman" w:cs="Times New Roman"/>
          <w:sz w:val="24"/>
          <w:szCs w:val="24"/>
        </w:rPr>
        <w:t>)</w:t>
      </w:r>
      <w:r w:rsidRPr="003E5C99">
        <w:rPr>
          <w:rFonts w:ascii="Times New Roman" w:hAnsi="Times New Roman" w:cs="Times New Roman"/>
          <w:sz w:val="24"/>
          <w:szCs w:val="24"/>
        </w:rPr>
        <w:t>.</w:t>
      </w:r>
    </w:p>
    <w:p w:rsidR="00842C96" w:rsidRDefault="00842C96" w:rsidP="00B90C4A">
      <w:pPr>
        <w:pStyle w:val="ListParagraph"/>
        <w:spacing w:after="0" w:line="480" w:lineRule="auto"/>
        <w:ind w:left="0" w:firstLine="567"/>
        <w:jc w:val="both"/>
        <w:rPr>
          <w:rFonts w:ascii="Times New Roman" w:hAnsi="Times New Roman" w:cs="Times New Roman"/>
          <w:sz w:val="24"/>
          <w:szCs w:val="24"/>
        </w:rPr>
      </w:pPr>
    </w:p>
    <w:p w:rsidR="006B7923" w:rsidRPr="00B90C4A" w:rsidRDefault="006B7923" w:rsidP="00B90C4A">
      <w:pPr>
        <w:pStyle w:val="ListParagraph"/>
        <w:spacing w:after="0" w:line="480" w:lineRule="auto"/>
        <w:ind w:left="0"/>
        <w:jc w:val="both"/>
        <w:rPr>
          <w:rFonts w:ascii="Times New Roman" w:hAnsi="Times New Roman" w:cs="Times New Roman"/>
          <w:b/>
          <w:sz w:val="24"/>
          <w:szCs w:val="24"/>
        </w:rPr>
      </w:pPr>
      <w:r w:rsidRPr="00B90C4A">
        <w:rPr>
          <w:rFonts w:ascii="Times New Roman" w:hAnsi="Times New Roman" w:cs="Times New Roman"/>
          <w:b/>
          <w:sz w:val="24"/>
          <w:szCs w:val="24"/>
        </w:rPr>
        <w:t>OBJECTS OF THE INVENTION:</w:t>
      </w:r>
    </w:p>
    <w:p w:rsidR="00BE3A31" w:rsidRDefault="006B7923" w:rsidP="00B90C4A">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 objective of the present invention is to provide a </w:t>
      </w:r>
      <w:r w:rsidR="00D03C97">
        <w:rPr>
          <w:rFonts w:ascii="Times New Roman" w:hAnsi="Times New Roman" w:cs="Times New Roman"/>
          <w:sz w:val="24"/>
          <w:szCs w:val="24"/>
        </w:rPr>
        <w:t xml:space="preserve">pharmaceutical </w:t>
      </w:r>
      <w:r>
        <w:rPr>
          <w:rFonts w:ascii="Times New Roman" w:hAnsi="Times New Roman" w:cs="Times New Roman"/>
          <w:sz w:val="24"/>
          <w:szCs w:val="24"/>
        </w:rPr>
        <w:t xml:space="preserve">composition of </w:t>
      </w:r>
      <w:r w:rsidR="003E5C99" w:rsidRPr="003E5C99">
        <w:rPr>
          <w:rFonts w:ascii="Times New Roman" w:hAnsi="Times New Roman" w:cs="Times New Roman"/>
          <w:sz w:val="24"/>
          <w:szCs w:val="24"/>
        </w:rPr>
        <w:t xml:space="preserve">Small-molecule </w:t>
      </w:r>
      <w:r w:rsidR="00BE3A31">
        <w:rPr>
          <w:rFonts w:ascii="Times New Roman" w:hAnsi="Times New Roman" w:cs="Times New Roman"/>
          <w:sz w:val="24"/>
          <w:szCs w:val="24"/>
        </w:rPr>
        <w:t xml:space="preserve">which can </w:t>
      </w:r>
      <w:r w:rsidR="003E5C99" w:rsidRPr="003E5C99">
        <w:rPr>
          <w:rFonts w:ascii="Times New Roman" w:hAnsi="Times New Roman" w:cs="Times New Roman"/>
          <w:sz w:val="24"/>
          <w:szCs w:val="24"/>
        </w:rPr>
        <w:t xml:space="preserve">inhibit </w:t>
      </w:r>
      <w:r w:rsidR="00513838">
        <w:rPr>
          <w:rFonts w:ascii="Times New Roman" w:hAnsi="Times New Roman" w:cs="Times New Roman"/>
          <w:sz w:val="24"/>
          <w:szCs w:val="24"/>
        </w:rPr>
        <w:t xml:space="preserve">certain </w:t>
      </w:r>
      <w:r w:rsidR="003E5C99" w:rsidRPr="003E5C99">
        <w:rPr>
          <w:rFonts w:ascii="Times New Roman" w:hAnsi="Times New Roman" w:cs="Times New Roman"/>
          <w:sz w:val="24"/>
          <w:szCs w:val="24"/>
        </w:rPr>
        <w:t>miRNA function</w:t>
      </w:r>
      <w:r w:rsidR="00BE3A31">
        <w:rPr>
          <w:rFonts w:ascii="Times New Roman" w:hAnsi="Times New Roman" w:cs="Times New Roman"/>
          <w:sz w:val="24"/>
          <w:szCs w:val="24"/>
        </w:rPr>
        <w:t xml:space="preserve"> to prevent </w:t>
      </w:r>
      <w:r w:rsidR="00BE3A31" w:rsidRPr="003E5C99">
        <w:rPr>
          <w:rFonts w:ascii="Times New Roman" w:hAnsi="Times New Roman" w:cs="Times New Roman"/>
          <w:sz w:val="24"/>
          <w:szCs w:val="24"/>
        </w:rPr>
        <w:t>ischemic brain injury</w:t>
      </w:r>
      <w:r w:rsidR="00513838">
        <w:rPr>
          <w:rFonts w:ascii="Times New Roman" w:hAnsi="Times New Roman" w:cs="Times New Roman"/>
          <w:sz w:val="24"/>
          <w:szCs w:val="24"/>
        </w:rPr>
        <w:t xml:space="preserve"> during or after a stork</w:t>
      </w:r>
      <w:r w:rsidR="00BE3A31">
        <w:rPr>
          <w:rFonts w:ascii="Times New Roman" w:hAnsi="Times New Roman" w:cs="Times New Roman"/>
          <w:sz w:val="24"/>
          <w:szCs w:val="24"/>
        </w:rPr>
        <w:t>.</w:t>
      </w:r>
      <w:r w:rsidR="009F563F">
        <w:rPr>
          <w:rFonts w:ascii="Times New Roman" w:hAnsi="Times New Roman" w:cs="Times New Roman"/>
          <w:sz w:val="24"/>
          <w:szCs w:val="24"/>
        </w:rPr>
        <w:t xml:space="preserve"> The small molecule being </w:t>
      </w:r>
      <w:r w:rsidR="009F563F" w:rsidRPr="00373B18">
        <w:rPr>
          <w:rFonts w:ascii="Times New Roman" w:hAnsi="Times New Roman" w:cs="Times New Roman"/>
          <w:sz w:val="24"/>
          <w:szCs w:val="24"/>
        </w:rPr>
        <w:t>1,4-di(1H-benzimidazol-2-yl)-1,2,3,4-butanetetrol</w:t>
      </w:r>
      <w:r w:rsidR="009F563F">
        <w:rPr>
          <w:rFonts w:ascii="Times New Roman" w:hAnsi="Times New Roman" w:cs="Times New Roman"/>
          <w:sz w:val="24"/>
          <w:szCs w:val="24"/>
        </w:rPr>
        <w:t>.</w:t>
      </w:r>
      <w:r w:rsidR="00BE3A31">
        <w:rPr>
          <w:rFonts w:ascii="Times New Roman" w:hAnsi="Times New Roman" w:cs="Times New Roman"/>
          <w:sz w:val="24"/>
          <w:szCs w:val="24"/>
        </w:rPr>
        <w:t xml:space="preserve"> In </w:t>
      </w:r>
      <w:r w:rsidR="00513838">
        <w:rPr>
          <w:rFonts w:ascii="Times New Roman" w:hAnsi="Times New Roman" w:cs="Times New Roman"/>
          <w:sz w:val="24"/>
          <w:szCs w:val="24"/>
        </w:rPr>
        <w:t>comparison</w:t>
      </w:r>
      <w:r w:rsidR="00BE3A31">
        <w:rPr>
          <w:rFonts w:ascii="Times New Roman" w:hAnsi="Times New Roman" w:cs="Times New Roman"/>
          <w:sz w:val="24"/>
          <w:szCs w:val="24"/>
        </w:rPr>
        <w:t xml:space="preserve"> to </w:t>
      </w:r>
      <w:r w:rsidR="00BE3A31" w:rsidRPr="003E5C99">
        <w:rPr>
          <w:rFonts w:ascii="Times New Roman" w:hAnsi="Times New Roman" w:cs="Times New Roman"/>
          <w:sz w:val="24"/>
          <w:szCs w:val="24"/>
        </w:rPr>
        <w:t xml:space="preserve">antagomiRs, locked nucleic acids or antisense oligonucleotides Small-molecule </w:t>
      </w:r>
      <w:r w:rsidR="00BE3A31">
        <w:rPr>
          <w:rFonts w:ascii="Times New Roman" w:hAnsi="Times New Roman" w:cs="Times New Roman"/>
          <w:sz w:val="24"/>
          <w:szCs w:val="24"/>
        </w:rPr>
        <w:t>is stablein-vivo</w:t>
      </w:r>
      <w:r w:rsidR="003E5C99" w:rsidRPr="003E5C99">
        <w:rPr>
          <w:rFonts w:ascii="Times New Roman" w:hAnsi="Times New Roman" w:cs="Times New Roman"/>
          <w:sz w:val="24"/>
          <w:szCs w:val="24"/>
        </w:rPr>
        <w:t xml:space="preserve">, </w:t>
      </w:r>
      <w:r w:rsidR="00BE3A31">
        <w:rPr>
          <w:rFonts w:ascii="Times New Roman" w:hAnsi="Times New Roman" w:cs="Times New Roman"/>
          <w:sz w:val="24"/>
          <w:szCs w:val="24"/>
        </w:rPr>
        <w:t xml:space="preserve">is </w:t>
      </w:r>
      <w:r w:rsidR="00BE3A31" w:rsidRPr="003E5C99">
        <w:rPr>
          <w:rFonts w:ascii="Times New Roman" w:hAnsi="Times New Roman" w:cs="Times New Roman"/>
          <w:sz w:val="24"/>
          <w:szCs w:val="24"/>
        </w:rPr>
        <w:t>reversible</w:t>
      </w:r>
      <w:r w:rsidR="003E5C99" w:rsidRPr="003E5C99">
        <w:rPr>
          <w:rFonts w:ascii="Times New Roman" w:hAnsi="Times New Roman" w:cs="Times New Roman"/>
          <w:sz w:val="24"/>
          <w:szCs w:val="24"/>
        </w:rPr>
        <w:t xml:space="preserve">, </w:t>
      </w:r>
      <w:r w:rsidR="00BE3A31">
        <w:rPr>
          <w:rFonts w:ascii="Times New Roman" w:hAnsi="Times New Roman" w:cs="Times New Roman"/>
          <w:sz w:val="24"/>
          <w:szCs w:val="24"/>
        </w:rPr>
        <w:t xml:space="preserve">has a </w:t>
      </w:r>
      <w:r w:rsidR="003E5C99" w:rsidRPr="003E5C99">
        <w:rPr>
          <w:rFonts w:ascii="Times New Roman" w:hAnsi="Times New Roman" w:cs="Times New Roman"/>
          <w:sz w:val="24"/>
          <w:szCs w:val="24"/>
        </w:rPr>
        <w:t>cost effective production, ease of delivery, and enhanced pharmacokine</w:t>
      </w:r>
      <w:r w:rsidR="00BE3A31">
        <w:rPr>
          <w:rFonts w:ascii="Times New Roman" w:hAnsi="Times New Roman" w:cs="Times New Roman"/>
          <w:sz w:val="24"/>
          <w:szCs w:val="24"/>
        </w:rPr>
        <w:t>tics</w:t>
      </w:r>
      <w:r w:rsidR="003E5C99" w:rsidRPr="003E5C99">
        <w:rPr>
          <w:rFonts w:ascii="Times New Roman" w:hAnsi="Times New Roman" w:cs="Times New Roman"/>
          <w:sz w:val="24"/>
          <w:szCs w:val="24"/>
        </w:rPr>
        <w:t xml:space="preserve">. </w:t>
      </w:r>
    </w:p>
    <w:p w:rsidR="003E5C99" w:rsidRDefault="00BE3A31" w:rsidP="00B90C4A">
      <w:pPr>
        <w:pStyle w:val="ListParagraph"/>
        <w:spacing w:after="0" w:line="480" w:lineRule="auto"/>
        <w:ind w:left="0" w:firstLine="567"/>
        <w:jc w:val="both"/>
        <w:rPr>
          <w:rFonts w:ascii="Times New Roman" w:hAnsi="Times New Roman" w:cs="Times New Roman"/>
          <w:sz w:val="24"/>
          <w:szCs w:val="24"/>
        </w:rPr>
      </w:pPr>
      <w:r w:rsidRPr="004B0EBE">
        <w:rPr>
          <w:rFonts w:ascii="Times New Roman" w:hAnsi="Times New Roman" w:cs="Times New Roman"/>
          <w:sz w:val="24"/>
          <w:szCs w:val="24"/>
        </w:rPr>
        <w:t xml:space="preserve">Another objective of the present invention is to </w:t>
      </w:r>
      <w:r w:rsidR="00513838" w:rsidRPr="004B0EBE">
        <w:rPr>
          <w:rFonts w:ascii="Times New Roman" w:hAnsi="Times New Roman" w:cs="Times New Roman"/>
          <w:sz w:val="24"/>
          <w:szCs w:val="24"/>
        </w:rPr>
        <w:t>administer</w:t>
      </w:r>
      <w:r w:rsidRPr="004B0EBE">
        <w:rPr>
          <w:rFonts w:ascii="Times New Roman" w:hAnsi="Times New Roman" w:cs="Times New Roman"/>
          <w:sz w:val="24"/>
          <w:szCs w:val="24"/>
        </w:rPr>
        <w:t xml:space="preserve"> a composition of </w:t>
      </w:r>
      <w:r w:rsidR="003E5C99" w:rsidRPr="004B0EBE">
        <w:rPr>
          <w:rFonts w:ascii="Times New Roman" w:hAnsi="Times New Roman" w:cs="Times New Roman"/>
          <w:sz w:val="24"/>
          <w:szCs w:val="24"/>
        </w:rPr>
        <w:t xml:space="preserve">small-molecules </w:t>
      </w:r>
      <w:r w:rsidRPr="004B0EBE">
        <w:rPr>
          <w:rFonts w:ascii="Times New Roman" w:hAnsi="Times New Roman" w:cs="Times New Roman"/>
          <w:sz w:val="24"/>
          <w:szCs w:val="24"/>
        </w:rPr>
        <w:t xml:space="preserve">that </w:t>
      </w:r>
      <w:r w:rsidR="003E5C99" w:rsidRPr="004B0EBE">
        <w:rPr>
          <w:rFonts w:ascii="Times New Roman" w:hAnsi="Times New Roman" w:cs="Times New Roman"/>
          <w:sz w:val="24"/>
          <w:szCs w:val="24"/>
        </w:rPr>
        <w:t xml:space="preserve">can disturb miRNA function at various steps of </w:t>
      </w:r>
      <w:r w:rsidRPr="004B0EBE">
        <w:rPr>
          <w:rFonts w:ascii="Times New Roman" w:hAnsi="Times New Roman" w:cs="Times New Roman"/>
          <w:sz w:val="24"/>
          <w:szCs w:val="24"/>
        </w:rPr>
        <w:t>miRNA biogenesis and processing</w:t>
      </w:r>
      <w:r w:rsidRPr="00842C96">
        <w:rPr>
          <w:rFonts w:ascii="Times New Roman" w:hAnsi="Times New Roman" w:cs="Times New Roman"/>
          <w:sz w:val="24"/>
          <w:szCs w:val="24"/>
        </w:rPr>
        <w:t>.</w:t>
      </w:r>
    </w:p>
    <w:p w:rsidR="00842C96" w:rsidRDefault="00842C96" w:rsidP="00B90C4A">
      <w:pPr>
        <w:pStyle w:val="ListParagraph"/>
        <w:spacing w:after="0" w:line="480" w:lineRule="auto"/>
        <w:ind w:left="0" w:firstLine="567"/>
        <w:jc w:val="both"/>
        <w:rPr>
          <w:rFonts w:ascii="Times New Roman" w:hAnsi="Times New Roman" w:cs="Times New Roman"/>
          <w:sz w:val="24"/>
          <w:szCs w:val="24"/>
        </w:rPr>
      </w:pPr>
    </w:p>
    <w:p w:rsidR="00CE54F8" w:rsidRDefault="00BE3A31" w:rsidP="00B90C4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SUMMARY OF INVENTION </w:t>
      </w:r>
    </w:p>
    <w:p w:rsidR="00373B18" w:rsidRDefault="00373B18" w:rsidP="00B90C4A">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one aspect of the invention, there is a pharmaceutical composition </w:t>
      </w:r>
      <w:r w:rsidR="009F563F">
        <w:rPr>
          <w:rFonts w:ascii="Times New Roman" w:hAnsi="Times New Roman" w:cs="Times New Roman"/>
          <w:sz w:val="24"/>
          <w:szCs w:val="24"/>
        </w:rPr>
        <w:t>of a</w:t>
      </w:r>
      <w:r w:rsidR="00575D81" w:rsidRPr="00575D81">
        <w:rPr>
          <w:rFonts w:ascii="Times New Roman" w:hAnsi="Times New Roman" w:cs="Times New Roman"/>
          <w:sz w:val="24"/>
          <w:szCs w:val="24"/>
        </w:rPr>
        <w:t>small molecule</w:t>
      </w:r>
      <w:r w:rsidR="009F563F">
        <w:rPr>
          <w:rFonts w:ascii="Times New Roman" w:hAnsi="Times New Roman" w:cs="Times New Roman"/>
          <w:sz w:val="24"/>
          <w:szCs w:val="24"/>
        </w:rPr>
        <w:t xml:space="preserve"> and a pharmaceutically suitable excipient</w:t>
      </w:r>
      <w:r w:rsidR="00513838">
        <w:rPr>
          <w:rFonts w:ascii="Times New Roman" w:hAnsi="Times New Roman" w:cs="Times New Roman"/>
          <w:sz w:val="24"/>
          <w:szCs w:val="24"/>
        </w:rPr>
        <w:t>, more particularly</w:t>
      </w:r>
      <w:r w:rsidRPr="00373B18">
        <w:rPr>
          <w:rFonts w:ascii="Times New Roman" w:hAnsi="Times New Roman" w:cs="Times New Roman"/>
          <w:sz w:val="24"/>
          <w:szCs w:val="24"/>
        </w:rPr>
        <w:t>1,4-di(1H-benzimidazol-2-yl)-1,2,3,4-butanetetrol</w:t>
      </w:r>
      <w:r w:rsidR="00111640">
        <w:rPr>
          <w:rFonts w:ascii="Times New Roman" w:hAnsi="Times New Roman" w:cs="Times New Roman"/>
          <w:sz w:val="24"/>
          <w:szCs w:val="24"/>
        </w:rPr>
        <w:t xml:space="preserve"> </w:t>
      </w:r>
      <w:r w:rsidR="007B6A6A">
        <w:rPr>
          <w:rFonts w:ascii="Times New Roman" w:hAnsi="Times New Roman" w:cs="Times New Roman"/>
          <w:sz w:val="24"/>
          <w:szCs w:val="24"/>
        </w:rPr>
        <w:t>(</w:t>
      </w:r>
      <w:r w:rsidR="00F13DB4">
        <w:rPr>
          <w:rFonts w:ascii="Times New Roman" w:hAnsi="Times New Roman" w:cs="Times New Roman"/>
          <w:sz w:val="24"/>
          <w:szCs w:val="24"/>
        </w:rPr>
        <w:t>BTT</w:t>
      </w:r>
      <w:r w:rsidR="007B6A6A">
        <w:rPr>
          <w:rFonts w:ascii="Times New Roman" w:hAnsi="Times New Roman" w:cs="Times New Roman"/>
          <w:sz w:val="24"/>
          <w:szCs w:val="24"/>
        </w:rPr>
        <w:t>)</w:t>
      </w:r>
      <w:r w:rsidR="00575D81">
        <w:rPr>
          <w:rFonts w:ascii="Times New Roman" w:hAnsi="Times New Roman" w:cs="Times New Roman"/>
          <w:sz w:val="24"/>
          <w:szCs w:val="24"/>
        </w:rPr>
        <w:t>.</w:t>
      </w:r>
      <w:r w:rsidR="009F563F">
        <w:rPr>
          <w:rFonts w:ascii="Times New Roman" w:hAnsi="Times New Roman" w:cs="Times New Roman"/>
          <w:sz w:val="24"/>
          <w:szCs w:val="24"/>
        </w:rPr>
        <w:t xml:space="preserve"> Pharmaceutical composition is for </w:t>
      </w:r>
      <w:r w:rsidR="009F563F" w:rsidRPr="00575D81">
        <w:rPr>
          <w:rFonts w:ascii="Times New Roman" w:hAnsi="Times New Roman" w:cs="Times New Roman"/>
          <w:sz w:val="24"/>
          <w:szCs w:val="24"/>
        </w:rPr>
        <w:t>recovery after ischemic stroke</w:t>
      </w:r>
      <w:r w:rsidR="009F563F">
        <w:rPr>
          <w:rFonts w:ascii="Times New Roman" w:hAnsi="Times New Roman" w:cs="Times New Roman"/>
          <w:sz w:val="24"/>
          <w:szCs w:val="24"/>
        </w:rPr>
        <w:t xml:space="preserve"> and further prevention. </w:t>
      </w:r>
    </w:p>
    <w:p w:rsidR="00575D81" w:rsidRDefault="00575D81" w:rsidP="00B90C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another aspect of the invention, </w:t>
      </w:r>
      <w:r w:rsidR="00B1174A">
        <w:rPr>
          <w:rFonts w:ascii="Times New Roman" w:hAnsi="Times New Roman" w:cs="Times New Roman"/>
          <w:sz w:val="24"/>
          <w:szCs w:val="24"/>
        </w:rPr>
        <w:t xml:space="preserve">a composition comprising </w:t>
      </w:r>
      <w:r w:rsidR="00F13DB4">
        <w:rPr>
          <w:rFonts w:ascii="Times New Roman" w:hAnsi="Times New Roman" w:cs="Times New Roman"/>
          <w:sz w:val="24"/>
          <w:szCs w:val="24"/>
        </w:rPr>
        <w:t>BTT</w:t>
      </w:r>
      <w:r w:rsidR="00B1174A">
        <w:rPr>
          <w:rFonts w:ascii="Times New Roman" w:hAnsi="Times New Roman" w:cs="Times New Roman"/>
          <w:sz w:val="24"/>
          <w:szCs w:val="24"/>
        </w:rPr>
        <w:t>, on admini</w:t>
      </w:r>
      <w:r w:rsidR="00726C83">
        <w:rPr>
          <w:rFonts w:ascii="Times New Roman" w:hAnsi="Times New Roman" w:cs="Times New Roman"/>
          <w:sz w:val="24"/>
          <w:szCs w:val="24"/>
        </w:rPr>
        <w:t>stering to a stroke patient inhi</w:t>
      </w:r>
      <w:r w:rsidR="00B1174A">
        <w:rPr>
          <w:rFonts w:ascii="Times New Roman" w:hAnsi="Times New Roman" w:cs="Times New Roman"/>
          <w:sz w:val="24"/>
          <w:szCs w:val="24"/>
        </w:rPr>
        <w:t>bits the function</w:t>
      </w:r>
      <w:r w:rsidR="00B1174A" w:rsidRPr="00D940C9">
        <w:rPr>
          <w:rFonts w:ascii="Times New Roman" w:hAnsi="Times New Roman" w:cs="Times New Roman"/>
          <w:sz w:val="24"/>
          <w:szCs w:val="24"/>
        </w:rPr>
        <w:t xml:space="preserve"> of miR-497</w:t>
      </w:r>
      <w:r w:rsidR="00B1174A">
        <w:rPr>
          <w:rFonts w:ascii="Times New Roman" w:hAnsi="Times New Roman" w:cs="Times New Roman"/>
          <w:sz w:val="24"/>
          <w:szCs w:val="24"/>
        </w:rPr>
        <w:t xml:space="preserve"> and prevents </w:t>
      </w:r>
      <w:r w:rsidR="00B1174A" w:rsidRPr="00D940C9">
        <w:rPr>
          <w:rFonts w:ascii="Times New Roman" w:hAnsi="Times New Roman" w:cs="Times New Roman"/>
          <w:sz w:val="24"/>
          <w:szCs w:val="24"/>
        </w:rPr>
        <w:t>ischemic neuronal death</w:t>
      </w:r>
      <w:r w:rsidR="00D940C9">
        <w:rPr>
          <w:rFonts w:ascii="Times New Roman" w:hAnsi="Times New Roman" w:cs="Times New Roman"/>
          <w:sz w:val="24"/>
          <w:szCs w:val="24"/>
        </w:rPr>
        <w:t>. miR-497 is a micro RNA</w:t>
      </w:r>
      <w:r w:rsidR="00B1174A">
        <w:rPr>
          <w:rFonts w:ascii="Times New Roman" w:hAnsi="Times New Roman" w:cs="Times New Roman"/>
          <w:sz w:val="24"/>
          <w:szCs w:val="24"/>
        </w:rPr>
        <w:t xml:space="preserve"> which </w:t>
      </w:r>
      <w:r w:rsidR="00D940C9">
        <w:rPr>
          <w:rFonts w:ascii="Times New Roman" w:hAnsi="Times New Roman" w:cs="Times New Roman"/>
          <w:sz w:val="24"/>
          <w:szCs w:val="24"/>
        </w:rPr>
        <w:t xml:space="preserve">is </w:t>
      </w:r>
      <w:r w:rsidR="00D940C9" w:rsidRPr="00D940C9">
        <w:rPr>
          <w:rFonts w:ascii="Times New Roman" w:hAnsi="Times New Roman" w:cs="Times New Roman"/>
          <w:sz w:val="24"/>
          <w:szCs w:val="24"/>
        </w:rPr>
        <w:t xml:space="preserve"> a critical player in the regulation of ischemic neuronal death</w:t>
      </w:r>
      <w:r w:rsidR="00D940C9">
        <w:rPr>
          <w:rFonts w:ascii="Times New Roman" w:hAnsi="Times New Roman" w:cs="Times New Roman"/>
          <w:sz w:val="24"/>
          <w:szCs w:val="24"/>
        </w:rPr>
        <w:t>.</w:t>
      </w:r>
    </w:p>
    <w:p w:rsidR="002B4068" w:rsidRDefault="00B1174A" w:rsidP="00B90C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another aspect of the invention</w:t>
      </w:r>
      <w:r w:rsidR="009F563F">
        <w:rPr>
          <w:rFonts w:ascii="Times New Roman" w:hAnsi="Times New Roman" w:cs="Times New Roman"/>
          <w:sz w:val="24"/>
          <w:szCs w:val="24"/>
        </w:rPr>
        <w:t xml:space="preserve"> is </w:t>
      </w:r>
      <w:r>
        <w:rPr>
          <w:rFonts w:ascii="Times New Roman" w:hAnsi="Times New Roman" w:cs="Times New Roman"/>
          <w:sz w:val="24"/>
          <w:szCs w:val="24"/>
        </w:rPr>
        <w:t xml:space="preserve">a pharmaceutical </w:t>
      </w:r>
      <w:r w:rsidR="004105AC">
        <w:rPr>
          <w:rFonts w:ascii="Times New Roman" w:hAnsi="Times New Roman" w:cs="Times New Roman"/>
          <w:sz w:val="24"/>
          <w:szCs w:val="24"/>
        </w:rPr>
        <w:t xml:space="preserve">composition </w:t>
      </w:r>
      <w:r w:rsidR="00F13DB4">
        <w:rPr>
          <w:rFonts w:ascii="Times New Roman" w:hAnsi="Times New Roman" w:cs="Times New Roman"/>
          <w:sz w:val="24"/>
          <w:szCs w:val="24"/>
        </w:rPr>
        <w:t>BTT</w:t>
      </w:r>
      <w:r w:rsidR="004105AC">
        <w:rPr>
          <w:rFonts w:ascii="Times New Roman" w:hAnsi="Times New Roman" w:cs="Times New Roman"/>
          <w:sz w:val="24"/>
          <w:szCs w:val="24"/>
        </w:rPr>
        <w:t xml:space="preserve"> along with other active molecules</w:t>
      </w:r>
      <w:r w:rsidR="009F563F">
        <w:rPr>
          <w:rFonts w:ascii="Times New Roman" w:hAnsi="Times New Roman" w:cs="Times New Roman"/>
          <w:sz w:val="24"/>
          <w:szCs w:val="24"/>
        </w:rPr>
        <w:t xml:space="preserve"> that can be delivered to a patient in need to prevent an </w:t>
      </w:r>
      <w:r w:rsidR="009F563F" w:rsidRPr="006B7923">
        <w:rPr>
          <w:rFonts w:ascii="Times New Roman" w:hAnsi="Times New Roman" w:cs="Times New Roman"/>
          <w:sz w:val="24"/>
          <w:szCs w:val="24"/>
        </w:rPr>
        <w:t>ischemic brain injury</w:t>
      </w:r>
      <w:r w:rsidR="009F563F">
        <w:rPr>
          <w:rFonts w:ascii="Times New Roman" w:hAnsi="Times New Roman" w:cs="Times New Roman"/>
          <w:sz w:val="24"/>
          <w:szCs w:val="24"/>
        </w:rPr>
        <w:t>.</w:t>
      </w:r>
    </w:p>
    <w:p w:rsidR="000F3894" w:rsidRPr="000F3894" w:rsidRDefault="000F3894" w:rsidP="00B90C4A">
      <w:pPr>
        <w:spacing w:after="0" w:line="480" w:lineRule="auto"/>
        <w:jc w:val="both"/>
        <w:rPr>
          <w:rFonts w:ascii="Times New Roman" w:eastAsia="Times New Roman" w:hAnsi="Times New Roman" w:cs="Times New Roman"/>
          <w:bCs/>
          <w:sz w:val="24"/>
          <w:szCs w:val="24"/>
        </w:rPr>
      </w:pPr>
      <w:r w:rsidRPr="000F3894">
        <w:rPr>
          <w:rFonts w:ascii="Times New Roman" w:eastAsia="Times New Roman" w:hAnsi="Times New Roman" w:cs="Times New Roman"/>
          <w:bCs/>
          <w:sz w:val="24"/>
          <w:szCs w:val="24"/>
        </w:rPr>
        <w:t>BRIEF DESCRIPTION OF THE DRAWINGS</w:t>
      </w:r>
    </w:p>
    <w:p w:rsidR="000F3894" w:rsidRPr="000A7898" w:rsidRDefault="000F3894" w:rsidP="00B90C4A">
      <w:pPr>
        <w:spacing w:after="0" w:line="480" w:lineRule="auto"/>
        <w:ind w:firstLine="720"/>
        <w:jc w:val="both"/>
        <w:rPr>
          <w:rFonts w:ascii="Times New Roman" w:eastAsia="Times New Roman" w:hAnsi="Times New Roman" w:cs="Times New Roman"/>
          <w:bCs/>
          <w:sz w:val="24"/>
          <w:szCs w:val="24"/>
        </w:rPr>
      </w:pPr>
      <w:r w:rsidRPr="000A7898">
        <w:rPr>
          <w:rFonts w:ascii="Times New Roman" w:eastAsia="Times New Roman" w:hAnsi="Times New Roman" w:cs="Times New Roman"/>
          <w:bCs/>
          <w:sz w:val="24"/>
          <w:szCs w:val="24"/>
        </w:rPr>
        <w:t xml:space="preserve">Various features and advantages of the present invention should become apparent from the following figures of the accompanying drawings, which demonstrate the process steps we have developed during various process trials carried according to certain preferred embodiment under the invention as well as based on the findings. </w:t>
      </w:r>
    </w:p>
    <w:p w:rsidR="000F3894" w:rsidRPr="00ED11B2" w:rsidRDefault="000F3894" w:rsidP="00B90C4A">
      <w:pPr>
        <w:spacing w:after="0" w:line="480" w:lineRule="auto"/>
        <w:jc w:val="both"/>
        <w:rPr>
          <w:rFonts w:ascii="Times New Roman" w:hAnsi="Times New Roman" w:cs="Times New Roman"/>
          <w:color w:val="000000" w:themeColor="text1"/>
          <w:sz w:val="24"/>
          <w:szCs w:val="24"/>
        </w:rPr>
      </w:pPr>
      <w:r w:rsidRPr="00ED11B2">
        <w:rPr>
          <w:rFonts w:ascii="Times New Roman" w:hAnsi="Times New Roman" w:cs="Times New Roman"/>
          <w:color w:val="000000" w:themeColor="text1"/>
          <w:sz w:val="24"/>
          <w:szCs w:val="24"/>
        </w:rPr>
        <w:t>Fig 1:</w:t>
      </w:r>
      <w:r w:rsidR="00111640" w:rsidRPr="00ED11B2">
        <w:rPr>
          <w:rFonts w:ascii="Times New Roman" w:hAnsi="Times New Roman" w:cs="Times New Roman"/>
          <w:color w:val="000000" w:themeColor="text1"/>
          <w:sz w:val="24"/>
          <w:szCs w:val="24"/>
        </w:rPr>
        <w:t xml:space="preserve"> Structure of the molecule</w:t>
      </w:r>
    </w:p>
    <w:p w:rsidR="000F3894" w:rsidRPr="00ED11B2" w:rsidRDefault="000F3894" w:rsidP="00B90C4A">
      <w:pPr>
        <w:spacing w:after="0" w:line="480" w:lineRule="auto"/>
        <w:jc w:val="both"/>
        <w:rPr>
          <w:rFonts w:ascii="Times New Roman" w:hAnsi="Times New Roman" w:cs="Times New Roman"/>
          <w:color w:val="000000" w:themeColor="text1"/>
          <w:sz w:val="24"/>
          <w:szCs w:val="24"/>
        </w:rPr>
      </w:pPr>
      <w:r w:rsidRPr="00ED11B2">
        <w:rPr>
          <w:rFonts w:ascii="Times New Roman" w:hAnsi="Times New Roman" w:cs="Times New Roman"/>
          <w:color w:val="000000" w:themeColor="text1"/>
          <w:sz w:val="24"/>
          <w:szCs w:val="24"/>
        </w:rPr>
        <w:t>Fig 2:</w:t>
      </w:r>
      <w:r w:rsidR="00AF6B8A" w:rsidRPr="00ED11B2">
        <w:rPr>
          <w:rFonts w:ascii="Times New Roman" w:hAnsi="Times New Roman" w:cs="Times New Roman"/>
          <w:color w:val="000000" w:themeColor="text1"/>
          <w:sz w:val="24"/>
          <w:szCs w:val="24"/>
        </w:rPr>
        <w:t xml:space="preserve"> </w:t>
      </w:r>
      <w:r w:rsidR="00111640" w:rsidRPr="00ED11B2">
        <w:rPr>
          <w:rFonts w:ascii="Times New Roman" w:hAnsi="Times New Roman" w:cs="Times New Roman"/>
          <w:color w:val="000000" w:themeColor="text1"/>
          <w:sz w:val="24"/>
          <w:szCs w:val="24"/>
        </w:rPr>
        <w:t>Dicer binding region</w:t>
      </w:r>
    </w:p>
    <w:p w:rsidR="000F3894" w:rsidRPr="00ED11B2" w:rsidRDefault="000F3894" w:rsidP="00B90C4A">
      <w:pPr>
        <w:spacing w:after="0" w:line="480" w:lineRule="auto"/>
        <w:jc w:val="both"/>
        <w:rPr>
          <w:rFonts w:ascii="Times New Roman" w:hAnsi="Times New Roman" w:cs="Times New Roman"/>
          <w:color w:val="000000" w:themeColor="text1"/>
          <w:sz w:val="24"/>
          <w:szCs w:val="24"/>
        </w:rPr>
      </w:pPr>
      <w:r w:rsidRPr="00ED11B2">
        <w:rPr>
          <w:rFonts w:ascii="Times New Roman" w:hAnsi="Times New Roman" w:cs="Times New Roman"/>
          <w:color w:val="000000" w:themeColor="text1"/>
          <w:sz w:val="24"/>
          <w:szCs w:val="24"/>
        </w:rPr>
        <w:t>Fig 3:</w:t>
      </w:r>
      <w:r w:rsidR="00AF6B8A" w:rsidRPr="00ED11B2">
        <w:rPr>
          <w:rFonts w:ascii="Times New Roman" w:hAnsi="Times New Roman" w:cs="Times New Roman"/>
          <w:color w:val="000000" w:themeColor="text1"/>
          <w:sz w:val="24"/>
          <w:szCs w:val="24"/>
        </w:rPr>
        <w:t xml:space="preserve"> BTT eliciting significant neuroprotection at 0.05 µM concentration</w:t>
      </w:r>
      <w:bookmarkStart w:id="0" w:name="_GoBack"/>
    </w:p>
    <w:bookmarkEnd w:id="0"/>
    <w:p w:rsidR="000F3894" w:rsidRPr="00ED11B2" w:rsidRDefault="000F3894" w:rsidP="00B90C4A">
      <w:pPr>
        <w:spacing w:after="0" w:line="480" w:lineRule="auto"/>
        <w:jc w:val="both"/>
        <w:rPr>
          <w:rFonts w:ascii="Times New Roman" w:hAnsi="Times New Roman" w:cs="Times New Roman"/>
          <w:color w:val="000000" w:themeColor="text1"/>
          <w:sz w:val="24"/>
          <w:szCs w:val="24"/>
        </w:rPr>
      </w:pPr>
      <w:r w:rsidRPr="00ED11B2">
        <w:rPr>
          <w:rFonts w:ascii="Times New Roman" w:hAnsi="Times New Roman" w:cs="Times New Roman"/>
          <w:color w:val="000000" w:themeColor="text1"/>
          <w:sz w:val="24"/>
          <w:szCs w:val="24"/>
        </w:rPr>
        <w:t>Fig 4:</w:t>
      </w:r>
      <w:r w:rsidR="00AF6B8A" w:rsidRPr="00ED11B2">
        <w:rPr>
          <w:rFonts w:ascii="Times New Roman" w:hAnsi="Times New Roman" w:cs="Times New Roman"/>
          <w:color w:val="000000" w:themeColor="text1"/>
          <w:sz w:val="24"/>
          <w:szCs w:val="24"/>
        </w:rPr>
        <w:t xml:space="preserve"> BTT at 1 µM concentration lowered the cell deaths in hippocampal region.</w:t>
      </w:r>
    </w:p>
    <w:p w:rsidR="00AF6B8A" w:rsidRPr="00AF6B8A" w:rsidRDefault="000F3894" w:rsidP="00B90C4A">
      <w:pPr>
        <w:spacing w:after="0" w:line="480" w:lineRule="auto"/>
        <w:jc w:val="both"/>
        <w:rPr>
          <w:rFonts w:ascii="Times New Roman" w:hAnsi="Times New Roman" w:cs="Times New Roman"/>
          <w:color w:val="FF0000"/>
          <w:sz w:val="24"/>
          <w:szCs w:val="24"/>
        </w:rPr>
      </w:pPr>
      <w:r w:rsidRPr="00ED11B2">
        <w:rPr>
          <w:rFonts w:ascii="Times New Roman" w:hAnsi="Times New Roman" w:cs="Times New Roman"/>
          <w:color w:val="000000" w:themeColor="text1"/>
          <w:sz w:val="24"/>
          <w:szCs w:val="24"/>
        </w:rPr>
        <w:t>Fig 5:</w:t>
      </w:r>
      <w:r w:rsidR="00AF6B8A" w:rsidRPr="00ED11B2">
        <w:rPr>
          <w:rFonts w:ascii="Times New Roman" w:hAnsi="Times New Roman" w:cs="Times New Roman"/>
          <w:color w:val="000000" w:themeColor="text1"/>
          <w:sz w:val="20"/>
          <w:szCs w:val="20"/>
        </w:rPr>
        <w:t xml:space="preserve"> </w:t>
      </w:r>
      <w:r w:rsidR="00AF6B8A" w:rsidRPr="00ED11B2">
        <w:rPr>
          <w:rFonts w:ascii="Times New Roman" w:hAnsi="Times New Roman" w:cs="Times New Roman"/>
          <w:color w:val="000000" w:themeColor="text1"/>
          <w:sz w:val="24"/>
          <w:szCs w:val="24"/>
        </w:rPr>
        <w:t>Levels of miR-497 lowered by 0.05µM of BTT</w:t>
      </w:r>
    </w:p>
    <w:p w:rsidR="000F3894" w:rsidRDefault="000F3894" w:rsidP="00B90C4A">
      <w:pPr>
        <w:spacing w:after="0" w:line="480" w:lineRule="auto"/>
        <w:jc w:val="both"/>
        <w:rPr>
          <w:rFonts w:ascii="Times New Roman" w:hAnsi="Times New Roman" w:cs="Times New Roman"/>
          <w:sz w:val="24"/>
          <w:szCs w:val="24"/>
        </w:rPr>
      </w:pPr>
    </w:p>
    <w:p w:rsidR="00AF6B8A" w:rsidRDefault="00AF6B8A" w:rsidP="00B90C4A">
      <w:pPr>
        <w:spacing w:after="0" w:line="480" w:lineRule="auto"/>
        <w:jc w:val="both"/>
        <w:rPr>
          <w:rFonts w:ascii="Times New Roman" w:hAnsi="Times New Roman" w:cs="Times New Roman"/>
          <w:sz w:val="24"/>
          <w:szCs w:val="24"/>
        </w:rPr>
      </w:pPr>
    </w:p>
    <w:p w:rsidR="003C776C" w:rsidRDefault="00187C7F" w:rsidP="00B90C4A">
      <w:pPr>
        <w:spacing w:after="0" w:line="480" w:lineRule="auto"/>
        <w:rPr>
          <w:rFonts w:ascii="Times New Roman" w:hAnsi="Times New Roman" w:cs="Times New Roman"/>
          <w:sz w:val="24"/>
          <w:szCs w:val="24"/>
        </w:rPr>
      </w:pPr>
      <w:r w:rsidRPr="006D4F2C">
        <w:rPr>
          <w:rFonts w:ascii="Times New Roman" w:hAnsi="Times New Roman" w:cs="Times New Roman"/>
          <w:sz w:val="24"/>
          <w:szCs w:val="24"/>
        </w:rPr>
        <w:t>DETAILED DESCRIPTION</w:t>
      </w:r>
      <w:r>
        <w:rPr>
          <w:rFonts w:ascii="Times New Roman" w:hAnsi="Times New Roman" w:cs="Times New Roman"/>
          <w:sz w:val="24"/>
          <w:szCs w:val="24"/>
        </w:rPr>
        <w:t xml:space="preserve"> OF THE INVENTION </w:t>
      </w:r>
    </w:p>
    <w:p w:rsidR="00A36B5A" w:rsidRDefault="004105AC" w:rsidP="00B90C4A">
      <w:pPr>
        <w:spacing w:after="0" w:line="480" w:lineRule="auto"/>
        <w:ind w:firstLine="720"/>
        <w:jc w:val="both"/>
        <w:rPr>
          <w:rFonts w:ascii="Times New Roman" w:hAnsi="Times New Roman" w:cs="Times New Roman"/>
          <w:sz w:val="24"/>
          <w:szCs w:val="24"/>
        </w:rPr>
      </w:pPr>
      <w:r w:rsidRPr="004105AC">
        <w:rPr>
          <w:rFonts w:ascii="Times New Roman" w:hAnsi="Times New Roman" w:cs="Times New Roman"/>
          <w:sz w:val="24"/>
          <w:szCs w:val="24"/>
        </w:rPr>
        <w:t xml:space="preserve">The present invention provides a </w:t>
      </w:r>
      <w:r>
        <w:rPr>
          <w:rFonts w:ascii="Times New Roman" w:hAnsi="Times New Roman" w:cs="Times New Roman"/>
          <w:sz w:val="24"/>
          <w:szCs w:val="24"/>
        </w:rPr>
        <w:t xml:space="preserve">composition comprising a </w:t>
      </w:r>
      <w:r w:rsidRPr="00575D81">
        <w:rPr>
          <w:rFonts w:ascii="Times New Roman" w:hAnsi="Times New Roman" w:cs="Times New Roman"/>
          <w:sz w:val="24"/>
          <w:szCs w:val="24"/>
        </w:rPr>
        <w:t xml:space="preserve">small molecule </w:t>
      </w:r>
      <w:r>
        <w:rPr>
          <w:rFonts w:ascii="Times New Roman" w:hAnsi="Times New Roman" w:cs="Times New Roman"/>
          <w:sz w:val="24"/>
          <w:szCs w:val="24"/>
        </w:rPr>
        <w:t xml:space="preserve">complex </w:t>
      </w:r>
      <w:r w:rsidRPr="00373B18">
        <w:rPr>
          <w:rFonts w:ascii="Times New Roman" w:hAnsi="Times New Roman" w:cs="Times New Roman"/>
          <w:sz w:val="24"/>
          <w:szCs w:val="24"/>
        </w:rPr>
        <w:t>1,4-di(1H-benzimidazol-2-yl)-1,2,3,4-butanetetrol</w:t>
      </w:r>
      <w:r w:rsidR="00842C96">
        <w:rPr>
          <w:rFonts w:ascii="Times New Roman" w:hAnsi="Times New Roman" w:cs="Times New Roman"/>
          <w:sz w:val="24"/>
          <w:szCs w:val="24"/>
        </w:rPr>
        <w:t xml:space="preserve"> (as shown in Fig 1) </w:t>
      </w:r>
      <w:r w:rsidRPr="004105AC">
        <w:rPr>
          <w:rFonts w:ascii="Times New Roman" w:hAnsi="Times New Roman" w:cs="Times New Roman"/>
          <w:sz w:val="24"/>
          <w:szCs w:val="24"/>
        </w:rPr>
        <w:t xml:space="preserve">and at least one </w:t>
      </w:r>
      <w:r>
        <w:rPr>
          <w:rFonts w:ascii="Times New Roman" w:hAnsi="Times New Roman" w:cs="Times New Roman"/>
          <w:sz w:val="24"/>
          <w:szCs w:val="24"/>
        </w:rPr>
        <w:t xml:space="preserve">or more </w:t>
      </w:r>
      <w:r w:rsidRPr="00373B18">
        <w:rPr>
          <w:rFonts w:ascii="Times New Roman" w:hAnsi="Times New Roman" w:cs="Times New Roman"/>
          <w:sz w:val="24"/>
          <w:szCs w:val="24"/>
        </w:rPr>
        <w:t xml:space="preserve">pharmaceutical </w:t>
      </w:r>
      <w:r w:rsidRPr="004105AC">
        <w:rPr>
          <w:rFonts w:ascii="Times New Roman" w:hAnsi="Times New Roman" w:cs="Times New Roman"/>
          <w:sz w:val="24"/>
          <w:szCs w:val="24"/>
        </w:rPr>
        <w:t xml:space="preserve">acceptable </w:t>
      </w:r>
      <w:r w:rsidRPr="00373B18">
        <w:rPr>
          <w:rFonts w:ascii="Times New Roman" w:hAnsi="Times New Roman" w:cs="Times New Roman"/>
          <w:sz w:val="24"/>
          <w:szCs w:val="24"/>
        </w:rPr>
        <w:t>excipient</w:t>
      </w:r>
      <w:r>
        <w:rPr>
          <w:rFonts w:ascii="Times New Roman" w:hAnsi="Times New Roman" w:cs="Times New Roman"/>
          <w:sz w:val="24"/>
          <w:szCs w:val="24"/>
        </w:rPr>
        <w:t xml:space="preserve"> suitable of oral administration</w:t>
      </w:r>
      <w:r w:rsidRPr="004105AC">
        <w:rPr>
          <w:rFonts w:ascii="Times New Roman" w:hAnsi="Times New Roman" w:cs="Times New Roman"/>
          <w:sz w:val="24"/>
          <w:szCs w:val="24"/>
        </w:rPr>
        <w:t xml:space="preserve">. </w:t>
      </w:r>
      <w:r w:rsidR="00A23095">
        <w:rPr>
          <w:rFonts w:ascii="Times New Roman" w:hAnsi="Times New Roman" w:cs="Times New Roman"/>
          <w:sz w:val="24"/>
          <w:szCs w:val="24"/>
        </w:rPr>
        <w:t xml:space="preserve">The present invention also provides </w:t>
      </w:r>
      <w:r w:rsidR="00A23095" w:rsidRPr="00373B18">
        <w:rPr>
          <w:rFonts w:ascii="Times New Roman" w:hAnsi="Times New Roman" w:cs="Times New Roman"/>
          <w:sz w:val="24"/>
          <w:szCs w:val="24"/>
        </w:rPr>
        <w:t>1,4-di(1H-benzimidazol-2-yl)-1,2,3,4-butanetetrol</w:t>
      </w:r>
      <w:r w:rsidR="00726C83">
        <w:rPr>
          <w:rFonts w:ascii="Times New Roman" w:hAnsi="Times New Roman" w:cs="Times New Roman"/>
          <w:sz w:val="24"/>
          <w:szCs w:val="24"/>
        </w:rPr>
        <w:t xml:space="preserve"> </w:t>
      </w:r>
      <w:r w:rsidR="00842C96">
        <w:rPr>
          <w:rFonts w:ascii="Times New Roman" w:hAnsi="Times New Roman" w:cs="Times New Roman"/>
          <w:sz w:val="24"/>
          <w:szCs w:val="24"/>
        </w:rPr>
        <w:t>combined</w:t>
      </w:r>
      <w:r w:rsidR="00A23095">
        <w:rPr>
          <w:rFonts w:ascii="Times New Roman" w:hAnsi="Times New Roman" w:cs="Times New Roman"/>
          <w:sz w:val="24"/>
          <w:szCs w:val="24"/>
        </w:rPr>
        <w:t xml:space="preserve"> in a suitable </w:t>
      </w:r>
      <w:r w:rsidR="00A23095" w:rsidRPr="00373B18">
        <w:rPr>
          <w:rFonts w:ascii="Times New Roman" w:hAnsi="Times New Roman" w:cs="Times New Roman"/>
          <w:sz w:val="24"/>
          <w:szCs w:val="24"/>
        </w:rPr>
        <w:t>excipient</w:t>
      </w:r>
      <w:r w:rsidR="00A23095">
        <w:rPr>
          <w:rFonts w:ascii="Times New Roman" w:hAnsi="Times New Roman" w:cs="Times New Roman"/>
          <w:sz w:val="24"/>
          <w:szCs w:val="24"/>
        </w:rPr>
        <w:t xml:space="preserve"> for inter venal delivery purpose. </w:t>
      </w:r>
    </w:p>
    <w:p w:rsidR="00F804C4" w:rsidRDefault="009F563F" w:rsidP="00B90C4A">
      <w:pPr>
        <w:pStyle w:val="ListParagraph"/>
        <w:spacing w:after="0" w:line="480" w:lineRule="auto"/>
        <w:ind w:left="0"/>
        <w:jc w:val="both"/>
        <w:rPr>
          <w:rFonts w:ascii="Times New Roman" w:hAnsi="Times New Roman" w:cs="Times New Roman"/>
          <w:sz w:val="24"/>
          <w:szCs w:val="24"/>
        </w:rPr>
      </w:pPr>
      <w:r w:rsidRPr="00373B18">
        <w:rPr>
          <w:rFonts w:ascii="Times New Roman" w:hAnsi="Times New Roman" w:cs="Times New Roman"/>
          <w:sz w:val="24"/>
          <w:szCs w:val="24"/>
        </w:rPr>
        <w:t>1,4-di(1H-benzimidazol-2-yl)-1,2,3,4-butanetetrol</w:t>
      </w:r>
      <w:r>
        <w:rPr>
          <w:rFonts w:ascii="Times New Roman" w:hAnsi="Times New Roman" w:cs="Times New Roman"/>
          <w:sz w:val="24"/>
          <w:szCs w:val="24"/>
        </w:rPr>
        <w:t xml:space="preserve"> will be referred to as </w:t>
      </w:r>
      <w:r w:rsidR="00F13DB4">
        <w:rPr>
          <w:rFonts w:ascii="Times New Roman" w:hAnsi="Times New Roman" w:cs="Times New Roman"/>
          <w:sz w:val="24"/>
          <w:szCs w:val="24"/>
        </w:rPr>
        <w:t>BTT</w:t>
      </w:r>
      <w:r>
        <w:rPr>
          <w:rFonts w:ascii="Times New Roman" w:hAnsi="Times New Roman" w:cs="Times New Roman"/>
          <w:sz w:val="24"/>
          <w:szCs w:val="24"/>
        </w:rPr>
        <w:t xml:space="preserve"> throughout the specification. The composition may also be </w:t>
      </w:r>
      <w:r w:rsidR="00A36B5A">
        <w:rPr>
          <w:rFonts w:ascii="Times New Roman" w:hAnsi="Times New Roman" w:cs="Times New Roman"/>
          <w:sz w:val="24"/>
          <w:szCs w:val="24"/>
        </w:rPr>
        <w:t>referred</w:t>
      </w:r>
      <w:r>
        <w:rPr>
          <w:rFonts w:ascii="Times New Roman" w:hAnsi="Times New Roman" w:cs="Times New Roman"/>
          <w:sz w:val="24"/>
          <w:szCs w:val="24"/>
        </w:rPr>
        <w:t xml:space="preserve"> to as the drug throughout the specification if not said otherwise</w:t>
      </w:r>
    </w:p>
    <w:tbl>
      <w:tblPr>
        <w:tblStyle w:val="TableGrid"/>
        <w:tblW w:w="0" w:type="auto"/>
        <w:tblLook w:val="04A0" w:firstRow="1" w:lastRow="0" w:firstColumn="1" w:lastColumn="0" w:noHBand="0" w:noVBand="1"/>
      </w:tblPr>
      <w:tblGrid>
        <w:gridCol w:w="8090"/>
      </w:tblGrid>
      <w:tr w:rsidR="00DF73DA" w:rsidTr="00DF73DA">
        <w:tc>
          <w:tcPr>
            <w:tcW w:w="8090" w:type="dxa"/>
          </w:tcPr>
          <w:tbl>
            <w:tblPr>
              <w:tblpPr w:leftFromText="180" w:rightFromText="180" w:horzAnchor="page" w:tblpXSpec="center" w:tblpY="-314"/>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601"/>
              <w:gridCol w:w="1476"/>
            </w:tblGrid>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Molecular Weight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354.366 g/mol</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XLogP3</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-0.1</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Hydrogen Bond Donor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6</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Hydrogen Bond Acceptor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6</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Rotatable Bond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5</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Exact Mass</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354.133 g/mol</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Monoisotopic Mass</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354.133 g/mol</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Topological Polar Surface Area</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138 A^2</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Heavy Atom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26</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Formal Charge</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0</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Complexity</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442</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Isotope Atom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0</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lastRenderedPageBreak/>
                    <w:t>Defined Atom Stereocenter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0</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Undefined Atom Stereocenter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4</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Defined Bond Stereocenter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0</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Undefined Bond Stereocenter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0</w:t>
                  </w:r>
                </w:p>
              </w:tc>
            </w:tr>
            <w:tr w:rsidR="00DF73DA" w:rsidRPr="00DF73DA" w:rsidTr="00A36B5A">
              <w:trPr>
                <w:tblCellSpacing w:w="15" w:type="dxa"/>
              </w:trPr>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Covalently-Bonded Unit Count</w:t>
                  </w:r>
                </w:p>
              </w:tc>
              <w:tc>
                <w:tcPr>
                  <w:tcW w:w="0" w:type="auto"/>
                  <w:vAlign w:val="center"/>
                  <w:hideMark/>
                </w:tcPr>
                <w:p w:rsidR="00DF73DA" w:rsidRPr="00DF73DA" w:rsidRDefault="00DF73DA" w:rsidP="0099588B">
                  <w:pPr>
                    <w:spacing w:after="0" w:line="360" w:lineRule="auto"/>
                    <w:rPr>
                      <w:rFonts w:ascii="Times New Roman" w:eastAsia="Times New Roman" w:hAnsi="Times New Roman" w:cs="Times New Roman"/>
                      <w:sz w:val="24"/>
                      <w:szCs w:val="24"/>
                      <w:lang w:val="en-IN" w:eastAsia="en-IN"/>
                    </w:rPr>
                  </w:pPr>
                  <w:r w:rsidRPr="00DF73DA">
                    <w:rPr>
                      <w:rFonts w:ascii="Times New Roman" w:eastAsia="Times New Roman" w:hAnsi="Times New Roman" w:cs="Times New Roman"/>
                      <w:sz w:val="24"/>
                      <w:szCs w:val="24"/>
                      <w:lang w:val="en-IN" w:eastAsia="en-IN"/>
                    </w:rPr>
                    <w:t>1</w:t>
                  </w:r>
                </w:p>
              </w:tc>
            </w:tr>
          </w:tbl>
          <w:p w:rsidR="00DF73DA" w:rsidRDefault="00DF73DA" w:rsidP="0099588B">
            <w:pPr>
              <w:spacing w:line="360" w:lineRule="auto"/>
              <w:jc w:val="both"/>
              <w:rPr>
                <w:rFonts w:ascii="Times New Roman" w:hAnsi="Times New Roman" w:cs="Times New Roman"/>
                <w:sz w:val="24"/>
                <w:szCs w:val="24"/>
              </w:rPr>
            </w:pPr>
          </w:p>
        </w:tc>
      </w:tr>
    </w:tbl>
    <w:p w:rsidR="00DF73DA" w:rsidRDefault="00DF73DA" w:rsidP="00B90C4A">
      <w:pPr>
        <w:spacing w:after="0" w:line="480" w:lineRule="auto"/>
        <w:jc w:val="both"/>
        <w:rPr>
          <w:rFonts w:ascii="Times New Roman" w:hAnsi="Times New Roman" w:cs="Times New Roman"/>
          <w:sz w:val="24"/>
          <w:szCs w:val="24"/>
        </w:rPr>
      </w:pPr>
    </w:p>
    <w:p w:rsidR="00120D2A" w:rsidRDefault="00120D2A" w:rsidP="00B90C4A">
      <w:pPr>
        <w:spacing w:after="0" w:line="480" w:lineRule="auto"/>
        <w:jc w:val="both"/>
        <w:rPr>
          <w:rFonts w:ascii="Times New Roman" w:hAnsi="Times New Roman" w:cs="Times New Roman"/>
          <w:sz w:val="24"/>
          <w:szCs w:val="24"/>
        </w:rPr>
      </w:pPr>
      <w:r w:rsidRPr="003C0AFA">
        <w:rPr>
          <w:rFonts w:ascii="Times New Roman" w:hAnsi="Times New Roman" w:cs="Times New Roman"/>
          <w:sz w:val="24"/>
          <w:szCs w:val="24"/>
        </w:rPr>
        <w:t>Pharmacokinetics</w:t>
      </w:r>
    </w:p>
    <w:p w:rsidR="00BE3A31" w:rsidRDefault="00F13DB4" w:rsidP="00B90C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BTT</w:t>
      </w:r>
      <w:r w:rsidR="00187C7F">
        <w:rPr>
          <w:rFonts w:ascii="Times New Roman" w:hAnsi="Times New Roman" w:cs="Times New Roman"/>
          <w:sz w:val="24"/>
          <w:szCs w:val="24"/>
        </w:rPr>
        <w:t xml:space="preserve">as </w:t>
      </w:r>
      <w:r w:rsidR="00187C7F" w:rsidRPr="00187C7F">
        <w:rPr>
          <w:rFonts w:ascii="Times New Roman" w:hAnsi="Times New Roman" w:cs="Times New Roman"/>
          <w:sz w:val="24"/>
          <w:szCs w:val="24"/>
        </w:rPr>
        <w:t xml:space="preserve">inhibitors of miRNA function </w:t>
      </w:r>
      <w:r w:rsidR="00187C7F">
        <w:rPr>
          <w:rFonts w:ascii="Times New Roman" w:hAnsi="Times New Roman" w:cs="Times New Roman"/>
          <w:sz w:val="24"/>
          <w:szCs w:val="24"/>
        </w:rPr>
        <w:t xml:space="preserve">is preferred because; it </w:t>
      </w:r>
      <w:r w:rsidR="00187C7F" w:rsidRPr="00187C7F">
        <w:rPr>
          <w:rFonts w:ascii="Times New Roman" w:hAnsi="Times New Roman" w:cs="Times New Roman"/>
          <w:sz w:val="24"/>
          <w:szCs w:val="24"/>
        </w:rPr>
        <w:t>ha</w:t>
      </w:r>
      <w:r w:rsidR="00187C7F">
        <w:rPr>
          <w:rFonts w:ascii="Times New Roman" w:hAnsi="Times New Roman" w:cs="Times New Roman"/>
          <w:sz w:val="24"/>
          <w:szCs w:val="24"/>
        </w:rPr>
        <w:t>s</w:t>
      </w:r>
      <w:r w:rsidR="00187C7F" w:rsidRPr="00187C7F">
        <w:rPr>
          <w:rFonts w:ascii="Times New Roman" w:hAnsi="Times New Roman" w:cs="Times New Roman"/>
          <w:sz w:val="24"/>
          <w:szCs w:val="24"/>
        </w:rPr>
        <w:t xml:space="preserve"> stability in vivo, reversibility, cost effective production, ease of delivery, an</w:t>
      </w:r>
      <w:r w:rsidR="00187C7F">
        <w:rPr>
          <w:rFonts w:ascii="Times New Roman" w:hAnsi="Times New Roman" w:cs="Times New Roman"/>
          <w:sz w:val="24"/>
          <w:szCs w:val="24"/>
        </w:rPr>
        <w:t>d enhanced pharmacokinetics</w:t>
      </w:r>
      <w:r w:rsidR="00187C7F" w:rsidRPr="00187C7F">
        <w:rPr>
          <w:rFonts w:ascii="Times New Roman" w:hAnsi="Times New Roman" w:cs="Times New Roman"/>
          <w:sz w:val="24"/>
          <w:szCs w:val="24"/>
        </w:rPr>
        <w:t>. Moreover, unlike current oligomer-based tools, which regulate miRNA function through a direct interaction with mature miRNA, small-molecules can disturb miRNA function at various steps of miRNA bi</w:t>
      </w:r>
      <w:r w:rsidR="00187C7F">
        <w:rPr>
          <w:rFonts w:ascii="Times New Roman" w:hAnsi="Times New Roman" w:cs="Times New Roman"/>
          <w:sz w:val="24"/>
          <w:szCs w:val="24"/>
        </w:rPr>
        <w:t>ogenesis and processing</w:t>
      </w:r>
      <w:r w:rsidR="00187C7F" w:rsidRPr="00187C7F">
        <w:rPr>
          <w:rFonts w:ascii="Times New Roman" w:hAnsi="Times New Roman" w:cs="Times New Roman"/>
          <w:sz w:val="24"/>
          <w:szCs w:val="24"/>
        </w:rPr>
        <w:t>. For example, small-molecules</w:t>
      </w:r>
      <w:r w:rsidR="00187C7F">
        <w:rPr>
          <w:rFonts w:ascii="Times New Roman" w:hAnsi="Times New Roman" w:cs="Times New Roman"/>
          <w:sz w:val="24"/>
          <w:szCs w:val="24"/>
        </w:rPr>
        <w:t xml:space="preserve"> such as </w:t>
      </w:r>
      <w:r>
        <w:rPr>
          <w:rFonts w:ascii="Times New Roman" w:hAnsi="Times New Roman" w:cs="Times New Roman"/>
          <w:sz w:val="24"/>
          <w:szCs w:val="24"/>
        </w:rPr>
        <w:t>BTT</w:t>
      </w:r>
      <w:r w:rsidR="00187C7F" w:rsidRPr="00187C7F">
        <w:rPr>
          <w:rFonts w:ascii="Times New Roman" w:hAnsi="Times New Roman" w:cs="Times New Roman"/>
          <w:sz w:val="24"/>
          <w:szCs w:val="24"/>
        </w:rPr>
        <w:t xml:space="preserve"> could modulate upstream pathways, involved in the transcription of miRNAs, interfere with the miRNA maturation process, or inhibit incorporation of the mature miRNA into RNA-induced s</w:t>
      </w:r>
      <w:r w:rsidR="00187C7F">
        <w:rPr>
          <w:rFonts w:ascii="Times New Roman" w:hAnsi="Times New Roman" w:cs="Times New Roman"/>
          <w:sz w:val="24"/>
          <w:szCs w:val="24"/>
        </w:rPr>
        <w:t>ilencing complex (RISC)</w:t>
      </w:r>
      <w:r w:rsidR="00187C7F" w:rsidRPr="00187C7F">
        <w:rPr>
          <w:rFonts w:ascii="Times New Roman" w:hAnsi="Times New Roman" w:cs="Times New Roman"/>
          <w:sz w:val="24"/>
          <w:szCs w:val="24"/>
        </w:rPr>
        <w:t xml:space="preserve">. </w:t>
      </w:r>
    </w:p>
    <w:p w:rsidR="00726C83" w:rsidRDefault="00554145" w:rsidP="00B90C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present invention a</w:t>
      </w:r>
      <w:r w:rsidRPr="00554145">
        <w:rPr>
          <w:rFonts w:ascii="Times New Roman" w:hAnsi="Times New Roman" w:cs="Times New Roman"/>
          <w:sz w:val="24"/>
          <w:szCs w:val="24"/>
        </w:rPr>
        <w:t xml:space="preserve"> 3D structure of the hairpin loop region of miR-497 generated for docking based virtual screening </w:t>
      </w:r>
      <w:r w:rsidR="00F13DB4">
        <w:rPr>
          <w:rFonts w:ascii="Times New Roman" w:hAnsi="Times New Roman" w:cs="Times New Roman"/>
          <w:sz w:val="24"/>
          <w:szCs w:val="24"/>
        </w:rPr>
        <w:t>BTT</w:t>
      </w:r>
      <w:r w:rsidR="00010E36">
        <w:rPr>
          <w:rFonts w:ascii="Times New Roman" w:hAnsi="Times New Roman" w:cs="Times New Roman"/>
          <w:sz w:val="24"/>
          <w:szCs w:val="24"/>
        </w:rPr>
        <w:t xml:space="preserve">showed the </w:t>
      </w:r>
      <w:r w:rsidRPr="00554145">
        <w:rPr>
          <w:rFonts w:ascii="Times New Roman" w:hAnsi="Times New Roman" w:cs="Times New Roman"/>
          <w:sz w:val="24"/>
          <w:szCs w:val="24"/>
        </w:rPr>
        <w:t xml:space="preserve">best docking score </w:t>
      </w:r>
      <w:r w:rsidR="00010E36">
        <w:rPr>
          <w:rFonts w:ascii="Times New Roman" w:hAnsi="Times New Roman" w:cs="Times New Roman"/>
          <w:sz w:val="24"/>
          <w:szCs w:val="24"/>
        </w:rPr>
        <w:t xml:space="preserve">among other molecules. </w:t>
      </w:r>
      <w:r w:rsidR="00F13DB4">
        <w:rPr>
          <w:rFonts w:ascii="Times New Roman" w:hAnsi="Times New Roman" w:cs="Times New Roman"/>
          <w:sz w:val="24"/>
          <w:szCs w:val="24"/>
        </w:rPr>
        <w:t>BTT</w:t>
      </w:r>
      <w:r w:rsidRPr="00554145">
        <w:rPr>
          <w:rFonts w:ascii="Times New Roman" w:hAnsi="Times New Roman" w:cs="Times New Roman"/>
          <w:sz w:val="24"/>
          <w:szCs w:val="24"/>
        </w:rPr>
        <w:t>was evaluated</w:t>
      </w:r>
      <w:r w:rsidR="00010E36">
        <w:rPr>
          <w:rFonts w:ascii="Times New Roman" w:hAnsi="Times New Roman" w:cs="Times New Roman"/>
          <w:sz w:val="24"/>
          <w:szCs w:val="24"/>
        </w:rPr>
        <w:t xml:space="preserve"> for</w:t>
      </w:r>
      <w:r w:rsidRPr="00554145">
        <w:rPr>
          <w:rFonts w:ascii="Times New Roman" w:hAnsi="Times New Roman" w:cs="Times New Roman"/>
          <w:sz w:val="24"/>
          <w:szCs w:val="24"/>
        </w:rPr>
        <w:t xml:space="preserve"> neuroprotective efficacy against oxygen-glucose deprivation (OGD) and reoxygenation-induced neuronal cell death in N2A cells (mouse neuroblastoma cells) and mouse organotypic hippocampal slice cultures. </w:t>
      </w:r>
      <w:r w:rsidR="00F13DB4">
        <w:rPr>
          <w:rFonts w:ascii="Times New Roman" w:hAnsi="Times New Roman" w:cs="Times New Roman"/>
          <w:sz w:val="24"/>
          <w:szCs w:val="24"/>
        </w:rPr>
        <w:t>BTT</w:t>
      </w:r>
      <w:r w:rsidRPr="00554145">
        <w:rPr>
          <w:rFonts w:ascii="Times New Roman" w:hAnsi="Times New Roman" w:cs="Times New Roman"/>
          <w:sz w:val="24"/>
          <w:szCs w:val="24"/>
        </w:rPr>
        <w:t xml:space="preserve"> lowered miR-497 levels significantly in N2A cells compared to OGD treated cells. </w:t>
      </w:r>
    </w:p>
    <w:p w:rsidR="00A23095" w:rsidRDefault="002B4068" w:rsidP="00B90C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one embodiment of the invention, a</w:t>
      </w:r>
      <w:r w:rsidR="003C0AFA">
        <w:rPr>
          <w:rFonts w:ascii="Times New Roman" w:hAnsi="Times New Roman" w:cs="Times New Roman"/>
          <w:sz w:val="24"/>
          <w:szCs w:val="24"/>
        </w:rPr>
        <w:t xml:space="preserve">dministering </w:t>
      </w:r>
      <w:r w:rsidR="00F13DB4">
        <w:rPr>
          <w:rFonts w:ascii="Times New Roman" w:hAnsi="Times New Roman" w:cs="Times New Roman"/>
          <w:sz w:val="24"/>
          <w:szCs w:val="24"/>
        </w:rPr>
        <w:t>BTT</w:t>
      </w:r>
      <w:r w:rsidR="003C0AFA">
        <w:rPr>
          <w:rFonts w:ascii="Times New Roman" w:hAnsi="Times New Roman" w:cs="Times New Roman"/>
          <w:sz w:val="24"/>
          <w:szCs w:val="24"/>
        </w:rPr>
        <w:t xml:space="preserve"> will prevent </w:t>
      </w:r>
      <w:r w:rsidR="003C0AFA" w:rsidRPr="003C0AFA">
        <w:rPr>
          <w:rFonts w:ascii="Times New Roman" w:hAnsi="Times New Roman" w:cs="Times New Roman"/>
          <w:sz w:val="24"/>
          <w:szCs w:val="24"/>
          <w:lang w:val="en-IN"/>
        </w:rPr>
        <w:t>post-ischemic neuronal death</w:t>
      </w:r>
      <w:r w:rsidR="003C0AFA">
        <w:rPr>
          <w:rFonts w:ascii="Times New Roman" w:hAnsi="Times New Roman" w:cs="Times New Roman"/>
          <w:sz w:val="24"/>
          <w:szCs w:val="24"/>
        </w:rPr>
        <w:t xml:space="preserve"> in a patient who just suffered a</w:t>
      </w:r>
      <w:r w:rsidR="00716AEC">
        <w:rPr>
          <w:rFonts w:ascii="Times New Roman" w:hAnsi="Times New Roman" w:cs="Times New Roman"/>
          <w:sz w:val="24"/>
          <w:szCs w:val="24"/>
        </w:rPr>
        <w:t>n</w:t>
      </w:r>
      <w:r w:rsidR="003C0AFA">
        <w:rPr>
          <w:rFonts w:ascii="Times New Roman" w:hAnsi="Times New Roman" w:cs="Times New Roman"/>
          <w:sz w:val="24"/>
          <w:szCs w:val="24"/>
        </w:rPr>
        <w:t xml:space="preserve"> ischemic stroke or recovering from one. </w:t>
      </w:r>
      <w:r w:rsidR="00F13DB4">
        <w:rPr>
          <w:rFonts w:ascii="Times New Roman" w:hAnsi="Times New Roman" w:cs="Times New Roman"/>
          <w:sz w:val="24"/>
          <w:szCs w:val="24"/>
        </w:rPr>
        <w:t>BTT</w:t>
      </w:r>
      <w:r w:rsidR="003C0AFA">
        <w:rPr>
          <w:rFonts w:ascii="Times New Roman" w:hAnsi="Times New Roman" w:cs="Times New Roman"/>
          <w:sz w:val="24"/>
          <w:szCs w:val="24"/>
        </w:rPr>
        <w:t xml:space="preserve"> with its </w:t>
      </w:r>
      <w:r w:rsidR="003C0AFA" w:rsidRPr="003C0AFA">
        <w:rPr>
          <w:rFonts w:ascii="Times New Roman" w:hAnsi="Times New Roman" w:cs="Times New Roman"/>
          <w:sz w:val="24"/>
          <w:szCs w:val="24"/>
        </w:rPr>
        <w:t xml:space="preserve">enhanced pharmacokinetics </w:t>
      </w:r>
      <w:r w:rsidR="003C0AFA">
        <w:rPr>
          <w:rFonts w:ascii="Times New Roman" w:hAnsi="Times New Roman" w:cs="Times New Roman"/>
          <w:sz w:val="24"/>
          <w:szCs w:val="24"/>
        </w:rPr>
        <w:t xml:space="preserve">is able to </w:t>
      </w:r>
      <w:r w:rsidR="00716AEC">
        <w:rPr>
          <w:rFonts w:ascii="Times New Roman" w:hAnsi="Times New Roman" w:cs="Times New Roman"/>
          <w:sz w:val="24"/>
          <w:szCs w:val="24"/>
        </w:rPr>
        <w:t xml:space="preserve">overcome in-vivo </w:t>
      </w:r>
      <w:r w:rsidR="00716AEC" w:rsidRPr="003C0AFA">
        <w:rPr>
          <w:rFonts w:ascii="Times New Roman" w:hAnsi="Times New Roman" w:cs="Times New Roman"/>
          <w:sz w:val="24"/>
          <w:szCs w:val="24"/>
        </w:rPr>
        <w:t>barriers</w:t>
      </w:r>
      <w:r w:rsidR="00716AEC">
        <w:rPr>
          <w:rFonts w:ascii="Times New Roman" w:hAnsi="Times New Roman" w:cs="Times New Roman"/>
          <w:sz w:val="24"/>
          <w:szCs w:val="24"/>
        </w:rPr>
        <w:t xml:space="preserve"> and </w:t>
      </w:r>
      <w:r w:rsidR="003C0AFA">
        <w:rPr>
          <w:rFonts w:ascii="Times New Roman" w:hAnsi="Times New Roman" w:cs="Times New Roman"/>
          <w:sz w:val="24"/>
          <w:szCs w:val="24"/>
        </w:rPr>
        <w:t xml:space="preserve">target </w:t>
      </w:r>
      <w:r w:rsidR="003C0AFA" w:rsidRPr="003C0AFA">
        <w:rPr>
          <w:rFonts w:ascii="Times New Roman" w:hAnsi="Times New Roman" w:cs="Times New Roman"/>
          <w:sz w:val="24"/>
          <w:szCs w:val="24"/>
        </w:rPr>
        <w:t>miRNA function</w:t>
      </w:r>
      <w:r w:rsidR="00716AEC">
        <w:rPr>
          <w:rFonts w:ascii="Times New Roman" w:hAnsi="Times New Roman" w:cs="Times New Roman"/>
          <w:sz w:val="24"/>
          <w:szCs w:val="24"/>
        </w:rPr>
        <w:t xml:space="preserve">, in this case inhabiting </w:t>
      </w:r>
      <w:r w:rsidR="00716AEC" w:rsidRPr="00716AEC">
        <w:rPr>
          <w:rFonts w:ascii="Times New Roman" w:hAnsi="Times New Roman" w:cs="Times New Roman"/>
          <w:sz w:val="24"/>
          <w:szCs w:val="24"/>
        </w:rPr>
        <w:t xml:space="preserve">miR-497 to </w:t>
      </w:r>
      <w:r w:rsidR="00716AEC">
        <w:rPr>
          <w:rFonts w:ascii="Times New Roman" w:hAnsi="Times New Roman" w:cs="Times New Roman"/>
          <w:sz w:val="24"/>
          <w:szCs w:val="24"/>
        </w:rPr>
        <w:t>prevent or at lease limit</w:t>
      </w:r>
      <w:r w:rsidR="00716AEC" w:rsidRPr="00716AEC">
        <w:rPr>
          <w:rFonts w:ascii="Times New Roman" w:hAnsi="Times New Roman" w:cs="Times New Roman"/>
          <w:sz w:val="24"/>
          <w:szCs w:val="24"/>
        </w:rPr>
        <w:t xml:space="preserve"> ischemic brain injury</w:t>
      </w:r>
      <w:r w:rsidR="00716AEC">
        <w:rPr>
          <w:rFonts w:ascii="Times New Roman" w:hAnsi="Times New Roman" w:cs="Times New Roman"/>
          <w:sz w:val="24"/>
          <w:szCs w:val="24"/>
        </w:rPr>
        <w:t xml:space="preserve">. </w:t>
      </w:r>
    </w:p>
    <w:p w:rsidR="00726C83" w:rsidRDefault="00F804C4" w:rsidP="00B90C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one embodiment of the invention, administering </w:t>
      </w:r>
      <w:r w:rsidR="00F13DB4">
        <w:rPr>
          <w:rFonts w:ascii="Times New Roman" w:hAnsi="Times New Roman" w:cs="Times New Roman"/>
          <w:sz w:val="24"/>
          <w:szCs w:val="24"/>
        </w:rPr>
        <w:t>BTT</w:t>
      </w:r>
      <w:r>
        <w:rPr>
          <w:rFonts w:ascii="Times New Roman" w:hAnsi="Times New Roman" w:cs="Times New Roman"/>
          <w:sz w:val="24"/>
          <w:szCs w:val="24"/>
        </w:rPr>
        <w:t xml:space="preserve"> will repair the neurological function in a patient suffering from </w:t>
      </w:r>
      <w:r w:rsidR="0099588B">
        <w:rPr>
          <w:rFonts w:ascii="Times New Roman" w:hAnsi="Times New Roman" w:cs="Times New Roman"/>
          <w:sz w:val="24"/>
          <w:szCs w:val="24"/>
        </w:rPr>
        <w:t>memory loss</w:t>
      </w:r>
      <w:r>
        <w:rPr>
          <w:rFonts w:ascii="Times New Roman" w:hAnsi="Times New Roman" w:cs="Times New Roman"/>
          <w:sz w:val="24"/>
          <w:szCs w:val="24"/>
        </w:rPr>
        <w:t xml:space="preserve"> (or Alzheimer’s disease</w:t>
      </w:r>
      <w:r w:rsidRPr="0099588B">
        <w:rPr>
          <w:rFonts w:ascii="Times New Roman" w:hAnsi="Times New Roman" w:cs="Times New Roman"/>
          <w:sz w:val="24"/>
          <w:szCs w:val="24"/>
        </w:rPr>
        <w:t>(</w:t>
      </w:r>
      <w:r w:rsidR="00120D2A" w:rsidRPr="0099588B">
        <w:rPr>
          <w:rFonts w:ascii="Times New Roman" w:hAnsi="Times New Roman" w:cs="Times New Roman"/>
          <w:sz w:val="24"/>
          <w:szCs w:val="24"/>
        </w:rPr>
        <w:t xml:space="preserve"> Alzheimer's disease is a progressive, degenerative disorder that attacks the brain's nerve cells, or neurons, resulting in loss of memory, thinking and language skills, and behavioral changes. Taken from</w:t>
      </w:r>
      <w:r w:rsidR="00F3611A">
        <w:rPr>
          <w:rFonts w:ascii="Times New Roman" w:hAnsi="Times New Roman" w:cs="Times New Roman"/>
          <w:sz w:val="24"/>
          <w:szCs w:val="24"/>
        </w:rPr>
        <w:t xml:space="preserve">- </w:t>
      </w:r>
      <w:r w:rsidR="00120D2A" w:rsidRPr="0099588B">
        <w:rPr>
          <w:rFonts w:ascii="Times New Roman" w:hAnsi="Times New Roman" w:cs="Times New Roman"/>
          <w:sz w:val="24"/>
          <w:szCs w:val="24"/>
        </w:rPr>
        <w:t>Alzheimer's Foundation of America www.alzfdn.org/AboutAlzheimers/definition.html</w:t>
      </w:r>
      <w:r>
        <w:rPr>
          <w:rFonts w:ascii="Times New Roman" w:hAnsi="Times New Roman" w:cs="Times New Roman"/>
          <w:sz w:val="24"/>
          <w:szCs w:val="24"/>
        </w:rPr>
        <w:t xml:space="preserve">). </w:t>
      </w:r>
    </w:p>
    <w:p w:rsidR="00716AEC" w:rsidRPr="004B0EBE" w:rsidRDefault="00716AEC" w:rsidP="00B90C4A">
      <w:pPr>
        <w:spacing w:after="0" w:line="480" w:lineRule="auto"/>
        <w:jc w:val="both"/>
        <w:rPr>
          <w:rFonts w:ascii="Times New Roman" w:hAnsi="Times New Roman" w:cs="Times New Roman"/>
          <w:b/>
          <w:sz w:val="24"/>
          <w:szCs w:val="24"/>
        </w:rPr>
      </w:pPr>
      <w:r w:rsidRPr="004B0EBE">
        <w:rPr>
          <w:rFonts w:ascii="Times New Roman" w:hAnsi="Times New Roman" w:cs="Times New Roman"/>
          <w:b/>
          <w:sz w:val="24"/>
          <w:szCs w:val="24"/>
        </w:rPr>
        <w:t>Example 1</w:t>
      </w:r>
    </w:p>
    <w:p w:rsidR="00716AEC" w:rsidRPr="00716AEC" w:rsidRDefault="00716AEC" w:rsidP="00B90C4A">
      <w:pPr>
        <w:spacing w:after="0" w:line="480" w:lineRule="auto"/>
        <w:jc w:val="both"/>
        <w:rPr>
          <w:rFonts w:ascii="Times New Roman" w:eastAsia="Times New Roman" w:hAnsi="Times New Roman" w:cs="Times New Roman"/>
          <w:sz w:val="24"/>
          <w:szCs w:val="24"/>
          <w:u w:val="single"/>
          <w:lang w:eastAsia="en-IN"/>
        </w:rPr>
      </w:pPr>
      <w:r w:rsidRPr="00716AEC">
        <w:rPr>
          <w:rFonts w:ascii="Times New Roman" w:eastAsia="Times New Roman" w:hAnsi="Times New Roman" w:cs="Times New Roman"/>
          <w:sz w:val="24"/>
          <w:szCs w:val="24"/>
          <w:u w:val="single"/>
          <w:lang w:eastAsia="en-IN"/>
        </w:rPr>
        <w:t xml:space="preserve">MiRNA 3D structure </w:t>
      </w:r>
      <w:r>
        <w:rPr>
          <w:rFonts w:ascii="Times New Roman" w:eastAsia="Times New Roman" w:hAnsi="Times New Roman" w:cs="Times New Roman"/>
          <w:sz w:val="24"/>
          <w:szCs w:val="24"/>
          <w:u w:val="single"/>
          <w:lang w:eastAsia="en-IN"/>
        </w:rPr>
        <w:t xml:space="preserve">modelling </w:t>
      </w:r>
    </w:p>
    <w:p w:rsidR="00716AEC" w:rsidRPr="00716AEC" w:rsidRDefault="00716AEC" w:rsidP="00B90C4A">
      <w:pPr>
        <w:spacing w:after="0" w:line="480" w:lineRule="auto"/>
        <w:ind w:firstLine="720"/>
        <w:jc w:val="both"/>
        <w:rPr>
          <w:rFonts w:ascii="Times New Roman" w:eastAsia="Times New Roman" w:hAnsi="Times New Roman" w:cs="Times New Roman"/>
          <w:sz w:val="24"/>
          <w:szCs w:val="24"/>
          <w:lang w:eastAsia="en-IN"/>
        </w:rPr>
      </w:pPr>
      <w:r w:rsidRPr="00716AEC">
        <w:rPr>
          <w:rFonts w:ascii="Times New Roman" w:eastAsia="Times New Roman" w:hAnsi="Times New Roman" w:cs="Times New Roman"/>
          <w:sz w:val="24"/>
          <w:szCs w:val="24"/>
          <w:lang w:eastAsia="en-IN"/>
        </w:rPr>
        <w:t>The pre-miRNA stem-loop sequence of human miR-497 (hsa-mir-497) was retrieved from miRBase (Accession number: MI0003138). The structure of miRNA was predicted using the MC-Fold and MC-Sym web-based server pipeline. In order to make the modeling process easier, only the miRNA from 26 to 85 nucleotides (60 base pairs) that contains the hairpin loop region was considered for 3D structure prediction. MC-Fold was used to predict the secondary structure of miR-497. It is a knowledge-based type that involves Turner’s thermodynamics tables combined to a nearest neighbor model, which is a most prominent approach to structure prediction . Further, N</w:t>
      </w:r>
      <w:r w:rsidR="004B0EBE">
        <w:rPr>
          <w:rFonts w:ascii="Times New Roman" w:eastAsia="Times New Roman" w:hAnsi="Times New Roman" w:cs="Times New Roman"/>
          <w:sz w:val="24"/>
          <w:szCs w:val="24"/>
          <w:lang w:eastAsia="en-IN"/>
        </w:rPr>
        <w:t>ucleotide Cyclic Motifs (NCMs) (</w:t>
      </w:r>
      <w:r w:rsidR="004B0EBE" w:rsidRPr="004B0EBE">
        <w:rPr>
          <w:rFonts w:ascii="Times New Roman" w:eastAsia="Times New Roman" w:hAnsi="Times New Roman" w:cs="Times New Roman"/>
          <w:sz w:val="24"/>
          <w:szCs w:val="24"/>
          <w:lang w:eastAsia="en-IN"/>
        </w:rPr>
        <w:t xml:space="preserve">Parisien M, Major F (2008) The MC-Fold and MC-Sym pipeline </w:t>
      </w:r>
      <w:r w:rsidR="004B0EBE" w:rsidRPr="004B0EBE">
        <w:rPr>
          <w:rFonts w:ascii="Times New Roman" w:eastAsia="Times New Roman" w:hAnsi="Times New Roman" w:cs="Times New Roman"/>
          <w:sz w:val="24"/>
          <w:szCs w:val="24"/>
          <w:lang w:eastAsia="en-IN"/>
        </w:rPr>
        <w:lastRenderedPageBreak/>
        <w:t xml:space="preserve">infers RNA structure from sequence data. </w:t>
      </w:r>
      <w:r w:rsidR="004B0EBE" w:rsidRPr="002A2FA4">
        <w:rPr>
          <w:rFonts w:ascii="Times New Roman" w:eastAsia="Times New Roman" w:hAnsi="Times New Roman" w:cs="Times New Roman"/>
          <w:sz w:val="24"/>
          <w:szCs w:val="24"/>
          <w:lang w:eastAsia="en-IN"/>
        </w:rPr>
        <w:t>Nature</w:t>
      </w:r>
      <w:r w:rsidR="004B0EBE" w:rsidRPr="004B0EBE">
        <w:rPr>
          <w:rFonts w:ascii="Times New Roman" w:eastAsia="Times New Roman" w:hAnsi="Times New Roman" w:cs="Times New Roman"/>
          <w:sz w:val="24"/>
          <w:szCs w:val="24"/>
          <w:lang w:eastAsia="en-IN"/>
        </w:rPr>
        <w:t xml:space="preserve"> 452:51–55</w:t>
      </w:r>
      <w:r w:rsidR="004B0EBE">
        <w:rPr>
          <w:rFonts w:ascii="Times New Roman" w:eastAsia="Times New Roman" w:hAnsi="Times New Roman" w:cs="Times New Roman"/>
          <w:sz w:val="24"/>
          <w:szCs w:val="24"/>
          <w:lang w:eastAsia="en-IN"/>
        </w:rPr>
        <w:t>)</w:t>
      </w:r>
      <w:r w:rsidRPr="00716AEC">
        <w:rPr>
          <w:rFonts w:ascii="Times New Roman" w:eastAsia="Times New Roman" w:hAnsi="Times New Roman" w:cs="Times New Roman"/>
          <w:sz w:val="24"/>
          <w:szCs w:val="24"/>
          <w:lang w:eastAsia="en-IN"/>
        </w:rPr>
        <w:t xml:space="preserve"> are used to derive a pseudo-potential energy function that takes the in-stem non-canonical base pairs into account. MC-Fold predicts sub-optimal structures and gives them as output, ranked by energy. The edit option for the best structure was selected to obtain the MC-Sym script.</w:t>
      </w:r>
    </w:p>
    <w:p w:rsidR="00716AEC" w:rsidRPr="00716AEC" w:rsidRDefault="00716AEC" w:rsidP="00B90C4A">
      <w:pPr>
        <w:spacing w:after="0" w:line="480" w:lineRule="auto"/>
        <w:ind w:firstLine="720"/>
        <w:jc w:val="both"/>
        <w:rPr>
          <w:rFonts w:ascii="Times New Roman" w:eastAsia="Times New Roman" w:hAnsi="Times New Roman" w:cs="Times New Roman"/>
          <w:sz w:val="24"/>
          <w:szCs w:val="24"/>
          <w:lang w:eastAsia="en-IN"/>
        </w:rPr>
      </w:pPr>
      <w:r w:rsidRPr="00716AEC">
        <w:rPr>
          <w:rFonts w:ascii="Times New Roman" w:eastAsia="Times New Roman" w:hAnsi="Times New Roman" w:cs="Times New Roman"/>
          <w:sz w:val="24"/>
          <w:szCs w:val="24"/>
          <w:lang w:eastAsia="en-IN"/>
        </w:rPr>
        <w:t>The MC-Sym script was modified to model the hairpin loop. The fragment and threading libraries were modified to enhance the model prediction. Further, backtracking was carried out separately on upper stem, interior loop and lower stem to assemble the whole miRNA structure. The modified MC-Sym script was given as input to the MC-Sym server to predict the tertiary structure of miR-497. MC-Sym predicts all-atoms RNA tertiary structure from the secondary structure.</w:t>
      </w:r>
    </w:p>
    <w:p w:rsidR="00716AEC" w:rsidRDefault="00716AEC" w:rsidP="00B90C4A">
      <w:pPr>
        <w:spacing w:after="0" w:line="480" w:lineRule="auto"/>
        <w:ind w:firstLine="720"/>
        <w:jc w:val="both"/>
        <w:rPr>
          <w:rFonts w:ascii="Times New Roman" w:eastAsia="Times New Roman" w:hAnsi="Times New Roman" w:cs="Times New Roman"/>
          <w:sz w:val="24"/>
          <w:szCs w:val="24"/>
          <w:lang w:eastAsia="en-IN"/>
        </w:rPr>
      </w:pPr>
      <w:r w:rsidRPr="00716AEC">
        <w:rPr>
          <w:rFonts w:ascii="Times New Roman" w:eastAsia="Times New Roman" w:hAnsi="Times New Roman" w:cs="Times New Roman"/>
          <w:sz w:val="24"/>
          <w:szCs w:val="24"/>
          <w:lang w:eastAsia="en-IN"/>
        </w:rPr>
        <w:t>The miRNA sequence along with its secondary structure was given as an input to MC-Sym that uses NCM fusion process to generate a list of tertiary structures. The obtained 3D structures were post-processed by relieving them to remove any steric clashes and correct the positions of the backbone atoms. Further, the minimization was carried out on all the models using the Tin</w:t>
      </w:r>
      <w:r w:rsidR="002A2FA4">
        <w:rPr>
          <w:rFonts w:ascii="Times New Roman" w:eastAsia="Times New Roman" w:hAnsi="Times New Roman" w:cs="Times New Roman"/>
          <w:sz w:val="24"/>
          <w:szCs w:val="24"/>
          <w:lang w:eastAsia="en-IN"/>
        </w:rPr>
        <w:t>ker molecular modeling package (</w:t>
      </w:r>
      <w:r w:rsidR="002A2FA4" w:rsidRPr="002A2FA4">
        <w:rPr>
          <w:rFonts w:ascii="Times New Roman" w:eastAsia="Times New Roman" w:hAnsi="Times New Roman" w:cs="Times New Roman"/>
          <w:sz w:val="24"/>
          <w:szCs w:val="24"/>
          <w:lang w:eastAsia="en-IN"/>
        </w:rPr>
        <w:t>Ponder JW, Richards FM (1987) An efficient Newton-like method for molecular mechanics energy minimization of large molecules. J ComputChem 8:1016–1024</w:t>
      </w:r>
      <w:r w:rsidR="002A2FA4">
        <w:rPr>
          <w:rFonts w:ascii="Times New Roman" w:eastAsia="Times New Roman" w:hAnsi="Times New Roman" w:cs="Times New Roman"/>
          <w:sz w:val="24"/>
          <w:szCs w:val="24"/>
          <w:lang w:eastAsia="en-IN"/>
        </w:rPr>
        <w:t xml:space="preserve">; </w:t>
      </w:r>
      <w:r w:rsidR="002A2FA4" w:rsidRPr="002A2FA4">
        <w:rPr>
          <w:rFonts w:ascii="Times New Roman" w:eastAsia="Times New Roman" w:hAnsi="Times New Roman" w:cs="Times New Roman"/>
          <w:sz w:val="24"/>
          <w:szCs w:val="24"/>
          <w:lang w:eastAsia="en-IN"/>
        </w:rPr>
        <w:t>Ren P, Ponder JW (2003) Polarizable atomic multipole water model for molecular mechanics simulation. J Phys Chem B 107:5933–5947</w:t>
      </w:r>
      <w:r w:rsidR="002A2FA4">
        <w:rPr>
          <w:rFonts w:ascii="Times New Roman" w:eastAsia="Times New Roman" w:hAnsi="Times New Roman" w:cs="Times New Roman"/>
          <w:sz w:val="24"/>
          <w:szCs w:val="24"/>
          <w:lang w:eastAsia="en-IN"/>
        </w:rPr>
        <w:t>)</w:t>
      </w:r>
      <w:r w:rsidRPr="00716AEC">
        <w:rPr>
          <w:rFonts w:ascii="Times New Roman" w:eastAsia="Times New Roman" w:hAnsi="Times New Roman" w:cs="Times New Roman"/>
          <w:sz w:val="24"/>
          <w:szCs w:val="24"/>
          <w:lang w:eastAsia="en-IN"/>
        </w:rPr>
        <w:t xml:space="preserve"> with a steepest-descent search on the Amber99 force-field </w:t>
      </w:r>
      <w:r w:rsidR="002A2FA4">
        <w:rPr>
          <w:rFonts w:ascii="Times New Roman" w:eastAsia="Times New Roman" w:hAnsi="Times New Roman" w:cs="Times New Roman"/>
          <w:sz w:val="24"/>
          <w:szCs w:val="24"/>
          <w:lang w:eastAsia="en-IN"/>
        </w:rPr>
        <w:t>(</w:t>
      </w:r>
      <w:r w:rsidR="002A2FA4" w:rsidRPr="002A2FA4">
        <w:rPr>
          <w:rFonts w:ascii="Times New Roman" w:eastAsia="Times New Roman" w:hAnsi="Times New Roman" w:cs="Times New Roman"/>
          <w:sz w:val="24"/>
          <w:szCs w:val="24"/>
          <w:lang w:eastAsia="en-IN"/>
        </w:rPr>
        <w:t xml:space="preserve">Wang J, Cieplak P, Kollman PA (2000) How well does a restrained electrostatic </w:t>
      </w:r>
      <w:r w:rsidR="002A2FA4" w:rsidRPr="002A2FA4">
        <w:rPr>
          <w:rFonts w:ascii="Times New Roman" w:eastAsia="Times New Roman" w:hAnsi="Times New Roman" w:cs="Times New Roman"/>
          <w:sz w:val="24"/>
          <w:szCs w:val="24"/>
          <w:lang w:eastAsia="en-IN"/>
        </w:rPr>
        <w:lastRenderedPageBreak/>
        <w:t>potential (RESP) model perform in calculating conformational energies of organic and biological molecules? J ComputChem 21:1049–1074</w:t>
      </w:r>
      <w:r w:rsidR="002A2FA4">
        <w:rPr>
          <w:rFonts w:ascii="Times New Roman" w:eastAsia="Times New Roman" w:hAnsi="Times New Roman" w:cs="Times New Roman"/>
          <w:sz w:val="24"/>
          <w:szCs w:val="24"/>
          <w:lang w:eastAsia="en-IN"/>
        </w:rPr>
        <w:t>)</w:t>
      </w:r>
      <w:r w:rsidRPr="00716AEC">
        <w:rPr>
          <w:rFonts w:ascii="Times New Roman" w:eastAsia="Times New Roman" w:hAnsi="Times New Roman" w:cs="Times New Roman"/>
          <w:sz w:val="24"/>
          <w:szCs w:val="24"/>
          <w:lang w:eastAsia="en-IN"/>
        </w:rPr>
        <w:t xml:space="preserve"> Finally, all the miRNA structures were sorted according to their P-Score, which is a pseudo-potential energy function that measures the A-RNA likeliness of the structures. The structure with the best P-Score was selected for further analysis.</w:t>
      </w:r>
    </w:p>
    <w:p w:rsidR="00716AEC" w:rsidRPr="00716AEC" w:rsidRDefault="00716AEC" w:rsidP="00B90C4A">
      <w:pPr>
        <w:spacing w:after="0" w:line="480" w:lineRule="auto"/>
        <w:ind w:firstLine="720"/>
        <w:jc w:val="both"/>
        <w:rPr>
          <w:rFonts w:ascii="Times New Roman" w:hAnsi="Times New Roman" w:cs="Times New Roman"/>
          <w:sz w:val="24"/>
          <w:szCs w:val="24"/>
        </w:rPr>
      </w:pPr>
      <w:r w:rsidRPr="00716AEC">
        <w:rPr>
          <w:rFonts w:ascii="Times New Roman" w:hAnsi="Times New Roman" w:cs="Times New Roman"/>
          <w:sz w:val="24"/>
          <w:szCs w:val="24"/>
        </w:rPr>
        <w:t>Ide</w:t>
      </w:r>
      <w:r>
        <w:rPr>
          <w:rFonts w:ascii="Times New Roman" w:hAnsi="Times New Roman" w:cs="Times New Roman"/>
          <w:sz w:val="24"/>
          <w:szCs w:val="24"/>
        </w:rPr>
        <w:t xml:space="preserve">ntification of the binding site: </w:t>
      </w:r>
      <w:r w:rsidRPr="00716AEC">
        <w:rPr>
          <w:rFonts w:ascii="Times New Roman" w:hAnsi="Times New Roman" w:cs="Times New Roman"/>
          <w:sz w:val="24"/>
          <w:szCs w:val="24"/>
        </w:rPr>
        <w:t>The small molecule binding site should be present at the dicer binding region on miR-497. The dicer binding site was predicted using various approaches. The mature miRNA sequences given in MiRBase were compared with the stem-loop sequence to analyze the dicer binding region. In addition, MIRmat</w:t>
      </w:r>
      <w:r w:rsidR="002A2FA4">
        <w:rPr>
          <w:rFonts w:ascii="Times New Roman" w:hAnsi="Times New Roman" w:cs="Times New Roman"/>
          <w:sz w:val="24"/>
          <w:szCs w:val="24"/>
        </w:rPr>
        <w:t>(</w:t>
      </w:r>
      <w:r w:rsidR="002A2FA4" w:rsidRPr="002A2FA4">
        <w:rPr>
          <w:rFonts w:ascii="Times New Roman" w:hAnsi="Times New Roman" w:cs="Times New Roman"/>
          <w:sz w:val="24"/>
          <w:szCs w:val="24"/>
        </w:rPr>
        <w:t>He C, Li YX, Zhang G, Gu Z, Yang R, Li J, Lu ZJ, Zhou ZH, Zhang C, Wang J (2012) MiRmat: mature microRNA sequence prediction. PLoS One 7:e51673</w:t>
      </w:r>
      <w:r w:rsidR="002A2FA4">
        <w:rPr>
          <w:rFonts w:ascii="Times New Roman" w:hAnsi="Times New Roman" w:cs="Times New Roman"/>
          <w:sz w:val="24"/>
          <w:szCs w:val="24"/>
        </w:rPr>
        <w:t>)</w:t>
      </w:r>
      <w:r w:rsidRPr="00716AEC">
        <w:rPr>
          <w:rFonts w:ascii="Times New Roman" w:hAnsi="Times New Roman" w:cs="Times New Roman"/>
          <w:sz w:val="24"/>
          <w:szCs w:val="24"/>
        </w:rPr>
        <w:t xml:space="preserve"> was used to predict the dicer binding site on miRNA. Further, the small molecule binding sites on miRNA were predicted through SiteMap module of Schrodinger </w:t>
      </w:r>
      <w:r w:rsidR="002A2FA4">
        <w:rPr>
          <w:rFonts w:ascii="Times New Roman" w:hAnsi="Times New Roman" w:cs="Times New Roman"/>
          <w:sz w:val="24"/>
          <w:szCs w:val="24"/>
        </w:rPr>
        <w:t>(</w:t>
      </w:r>
      <w:r w:rsidR="002A2FA4" w:rsidRPr="002A2FA4">
        <w:rPr>
          <w:rFonts w:ascii="Times New Roman" w:hAnsi="Times New Roman" w:cs="Times New Roman"/>
          <w:sz w:val="24"/>
          <w:szCs w:val="24"/>
        </w:rPr>
        <w:t>Halgren T (2007) New method for fast and accurate binding-site identification and analysis. ChemBiol Drug Des 69:146–148</w:t>
      </w:r>
      <w:r w:rsidR="002A2FA4">
        <w:rPr>
          <w:rFonts w:ascii="Times New Roman" w:hAnsi="Times New Roman" w:cs="Times New Roman"/>
          <w:sz w:val="24"/>
          <w:szCs w:val="24"/>
        </w:rPr>
        <w:t>)</w:t>
      </w:r>
    </w:p>
    <w:p w:rsidR="00716AEC" w:rsidRPr="00716AEC" w:rsidRDefault="00716AEC" w:rsidP="00B90C4A">
      <w:pPr>
        <w:spacing w:after="0" w:line="480" w:lineRule="auto"/>
        <w:ind w:firstLine="720"/>
        <w:jc w:val="both"/>
        <w:rPr>
          <w:rFonts w:ascii="Times New Roman" w:hAnsi="Times New Roman" w:cs="Times New Roman"/>
          <w:sz w:val="24"/>
          <w:szCs w:val="24"/>
        </w:rPr>
      </w:pPr>
      <w:r w:rsidRPr="00716AEC">
        <w:rPr>
          <w:rFonts w:ascii="Times New Roman" w:hAnsi="Times New Roman" w:cs="Times New Roman"/>
          <w:sz w:val="24"/>
          <w:szCs w:val="24"/>
        </w:rPr>
        <w:t>Dockin</w:t>
      </w:r>
      <w:r>
        <w:rPr>
          <w:rFonts w:ascii="Times New Roman" w:hAnsi="Times New Roman" w:cs="Times New Roman"/>
          <w:sz w:val="24"/>
          <w:szCs w:val="24"/>
        </w:rPr>
        <w:t xml:space="preserve">g-based virtual screening: </w:t>
      </w:r>
      <w:r w:rsidRPr="00716AEC">
        <w:rPr>
          <w:rFonts w:ascii="Times New Roman" w:hAnsi="Times New Roman" w:cs="Times New Roman"/>
          <w:sz w:val="24"/>
          <w:szCs w:val="24"/>
        </w:rPr>
        <w:t xml:space="preserve">In order to study the nature of miRNA binding compounds and to reposition the existing drugs, the FDA approved drug database was used for the structure based screening with the modeled miR-497 structure. Ligand preparation and docking was carried out as described previously </w:t>
      </w:r>
      <w:r w:rsidR="00A5128B">
        <w:rPr>
          <w:rFonts w:ascii="Times New Roman" w:hAnsi="Times New Roman" w:cs="Times New Roman"/>
          <w:sz w:val="24"/>
          <w:szCs w:val="24"/>
        </w:rPr>
        <w:t>(</w:t>
      </w:r>
      <w:r w:rsidR="00A5128B" w:rsidRPr="00A5128B">
        <w:rPr>
          <w:rFonts w:ascii="Times New Roman" w:hAnsi="Times New Roman" w:cs="Times New Roman"/>
          <w:sz w:val="24"/>
          <w:szCs w:val="24"/>
        </w:rPr>
        <w:t>Fayaz SM, Rajanikant GK (2014) Ensemble pharmacophore meets ensemble docking: a novel screening strategy for the identification of RIPK1 inhibitors. J Comput Aided Mol Des 28:779–794</w:t>
      </w:r>
      <w:r w:rsidR="00A5128B">
        <w:rPr>
          <w:rFonts w:ascii="Times New Roman" w:hAnsi="Times New Roman" w:cs="Times New Roman"/>
          <w:sz w:val="24"/>
          <w:szCs w:val="24"/>
        </w:rPr>
        <w:t>)</w:t>
      </w:r>
      <w:r w:rsidRPr="00716AEC">
        <w:rPr>
          <w:rFonts w:ascii="Times New Roman" w:hAnsi="Times New Roman" w:cs="Times New Roman"/>
          <w:sz w:val="24"/>
          <w:szCs w:val="24"/>
        </w:rPr>
        <w:t>. The molecules from FDA drug d</w:t>
      </w:r>
      <w:r w:rsidR="00A5128B">
        <w:rPr>
          <w:rFonts w:ascii="Times New Roman" w:hAnsi="Times New Roman" w:cs="Times New Roman"/>
          <w:sz w:val="24"/>
          <w:szCs w:val="24"/>
        </w:rPr>
        <w:t xml:space="preserve">atabase, </w:t>
      </w:r>
      <w:r w:rsidR="00A5128B">
        <w:rPr>
          <w:rFonts w:ascii="Times New Roman" w:hAnsi="Times New Roman" w:cs="Times New Roman"/>
          <w:sz w:val="24"/>
          <w:szCs w:val="24"/>
        </w:rPr>
        <w:lastRenderedPageBreak/>
        <w:t xml:space="preserve">NCI and PDB libraries </w:t>
      </w:r>
      <w:r w:rsidRPr="00716AEC">
        <w:rPr>
          <w:rFonts w:ascii="Times New Roman" w:hAnsi="Times New Roman" w:cs="Times New Roman"/>
          <w:sz w:val="24"/>
          <w:szCs w:val="24"/>
        </w:rPr>
        <w:t>were subjected to ligand preparation by the LigPrep module of the Schrodinger suite (LigPrepv2.3, Schrodinger, LLC, New York, NY). The ligands were processed to assign the suitable protonation states at physiological pH 7.2 ± 0.2. Conformer generation was carried out with the ConfGen torsional sampling by using OPLS 2005 force field.</w:t>
      </w:r>
    </w:p>
    <w:p w:rsidR="00F57658" w:rsidRPr="00AF6B8A" w:rsidRDefault="00716AEC" w:rsidP="00B90C4A">
      <w:pPr>
        <w:spacing w:after="0" w:line="480" w:lineRule="auto"/>
        <w:ind w:firstLine="720"/>
        <w:jc w:val="both"/>
        <w:rPr>
          <w:rFonts w:ascii="Times New Roman" w:hAnsi="Times New Roman" w:cs="Times New Roman"/>
          <w:sz w:val="24"/>
          <w:szCs w:val="24"/>
        </w:rPr>
      </w:pPr>
      <w:r w:rsidRPr="00716AEC">
        <w:rPr>
          <w:rFonts w:ascii="Times New Roman" w:hAnsi="Times New Roman" w:cs="Times New Roman"/>
          <w:sz w:val="24"/>
          <w:szCs w:val="24"/>
        </w:rPr>
        <w:t>Structure-based screening was carried out using the virtual screening wizard of Schrodinger suite. Glide module was used for all the docking protocol using OPLS 2005 force field. It was reported that Glide could predict the most probable binding modes of small molecules with RNA. The default settings as available in the software package were used for the refinement and docking calculations. The Van der Waals radii were scaled using a default scaling factor of 0.80 and default partial cutoff charge of 0.15 to decrease the penalties. The option to output Glide XP descriptor information was chosen (Glide v5.7, Schrodinger, LLC, New York, NY), which deduces energy terms such as H-bond interactions, electrostatic interaction, hydrophobic enclosure, and π-π stacking interactions. Finally, post-docking minimization was implemented to optimize the ligand geometries</w:t>
      </w:r>
      <w:r w:rsidR="00842C96">
        <w:rPr>
          <w:rFonts w:ascii="Times New Roman" w:hAnsi="Times New Roman" w:cs="Times New Roman"/>
          <w:sz w:val="24"/>
          <w:szCs w:val="24"/>
        </w:rPr>
        <w:t xml:space="preserve"> (</w:t>
      </w:r>
      <w:r w:rsidR="00842C96" w:rsidRPr="000F3894">
        <w:rPr>
          <w:rFonts w:ascii="Times New Roman" w:hAnsi="Times New Roman" w:cs="Times New Roman"/>
          <w:sz w:val="24"/>
          <w:szCs w:val="24"/>
        </w:rPr>
        <w:t>refer</w:t>
      </w:r>
      <w:r w:rsidR="00842C96">
        <w:rPr>
          <w:rFonts w:ascii="Times New Roman" w:hAnsi="Times New Roman" w:cs="Times New Roman"/>
          <w:sz w:val="24"/>
          <w:szCs w:val="24"/>
        </w:rPr>
        <w:t xml:space="preserve"> to Fig 2)</w:t>
      </w:r>
      <w:r w:rsidRPr="00716AEC">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3659"/>
        <w:gridCol w:w="3659"/>
      </w:tblGrid>
      <w:tr w:rsidR="00F57658" w:rsidTr="00B90C4A">
        <w:trPr>
          <w:trHeight w:val="342"/>
          <w:jc w:val="center"/>
        </w:trPr>
        <w:tc>
          <w:tcPr>
            <w:tcW w:w="3659" w:type="dxa"/>
          </w:tcPr>
          <w:p w:rsidR="00F57658" w:rsidRPr="00F57658" w:rsidRDefault="00F57658" w:rsidP="00B90C4A">
            <w:pPr>
              <w:spacing w:line="480" w:lineRule="auto"/>
              <w:jc w:val="center"/>
              <w:rPr>
                <w:rFonts w:ascii="Times New Roman" w:hAnsi="Times New Roman" w:cs="Times New Roman"/>
                <w:sz w:val="20"/>
                <w:szCs w:val="20"/>
                <w:lang w:val="en-IN"/>
              </w:rPr>
            </w:pPr>
            <w:r w:rsidRPr="00F57658">
              <w:rPr>
                <w:rFonts w:ascii="Times New Roman" w:hAnsi="Times New Roman" w:cs="Times New Roman"/>
                <w:b/>
                <w:bCs/>
                <w:sz w:val="20"/>
                <w:szCs w:val="20"/>
                <w:lang w:val="de-CH"/>
              </w:rPr>
              <w:t>Molecule</w:t>
            </w:r>
          </w:p>
          <w:p w:rsidR="00F57658" w:rsidRDefault="00F57658" w:rsidP="00B90C4A">
            <w:pPr>
              <w:spacing w:line="480" w:lineRule="auto"/>
              <w:jc w:val="center"/>
              <w:rPr>
                <w:rFonts w:ascii="Times New Roman" w:hAnsi="Times New Roman" w:cs="Times New Roman"/>
                <w:sz w:val="20"/>
                <w:szCs w:val="20"/>
              </w:rPr>
            </w:pPr>
          </w:p>
        </w:tc>
        <w:tc>
          <w:tcPr>
            <w:tcW w:w="3659" w:type="dxa"/>
          </w:tcPr>
          <w:p w:rsidR="00F57658" w:rsidRPr="00F57658" w:rsidRDefault="00F57658" w:rsidP="00B90C4A">
            <w:pPr>
              <w:spacing w:line="480" w:lineRule="auto"/>
              <w:jc w:val="center"/>
              <w:rPr>
                <w:rFonts w:ascii="Times New Roman" w:hAnsi="Times New Roman" w:cs="Times New Roman"/>
                <w:sz w:val="20"/>
                <w:szCs w:val="20"/>
                <w:lang w:val="en-IN"/>
              </w:rPr>
            </w:pPr>
            <w:r w:rsidRPr="00F57658">
              <w:rPr>
                <w:rFonts w:ascii="Times New Roman" w:hAnsi="Times New Roman" w:cs="Times New Roman"/>
                <w:b/>
                <w:bCs/>
                <w:sz w:val="20"/>
                <w:szCs w:val="20"/>
                <w:lang w:val="de-CH"/>
              </w:rPr>
              <w:t>Docking Score</w:t>
            </w:r>
          </w:p>
          <w:p w:rsidR="00F57658" w:rsidRDefault="00F57658" w:rsidP="00B90C4A">
            <w:pPr>
              <w:spacing w:line="480" w:lineRule="auto"/>
              <w:jc w:val="center"/>
              <w:rPr>
                <w:rFonts w:ascii="Times New Roman" w:hAnsi="Times New Roman" w:cs="Times New Roman"/>
                <w:sz w:val="20"/>
                <w:szCs w:val="20"/>
              </w:rPr>
            </w:pPr>
          </w:p>
        </w:tc>
      </w:tr>
      <w:tr w:rsidR="00F57658" w:rsidTr="00B90C4A">
        <w:trPr>
          <w:trHeight w:val="518"/>
          <w:jc w:val="center"/>
        </w:trPr>
        <w:tc>
          <w:tcPr>
            <w:tcW w:w="3659" w:type="dxa"/>
          </w:tcPr>
          <w:p w:rsidR="00F57658" w:rsidRDefault="008D2C22" w:rsidP="00B90C4A">
            <w:pPr>
              <w:spacing w:line="480" w:lineRule="auto"/>
              <w:jc w:val="center"/>
              <w:rPr>
                <w:rFonts w:ascii="Times New Roman" w:hAnsi="Times New Roman" w:cs="Times New Roman"/>
                <w:sz w:val="20"/>
                <w:szCs w:val="20"/>
              </w:rPr>
            </w:pPr>
            <w:r w:rsidRPr="008D2C22">
              <w:rPr>
                <w:rFonts w:ascii="Times New Roman" w:hAnsi="Times New Roman" w:cs="Times New Roman"/>
                <w:sz w:val="20"/>
                <w:szCs w:val="20"/>
              </w:rPr>
              <w:t>1,4-di(1H-benzimidazol-</w:t>
            </w:r>
            <w:r>
              <w:rPr>
                <w:rFonts w:ascii="Times New Roman" w:hAnsi="Times New Roman" w:cs="Times New Roman"/>
                <w:sz w:val="20"/>
                <w:szCs w:val="20"/>
              </w:rPr>
              <w:t>2-yl)-1,2,3,4-butanetetrol or BTT</w:t>
            </w:r>
          </w:p>
        </w:tc>
        <w:tc>
          <w:tcPr>
            <w:tcW w:w="3659" w:type="dxa"/>
          </w:tcPr>
          <w:p w:rsidR="008D2C22" w:rsidRPr="008D2C22" w:rsidRDefault="008D2C22" w:rsidP="00B90C4A">
            <w:pPr>
              <w:spacing w:line="480" w:lineRule="auto"/>
              <w:jc w:val="center"/>
              <w:rPr>
                <w:rFonts w:ascii="Times New Roman" w:hAnsi="Times New Roman" w:cs="Times New Roman"/>
                <w:sz w:val="20"/>
                <w:szCs w:val="20"/>
                <w:lang w:val="en-IN"/>
              </w:rPr>
            </w:pPr>
            <w:r w:rsidRPr="008D2C22">
              <w:rPr>
                <w:rFonts w:ascii="Times New Roman" w:hAnsi="Times New Roman" w:cs="Times New Roman"/>
                <w:sz w:val="20"/>
                <w:szCs w:val="20"/>
                <w:lang w:val="de-CH"/>
              </w:rPr>
              <w:t>-10.9915</w:t>
            </w:r>
          </w:p>
          <w:p w:rsidR="00F57658" w:rsidRDefault="00F57658" w:rsidP="00B90C4A">
            <w:pPr>
              <w:spacing w:line="480" w:lineRule="auto"/>
              <w:rPr>
                <w:rFonts w:ascii="Times New Roman" w:hAnsi="Times New Roman" w:cs="Times New Roman"/>
                <w:sz w:val="20"/>
                <w:szCs w:val="20"/>
              </w:rPr>
            </w:pPr>
          </w:p>
        </w:tc>
      </w:tr>
    </w:tbl>
    <w:p w:rsidR="00F57658" w:rsidRDefault="00F57658" w:rsidP="00B90C4A">
      <w:pPr>
        <w:spacing w:after="0" w:line="480" w:lineRule="auto"/>
        <w:rPr>
          <w:rFonts w:ascii="Times New Roman" w:hAnsi="Times New Roman" w:cs="Times New Roman"/>
          <w:sz w:val="20"/>
          <w:szCs w:val="20"/>
        </w:rPr>
      </w:pPr>
    </w:p>
    <w:p w:rsidR="008D2C22" w:rsidRPr="000F3894" w:rsidRDefault="008D2C22" w:rsidP="00B90C4A">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Table1: Docking score of BTT</w:t>
      </w:r>
    </w:p>
    <w:p w:rsidR="00B90C4A" w:rsidRDefault="00B90C4A" w:rsidP="00B90C4A">
      <w:pPr>
        <w:spacing w:after="0" w:line="480" w:lineRule="auto"/>
        <w:jc w:val="both"/>
        <w:rPr>
          <w:rFonts w:ascii="Times New Roman" w:hAnsi="Times New Roman" w:cs="Times New Roman"/>
          <w:b/>
          <w:sz w:val="24"/>
          <w:szCs w:val="24"/>
        </w:rPr>
      </w:pPr>
    </w:p>
    <w:p w:rsidR="006B7923" w:rsidRPr="004B0EBE" w:rsidRDefault="006B7923" w:rsidP="00B90C4A">
      <w:pPr>
        <w:spacing w:after="0" w:line="480" w:lineRule="auto"/>
        <w:jc w:val="both"/>
        <w:rPr>
          <w:rFonts w:ascii="Times New Roman" w:hAnsi="Times New Roman" w:cs="Times New Roman"/>
          <w:b/>
          <w:sz w:val="24"/>
          <w:szCs w:val="24"/>
        </w:rPr>
      </w:pPr>
      <w:r w:rsidRPr="004B0EBE">
        <w:rPr>
          <w:rFonts w:ascii="Times New Roman" w:hAnsi="Times New Roman" w:cs="Times New Roman"/>
          <w:b/>
          <w:sz w:val="24"/>
          <w:szCs w:val="24"/>
        </w:rPr>
        <w:lastRenderedPageBreak/>
        <w:t>Example 2</w:t>
      </w:r>
    </w:p>
    <w:p w:rsidR="006B7923" w:rsidRPr="004B0EBE" w:rsidRDefault="006B7923" w:rsidP="00B90C4A">
      <w:pPr>
        <w:spacing w:after="0" w:line="480" w:lineRule="auto"/>
        <w:jc w:val="both"/>
        <w:rPr>
          <w:rFonts w:ascii="Times New Roman" w:hAnsi="Times New Roman" w:cs="Times New Roman"/>
          <w:b/>
          <w:sz w:val="24"/>
          <w:szCs w:val="24"/>
        </w:rPr>
      </w:pPr>
      <w:r w:rsidRPr="004B0EBE">
        <w:rPr>
          <w:rFonts w:ascii="Times New Roman" w:hAnsi="Times New Roman" w:cs="Times New Roman"/>
          <w:b/>
          <w:sz w:val="24"/>
          <w:szCs w:val="24"/>
        </w:rPr>
        <w:t>Neuroprotection assay</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Cell culture</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 xml:space="preserve">Mouse N2A neuroblastoma cells were maintained in Dulbecco's Modified Eagle Medium: (DMEM) and 10% (vol/vol) heat inactivated foetal bovine serum (FBS) (Atlanta Biologicals, Lawrenceville, USA). </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Oxygen-glucose deprivation (OGD) induction</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The cells were divided into control group (normal N2A cells), OGD group (cells were treated with 4 hour OGD followed by 20 hour reperfusion), small molecules + OGD group (the cells were treated with the various concentrations of small moleculesduring OGD and post-OGD stages, and continued till 20 th hour) .</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ab/>
        <w:t>OGD was induced by replacing the culture medium with glucose free OGD medium  and the cells were placed in Modular Incubator Chamber (Billups-Rothenberg, Del Mar, USA). The chamber was sealed and flushed with a mixture of 95% N2 and 5% CO2 for 10 minutes with a flow rate of 40 litres per minute. Two ports of the chamber were then sealed and the chamber was placed at 37°C incubator for 4 hours. OGD was terminated by replacing the glucose free OGD medium with normal DMEM medium and returning the culture to the incubator under normoxic conditions (20 hour reperfusion). Control cells were maintained in a normoxic condition (5% CO2 and 95% air) with regular DMEM.</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Cell viability</w:t>
      </w:r>
    </w:p>
    <w:p w:rsidR="00F57658" w:rsidRDefault="006B7923" w:rsidP="00B90C4A">
      <w:pPr>
        <w:spacing w:after="0" w:line="480" w:lineRule="auto"/>
        <w:ind w:firstLine="720"/>
        <w:jc w:val="both"/>
        <w:rPr>
          <w:rFonts w:ascii="Times New Roman" w:hAnsi="Times New Roman" w:cs="Times New Roman"/>
          <w:sz w:val="24"/>
          <w:szCs w:val="24"/>
        </w:rPr>
      </w:pPr>
      <w:r w:rsidRPr="006B7923">
        <w:rPr>
          <w:rFonts w:ascii="Times New Roman" w:hAnsi="Times New Roman" w:cs="Times New Roman"/>
          <w:sz w:val="24"/>
          <w:szCs w:val="24"/>
        </w:rPr>
        <w:t xml:space="preserve">Cell viability was measured at 20 hour post-OGD using the Cell proliferation kit I (MTT) (Roche) with formazan solubilized in solubilizing buffer </w:t>
      </w:r>
      <w:r w:rsidRPr="006B7923">
        <w:rPr>
          <w:rFonts w:ascii="Times New Roman" w:hAnsi="Times New Roman" w:cs="Times New Roman"/>
          <w:sz w:val="24"/>
          <w:szCs w:val="24"/>
        </w:rPr>
        <w:lastRenderedPageBreak/>
        <w:t>provided in kit and absorbance determined at 570 nm using a microplate reader (TECAN, Infinite200 pro, Switzerland).</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Organotypic hippocampal- slice culture</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Preparation of slice culture</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 xml:space="preserve">         All animal experiments were carried out at University of Basel in accordance with the European Communities Council Directive of 24 November 1986 (86/609/EEC) and were reviewed and permitted by animal care committee of the Canton of Basel. Cultures were prepared from B6CF1 mice (CB6) as described previously </w:t>
      </w:r>
      <w:r w:rsidR="00A5128B">
        <w:rPr>
          <w:rFonts w:ascii="Times New Roman" w:hAnsi="Times New Roman" w:cs="Times New Roman"/>
          <w:sz w:val="24"/>
          <w:szCs w:val="24"/>
        </w:rPr>
        <w:t>(</w:t>
      </w:r>
      <w:r w:rsidR="00A5128B" w:rsidRPr="00A5128B">
        <w:rPr>
          <w:rFonts w:ascii="Times New Roman" w:hAnsi="Times New Roman" w:cs="Times New Roman"/>
          <w:sz w:val="24"/>
          <w:szCs w:val="24"/>
        </w:rPr>
        <w:t>Chip S, Zhu X, Kapfhammer JP (2014) The analysis of neurovascular remodeling in entorhino-hippocampal organotypic slice cultures. J Vis Exp e52023</w:t>
      </w:r>
      <w:r w:rsidR="00A5128B">
        <w:rPr>
          <w:rFonts w:ascii="Times New Roman" w:hAnsi="Times New Roman" w:cs="Times New Roman"/>
          <w:sz w:val="24"/>
          <w:szCs w:val="24"/>
        </w:rPr>
        <w:t>)</w:t>
      </w:r>
      <w:r w:rsidRPr="006B7923">
        <w:rPr>
          <w:rFonts w:ascii="Times New Roman" w:hAnsi="Times New Roman" w:cs="Times New Roman"/>
          <w:sz w:val="24"/>
          <w:szCs w:val="24"/>
        </w:rPr>
        <w:t>. Mouse pups were decapitated at postnatal day 4 and their brains were dissected aseptically and the brains were extracted and placed in ice-cold preparation medium medium (minimal essential medium (MEM), 1% GlutaMAX (Gibco, Invitrogen), and pH 7.3). The hippocampus together with the entorhinal cortex (EC) was dissected and 350µm transversal hippocampal slices were sectioned using a McIllwain tissue chopper under aseptic conditions. Slices were separated, transferred on to a permeable membrane (Millicell-CM, Millipore), and incubated with incubation medium (50% MEM, 25% Basal Medium Eagle, 25% horse serum, 1% GlutaMAX, and 0.65% glucose) with 5% CO2 at 37°C. The medium was changed the next day and then every other day up to 1 week.</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Oxygen glucose deprivation induction</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lastRenderedPageBreak/>
        <w:tab/>
        <w:t>The slices were divided into control group (normal slices), OGD group (slices were treated with 1 hour OGD followed by 24 hour reperfusion), small molecules + OGD group (the slices were treated with the various concentrations of top hit small molecules during and post OGD stages).</w:t>
      </w:r>
    </w:p>
    <w:p w:rsidR="00F3611A" w:rsidRDefault="006B7923" w:rsidP="00B90C4A">
      <w:pPr>
        <w:spacing w:after="0" w:line="480" w:lineRule="auto"/>
        <w:ind w:firstLine="720"/>
        <w:jc w:val="both"/>
        <w:rPr>
          <w:rFonts w:ascii="Times New Roman" w:hAnsi="Times New Roman" w:cs="Times New Roman"/>
          <w:sz w:val="24"/>
          <w:szCs w:val="24"/>
        </w:rPr>
      </w:pPr>
      <w:r w:rsidRPr="006B7923">
        <w:rPr>
          <w:rFonts w:ascii="Times New Roman" w:hAnsi="Times New Roman" w:cs="Times New Roman"/>
          <w:sz w:val="24"/>
          <w:szCs w:val="24"/>
        </w:rPr>
        <w:t xml:space="preserve">Organotypic hippocampal slice cultures were cultured for 6 days (DIV6) before exposure to hypoxia or OGD. Oxygen and glucose deprivation medium was prepared as detailed by Rytter et al. </w:t>
      </w:r>
      <w:r w:rsidR="00A5128B">
        <w:rPr>
          <w:rFonts w:ascii="Times New Roman" w:hAnsi="Times New Roman" w:cs="Times New Roman"/>
          <w:sz w:val="24"/>
          <w:szCs w:val="24"/>
        </w:rPr>
        <w:t>(R</w:t>
      </w:r>
      <w:r w:rsidR="00A5128B" w:rsidRPr="00A5128B">
        <w:rPr>
          <w:rFonts w:ascii="Times New Roman" w:hAnsi="Times New Roman" w:cs="Times New Roman"/>
          <w:sz w:val="24"/>
          <w:szCs w:val="24"/>
        </w:rPr>
        <w:t>ytter A, Cronberg T, Asztély F, Nemali S, Wieloch T (2003) Mouse hippocampal organotypic tissue cultures exposed to in vitro ‘ischemia’ show selective and delayed CA1 damage that is aggravated by glucose. J Cereb Blood Flow Metab 23:23-33</w:t>
      </w:r>
      <w:r w:rsidR="00A5128B">
        <w:rPr>
          <w:rFonts w:ascii="Times New Roman" w:hAnsi="Times New Roman" w:cs="Times New Roman"/>
          <w:sz w:val="24"/>
          <w:szCs w:val="24"/>
        </w:rPr>
        <w:t>)</w:t>
      </w:r>
      <w:r w:rsidRPr="006B7923">
        <w:rPr>
          <w:rFonts w:ascii="Times New Roman" w:hAnsi="Times New Roman" w:cs="Times New Roman"/>
          <w:sz w:val="24"/>
          <w:szCs w:val="24"/>
        </w:rPr>
        <w:t xml:space="preserve"> using Neurobasal medium containing: 2% B27 and 1% glutamax (Life Technologies). Before the slices were exposed to OGD, the OGD medium was equilibrated with N2 for 30minutes in Modular Incubator Chamber (Billups-Rothenberg, Del Mar, CA, USA). OGD was induced by replacing the culture medium with glucose free OGD medium and the slices were placed in the above mentioned chamber. The chamber was sealed and flushed with a mixture of 95% N2 and 5% CO2 for 15 minutes. Two ports of the chamber were then sealed and the chamber was placed at 37°C incubator for 1 hour. Slices were treated with different concentrations of amikacin (0, 1, 5 and 20 µM) during OGD and post-OGD stages. OGD was terminated by replacing the glucose free OGD medium with incubation medium and returning the culture to the incubator under normoxic conditions (24 hour reperfusion). For observing OGD induced neuronal death in hippocampal CA1 region propidium iodide (PI) staining was performed. PI was added 30 minutes </w:t>
      </w:r>
      <w:r w:rsidRPr="006B7923">
        <w:rPr>
          <w:rFonts w:ascii="Times New Roman" w:hAnsi="Times New Roman" w:cs="Times New Roman"/>
          <w:sz w:val="24"/>
          <w:szCs w:val="24"/>
        </w:rPr>
        <w:lastRenderedPageBreak/>
        <w:t>prior to fixation.Slices were fixed with 4% freshly prepared paraformaldehyde (PFA) and were placed in refrigerator for overnight at 40 C. Stained slices were mounted on glass slides with coverslip using Mowiol. The microscopic observations were made on an Olympus AX-70 microscope equipped with a Spot Insight digital camera. The images were taken with 20x magnification.</w:t>
      </w:r>
      <w:r w:rsidR="00F3611A">
        <w:rPr>
          <w:rFonts w:ascii="Times New Roman" w:hAnsi="Times New Roman" w:cs="Times New Roman"/>
          <w:sz w:val="24"/>
          <w:szCs w:val="24"/>
        </w:rPr>
        <w:t xml:space="preserve"> The neuronal death was quantified.</w:t>
      </w:r>
    </w:p>
    <w:p w:rsidR="006B7923" w:rsidRPr="006B7923" w:rsidRDefault="006B7923" w:rsidP="00B90C4A">
      <w:pPr>
        <w:spacing w:after="0" w:line="480" w:lineRule="auto"/>
        <w:jc w:val="both"/>
        <w:rPr>
          <w:rFonts w:ascii="Times New Roman" w:hAnsi="Times New Roman" w:cs="Times New Roman"/>
          <w:sz w:val="24"/>
          <w:szCs w:val="24"/>
        </w:rPr>
      </w:pPr>
      <w:r w:rsidRPr="006B7923">
        <w:rPr>
          <w:rFonts w:ascii="Times New Roman" w:hAnsi="Times New Roman" w:cs="Times New Roman"/>
          <w:sz w:val="24"/>
          <w:szCs w:val="24"/>
        </w:rPr>
        <w:t xml:space="preserve">MiRNA assay </w:t>
      </w:r>
    </w:p>
    <w:p w:rsidR="006B7923" w:rsidRPr="006B7923" w:rsidRDefault="006B7923" w:rsidP="00B90C4A">
      <w:pPr>
        <w:spacing w:after="0" w:line="480" w:lineRule="auto"/>
        <w:ind w:firstLine="720"/>
        <w:jc w:val="both"/>
        <w:rPr>
          <w:rFonts w:ascii="Times New Roman" w:hAnsi="Times New Roman" w:cs="Times New Roman"/>
          <w:sz w:val="24"/>
          <w:szCs w:val="24"/>
        </w:rPr>
      </w:pPr>
      <w:r w:rsidRPr="006B7923">
        <w:rPr>
          <w:rFonts w:ascii="Times New Roman" w:hAnsi="Times New Roman" w:cs="Times New Roman"/>
          <w:sz w:val="24"/>
          <w:szCs w:val="24"/>
        </w:rPr>
        <w:t>Cells were seeded in 6 well plates at a density of 10</w:t>
      </w:r>
      <w:r w:rsidRPr="0099588B">
        <w:rPr>
          <w:rFonts w:ascii="Times New Roman" w:hAnsi="Times New Roman" w:cs="Times New Roman"/>
          <w:sz w:val="24"/>
          <w:szCs w:val="24"/>
          <w:vertAlign w:val="superscript"/>
        </w:rPr>
        <w:t>6</w:t>
      </w:r>
      <w:r w:rsidRPr="006B7923">
        <w:rPr>
          <w:rFonts w:ascii="Times New Roman" w:hAnsi="Times New Roman" w:cs="Times New Roman"/>
          <w:sz w:val="24"/>
          <w:szCs w:val="24"/>
        </w:rPr>
        <w:t>cells/well and incubated at 370 C for 24 hours. Cells were treated with top hit molecules during and post-OGD stages.</w:t>
      </w:r>
    </w:p>
    <w:p w:rsidR="006B7923" w:rsidRPr="006B7923" w:rsidRDefault="006B7923" w:rsidP="00B90C4A">
      <w:pPr>
        <w:spacing w:after="0" w:line="480" w:lineRule="auto"/>
        <w:ind w:firstLine="720"/>
        <w:jc w:val="both"/>
        <w:rPr>
          <w:rFonts w:ascii="Times New Roman" w:hAnsi="Times New Roman" w:cs="Times New Roman"/>
          <w:sz w:val="24"/>
          <w:szCs w:val="24"/>
        </w:rPr>
      </w:pPr>
      <w:r w:rsidRPr="006B7923">
        <w:rPr>
          <w:rFonts w:ascii="Times New Roman" w:hAnsi="Times New Roman" w:cs="Times New Roman"/>
          <w:sz w:val="24"/>
          <w:szCs w:val="24"/>
        </w:rPr>
        <w:t xml:space="preserve">Total RNA was extracted from the harvested cells, using mirVana™ miRNA Isolation Kit (Thermo Fisher Scientific, USA). Reverse transcription was performed using the TaqMan MiRNA Reverse Transcription Kit (Thermo Fisher Scientific, USA). Equal amounts of total RNA (20 ng) were reverse-transcribed with 100 mM dNTPs (with dTTP), 50 U reverse transcriptase, 0.4 U RNase inhibitor, and specific microRNA reverse transcriptase primers at a condition of 16°C for 30 mins, 42°C for 30 mins, and 85°C for 5 mins </w:t>
      </w:r>
      <w:r w:rsidR="0012126E">
        <w:rPr>
          <w:rFonts w:ascii="Times New Roman" w:hAnsi="Times New Roman" w:cs="Times New Roman"/>
          <w:sz w:val="24"/>
          <w:szCs w:val="24"/>
        </w:rPr>
        <w:t>(</w:t>
      </w:r>
      <w:r w:rsidR="0012126E" w:rsidRPr="0012126E">
        <w:rPr>
          <w:rFonts w:ascii="Times New Roman" w:hAnsi="Times New Roman" w:cs="Times New Roman"/>
          <w:sz w:val="24"/>
          <w:szCs w:val="24"/>
        </w:rPr>
        <w:t>Yin KJ, Deng Z, Huang H, Hamblin M, Xie C, Zhang J, Chen YE (2010) miR-497 regulates neuronal death in mouse brain after transient focal cerebral ischemia. Neurobiol Dis 38:17–26</w:t>
      </w:r>
      <w:r w:rsidR="0012126E">
        <w:rPr>
          <w:rFonts w:ascii="Times New Roman" w:hAnsi="Times New Roman" w:cs="Times New Roman"/>
          <w:sz w:val="24"/>
          <w:szCs w:val="24"/>
        </w:rPr>
        <w:t>)</w:t>
      </w:r>
    </w:p>
    <w:p w:rsidR="008D2C22" w:rsidRDefault="006B7923" w:rsidP="00B90C4A">
      <w:pPr>
        <w:spacing w:after="0" w:line="480" w:lineRule="auto"/>
        <w:ind w:firstLine="720"/>
        <w:jc w:val="both"/>
        <w:rPr>
          <w:rFonts w:ascii="Times New Roman" w:hAnsi="Times New Roman" w:cs="Times New Roman"/>
          <w:sz w:val="24"/>
          <w:szCs w:val="24"/>
        </w:rPr>
      </w:pPr>
      <w:r w:rsidRPr="006B7923">
        <w:rPr>
          <w:rFonts w:ascii="Times New Roman" w:hAnsi="Times New Roman" w:cs="Times New Roman"/>
          <w:sz w:val="24"/>
          <w:szCs w:val="24"/>
        </w:rPr>
        <w:t xml:space="preserve">PCR reactions were then conducted using the TaqMan® MiRNA Assay Kit (Thermo Fisher Scientific, USA) at 95°C for 10 mins, followed by 40 cycles of 95°C for 15 secs and 60°C for 1 min. Each reaction contained 1.33 μl of the </w:t>
      </w:r>
      <w:r w:rsidRPr="006B7923">
        <w:rPr>
          <w:rFonts w:ascii="Times New Roman" w:hAnsi="Times New Roman" w:cs="Times New Roman"/>
          <w:sz w:val="24"/>
          <w:szCs w:val="24"/>
        </w:rPr>
        <w:lastRenderedPageBreak/>
        <w:t>RT reaction product, 10 μlTaqMan 2 × Universal PCR Master Mix, 1 μl 20 × TaqMan® MicroRNA Assay reagent</w:t>
      </w:r>
      <w:r w:rsidR="00A5128B">
        <w:rPr>
          <w:rFonts w:ascii="Times New Roman" w:hAnsi="Times New Roman" w:cs="Times New Roman"/>
          <w:sz w:val="24"/>
          <w:szCs w:val="24"/>
        </w:rPr>
        <w:t xml:space="preserve"> in a total volume of 20 μl</w:t>
      </w:r>
      <w:r w:rsidRPr="006B7923">
        <w:rPr>
          <w:rFonts w:ascii="Times New Roman" w:hAnsi="Times New Roman" w:cs="Times New Roman"/>
          <w:sz w:val="24"/>
          <w:szCs w:val="24"/>
        </w:rPr>
        <w:t>. The relative microRNA levels were normalized to endogenous sno 202 expression for each sample.</w:t>
      </w:r>
    </w:p>
    <w:p w:rsidR="00D37A35" w:rsidRPr="00D37A35" w:rsidRDefault="007F6A14" w:rsidP="00B90C4A">
      <w:pPr>
        <w:spacing w:after="0" w:line="480" w:lineRule="auto"/>
        <w:jc w:val="both"/>
        <w:rPr>
          <w:rFonts w:ascii="Times New Roman" w:hAnsi="Times New Roman" w:cs="Times New Roman"/>
          <w:sz w:val="24"/>
          <w:szCs w:val="24"/>
        </w:rPr>
      </w:pPr>
      <w:r>
        <w:rPr>
          <w:rFonts w:ascii="Times New Roman" w:hAnsi="Times New Roman" w:cs="Times New Roman"/>
          <w:b/>
          <w:noProof/>
          <w:sz w:val="24"/>
          <w:szCs w:val="24"/>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211.35pt;margin-top:447.35pt;width:178.05pt;height:57.25pt;z-index:251658240" stroked="f">
            <v:textbox>
              <w:txbxContent>
                <w:p w:rsidR="00B90C4A" w:rsidRPr="00B90C4A" w:rsidRDefault="00B90C4A" w:rsidP="00B90C4A">
                  <w:pPr>
                    <w:jc w:val="right"/>
                    <w:rPr>
                      <w:rFonts w:ascii="Times New Roman" w:hAnsi="Times New Roman" w:cs="Times New Roman"/>
                      <w:sz w:val="24"/>
                      <w:szCs w:val="24"/>
                    </w:rPr>
                  </w:pPr>
                  <w:r w:rsidRPr="00B90C4A">
                    <w:rPr>
                      <w:rFonts w:ascii="Times New Roman" w:hAnsi="Times New Roman" w:cs="Times New Roman"/>
                      <w:sz w:val="24"/>
                      <w:szCs w:val="24"/>
                    </w:rPr>
                    <w:t>Sinoy Sugunan</w:t>
                  </w:r>
                </w:p>
                <w:p w:rsidR="00B90C4A" w:rsidRPr="00B90C4A" w:rsidRDefault="00B90C4A" w:rsidP="00B90C4A">
                  <w:pPr>
                    <w:jc w:val="right"/>
                    <w:rPr>
                      <w:rFonts w:ascii="Times New Roman" w:hAnsi="Times New Roman" w:cs="Times New Roman"/>
                      <w:sz w:val="24"/>
                      <w:szCs w:val="24"/>
                    </w:rPr>
                  </w:pPr>
                  <w:r w:rsidRPr="00B90C4A">
                    <w:rPr>
                      <w:rFonts w:ascii="Times New Roman" w:hAnsi="Times New Roman" w:cs="Times New Roman"/>
                      <w:sz w:val="24"/>
                      <w:szCs w:val="24"/>
                    </w:rPr>
                    <w:t xml:space="preserve">Applicant </w:t>
                  </w:r>
                </w:p>
              </w:txbxContent>
            </v:textbox>
          </v:shape>
        </w:pict>
      </w:r>
      <w:r w:rsidR="00D37A35">
        <w:rPr>
          <w:rFonts w:ascii="Times New Roman" w:hAnsi="Times New Roman" w:cs="Times New Roman"/>
          <w:b/>
          <w:sz w:val="24"/>
          <w:szCs w:val="24"/>
        </w:rPr>
        <w:tab/>
      </w:r>
      <w:r w:rsidR="00AF6B8A">
        <w:rPr>
          <w:rFonts w:ascii="Times New Roman" w:hAnsi="Times New Roman" w:cs="Times New Roman"/>
          <w:sz w:val="24"/>
          <w:szCs w:val="24"/>
        </w:rPr>
        <w:t>In our studies,</w:t>
      </w:r>
      <w:r w:rsidR="00D37A35">
        <w:rPr>
          <w:rFonts w:ascii="Times New Roman" w:hAnsi="Times New Roman" w:cs="Times New Roman"/>
          <w:sz w:val="24"/>
          <w:szCs w:val="24"/>
        </w:rPr>
        <w:t xml:space="preserve"> we observed that BTT binds to dicer binding reg</w:t>
      </w:r>
      <w:r w:rsidR="00CF55D4">
        <w:rPr>
          <w:rFonts w:ascii="Times New Roman" w:hAnsi="Times New Roman" w:cs="Times New Roman"/>
          <w:sz w:val="24"/>
          <w:szCs w:val="24"/>
        </w:rPr>
        <w:t>ion (Fig 1 and Table 1)</w:t>
      </w:r>
      <w:r w:rsidR="00D37A35">
        <w:rPr>
          <w:rFonts w:ascii="Times New Roman" w:hAnsi="Times New Roman" w:cs="Times New Roman"/>
          <w:sz w:val="24"/>
          <w:szCs w:val="24"/>
        </w:rPr>
        <w:t xml:space="preserve"> with good affinity in computational method. </w:t>
      </w:r>
      <w:r w:rsidR="00D37A35" w:rsidRPr="00D37A35">
        <w:rPr>
          <w:rFonts w:ascii="Times New Roman" w:hAnsi="Times New Roman" w:cs="Times New Roman"/>
          <w:sz w:val="24"/>
          <w:szCs w:val="24"/>
        </w:rPr>
        <w:t xml:space="preserve">Thus, in line with </w:t>
      </w:r>
      <w:r w:rsidR="00D37A35">
        <w:rPr>
          <w:rFonts w:ascii="Times New Roman" w:hAnsi="Times New Roman" w:cs="Times New Roman"/>
          <w:sz w:val="24"/>
          <w:szCs w:val="24"/>
        </w:rPr>
        <w:t>aboveexperiments</w:t>
      </w:r>
      <w:r w:rsidR="00D37A35" w:rsidRPr="00D37A35">
        <w:rPr>
          <w:rFonts w:ascii="Times New Roman" w:hAnsi="Times New Roman" w:cs="Times New Roman"/>
          <w:sz w:val="24"/>
          <w:szCs w:val="24"/>
        </w:rPr>
        <w:t xml:space="preserve">, the </w:t>
      </w:r>
      <w:r w:rsidR="00D37A35">
        <w:rPr>
          <w:rFonts w:ascii="Times New Roman" w:hAnsi="Times New Roman" w:cs="Times New Roman"/>
          <w:sz w:val="24"/>
          <w:szCs w:val="24"/>
        </w:rPr>
        <w:t>composition BTT</w:t>
      </w:r>
      <w:r w:rsidR="00D37A35" w:rsidRPr="00D37A35">
        <w:rPr>
          <w:rFonts w:ascii="Times New Roman" w:hAnsi="Times New Roman" w:cs="Times New Roman"/>
          <w:sz w:val="24"/>
          <w:szCs w:val="24"/>
        </w:rPr>
        <w:t xml:space="preserve"> exhibited ischemic neuroprotection. Interestingly, </w:t>
      </w:r>
      <w:r w:rsidR="00753F7C" w:rsidRPr="00D37A35">
        <w:rPr>
          <w:rFonts w:ascii="Times New Roman" w:hAnsi="Times New Roman" w:cs="Times New Roman"/>
          <w:sz w:val="24"/>
          <w:szCs w:val="24"/>
        </w:rPr>
        <w:t>expression levels of mature miR-497 were</w:t>
      </w:r>
      <w:r w:rsidR="00D37A35" w:rsidRPr="00D37A35">
        <w:rPr>
          <w:rFonts w:ascii="Times New Roman" w:hAnsi="Times New Roman" w:cs="Times New Roman"/>
          <w:sz w:val="24"/>
          <w:szCs w:val="24"/>
        </w:rPr>
        <w:t xml:space="preserve"> downregulated by </w:t>
      </w:r>
      <w:r w:rsidR="00D37A35">
        <w:rPr>
          <w:rFonts w:ascii="Times New Roman" w:hAnsi="Times New Roman" w:cs="Times New Roman"/>
          <w:sz w:val="24"/>
          <w:szCs w:val="24"/>
        </w:rPr>
        <w:t>BTT</w:t>
      </w:r>
      <w:r w:rsidR="00CF55D4">
        <w:rPr>
          <w:rFonts w:ascii="Times New Roman" w:hAnsi="Times New Roman" w:cs="Times New Roman"/>
          <w:sz w:val="24"/>
          <w:szCs w:val="24"/>
        </w:rPr>
        <w:t xml:space="preserve"> (Fig 4)</w:t>
      </w:r>
      <w:r w:rsidR="00D37A35" w:rsidRPr="00D37A35">
        <w:rPr>
          <w:rFonts w:ascii="Times New Roman" w:hAnsi="Times New Roman" w:cs="Times New Roman"/>
          <w:sz w:val="24"/>
          <w:szCs w:val="24"/>
        </w:rPr>
        <w:t xml:space="preserve">, which could be due to inhibition of pre-miRic form. These results suggest that </w:t>
      </w:r>
      <w:r w:rsidR="00D37A35">
        <w:rPr>
          <w:rFonts w:ascii="Times New Roman" w:hAnsi="Times New Roman" w:cs="Times New Roman"/>
          <w:sz w:val="24"/>
          <w:szCs w:val="24"/>
        </w:rPr>
        <w:t>BTT</w:t>
      </w:r>
      <w:r w:rsidR="00D37A35" w:rsidRPr="00D37A35">
        <w:rPr>
          <w:rFonts w:ascii="Times New Roman" w:hAnsi="Times New Roman" w:cs="Times New Roman"/>
          <w:sz w:val="24"/>
          <w:szCs w:val="24"/>
        </w:rPr>
        <w:t xml:space="preserve"> might bind to pre-miR-497 and inhibit its processing into mature miR-497 by the dicer. Further, it might protect the miR-497 target genes (bcl-2) that imparts neuroprotection during ischemic stroke.We have also demonstrated through in vitro post-OGD neuroprotection assay that </w:t>
      </w:r>
      <w:r w:rsidR="00D37A35">
        <w:rPr>
          <w:rFonts w:ascii="Times New Roman" w:hAnsi="Times New Roman" w:cs="Times New Roman"/>
          <w:sz w:val="24"/>
          <w:szCs w:val="24"/>
        </w:rPr>
        <w:t>BTT</w:t>
      </w:r>
      <w:r w:rsidR="00D37A35" w:rsidRPr="00D37A35">
        <w:rPr>
          <w:rFonts w:ascii="Times New Roman" w:hAnsi="Times New Roman" w:cs="Times New Roman"/>
          <w:sz w:val="24"/>
          <w:szCs w:val="24"/>
        </w:rPr>
        <w:t xml:space="preserve"> could protect the cells in </w:t>
      </w:r>
      <w:r w:rsidR="00D37A35">
        <w:rPr>
          <w:rFonts w:ascii="Times New Roman" w:hAnsi="Times New Roman" w:cs="Times New Roman"/>
          <w:sz w:val="24"/>
          <w:szCs w:val="24"/>
        </w:rPr>
        <w:t>nanomolar</w:t>
      </w:r>
      <w:r w:rsidR="00D37A35" w:rsidRPr="00D37A35">
        <w:rPr>
          <w:rFonts w:ascii="Times New Roman" w:hAnsi="Times New Roman" w:cs="Times New Roman"/>
          <w:sz w:val="24"/>
          <w:szCs w:val="24"/>
        </w:rPr>
        <w:t xml:space="preserve"> concentrations. Additionally, amikacin prevented ischemic neuronal death in hippocampal slices</w:t>
      </w:r>
      <w:r w:rsidR="00CF55D4">
        <w:rPr>
          <w:rFonts w:ascii="Times New Roman" w:hAnsi="Times New Roman" w:cs="Times New Roman"/>
          <w:sz w:val="24"/>
          <w:szCs w:val="24"/>
        </w:rPr>
        <w:t xml:space="preserve"> (Fig 3)</w:t>
      </w:r>
      <w:r w:rsidR="00D37A35" w:rsidRPr="00D37A35">
        <w:rPr>
          <w:rFonts w:ascii="Times New Roman" w:hAnsi="Times New Roman" w:cs="Times New Roman"/>
          <w:sz w:val="24"/>
          <w:szCs w:val="24"/>
        </w:rPr>
        <w:t>.</w:t>
      </w:r>
      <w:r w:rsidR="00753F7C">
        <w:rPr>
          <w:rFonts w:ascii="Times New Roman" w:hAnsi="Times New Roman" w:cs="Times New Roman"/>
          <w:sz w:val="24"/>
          <w:szCs w:val="24"/>
        </w:rPr>
        <w:t>These results highlight</w:t>
      </w:r>
      <w:r w:rsidR="00CF55D4">
        <w:rPr>
          <w:rFonts w:ascii="Times New Roman" w:hAnsi="Times New Roman" w:cs="Times New Roman"/>
          <w:sz w:val="24"/>
          <w:szCs w:val="24"/>
        </w:rPr>
        <w:t xml:space="preserve"> BTT as promising neuroprotective agent.</w:t>
      </w:r>
    </w:p>
    <w:sectPr w:rsidR="00D37A35" w:rsidRPr="00D37A35" w:rsidSect="002F20A2">
      <w:footerReference w:type="default" r:id="rId7"/>
      <w:pgSz w:w="11906" w:h="16838" w:code="9"/>
      <w:pgMar w:top="2304" w:right="1728" w:bottom="1728" w:left="230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A14" w:rsidRDefault="007F6A14" w:rsidP="002F20A2">
      <w:pPr>
        <w:spacing w:after="0" w:line="240" w:lineRule="auto"/>
      </w:pPr>
      <w:r>
        <w:separator/>
      </w:r>
    </w:p>
  </w:endnote>
  <w:endnote w:type="continuationSeparator" w:id="0">
    <w:p w:rsidR="007F6A14" w:rsidRDefault="007F6A14" w:rsidP="002F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44172"/>
      <w:docPartObj>
        <w:docPartGallery w:val="Page Numbers (Bottom of Page)"/>
        <w:docPartUnique/>
      </w:docPartObj>
    </w:sdtPr>
    <w:sdtEndPr/>
    <w:sdtContent>
      <w:p w:rsidR="002F20A2" w:rsidRDefault="007F6A14">
        <w:pPr>
          <w:pStyle w:val="Footer"/>
          <w:jc w:val="center"/>
        </w:pPr>
        <w:r>
          <w:fldChar w:fldCharType="begin"/>
        </w:r>
        <w:r>
          <w:instrText xml:space="preserve"> PAGE   \* MERGEFORMAT </w:instrText>
        </w:r>
        <w:r>
          <w:fldChar w:fldCharType="separate"/>
        </w:r>
        <w:r w:rsidR="00ED11B2">
          <w:rPr>
            <w:noProof/>
          </w:rPr>
          <w:t>1</w:t>
        </w:r>
        <w:r>
          <w:rPr>
            <w:noProof/>
          </w:rPr>
          <w:fldChar w:fldCharType="end"/>
        </w:r>
      </w:p>
    </w:sdtContent>
  </w:sdt>
  <w:p w:rsidR="002F20A2" w:rsidRDefault="002F2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A14" w:rsidRDefault="007F6A14" w:rsidP="002F20A2">
      <w:pPr>
        <w:spacing w:after="0" w:line="240" w:lineRule="auto"/>
      </w:pPr>
      <w:r>
        <w:separator/>
      </w:r>
    </w:p>
  </w:footnote>
  <w:footnote w:type="continuationSeparator" w:id="0">
    <w:p w:rsidR="007F6A14" w:rsidRDefault="007F6A14" w:rsidP="002F20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9673B"/>
    <w:rsid w:val="00010E36"/>
    <w:rsid w:val="00073638"/>
    <w:rsid w:val="000866B0"/>
    <w:rsid w:val="000F3894"/>
    <w:rsid w:val="00111640"/>
    <w:rsid w:val="00120D2A"/>
    <w:rsid w:val="0012126E"/>
    <w:rsid w:val="00173029"/>
    <w:rsid w:val="00187C7F"/>
    <w:rsid w:val="002076D2"/>
    <w:rsid w:val="00217D0F"/>
    <w:rsid w:val="00267414"/>
    <w:rsid w:val="00271F48"/>
    <w:rsid w:val="002749C0"/>
    <w:rsid w:val="002A2FA4"/>
    <w:rsid w:val="002A4B62"/>
    <w:rsid w:val="002B4068"/>
    <w:rsid w:val="002F20A2"/>
    <w:rsid w:val="002F331E"/>
    <w:rsid w:val="00373B18"/>
    <w:rsid w:val="003C0AFA"/>
    <w:rsid w:val="003C776C"/>
    <w:rsid w:val="003E5C99"/>
    <w:rsid w:val="004105AC"/>
    <w:rsid w:val="0049673B"/>
    <w:rsid w:val="004B0EBE"/>
    <w:rsid w:val="00513838"/>
    <w:rsid w:val="00554145"/>
    <w:rsid w:val="00575D81"/>
    <w:rsid w:val="00673DAF"/>
    <w:rsid w:val="006B6356"/>
    <w:rsid w:val="006B7923"/>
    <w:rsid w:val="006D4F2C"/>
    <w:rsid w:val="00716AEC"/>
    <w:rsid w:val="00726C83"/>
    <w:rsid w:val="00747D34"/>
    <w:rsid w:val="00753F7C"/>
    <w:rsid w:val="00754AF5"/>
    <w:rsid w:val="00776699"/>
    <w:rsid w:val="007B6A6A"/>
    <w:rsid w:val="007F6A14"/>
    <w:rsid w:val="00842C96"/>
    <w:rsid w:val="008551A0"/>
    <w:rsid w:val="00893A9D"/>
    <w:rsid w:val="008C1982"/>
    <w:rsid w:val="008D2C22"/>
    <w:rsid w:val="00921F74"/>
    <w:rsid w:val="0099588B"/>
    <w:rsid w:val="009F563F"/>
    <w:rsid w:val="00A23095"/>
    <w:rsid w:val="00A251AF"/>
    <w:rsid w:val="00A36B5A"/>
    <w:rsid w:val="00A5128B"/>
    <w:rsid w:val="00AF6B8A"/>
    <w:rsid w:val="00B1174A"/>
    <w:rsid w:val="00B45989"/>
    <w:rsid w:val="00B90C4A"/>
    <w:rsid w:val="00BE3A31"/>
    <w:rsid w:val="00C37A8D"/>
    <w:rsid w:val="00CE54F8"/>
    <w:rsid w:val="00CF55D4"/>
    <w:rsid w:val="00D03C97"/>
    <w:rsid w:val="00D14BFB"/>
    <w:rsid w:val="00D37A35"/>
    <w:rsid w:val="00D940C9"/>
    <w:rsid w:val="00DF73DA"/>
    <w:rsid w:val="00ED11B2"/>
    <w:rsid w:val="00F13DB4"/>
    <w:rsid w:val="00F3611A"/>
    <w:rsid w:val="00F57658"/>
    <w:rsid w:val="00F804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6D2"/>
  </w:style>
  <w:style w:type="paragraph" w:styleId="Heading1">
    <w:name w:val="heading 1"/>
    <w:basedOn w:val="Normal"/>
    <w:link w:val="Heading1Char"/>
    <w:uiPriority w:val="9"/>
    <w:qFormat/>
    <w:rsid w:val="00217D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3B"/>
    <w:pPr>
      <w:ind w:left="720"/>
      <w:contextualSpacing/>
    </w:pPr>
    <w:rPr>
      <w:lang w:val="en-US" w:eastAsia="en-US"/>
    </w:rPr>
  </w:style>
  <w:style w:type="paragraph" w:styleId="BalloonText">
    <w:name w:val="Balloon Text"/>
    <w:basedOn w:val="Normal"/>
    <w:link w:val="BalloonTextChar"/>
    <w:uiPriority w:val="99"/>
    <w:semiHidden/>
    <w:unhideWhenUsed/>
    <w:rsid w:val="00DF7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3DA"/>
    <w:rPr>
      <w:rFonts w:ascii="Tahoma" w:hAnsi="Tahoma" w:cs="Tahoma"/>
      <w:sz w:val="16"/>
      <w:szCs w:val="16"/>
    </w:rPr>
  </w:style>
  <w:style w:type="table" w:styleId="TableGrid">
    <w:name w:val="Table Grid"/>
    <w:basedOn w:val="TableNormal"/>
    <w:uiPriority w:val="59"/>
    <w:rsid w:val="00DF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7D0F"/>
    <w:rPr>
      <w:rFonts w:ascii="Times New Roman" w:eastAsia="Times New Roman" w:hAnsi="Times New Roman" w:cs="Times New Roman"/>
      <w:b/>
      <w:bCs/>
      <w:kern w:val="36"/>
      <w:sz w:val="48"/>
      <w:szCs w:val="48"/>
      <w:lang w:val="en-US" w:eastAsia="en-US"/>
    </w:rPr>
  </w:style>
  <w:style w:type="character" w:styleId="Strong">
    <w:name w:val="Strong"/>
    <w:uiPriority w:val="22"/>
    <w:qFormat/>
    <w:rsid w:val="00217D0F"/>
    <w:rPr>
      <w:b/>
      <w:bCs/>
    </w:rPr>
  </w:style>
  <w:style w:type="paragraph" w:styleId="BodyText">
    <w:name w:val="Body Text"/>
    <w:basedOn w:val="Normal"/>
    <w:link w:val="BodyTextChar"/>
    <w:uiPriority w:val="99"/>
    <w:semiHidden/>
    <w:unhideWhenUsed/>
    <w:rsid w:val="00217D0F"/>
    <w:pPr>
      <w:spacing w:after="120"/>
    </w:pPr>
    <w:rPr>
      <w:rFonts w:ascii="Calibri" w:eastAsia="Calibri" w:hAnsi="Calibri" w:cs="Times New Roman"/>
      <w:lang w:val="en-IN" w:eastAsia="en-IN"/>
    </w:rPr>
  </w:style>
  <w:style w:type="character" w:customStyle="1" w:styleId="BodyTextChar">
    <w:name w:val="Body Text Char"/>
    <w:basedOn w:val="DefaultParagraphFont"/>
    <w:link w:val="BodyText"/>
    <w:uiPriority w:val="99"/>
    <w:semiHidden/>
    <w:rsid w:val="00217D0F"/>
    <w:rPr>
      <w:rFonts w:ascii="Calibri" w:eastAsia="Calibri" w:hAnsi="Calibri" w:cs="Times New Roman"/>
      <w:lang w:val="en-IN" w:eastAsia="en-IN"/>
    </w:rPr>
  </w:style>
  <w:style w:type="paragraph" w:styleId="NormalWeb">
    <w:name w:val="Normal (Web)"/>
    <w:basedOn w:val="Normal"/>
    <w:uiPriority w:val="99"/>
    <w:unhideWhenUsed/>
    <w:rsid w:val="00F576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2F2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0A2"/>
  </w:style>
  <w:style w:type="paragraph" w:styleId="Footer">
    <w:name w:val="footer"/>
    <w:basedOn w:val="Normal"/>
    <w:link w:val="FooterChar"/>
    <w:uiPriority w:val="99"/>
    <w:unhideWhenUsed/>
    <w:rsid w:val="002F2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0A2"/>
  </w:style>
  <w:style w:type="character" w:styleId="LineNumber">
    <w:name w:val="line number"/>
    <w:basedOn w:val="DefaultParagraphFont"/>
    <w:uiPriority w:val="99"/>
    <w:semiHidden/>
    <w:unhideWhenUsed/>
    <w:rsid w:val="002F20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202">
      <w:bodyDiv w:val="1"/>
      <w:marLeft w:val="0"/>
      <w:marRight w:val="0"/>
      <w:marTop w:val="0"/>
      <w:marBottom w:val="0"/>
      <w:divBdr>
        <w:top w:val="none" w:sz="0" w:space="0" w:color="auto"/>
        <w:left w:val="none" w:sz="0" w:space="0" w:color="auto"/>
        <w:bottom w:val="none" w:sz="0" w:space="0" w:color="auto"/>
        <w:right w:val="none" w:sz="0" w:space="0" w:color="auto"/>
      </w:divBdr>
      <w:divsChild>
        <w:div w:id="1163355905">
          <w:marLeft w:val="0"/>
          <w:marRight w:val="0"/>
          <w:marTop w:val="0"/>
          <w:marBottom w:val="0"/>
          <w:divBdr>
            <w:top w:val="none" w:sz="0" w:space="0" w:color="auto"/>
            <w:left w:val="none" w:sz="0" w:space="0" w:color="auto"/>
            <w:bottom w:val="none" w:sz="0" w:space="0" w:color="auto"/>
            <w:right w:val="none" w:sz="0" w:space="0" w:color="auto"/>
          </w:divBdr>
          <w:divsChild>
            <w:div w:id="726533796">
              <w:marLeft w:val="0"/>
              <w:marRight w:val="0"/>
              <w:marTop w:val="0"/>
              <w:marBottom w:val="0"/>
              <w:divBdr>
                <w:top w:val="none" w:sz="0" w:space="0" w:color="auto"/>
                <w:left w:val="none" w:sz="0" w:space="0" w:color="auto"/>
                <w:bottom w:val="none" w:sz="0" w:space="0" w:color="auto"/>
                <w:right w:val="none" w:sz="0" w:space="0" w:color="auto"/>
              </w:divBdr>
            </w:div>
          </w:divsChild>
        </w:div>
        <w:div w:id="1805921940">
          <w:marLeft w:val="0"/>
          <w:marRight w:val="0"/>
          <w:marTop w:val="0"/>
          <w:marBottom w:val="0"/>
          <w:divBdr>
            <w:top w:val="none" w:sz="0" w:space="0" w:color="auto"/>
            <w:left w:val="none" w:sz="0" w:space="0" w:color="auto"/>
            <w:bottom w:val="none" w:sz="0" w:space="0" w:color="auto"/>
            <w:right w:val="none" w:sz="0" w:space="0" w:color="auto"/>
          </w:divBdr>
          <w:divsChild>
            <w:div w:id="328099540">
              <w:marLeft w:val="0"/>
              <w:marRight w:val="0"/>
              <w:marTop w:val="0"/>
              <w:marBottom w:val="0"/>
              <w:divBdr>
                <w:top w:val="none" w:sz="0" w:space="0" w:color="auto"/>
                <w:left w:val="none" w:sz="0" w:space="0" w:color="auto"/>
                <w:bottom w:val="none" w:sz="0" w:space="0" w:color="auto"/>
                <w:right w:val="none" w:sz="0" w:space="0" w:color="auto"/>
              </w:divBdr>
              <w:divsChild>
                <w:div w:id="474760000">
                  <w:marLeft w:val="0"/>
                  <w:marRight w:val="0"/>
                  <w:marTop w:val="0"/>
                  <w:marBottom w:val="0"/>
                  <w:divBdr>
                    <w:top w:val="none" w:sz="0" w:space="0" w:color="auto"/>
                    <w:left w:val="none" w:sz="0" w:space="0" w:color="auto"/>
                    <w:bottom w:val="none" w:sz="0" w:space="0" w:color="auto"/>
                    <w:right w:val="none" w:sz="0" w:space="0" w:color="auto"/>
                  </w:divBdr>
                  <w:divsChild>
                    <w:div w:id="1565919223">
                      <w:marLeft w:val="0"/>
                      <w:marRight w:val="0"/>
                      <w:marTop w:val="0"/>
                      <w:marBottom w:val="0"/>
                      <w:divBdr>
                        <w:top w:val="none" w:sz="0" w:space="0" w:color="auto"/>
                        <w:left w:val="none" w:sz="0" w:space="0" w:color="auto"/>
                        <w:bottom w:val="none" w:sz="0" w:space="0" w:color="auto"/>
                        <w:right w:val="none" w:sz="0" w:space="0" w:color="auto"/>
                      </w:divBdr>
                      <w:divsChild>
                        <w:div w:id="8427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79475">
      <w:bodyDiv w:val="1"/>
      <w:marLeft w:val="0"/>
      <w:marRight w:val="0"/>
      <w:marTop w:val="0"/>
      <w:marBottom w:val="0"/>
      <w:divBdr>
        <w:top w:val="none" w:sz="0" w:space="0" w:color="auto"/>
        <w:left w:val="none" w:sz="0" w:space="0" w:color="auto"/>
        <w:bottom w:val="none" w:sz="0" w:space="0" w:color="auto"/>
        <w:right w:val="none" w:sz="0" w:space="0" w:color="auto"/>
      </w:divBdr>
    </w:div>
    <w:div w:id="1490705945">
      <w:bodyDiv w:val="1"/>
      <w:marLeft w:val="0"/>
      <w:marRight w:val="0"/>
      <w:marTop w:val="0"/>
      <w:marBottom w:val="0"/>
      <w:divBdr>
        <w:top w:val="none" w:sz="0" w:space="0" w:color="auto"/>
        <w:left w:val="none" w:sz="0" w:space="0" w:color="auto"/>
        <w:bottom w:val="none" w:sz="0" w:space="0" w:color="auto"/>
        <w:right w:val="none" w:sz="0" w:space="0" w:color="auto"/>
      </w:divBdr>
    </w:div>
    <w:div w:id="1634403027">
      <w:bodyDiv w:val="1"/>
      <w:marLeft w:val="0"/>
      <w:marRight w:val="0"/>
      <w:marTop w:val="0"/>
      <w:marBottom w:val="0"/>
      <w:divBdr>
        <w:top w:val="none" w:sz="0" w:space="0" w:color="auto"/>
        <w:left w:val="none" w:sz="0" w:space="0" w:color="auto"/>
        <w:bottom w:val="none" w:sz="0" w:space="0" w:color="auto"/>
        <w:right w:val="none" w:sz="0" w:space="0" w:color="auto"/>
      </w:divBdr>
    </w:div>
    <w:div w:id="1878622018">
      <w:bodyDiv w:val="1"/>
      <w:marLeft w:val="0"/>
      <w:marRight w:val="0"/>
      <w:marTop w:val="0"/>
      <w:marBottom w:val="0"/>
      <w:divBdr>
        <w:top w:val="none" w:sz="0" w:space="0" w:color="auto"/>
        <w:left w:val="none" w:sz="0" w:space="0" w:color="auto"/>
        <w:bottom w:val="none" w:sz="0" w:space="0" w:color="auto"/>
        <w:right w:val="none" w:sz="0" w:space="0" w:color="auto"/>
      </w:divBdr>
    </w:div>
    <w:div w:id="2097089428">
      <w:bodyDiv w:val="1"/>
      <w:marLeft w:val="0"/>
      <w:marRight w:val="0"/>
      <w:marTop w:val="0"/>
      <w:marBottom w:val="0"/>
      <w:divBdr>
        <w:top w:val="none" w:sz="0" w:space="0" w:color="auto"/>
        <w:left w:val="none" w:sz="0" w:space="0" w:color="auto"/>
        <w:bottom w:val="none" w:sz="0" w:space="0" w:color="auto"/>
        <w:right w:val="none" w:sz="0" w:space="0" w:color="auto"/>
      </w:divBdr>
    </w:div>
    <w:div w:id="21357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17</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sinoy sugunan</cp:lastModifiedBy>
  <cp:revision>23</cp:revision>
  <dcterms:created xsi:type="dcterms:W3CDTF">2017-02-12T04:42:00Z</dcterms:created>
  <dcterms:modified xsi:type="dcterms:W3CDTF">2017-06-06T10:58:00Z</dcterms:modified>
</cp:coreProperties>
</file>