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10240"/>
      </w:tblGrid>
      <w:tr>
        <w:tc>
          <w:tcPr>
            <w:tcW w:type="dxa" w:w="10240"/>
            <w:shd w:val="clear" w:color="auto" w:fill="1F3864"/>
          </w:tcPr>
          <w:p>
            <w:r>
              <w:rPr>
                <w:rFonts w:ascii="Calibri" w:hAnsi="Calibri"/>
                <w:b/>
                <w:i w:val="0"/>
                <w:color w:val="FFFFFF"/>
                <w:sz w:val="44"/>
              </w:rPr>
              <w:t>NOTE CRYPTO QUOTIDIENNE</w:t>
            </w:r>
          </w:p>
        </w:tc>
      </w:tr>
      <w:tr>
        <w:tc>
          <w:tcPr>
            <w:tcW w:type="dxa" w:w="10240"/>
            <w:shd w:val="clear" w:color="auto" w:fill="1F3864"/>
          </w:tcPr>
          <w:p>
            <w:r>
              <w:rPr>
                <w:rFonts w:ascii="Calibri" w:hAnsi="Calibri"/>
                <w:b w:val="0"/>
                <w:i w:val="0"/>
                <w:color w:val="D9E1F2"/>
                <w:sz w:val="22"/>
              </w:rPr>
              <w:t>Analyse technique · fondamentale · prédiction — 2026-09-27</w:t>
            </w:r>
          </w:p>
        </w:tc>
      </w:tr>
    </w:tbl>
    <w:p/>
    <w:p>
      <w:r>
        <w:rPr>
          <w:rFonts w:ascii="Calibri" w:hAnsi="Calibri"/>
          <w:b w:val="0"/>
          <w:i/>
          <w:color w:val="555555"/>
          <w:sz w:val="18"/>
        </w:rPr>
        <w:t>Univers analysé : 130 cryptomonnaies (top capitalisation). Deux couches : signal technique transparent (ACHAT/CONSERVATION/VENTE) et décision d'investissement à 4 feux (Technique · Fondamental · Prédiction · Risque).</w:t>
      </w:r>
    </w:p>
    <w:p>
      <w:pPr>
        <w:pStyle w:val="Heading1"/>
      </w:pPr>
      <w:r>
        <w:t>1. Résumé exécutif</w:t>
      </w:r>
    </w:p>
    <w:p>
      <w:r>
        <w:rPr>
          <w:rFonts w:ascii="Calibri" w:hAnsi="Calibri"/>
          <w:b w:val="0"/>
          <w:i w:val="0"/>
          <w:sz w:val="20"/>
        </w:rPr>
        <w:t>Répartition des décisions à 4 feux sur les 130 cryptomonnaies :</w:t>
      </w:r>
    </w:p>
    <w:p>
      <w:pPr>
        <w:pStyle w:val="ListBullet"/>
      </w:pPr>
      <w:r>
        <w:rPr>
          <w:rFonts w:ascii="Calibri" w:hAnsi="Calibri"/>
          <w:b/>
          <w:i w:val="0"/>
          <w:color w:val="1E7D32"/>
          <w:sz w:val="20"/>
        </w:rPr>
        <w:t>INVESTIR (4 feux verts) : 24 — BTC, SOL, ZEC, LINK, NEAR, LTC, AVAX, SHIB, ENA, ICP, ETC, VVV, POL, ATOM, DASH, CAKE, AERO, PYTH, PENGU, FET, KMNO, PEAQ, MET, ORCA.</w:t>
      </w:r>
    </w:p>
    <w:p>
      <w:pPr>
        <w:pStyle w:val="ListBullet"/>
      </w:pPr>
      <w:r>
        <w:rPr>
          <w:rFonts w:ascii="Calibri" w:hAnsi="Calibri"/>
          <w:b/>
          <w:i w:val="0"/>
          <w:color w:val="B26A00"/>
          <w:sz w:val="20"/>
        </w:rPr>
        <w:t>CONSERVER (pas de signal net) : 48.</w:t>
      </w:r>
    </w:p>
    <w:p>
      <w:pPr>
        <w:pStyle w:val="ListBullet"/>
      </w:pPr>
      <w:r>
        <w:rPr>
          <w:rFonts w:ascii="Calibri" w:hAnsi="Calibri"/>
          <w:b/>
          <w:i w:val="0"/>
          <w:color w:val="C62828"/>
          <w:sz w:val="20"/>
        </w:rPr>
        <w:t>ÉVITER (fondamental ou risque en échec) : 58 — FIGR_HELOC, LEO, CC, CRO, BTW, M, XAUT, OKB, USYC, BUIDL, MNT, USDY, MORPHO, WLFI, SKY, EURSAFO, BGB, USDGO, USDF, KAS, BFUSD, GT, PI, KCS, BCAP, NEXO, VET, AKE, USTB, EUTBL, STABLE, GHO, FLR, XDC, RAY, BDX, JAAA, STONK, BP, TREAD, USELESS, PONS, Q, BR, MARSCOIN, SOON, GRASS, AI, MINA, 龙虾, DRV, AIOZ, AR, SEI, RUNE, GRT, SN51, 牛来.</w:t>
      </w:r>
    </w:p>
    <w:p>
      <w:pPr>
        <w:pStyle w:val="Heading1"/>
      </w:pPr>
      <w:r>
        <w:t>2. Tableau récapitulatif</w:t>
      </w:r>
    </w:p>
    <w:tbl>
      <w:tblPr>
        <w:tblW w:type="auto" w:w="0"/>
        <w:jc w:val="center"/>
        <w:tblLook w:firstColumn="1" w:firstRow="1" w:lastColumn="0" w:lastRow="0" w:noHBand="0" w:noVBand="1" w:val="04A0"/>
      </w:tblPr>
      <w:tblGrid>
        <w:gridCol w:w="1280"/>
        <w:gridCol w:w="1280"/>
        <w:gridCol w:w="1280"/>
        <w:gridCol w:w="1280"/>
        <w:gridCol w:w="1280"/>
        <w:gridCol w:w="1280"/>
        <w:gridCol w:w="1280"/>
        <w:gridCol w:w="1280"/>
      </w:tblGrid>
      <w:tr>
        <w:tc>
          <w:tcPr>
            <w:tcW w:type="dxa" w:w="1150"/>
            <w:shd w:val="clear" w:color="auto" w:fill="2E5496"/>
          </w:tcPr>
          <w:p>
            <w:pPr>
              <w:jc w:val="center"/>
            </w:pPr>
            <w:r>
              <w:rPr>
                <w:rFonts w:ascii="Calibri" w:hAnsi="Calibri"/>
                <w:b/>
                <w:i w:val="0"/>
                <w:color w:val="FFFFFF"/>
                <w:sz w:val="16"/>
              </w:rPr>
              <w:t>Crypto</w:t>
            </w:r>
          </w:p>
        </w:tc>
        <w:tc>
          <w:tcPr>
            <w:tcW w:type="dxa" w:w="1350"/>
            <w:shd w:val="clear" w:color="auto" w:fill="2E5496"/>
          </w:tcPr>
          <w:p>
            <w:pPr>
              <w:jc w:val="center"/>
            </w:pPr>
            <w:r>
              <w:rPr>
                <w:rFonts w:ascii="Calibri" w:hAnsi="Calibri"/>
                <w:b/>
                <w:i w:val="0"/>
                <w:color w:val="FFFFFF"/>
                <w:sz w:val="16"/>
              </w:rPr>
              <w:t>Signal tech.</w:t>
            </w:r>
          </w:p>
        </w:tc>
        <w:tc>
          <w:tcPr>
            <w:tcW w:type="dxa" w:w="1350"/>
            <w:shd w:val="clear" w:color="auto" w:fill="2E5496"/>
          </w:tcPr>
          <w:p>
            <w:pPr>
              <w:jc w:val="center"/>
            </w:pPr>
            <w:r>
              <w:rPr>
                <w:rFonts w:ascii="Calibri" w:hAnsi="Calibri"/>
                <w:b/>
                <w:i w:val="0"/>
                <w:color w:val="FFFFFF"/>
                <w:sz w:val="16"/>
              </w:rPr>
              <w:t>Décision</w:t>
            </w:r>
          </w:p>
        </w:tc>
        <w:tc>
          <w:tcPr>
            <w:tcW w:type="dxa" w:w="700"/>
            <w:shd w:val="clear" w:color="auto" w:fill="2E5496"/>
          </w:tcPr>
          <w:p>
            <w:pPr>
              <w:jc w:val="center"/>
            </w:pPr>
            <w:r>
              <w:rPr>
                <w:rFonts w:ascii="Calibri" w:hAnsi="Calibri"/>
                <w:b/>
                <w:i w:val="0"/>
                <w:color w:val="FFFFFF"/>
                <w:sz w:val="16"/>
              </w:rPr>
              <w:t>Feux</w:t>
            </w:r>
          </w:p>
        </w:tc>
        <w:tc>
          <w:tcPr>
            <w:tcW w:type="dxa" w:w="1000"/>
            <w:shd w:val="clear" w:color="auto" w:fill="2E5496"/>
          </w:tcPr>
          <w:p>
            <w:pPr>
              <w:jc w:val="center"/>
            </w:pPr>
            <w:r>
              <w:rPr>
                <w:rFonts w:ascii="Calibri" w:hAnsi="Calibri"/>
                <w:b/>
                <w:i w:val="0"/>
                <w:color w:val="FFFFFF"/>
                <w:sz w:val="16"/>
              </w:rPr>
              <w:t>Composite</w:t>
            </w:r>
          </w:p>
        </w:tc>
        <w:tc>
          <w:tcPr>
            <w:tcW w:type="dxa" w:w="700"/>
            <w:shd w:val="clear" w:color="auto" w:fill="2E5496"/>
          </w:tcPr>
          <w:p>
            <w:pPr>
              <w:jc w:val="center"/>
            </w:pPr>
            <w:r>
              <w:rPr>
                <w:rFonts w:ascii="Calibri" w:hAnsi="Calibri"/>
                <w:b/>
                <w:i w:val="0"/>
                <w:color w:val="FFFFFF"/>
                <w:sz w:val="16"/>
              </w:rPr>
              <w:t>Fond.</w:t>
            </w:r>
          </w:p>
        </w:tc>
        <w:tc>
          <w:tcPr>
            <w:tcW w:type="dxa" w:w="700"/>
            <w:shd w:val="clear" w:color="auto" w:fill="2E5496"/>
          </w:tcPr>
          <w:p>
            <w:pPr>
              <w:jc w:val="center"/>
            </w:pPr>
            <w:r>
              <w:rPr>
                <w:rFonts w:ascii="Calibri" w:hAnsi="Calibri"/>
                <w:b/>
                <w:i w:val="0"/>
                <w:color w:val="FFFFFF"/>
                <w:sz w:val="16"/>
              </w:rPr>
              <w:t>AUC</w:t>
            </w:r>
          </w:p>
        </w:tc>
        <w:tc>
          <w:tcPr>
            <w:tcW w:type="dxa" w:w="2100"/>
            <w:shd w:val="clear" w:color="auto" w:fill="2E5496"/>
          </w:tcPr>
          <w:p>
            <w:pPr>
              <w:jc w:val="center"/>
            </w:pPr>
            <w:r>
              <w:rPr>
                <w:rFonts w:ascii="Calibri" w:hAnsi="Calibri"/>
                <w:b/>
                <w:i w:val="0"/>
                <w:color w:val="FFFFFF"/>
                <w:sz w:val="16"/>
              </w:rPr>
              <w:t>Proj. 30j (95%)</w:t>
            </w:r>
          </w:p>
        </w:tc>
      </w:tr>
      <w:tr>
        <w:tc>
          <w:tcPr>
            <w:tcW w:type="dxa" w:w="1150"/>
          </w:tcPr>
          <w:p>
            <w:pPr>
              <w:jc w:val="left"/>
            </w:pPr>
            <w:r>
              <w:rPr>
                <w:rFonts w:ascii="Calibri" w:hAnsi="Calibri"/>
                <w:b/>
                <w:i w:val="0"/>
                <w:sz w:val="16"/>
              </w:rPr>
              <w:t>BTC</w:t>
            </w:r>
          </w:p>
        </w:tc>
        <w:tc>
          <w:tcPr>
            <w:tcW w:type="dxa" w:w="1350"/>
          </w:tcPr>
          <w:p>
            <w:pPr>
              <w:jc w:val="center"/>
            </w:pPr>
            <w:r>
              <w:rPr>
                <w:rFonts w:ascii="Calibri" w:hAnsi="Calibri"/>
                <w:b w:val="0"/>
                <w:i w:val="0"/>
                <w:color w:val="1E7D32"/>
                <w:sz w:val="16"/>
              </w:rPr>
              <w:t>ACHAT</w:t>
            </w:r>
          </w:p>
        </w:tc>
        <w:tc>
          <w:tcPr>
            <w:tcW w:type="dxa" w:w="1350"/>
          </w:tcPr>
          <w:p>
            <w:pPr>
              <w:jc w:val="center"/>
            </w:pPr>
            <w:r>
              <w:rPr>
                <w:rFonts w:ascii="Calibri" w:hAnsi="Calibri"/>
                <w:b/>
                <w:i w:val="0"/>
                <w:color w:val="1E7D32"/>
                <w:sz w:val="16"/>
              </w:rPr>
              <w:t>INVESTIR</w:t>
            </w:r>
          </w:p>
        </w:tc>
        <w:tc>
          <w:tcPr>
            <w:tcW w:type="dxa" w:w="700"/>
          </w:tcPr>
          <w:p>
            <w:pPr>
              <w:jc w:val="center"/>
            </w:pPr>
            <w:r>
              <w:rPr>
                <w:rFonts w:ascii="Calibri" w:hAnsi="Calibri"/>
                <w:b w:val="0"/>
                <w:i w:val="0"/>
                <w:sz w:val="16"/>
              </w:rPr>
              <w:t>4/4</w:t>
            </w:r>
          </w:p>
        </w:tc>
        <w:tc>
          <w:tcPr>
            <w:tcW w:type="dxa" w:w="1000"/>
          </w:tcPr>
          <w:p>
            <w:pPr>
              <w:jc w:val="center"/>
            </w:pPr>
            <w:r>
              <w:rPr>
                <w:rFonts w:ascii="Calibri" w:hAnsi="Calibri"/>
                <w:b w:val="0"/>
                <w:i w:val="0"/>
                <w:sz w:val="16"/>
              </w:rPr>
              <w:t>+0.50</w:t>
            </w:r>
          </w:p>
        </w:tc>
        <w:tc>
          <w:tcPr>
            <w:tcW w:type="dxa" w:w="700"/>
          </w:tcPr>
          <w:p>
            <w:pPr>
              <w:jc w:val="center"/>
            </w:pPr>
            <w:r>
              <w:rPr>
                <w:rFonts w:ascii="Calibri" w:hAnsi="Calibri"/>
                <w:b w:val="0"/>
                <w:i w:val="0"/>
                <w:sz w:val="16"/>
              </w:rPr>
              <w:t>65</w:t>
            </w:r>
          </w:p>
        </w:tc>
        <w:tc>
          <w:tcPr>
            <w:tcW w:type="dxa" w:w="700"/>
          </w:tcPr>
          <w:p>
            <w:pPr>
              <w:jc w:val="center"/>
            </w:pPr>
            <w:r>
              <w:rPr>
                <w:rFonts w:ascii="Calibri" w:hAnsi="Calibri"/>
                <w:b w:val="0"/>
                <w:i w:val="0"/>
                <w:sz w:val="16"/>
              </w:rPr>
              <w:t>0.474</w:t>
            </w:r>
          </w:p>
        </w:tc>
        <w:tc>
          <w:tcPr>
            <w:tcW w:type="dxa" w:w="2100"/>
          </w:tcPr>
          <w:p>
            <w:pPr>
              <w:jc w:val="center"/>
            </w:pPr>
            <w:r>
              <w:rPr>
                <w:rFonts w:ascii="Calibri" w:hAnsi="Calibri"/>
                <w:b w:val="0"/>
                <w:i w:val="0"/>
                <w:sz w:val="16"/>
              </w:rPr>
              <w:t>-19%..+24%</w:t>
            </w:r>
          </w:p>
        </w:tc>
      </w:tr>
      <w:tr>
        <w:tc>
          <w:tcPr>
            <w:tcW w:type="dxa" w:w="1150"/>
            <w:shd w:val="clear" w:color="auto" w:fill="F2F5FB"/>
          </w:tcPr>
          <w:p>
            <w:pPr>
              <w:jc w:val="left"/>
            </w:pPr>
            <w:r>
              <w:rPr>
                <w:rFonts w:ascii="Calibri" w:hAnsi="Calibri"/>
                <w:b/>
                <w:i w:val="0"/>
                <w:sz w:val="16"/>
              </w:rPr>
              <w:t>ETH</w:t>
            </w:r>
          </w:p>
        </w:tc>
        <w:tc>
          <w:tcPr>
            <w:tcW w:type="dxa" w:w="1350"/>
            <w:shd w:val="clear" w:color="auto" w:fill="F2F5FB"/>
          </w:tcPr>
          <w:p>
            <w:pPr>
              <w:jc w:val="center"/>
            </w:pPr>
            <w:r>
              <w:rPr>
                <w:rFonts w:ascii="Calibri" w:hAnsi="Calibri"/>
                <w:b w:val="0"/>
                <w:i w:val="0"/>
                <w:color w:val="1E7D32"/>
                <w:sz w:val="16"/>
              </w:rPr>
              <w:t>ACHAT</w:t>
            </w:r>
          </w:p>
        </w:tc>
        <w:tc>
          <w:tcPr>
            <w:tcW w:type="dxa" w:w="1350"/>
            <w:shd w:val="clear" w:color="auto" w:fill="F2F5FB"/>
          </w:tcPr>
          <w:p>
            <w:pPr>
              <w:jc w:val="center"/>
            </w:pPr>
            <w:r>
              <w:rPr>
                <w:rFonts w:ascii="Calibri" w:hAnsi="Calibri"/>
                <w:b/>
                <w:i w:val="0"/>
                <w:color w:val="B26A00"/>
                <w:sz w:val="16"/>
              </w:rPr>
              <w:t>CONSERVER</w:t>
            </w:r>
          </w:p>
        </w:tc>
        <w:tc>
          <w:tcPr>
            <w:tcW w:type="dxa" w:w="700"/>
            <w:shd w:val="clear" w:color="auto" w:fill="F2F5FB"/>
          </w:tcPr>
          <w:p>
            <w:pPr>
              <w:jc w:val="center"/>
            </w:pPr>
            <w:r>
              <w:rPr>
                <w:rFonts w:ascii="Calibri" w:hAnsi="Calibri"/>
                <w:b w:val="0"/>
                <w:i w:val="0"/>
                <w:sz w:val="16"/>
              </w:rPr>
              <w:t>3/4</w:t>
            </w:r>
          </w:p>
        </w:tc>
        <w:tc>
          <w:tcPr>
            <w:tcW w:type="dxa" w:w="1000"/>
            <w:shd w:val="clear" w:color="auto" w:fill="F2F5FB"/>
          </w:tcPr>
          <w:p>
            <w:pPr>
              <w:jc w:val="center"/>
            </w:pPr>
            <w:r>
              <w:rPr>
                <w:rFonts w:ascii="Calibri" w:hAnsi="Calibri"/>
                <w:b w:val="0"/>
                <w:i w:val="0"/>
                <w:sz w:val="16"/>
              </w:rPr>
              <w:t>+1.00</w:t>
            </w:r>
          </w:p>
        </w:tc>
        <w:tc>
          <w:tcPr>
            <w:tcW w:type="dxa" w:w="700"/>
            <w:shd w:val="clear" w:color="auto" w:fill="F2F5FB"/>
          </w:tcPr>
          <w:p>
            <w:pPr>
              <w:jc w:val="center"/>
            </w:pPr>
            <w:r>
              <w:rPr>
                <w:rFonts w:ascii="Calibri" w:hAnsi="Calibri"/>
                <w:b w:val="0"/>
                <w:i w:val="0"/>
                <w:sz w:val="16"/>
              </w:rPr>
              <w:t>83</w:t>
            </w:r>
          </w:p>
        </w:tc>
        <w:tc>
          <w:tcPr>
            <w:tcW w:type="dxa" w:w="700"/>
            <w:shd w:val="clear" w:color="auto" w:fill="F2F5FB"/>
          </w:tcPr>
          <w:p>
            <w:pPr>
              <w:jc w:val="center"/>
            </w:pPr>
            <w:r>
              <w:rPr>
                <w:rFonts w:ascii="Calibri" w:hAnsi="Calibri"/>
                <w:b w:val="0"/>
                <w:i w:val="0"/>
                <w:sz w:val="16"/>
              </w:rPr>
              <w:t>0.602</w:t>
            </w:r>
          </w:p>
        </w:tc>
        <w:tc>
          <w:tcPr>
            <w:tcW w:type="dxa" w:w="2100"/>
            <w:shd w:val="clear" w:color="auto" w:fill="F2F5FB"/>
          </w:tcPr>
          <w:p>
            <w:pPr>
              <w:jc w:val="center"/>
            </w:pPr>
            <w:r>
              <w:rPr>
                <w:rFonts w:ascii="Calibri" w:hAnsi="Calibri"/>
                <w:b w:val="0"/>
                <w:i w:val="0"/>
                <w:sz w:val="16"/>
              </w:rPr>
              <w:t>-26%..+35%</w:t>
            </w:r>
          </w:p>
        </w:tc>
      </w:tr>
      <w:tr>
        <w:tc>
          <w:tcPr>
            <w:tcW w:type="dxa" w:w="1150"/>
          </w:tcPr>
          <w:p>
            <w:pPr>
              <w:jc w:val="left"/>
            </w:pPr>
            <w:r>
              <w:rPr>
                <w:rFonts w:ascii="Calibri" w:hAnsi="Calibri"/>
                <w:b/>
                <w:i w:val="0"/>
                <w:sz w:val="16"/>
              </w:rPr>
              <w:t>BNB</w:t>
            </w:r>
          </w:p>
        </w:tc>
        <w:tc>
          <w:tcPr>
            <w:tcW w:type="dxa" w:w="1350"/>
          </w:tcPr>
          <w:p>
            <w:pPr>
              <w:jc w:val="center"/>
            </w:pPr>
            <w:r>
              <w:rPr>
                <w:rFonts w:ascii="Calibri" w:hAnsi="Calibri"/>
                <w:b w:val="0"/>
                <w:i w:val="0"/>
                <w:color w:val="555555"/>
                <w:sz w:val="16"/>
              </w:rPr>
              <w:t>CONSERVATION</w:t>
            </w:r>
          </w:p>
        </w:tc>
        <w:tc>
          <w:tcPr>
            <w:tcW w:type="dxa" w:w="1350"/>
          </w:tcPr>
          <w:p>
            <w:pPr>
              <w:jc w:val="center"/>
            </w:pPr>
            <w:r>
              <w:rPr>
                <w:rFonts w:ascii="Calibri" w:hAnsi="Calibri"/>
                <w:b/>
                <w:i w:val="0"/>
                <w:color w:val="B26A00"/>
                <w:sz w:val="16"/>
              </w:rPr>
              <w:t>CONSERVER</w:t>
            </w:r>
          </w:p>
        </w:tc>
        <w:tc>
          <w:tcPr>
            <w:tcW w:type="dxa" w:w="700"/>
          </w:tcPr>
          <w:p>
            <w:pPr>
              <w:jc w:val="center"/>
            </w:pPr>
            <w:r>
              <w:rPr>
                <w:rFonts w:ascii="Calibri" w:hAnsi="Calibri"/>
                <w:b w:val="0"/>
                <w:i w:val="0"/>
                <w:sz w:val="16"/>
              </w:rPr>
              <w:t>3/4</w:t>
            </w:r>
          </w:p>
        </w:tc>
        <w:tc>
          <w:tcPr>
            <w:tcW w:type="dxa" w:w="1000"/>
          </w:tcPr>
          <w:p>
            <w:pPr>
              <w:jc w:val="center"/>
            </w:pPr>
            <w:r>
              <w:rPr>
                <w:rFonts w:ascii="Calibri" w:hAnsi="Calibri"/>
                <w:b w:val="0"/>
                <w:i w:val="0"/>
                <w:sz w:val="16"/>
              </w:rPr>
              <w:t>-1.00</w:t>
            </w:r>
          </w:p>
        </w:tc>
        <w:tc>
          <w:tcPr>
            <w:tcW w:type="dxa" w:w="700"/>
          </w:tcPr>
          <w:p>
            <w:pPr>
              <w:jc w:val="center"/>
            </w:pPr>
            <w:r>
              <w:rPr>
                <w:rFonts w:ascii="Calibri" w:hAnsi="Calibri"/>
                <w:b w:val="0"/>
                <w:i w:val="0"/>
                <w:sz w:val="16"/>
              </w:rPr>
              <w:t>65</w:t>
            </w:r>
          </w:p>
        </w:tc>
        <w:tc>
          <w:tcPr>
            <w:tcW w:type="dxa" w:w="700"/>
          </w:tcPr>
          <w:p>
            <w:pPr>
              <w:jc w:val="center"/>
            </w:pPr>
            <w:r>
              <w:rPr>
                <w:rFonts w:ascii="Calibri" w:hAnsi="Calibri"/>
                <w:b w:val="0"/>
                <w:i w:val="0"/>
                <w:sz w:val="16"/>
              </w:rPr>
              <w:t>n/d</w:t>
            </w:r>
          </w:p>
        </w:tc>
        <w:tc>
          <w:tcPr>
            <w:tcW w:type="dxa" w:w="2100"/>
          </w:tcPr>
          <w:p>
            <w:pPr>
              <w:jc w:val="center"/>
            </w:pPr>
            <w:r>
              <w:rPr>
                <w:rFonts w:ascii="Calibri" w:hAnsi="Calibri"/>
                <w:b w:val="0"/>
                <w:i w:val="0"/>
                <w:sz w:val="16"/>
              </w:rPr>
              <w:t>-20%..+25%</w:t>
            </w:r>
          </w:p>
        </w:tc>
      </w:tr>
      <w:tr>
        <w:tc>
          <w:tcPr>
            <w:tcW w:type="dxa" w:w="1150"/>
            <w:shd w:val="clear" w:color="auto" w:fill="F2F5FB"/>
          </w:tcPr>
          <w:p>
            <w:pPr>
              <w:jc w:val="left"/>
            </w:pPr>
            <w:r>
              <w:rPr>
                <w:rFonts w:ascii="Calibri" w:hAnsi="Calibri"/>
                <w:b/>
                <w:i w:val="0"/>
                <w:sz w:val="16"/>
              </w:rPr>
              <w:t>XRP</w:t>
            </w:r>
          </w:p>
        </w:tc>
        <w:tc>
          <w:tcPr>
            <w:tcW w:type="dxa" w:w="1350"/>
            <w:shd w:val="clear" w:color="auto" w:fill="F2F5FB"/>
          </w:tcPr>
          <w:p>
            <w:pPr>
              <w:jc w:val="center"/>
            </w:pPr>
            <w:r>
              <w:rPr>
                <w:rFonts w:ascii="Calibri" w:hAnsi="Calibri"/>
                <w:b w:val="0"/>
                <w:i w:val="0"/>
                <w:color w:val="1E7D32"/>
                <w:sz w:val="16"/>
              </w:rPr>
              <w:t>ACHAT</w:t>
            </w:r>
          </w:p>
        </w:tc>
        <w:tc>
          <w:tcPr>
            <w:tcW w:type="dxa" w:w="1350"/>
            <w:shd w:val="clear" w:color="auto" w:fill="F2F5FB"/>
          </w:tcPr>
          <w:p>
            <w:pPr>
              <w:jc w:val="center"/>
            </w:pPr>
            <w:r>
              <w:rPr>
                <w:rFonts w:ascii="Calibri" w:hAnsi="Calibri"/>
                <w:b/>
                <w:i w:val="0"/>
                <w:color w:val="B26A00"/>
                <w:sz w:val="16"/>
              </w:rPr>
              <w:t>CONSERVER</w:t>
            </w:r>
          </w:p>
        </w:tc>
        <w:tc>
          <w:tcPr>
            <w:tcW w:type="dxa" w:w="700"/>
            <w:shd w:val="clear" w:color="auto" w:fill="F2F5FB"/>
          </w:tcPr>
          <w:p>
            <w:pPr>
              <w:jc w:val="center"/>
            </w:pPr>
            <w:r>
              <w:rPr>
                <w:rFonts w:ascii="Calibri" w:hAnsi="Calibri"/>
                <w:b w:val="0"/>
                <w:i w:val="0"/>
                <w:sz w:val="16"/>
              </w:rPr>
              <w:t>3/4</w:t>
            </w:r>
          </w:p>
        </w:tc>
        <w:tc>
          <w:tcPr>
            <w:tcW w:type="dxa" w:w="1000"/>
            <w:shd w:val="clear" w:color="auto" w:fill="F2F5FB"/>
          </w:tcPr>
          <w:p>
            <w:pPr>
              <w:jc w:val="center"/>
            </w:pPr>
            <w:r>
              <w:rPr>
                <w:rFonts w:ascii="Calibri" w:hAnsi="Calibri"/>
                <w:b w:val="0"/>
                <w:i w:val="0"/>
                <w:sz w:val="16"/>
              </w:rPr>
              <w:t>+0.00</w:t>
            </w:r>
          </w:p>
        </w:tc>
        <w:tc>
          <w:tcPr>
            <w:tcW w:type="dxa" w:w="700"/>
            <w:shd w:val="clear" w:color="auto" w:fill="F2F5FB"/>
          </w:tcPr>
          <w:p>
            <w:pPr>
              <w:jc w:val="center"/>
            </w:pPr>
            <w:r>
              <w:rPr>
                <w:rFonts w:ascii="Calibri" w:hAnsi="Calibri"/>
                <w:b w:val="0"/>
                <w:i w:val="0"/>
                <w:sz w:val="16"/>
              </w:rPr>
              <w:t>90</w:t>
            </w:r>
          </w:p>
        </w:tc>
        <w:tc>
          <w:tcPr>
            <w:tcW w:type="dxa" w:w="700"/>
            <w:shd w:val="clear" w:color="auto" w:fill="F2F5FB"/>
          </w:tcPr>
          <w:p>
            <w:pPr>
              <w:jc w:val="center"/>
            </w:pPr>
            <w:r>
              <w:rPr>
                <w:rFonts w:ascii="Calibri" w:hAnsi="Calibri"/>
                <w:b w:val="0"/>
                <w:i w:val="0"/>
                <w:sz w:val="16"/>
              </w:rPr>
              <w:t>n/d</w:t>
            </w:r>
          </w:p>
        </w:tc>
        <w:tc>
          <w:tcPr>
            <w:tcW w:type="dxa" w:w="2100"/>
            <w:shd w:val="clear" w:color="auto" w:fill="F2F5FB"/>
          </w:tcPr>
          <w:p>
            <w:pPr>
              <w:jc w:val="center"/>
            </w:pPr>
            <w:r>
              <w:rPr>
                <w:rFonts w:ascii="Calibri" w:hAnsi="Calibri"/>
                <w:b w:val="0"/>
                <w:i w:val="0"/>
                <w:sz w:val="16"/>
              </w:rPr>
              <w:t>-27%..+38%</w:t>
            </w:r>
          </w:p>
        </w:tc>
      </w:tr>
      <w:tr>
        <w:tc>
          <w:tcPr>
            <w:tcW w:type="dxa" w:w="1150"/>
          </w:tcPr>
          <w:p>
            <w:pPr>
              <w:jc w:val="left"/>
            </w:pPr>
            <w:r>
              <w:rPr>
                <w:rFonts w:ascii="Calibri" w:hAnsi="Calibri"/>
                <w:b/>
                <w:i w:val="0"/>
                <w:sz w:val="16"/>
              </w:rPr>
              <w:t>SOL</w:t>
            </w:r>
          </w:p>
        </w:tc>
        <w:tc>
          <w:tcPr>
            <w:tcW w:type="dxa" w:w="1350"/>
          </w:tcPr>
          <w:p>
            <w:pPr>
              <w:jc w:val="center"/>
            </w:pPr>
            <w:r>
              <w:rPr>
                <w:rFonts w:ascii="Calibri" w:hAnsi="Calibri"/>
                <w:b w:val="0"/>
                <w:i w:val="0"/>
                <w:color w:val="1E7D32"/>
                <w:sz w:val="16"/>
              </w:rPr>
              <w:t>ACHAT</w:t>
            </w:r>
          </w:p>
        </w:tc>
        <w:tc>
          <w:tcPr>
            <w:tcW w:type="dxa" w:w="1350"/>
          </w:tcPr>
          <w:p>
            <w:pPr>
              <w:jc w:val="center"/>
            </w:pPr>
            <w:r>
              <w:rPr>
                <w:rFonts w:ascii="Calibri" w:hAnsi="Calibri"/>
                <w:b/>
                <w:i w:val="0"/>
                <w:color w:val="1E7D32"/>
                <w:sz w:val="16"/>
              </w:rPr>
              <w:t>INVESTIR</w:t>
            </w:r>
          </w:p>
        </w:tc>
        <w:tc>
          <w:tcPr>
            <w:tcW w:type="dxa" w:w="700"/>
          </w:tcPr>
          <w:p>
            <w:pPr>
              <w:jc w:val="center"/>
            </w:pPr>
            <w:r>
              <w:rPr>
                <w:rFonts w:ascii="Calibri" w:hAnsi="Calibri"/>
                <w:b w:val="0"/>
                <w:i w:val="0"/>
                <w:sz w:val="16"/>
              </w:rPr>
              <w:t>4/4</w:t>
            </w:r>
          </w:p>
        </w:tc>
        <w:tc>
          <w:tcPr>
            <w:tcW w:type="dxa" w:w="1000"/>
          </w:tcPr>
          <w:p>
            <w:pPr>
              <w:jc w:val="center"/>
            </w:pPr>
            <w:r>
              <w:rPr>
                <w:rFonts w:ascii="Calibri" w:hAnsi="Calibri"/>
                <w:b w:val="0"/>
                <w:i w:val="0"/>
                <w:sz w:val="16"/>
              </w:rPr>
              <w:t>+1.00</w:t>
            </w:r>
          </w:p>
        </w:tc>
        <w:tc>
          <w:tcPr>
            <w:tcW w:type="dxa" w:w="700"/>
          </w:tcPr>
          <w:p>
            <w:pPr>
              <w:jc w:val="center"/>
            </w:pPr>
            <w:r>
              <w:rPr>
                <w:rFonts w:ascii="Calibri" w:hAnsi="Calibri"/>
                <w:b w:val="0"/>
                <w:i w:val="0"/>
                <w:sz w:val="16"/>
              </w:rPr>
              <w:t>83</w:t>
            </w:r>
          </w:p>
        </w:tc>
        <w:tc>
          <w:tcPr>
            <w:tcW w:type="dxa" w:w="700"/>
          </w:tcPr>
          <w:p>
            <w:pPr>
              <w:jc w:val="center"/>
            </w:pPr>
            <w:r>
              <w:rPr>
                <w:rFonts w:ascii="Calibri" w:hAnsi="Calibri"/>
                <w:b w:val="0"/>
                <w:i w:val="0"/>
                <w:sz w:val="16"/>
              </w:rPr>
              <w:t>n/d</w:t>
            </w:r>
          </w:p>
        </w:tc>
        <w:tc>
          <w:tcPr>
            <w:tcW w:type="dxa" w:w="2100"/>
          </w:tcPr>
          <w:p>
            <w:pPr>
              <w:jc w:val="center"/>
            </w:pPr>
            <w:r>
              <w:rPr>
                <w:rFonts w:ascii="Calibri" w:hAnsi="Calibri"/>
                <w:b w:val="0"/>
                <w:i w:val="0"/>
                <w:sz w:val="16"/>
              </w:rPr>
              <w:t>-27%..+37%</w:t>
            </w:r>
          </w:p>
        </w:tc>
      </w:tr>
      <w:tr>
        <w:tc>
          <w:tcPr>
            <w:tcW w:type="dxa" w:w="1150"/>
            <w:shd w:val="clear" w:color="auto" w:fill="F2F5FB"/>
          </w:tcPr>
          <w:p>
            <w:pPr>
              <w:jc w:val="left"/>
            </w:pPr>
            <w:r>
              <w:rPr>
                <w:rFonts w:ascii="Calibri" w:hAnsi="Calibri"/>
                <w:b/>
                <w:i w:val="0"/>
                <w:sz w:val="16"/>
              </w:rPr>
              <w:t>TRX</w:t>
            </w:r>
          </w:p>
        </w:tc>
        <w:tc>
          <w:tcPr>
            <w:tcW w:type="dxa" w:w="1350"/>
            <w:shd w:val="clear" w:color="auto" w:fill="F2F5FB"/>
          </w:tcPr>
          <w:p>
            <w:pPr>
              <w:jc w:val="center"/>
            </w:pPr>
            <w:r>
              <w:rPr>
                <w:rFonts w:ascii="Calibri" w:hAnsi="Calibri"/>
                <w:b w:val="0"/>
                <w:i w:val="0"/>
                <w:color w:val="C62828"/>
                <w:sz w:val="16"/>
              </w:rPr>
              <w:t>VENTE</w:t>
            </w:r>
          </w:p>
        </w:tc>
        <w:tc>
          <w:tcPr>
            <w:tcW w:type="dxa" w:w="1350"/>
            <w:shd w:val="clear" w:color="auto" w:fill="F2F5FB"/>
          </w:tcPr>
          <w:p>
            <w:pPr>
              <w:jc w:val="center"/>
            </w:pPr>
            <w:r>
              <w:rPr>
                <w:rFonts w:ascii="Calibri" w:hAnsi="Calibri"/>
                <w:b/>
                <w:i w:val="0"/>
                <w:color w:val="B26A00"/>
                <w:sz w:val="16"/>
              </w:rPr>
              <w:t>CONSERVER</w:t>
            </w:r>
          </w:p>
        </w:tc>
        <w:tc>
          <w:tcPr>
            <w:tcW w:type="dxa" w:w="700"/>
            <w:shd w:val="clear" w:color="auto" w:fill="F2F5FB"/>
          </w:tcPr>
          <w:p>
            <w:pPr>
              <w:jc w:val="center"/>
            </w:pPr>
            <w:r>
              <w:rPr>
                <w:rFonts w:ascii="Calibri" w:hAnsi="Calibri"/>
                <w:b w:val="0"/>
                <w:i w:val="0"/>
                <w:sz w:val="16"/>
              </w:rPr>
              <w:t>3/4</w:t>
            </w:r>
          </w:p>
        </w:tc>
        <w:tc>
          <w:tcPr>
            <w:tcW w:type="dxa" w:w="1000"/>
            <w:shd w:val="clear" w:color="auto" w:fill="F2F5FB"/>
          </w:tcPr>
          <w:p>
            <w:pPr>
              <w:jc w:val="center"/>
            </w:pPr>
            <w:r>
              <w:rPr>
                <w:rFonts w:ascii="Calibri" w:hAnsi="Calibri"/>
                <w:b w:val="0"/>
                <w:i w:val="0"/>
                <w:sz w:val="16"/>
              </w:rPr>
              <w:t>+0.00</w:t>
            </w:r>
          </w:p>
        </w:tc>
        <w:tc>
          <w:tcPr>
            <w:tcW w:type="dxa" w:w="700"/>
            <w:shd w:val="clear" w:color="auto" w:fill="F2F5FB"/>
          </w:tcPr>
          <w:p>
            <w:pPr>
              <w:jc w:val="center"/>
            </w:pPr>
            <w:r>
              <w:rPr>
                <w:rFonts w:ascii="Calibri" w:hAnsi="Calibri"/>
                <w:b w:val="0"/>
                <w:i w:val="0"/>
                <w:sz w:val="16"/>
              </w:rPr>
              <w:t>58</w:t>
            </w:r>
          </w:p>
        </w:tc>
        <w:tc>
          <w:tcPr>
            <w:tcW w:type="dxa" w:w="700"/>
            <w:shd w:val="clear" w:color="auto" w:fill="F2F5FB"/>
          </w:tcPr>
          <w:p>
            <w:pPr>
              <w:jc w:val="center"/>
            </w:pPr>
            <w:r>
              <w:rPr>
                <w:rFonts w:ascii="Calibri" w:hAnsi="Calibri"/>
                <w:b w:val="0"/>
                <w:i w:val="0"/>
                <w:sz w:val="16"/>
              </w:rPr>
              <w:t>0.377</w:t>
            </w:r>
          </w:p>
        </w:tc>
        <w:tc>
          <w:tcPr>
            <w:tcW w:type="dxa" w:w="2100"/>
            <w:shd w:val="clear" w:color="auto" w:fill="F2F5FB"/>
          </w:tcPr>
          <w:p>
            <w:pPr>
              <w:jc w:val="center"/>
            </w:pPr>
            <w:r>
              <w:rPr>
                <w:rFonts w:ascii="Calibri" w:hAnsi="Calibri"/>
                <w:b w:val="0"/>
                <w:i w:val="0"/>
                <w:sz w:val="16"/>
              </w:rPr>
              <w:t>-11%..+13%</w:t>
            </w:r>
          </w:p>
        </w:tc>
      </w:tr>
      <w:tr>
        <w:tc>
          <w:tcPr>
            <w:tcW w:type="dxa" w:w="1150"/>
          </w:tcPr>
          <w:p>
            <w:pPr>
              <w:jc w:val="left"/>
            </w:pPr>
            <w:r>
              <w:rPr>
                <w:rFonts w:ascii="Calibri" w:hAnsi="Calibri"/>
                <w:b/>
                <w:i w:val="0"/>
                <w:sz w:val="16"/>
              </w:rPr>
              <w:t>ZEC</w:t>
            </w:r>
          </w:p>
        </w:tc>
        <w:tc>
          <w:tcPr>
            <w:tcW w:type="dxa" w:w="1350"/>
          </w:tcPr>
          <w:p>
            <w:pPr>
              <w:jc w:val="center"/>
            </w:pPr>
            <w:r>
              <w:rPr>
                <w:rFonts w:ascii="Calibri" w:hAnsi="Calibri"/>
                <w:b w:val="0"/>
                <w:i w:val="0"/>
                <w:color w:val="1E7D32"/>
                <w:sz w:val="16"/>
              </w:rPr>
              <w:t>ACHAT</w:t>
            </w:r>
          </w:p>
        </w:tc>
        <w:tc>
          <w:tcPr>
            <w:tcW w:type="dxa" w:w="1350"/>
          </w:tcPr>
          <w:p>
            <w:pPr>
              <w:jc w:val="center"/>
            </w:pPr>
            <w:r>
              <w:rPr>
                <w:rFonts w:ascii="Calibri" w:hAnsi="Calibri"/>
                <w:b/>
                <w:i w:val="0"/>
                <w:color w:val="1E7D32"/>
                <w:sz w:val="16"/>
              </w:rPr>
              <w:t>INVESTIR</w:t>
            </w:r>
          </w:p>
        </w:tc>
        <w:tc>
          <w:tcPr>
            <w:tcW w:type="dxa" w:w="700"/>
          </w:tcPr>
          <w:p>
            <w:pPr>
              <w:jc w:val="center"/>
            </w:pPr>
            <w:r>
              <w:rPr>
                <w:rFonts w:ascii="Calibri" w:hAnsi="Calibri"/>
                <w:b w:val="0"/>
                <w:i w:val="0"/>
                <w:sz w:val="16"/>
              </w:rPr>
              <w:t>4/4</w:t>
            </w:r>
          </w:p>
        </w:tc>
        <w:tc>
          <w:tcPr>
            <w:tcW w:type="dxa" w:w="1000"/>
          </w:tcPr>
          <w:p>
            <w:pPr>
              <w:jc w:val="center"/>
            </w:pPr>
            <w:r>
              <w:rPr>
                <w:rFonts w:ascii="Calibri" w:hAnsi="Calibri"/>
                <w:b w:val="0"/>
                <w:i w:val="0"/>
                <w:sz w:val="16"/>
              </w:rPr>
              <w:t>+1.00</w:t>
            </w:r>
          </w:p>
        </w:tc>
        <w:tc>
          <w:tcPr>
            <w:tcW w:type="dxa" w:w="700"/>
          </w:tcPr>
          <w:p>
            <w:pPr>
              <w:jc w:val="center"/>
            </w:pPr>
            <w:r>
              <w:rPr>
                <w:rFonts w:ascii="Calibri" w:hAnsi="Calibri"/>
                <w:b w:val="0"/>
                <w:i w:val="0"/>
                <w:sz w:val="16"/>
              </w:rPr>
              <w:t>90</w:t>
            </w:r>
          </w:p>
        </w:tc>
        <w:tc>
          <w:tcPr>
            <w:tcW w:type="dxa" w:w="700"/>
          </w:tcPr>
          <w:p>
            <w:pPr>
              <w:jc w:val="center"/>
            </w:pPr>
            <w:r>
              <w:rPr>
                <w:rFonts w:ascii="Calibri" w:hAnsi="Calibri"/>
                <w:b w:val="0"/>
                <w:i w:val="0"/>
                <w:sz w:val="16"/>
              </w:rPr>
              <w:t>0.492</w:t>
            </w:r>
          </w:p>
        </w:tc>
        <w:tc>
          <w:tcPr>
            <w:tcW w:type="dxa" w:w="2100"/>
          </w:tcPr>
          <w:p>
            <w:pPr>
              <w:jc w:val="center"/>
            </w:pPr>
            <w:r>
              <w:rPr>
                <w:rFonts w:ascii="Calibri" w:hAnsi="Calibri"/>
                <w:b w:val="0"/>
                <w:i w:val="0"/>
                <w:sz w:val="16"/>
              </w:rPr>
              <w:t>-53%..+112%</w:t>
            </w:r>
          </w:p>
        </w:tc>
      </w:tr>
      <w:tr>
        <w:tc>
          <w:tcPr>
            <w:tcW w:type="dxa" w:w="1150"/>
            <w:shd w:val="clear" w:color="auto" w:fill="F2F5FB"/>
          </w:tcPr>
          <w:p>
            <w:pPr>
              <w:jc w:val="left"/>
            </w:pPr>
            <w:r>
              <w:rPr>
                <w:rFonts w:ascii="Calibri" w:hAnsi="Calibri"/>
                <w:b/>
                <w:i w:val="0"/>
                <w:sz w:val="16"/>
              </w:rPr>
              <w:t>FIGR_HELOC</w:t>
            </w:r>
          </w:p>
        </w:tc>
        <w:tc>
          <w:tcPr>
            <w:tcW w:type="dxa" w:w="1350"/>
            <w:shd w:val="clear" w:color="auto" w:fill="F2F5FB"/>
          </w:tcPr>
          <w:p>
            <w:pPr>
              <w:jc w:val="center"/>
            </w:pPr>
            <w:r>
              <w:rPr>
                <w:rFonts w:ascii="Calibri" w:hAnsi="Calibri"/>
                <w:b w:val="0"/>
                <w:i w:val="0"/>
                <w:color w:val="555555"/>
                <w:sz w:val="16"/>
              </w:rPr>
              <w:t>CONSERVATION</w:t>
            </w:r>
          </w:p>
        </w:tc>
        <w:tc>
          <w:tcPr>
            <w:tcW w:type="dxa" w:w="1350"/>
            <w:shd w:val="clear" w:color="auto" w:fill="F2F5FB"/>
          </w:tcPr>
          <w:p>
            <w:pPr>
              <w:jc w:val="center"/>
            </w:pPr>
            <w:r>
              <w:rPr>
                <w:rFonts w:ascii="Calibri" w:hAnsi="Calibri"/>
                <w:b/>
                <w:i w:val="0"/>
                <w:color w:val="C62828"/>
                <w:sz w:val="16"/>
              </w:rPr>
              <w:t>EVITER</w:t>
            </w:r>
          </w:p>
        </w:tc>
        <w:tc>
          <w:tcPr>
            <w:tcW w:type="dxa" w:w="700"/>
            <w:shd w:val="clear" w:color="auto" w:fill="F2F5FB"/>
          </w:tcPr>
          <w:p>
            <w:pPr>
              <w:jc w:val="center"/>
            </w:pPr>
            <w:r>
              <w:rPr>
                <w:rFonts w:ascii="Calibri" w:hAnsi="Calibri"/>
                <w:b w:val="0"/>
                <w:i w:val="0"/>
                <w:sz w:val="16"/>
              </w:rPr>
              <w:t>2/4</w:t>
            </w:r>
          </w:p>
        </w:tc>
        <w:tc>
          <w:tcPr>
            <w:tcW w:type="dxa" w:w="1000"/>
            <w:shd w:val="clear" w:color="auto" w:fill="F2F5FB"/>
          </w:tcPr>
          <w:p>
            <w:pPr>
              <w:jc w:val="center"/>
            </w:pPr>
            <w:r>
              <w:rPr>
                <w:rFonts w:ascii="Calibri" w:hAnsi="Calibri"/>
                <w:b w:val="0"/>
                <w:i w:val="0"/>
                <w:sz w:val="16"/>
              </w:rPr>
              <w:t>+0.00</w:t>
            </w:r>
          </w:p>
        </w:tc>
        <w:tc>
          <w:tcPr>
            <w:tcW w:type="dxa" w:w="700"/>
            <w:shd w:val="clear" w:color="auto" w:fill="F2F5FB"/>
          </w:tcPr>
          <w:p>
            <w:pPr>
              <w:jc w:val="center"/>
            </w:pPr>
            <w:r>
              <w:rPr>
                <w:rFonts w:ascii="Calibri" w:hAnsi="Calibri"/>
                <w:b w:val="0"/>
                <w:i w:val="0"/>
                <w:sz w:val="16"/>
              </w:rPr>
              <w:t>58</w:t>
            </w:r>
          </w:p>
        </w:tc>
        <w:tc>
          <w:tcPr>
            <w:tcW w:type="dxa" w:w="700"/>
            <w:shd w:val="clear" w:color="auto" w:fill="F2F5FB"/>
          </w:tcPr>
          <w:p>
            <w:pPr>
              <w:jc w:val="center"/>
            </w:pPr>
            <w:r>
              <w:rPr>
                <w:rFonts w:ascii="Calibri" w:hAnsi="Calibri"/>
                <w:b w:val="0"/>
                <w:i w:val="0"/>
                <w:sz w:val="16"/>
              </w:rPr>
              <w:t>n/d</w:t>
            </w:r>
          </w:p>
        </w:tc>
        <w:tc>
          <w:tcPr>
            <w:tcW w:type="dxa" w:w="2100"/>
            <w:shd w:val="clear" w:color="auto" w:fill="F2F5FB"/>
          </w:tcPr>
          <w:p>
            <w:pPr>
              <w:jc w:val="center"/>
            </w:pPr>
            <w:r>
              <w:rPr>
                <w:rFonts w:ascii="Calibri" w:hAnsi="Calibri"/>
                <w:b w:val="0"/>
                <w:i w:val="0"/>
                <w:sz w:val="16"/>
              </w:rPr>
              <w:t>-17%..+20%</w:t>
            </w:r>
          </w:p>
        </w:tc>
      </w:tr>
      <w:tr>
        <w:tc>
          <w:tcPr>
            <w:tcW w:type="dxa" w:w="1150"/>
          </w:tcPr>
          <w:p>
            <w:pPr>
              <w:jc w:val="left"/>
            </w:pPr>
            <w:r>
              <w:rPr>
                <w:rFonts w:ascii="Calibri" w:hAnsi="Calibri"/>
                <w:b/>
                <w:i w:val="0"/>
                <w:sz w:val="16"/>
              </w:rPr>
              <w:t>HYPE</w:t>
            </w:r>
          </w:p>
        </w:tc>
        <w:tc>
          <w:tcPr>
            <w:tcW w:type="dxa" w:w="1350"/>
          </w:tcPr>
          <w:p>
            <w:pPr>
              <w:jc w:val="center"/>
            </w:pPr>
            <w:r>
              <w:rPr>
                <w:rFonts w:ascii="Calibri" w:hAnsi="Calibri"/>
                <w:b w:val="0"/>
                <w:i w:val="0"/>
                <w:color w:val="1E7D32"/>
                <w:sz w:val="16"/>
              </w:rPr>
              <w:t>ACHAT</w:t>
            </w:r>
          </w:p>
        </w:tc>
        <w:tc>
          <w:tcPr>
            <w:tcW w:type="dxa" w:w="1350"/>
          </w:tcPr>
          <w:p>
            <w:pPr>
              <w:jc w:val="center"/>
            </w:pPr>
            <w:r>
              <w:rPr>
                <w:rFonts w:ascii="Calibri" w:hAnsi="Calibri"/>
                <w:b/>
                <w:i w:val="0"/>
                <w:color w:val="B26A00"/>
                <w:sz w:val="16"/>
              </w:rPr>
              <w:t>CONSERVER</w:t>
            </w:r>
          </w:p>
        </w:tc>
        <w:tc>
          <w:tcPr>
            <w:tcW w:type="dxa" w:w="700"/>
          </w:tcPr>
          <w:p>
            <w:pPr>
              <w:jc w:val="center"/>
            </w:pPr>
            <w:r>
              <w:rPr>
                <w:rFonts w:ascii="Calibri" w:hAnsi="Calibri"/>
                <w:b w:val="0"/>
                <w:i w:val="0"/>
                <w:sz w:val="16"/>
              </w:rPr>
              <w:t>3/4</w:t>
            </w:r>
          </w:p>
        </w:tc>
        <w:tc>
          <w:tcPr>
            <w:tcW w:type="dxa" w:w="1000"/>
          </w:tcPr>
          <w:p>
            <w:pPr>
              <w:jc w:val="center"/>
            </w:pPr>
            <w:r>
              <w:rPr>
                <w:rFonts w:ascii="Calibri" w:hAnsi="Calibri"/>
                <w:b w:val="0"/>
                <w:i w:val="0"/>
                <w:sz w:val="16"/>
              </w:rPr>
              <w:t>+0.00</w:t>
            </w:r>
          </w:p>
        </w:tc>
        <w:tc>
          <w:tcPr>
            <w:tcW w:type="dxa" w:w="700"/>
          </w:tcPr>
          <w:p>
            <w:pPr>
              <w:jc w:val="center"/>
            </w:pPr>
            <w:r>
              <w:rPr>
                <w:rFonts w:ascii="Calibri" w:hAnsi="Calibri"/>
                <w:b w:val="0"/>
                <w:i w:val="0"/>
                <w:sz w:val="16"/>
              </w:rPr>
              <w:t>90</w:t>
            </w:r>
          </w:p>
        </w:tc>
        <w:tc>
          <w:tcPr>
            <w:tcW w:type="dxa" w:w="700"/>
          </w:tcPr>
          <w:p>
            <w:pPr>
              <w:jc w:val="center"/>
            </w:pPr>
            <w:r>
              <w:rPr>
                <w:rFonts w:ascii="Calibri" w:hAnsi="Calibri"/>
                <w:b w:val="0"/>
                <w:i w:val="0"/>
                <w:sz w:val="16"/>
              </w:rPr>
              <w:t>0.542</w:t>
            </w:r>
          </w:p>
        </w:tc>
        <w:tc>
          <w:tcPr>
            <w:tcW w:type="dxa" w:w="2100"/>
          </w:tcPr>
          <w:p>
            <w:pPr>
              <w:jc w:val="center"/>
            </w:pPr>
            <w:r>
              <w:rPr>
                <w:rFonts w:ascii="Calibri" w:hAnsi="Calibri"/>
                <w:b w:val="0"/>
                <w:i w:val="0"/>
                <w:sz w:val="16"/>
              </w:rPr>
              <w:t>-38%..+61%</w:t>
            </w:r>
          </w:p>
        </w:tc>
      </w:tr>
      <w:tr>
        <w:tc>
          <w:tcPr>
            <w:tcW w:type="dxa" w:w="1150"/>
            <w:shd w:val="clear" w:color="auto" w:fill="F2F5FB"/>
          </w:tcPr>
          <w:p>
            <w:pPr>
              <w:jc w:val="left"/>
            </w:pPr>
            <w:r>
              <w:rPr>
                <w:rFonts w:ascii="Calibri" w:hAnsi="Calibri"/>
                <w:b/>
                <w:i w:val="0"/>
                <w:sz w:val="16"/>
              </w:rPr>
              <w:t>DOGE</w:t>
            </w:r>
          </w:p>
        </w:tc>
        <w:tc>
          <w:tcPr>
            <w:tcW w:type="dxa" w:w="1350"/>
            <w:shd w:val="clear" w:color="auto" w:fill="F2F5FB"/>
          </w:tcPr>
          <w:p>
            <w:pPr>
              <w:jc w:val="center"/>
            </w:pPr>
            <w:r>
              <w:rPr>
                <w:rFonts w:ascii="Calibri" w:hAnsi="Calibri"/>
                <w:b w:val="0"/>
                <w:i w:val="0"/>
                <w:color w:val="1E7D32"/>
                <w:sz w:val="16"/>
              </w:rPr>
              <w:t>ACHAT</w:t>
            </w:r>
          </w:p>
        </w:tc>
        <w:tc>
          <w:tcPr>
            <w:tcW w:type="dxa" w:w="1350"/>
            <w:shd w:val="clear" w:color="auto" w:fill="F2F5FB"/>
          </w:tcPr>
          <w:p>
            <w:pPr>
              <w:jc w:val="center"/>
            </w:pPr>
            <w:r>
              <w:rPr>
                <w:rFonts w:ascii="Calibri" w:hAnsi="Calibri"/>
                <w:b/>
                <w:i w:val="0"/>
                <w:color w:val="B26A00"/>
                <w:sz w:val="16"/>
              </w:rPr>
              <w:t>CONSERVER</w:t>
            </w:r>
          </w:p>
        </w:tc>
        <w:tc>
          <w:tcPr>
            <w:tcW w:type="dxa" w:w="700"/>
            <w:shd w:val="clear" w:color="auto" w:fill="F2F5FB"/>
          </w:tcPr>
          <w:p>
            <w:pPr>
              <w:jc w:val="center"/>
            </w:pPr>
            <w:r>
              <w:rPr>
                <w:rFonts w:ascii="Calibri" w:hAnsi="Calibri"/>
                <w:b w:val="0"/>
                <w:i w:val="0"/>
                <w:sz w:val="16"/>
              </w:rPr>
              <w:t>3/4</w:t>
            </w:r>
          </w:p>
        </w:tc>
        <w:tc>
          <w:tcPr>
            <w:tcW w:type="dxa" w:w="1000"/>
            <w:shd w:val="clear" w:color="auto" w:fill="F2F5FB"/>
          </w:tcPr>
          <w:p>
            <w:pPr>
              <w:jc w:val="center"/>
            </w:pPr>
            <w:r>
              <w:rPr>
                <w:rFonts w:ascii="Calibri" w:hAnsi="Calibri"/>
                <w:b w:val="0"/>
                <w:i w:val="0"/>
                <w:sz w:val="16"/>
              </w:rPr>
              <w:t>+0.00</w:t>
            </w:r>
          </w:p>
        </w:tc>
        <w:tc>
          <w:tcPr>
            <w:tcW w:type="dxa" w:w="700"/>
            <w:shd w:val="clear" w:color="auto" w:fill="F2F5FB"/>
          </w:tcPr>
          <w:p>
            <w:pPr>
              <w:jc w:val="center"/>
            </w:pPr>
            <w:r>
              <w:rPr>
                <w:rFonts w:ascii="Calibri" w:hAnsi="Calibri"/>
                <w:b w:val="0"/>
                <w:i w:val="0"/>
                <w:sz w:val="16"/>
              </w:rPr>
              <w:t>83</w:t>
            </w:r>
          </w:p>
        </w:tc>
        <w:tc>
          <w:tcPr>
            <w:tcW w:type="dxa" w:w="700"/>
            <w:shd w:val="clear" w:color="auto" w:fill="F2F5FB"/>
          </w:tcPr>
          <w:p>
            <w:pPr>
              <w:jc w:val="center"/>
            </w:pPr>
            <w:r>
              <w:rPr>
                <w:rFonts w:ascii="Calibri" w:hAnsi="Calibri"/>
                <w:b w:val="0"/>
                <w:i w:val="0"/>
                <w:sz w:val="16"/>
              </w:rPr>
              <w:t>0.524</w:t>
            </w:r>
          </w:p>
        </w:tc>
        <w:tc>
          <w:tcPr>
            <w:tcW w:type="dxa" w:w="2100"/>
            <w:shd w:val="clear" w:color="auto" w:fill="F2F5FB"/>
          </w:tcPr>
          <w:p>
            <w:pPr>
              <w:jc w:val="center"/>
            </w:pPr>
            <w:r>
              <w:rPr>
                <w:rFonts w:ascii="Calibri" w:hAnsi="Calibri"/>
                <w:b w:val="0"/>
                <w:i w:val="0"/>
                <w:sz w:val="16"/>
              </w:rPr>
              <w:t>-27%..+37%</w:t>
            </w:r>
          </w:p>
        </w:tc>
      </w:tr>
      <w:tr>
        <w:tc>
          <w:tcPr>
            <w:tcW w:type="dxa" w:w="1150"/>
          </w:tcPr>
          <w:p>
            <w:pPr>
              <w:jc w:val="left"/>
            </w:pPr>
            <w:r>
              <w:rPr>
                <w:rFonts w:ascii="Calibri" w:hAnsi="Calibri"/>
                <w:b/>
                <w:i w:val="0"/>
                <w:sz w:val="16"/>
              </w:rPr>
              <w:t>LINK</w:t>
            </w:r>
          </w:p>
        </w:tc>
        <w:tc>
          <w:tcPr>
            <w:tcW w:type="dxa" w:w="1350"/>
          </w:tcPr>
          <w:p>
            <w:pPr>
              <w:jc w:val="center"/>
            </w:pPr>
            <w:r>
              <w:rPr>
                <w:rFonts w:ascii="Calibri" w:hAnsi="Calibri"/>
                <w:b w:val="0"/>
                <w:i w:val="0"/>
                <w:color w:val="1E7D32"/>
                <w:sz w:val="16"/>
              </w:rPr>
              <w:t>ACHAT</w:t>
            </w:r>
          </w:p>
        </w:tc>
        <w:tc>
          <w:tcPr>
            <w:tcW w:type="dxa" w:w="1350"/>
          </w:tcPr>
          <w:p>
            <w:pPr>
              <w:jc w:val="center"/>
            </w:pPr>
            <w:r>
              <w:rPr>
                <w:rFonts w:ascii="Calibri" w:hAnsi="Calibri"/>
                <w:b/>
                <w:i w:val="0"/>
                <w:color w:val="1E7D32"/>
                <w:sz w:val="16"/>
              </w:rPr>
              <w:t>INVESTIR</w:t>
            </w:r>
          </w:p>
        </w:tc>
        <w:tc>
          <w:tcPr>
            <w:tcW w:type="dxa" w:w="700"/>
          </w:tcPr>
          <w:p>
            <w:pPr>
              <w:jc w:val="center"/>
            </w:pPr>
            <w:r>
              <w:rPr>
                <w:rFonts w:ascii="Calibri" w:hAnsi="Calibri"/>
                <w:b w:val="0"/>
                <w:i w:val="0"/>
                <w:sz w:val="16"/>
              </w:rPr>
              <w:t>4/4</w:t>
            </w:r>
          </w:p>
        </w:tc>
        <w:tc>
          <w:tcPr>
            <w:tcW w:type="dxa" w:w="1000"/>
          </w:tcPr>
          <w:p>
            <w:pPr>
              <w:jc w:val="center"/>
            </w:pPr>
            <w:r>
              <w:rPr>
                <w:rFonts w:ascii="Calibri" w:hAnsi="Calibri"/>
                <w:b w:val="0"/>
                <w:i w:val="0"/>
                <w:sz w:val="16"/>
              </w:rPr>
              <w:t>+1.00</w:t>
            </w:r>
          </w:p>
        </w:tc>
        <w:tc>
          <w:tcPr>
            <w:tcW w:type="dxa" w:w="700"/>
          </w:tcPr>
          <w:p>
            <w:pPr>
              <w:jc w:val="center"/>
            </w:pPr>
            <w:r>
              <w:rPr>
                <w:rFonts w:ascii="Calibri" w:hAnsi="Calibri"/>
                <w:b w:val="0"/>
                <w:i w:val="0"/>
                <w:sz w:val="16"/>
              </w:rPr>
              <w:t>90</w:t>
            </w:r>
          </w:p>
        </w:tc>
        <w:tc>
          <w:tcPr>
            <w:tcW w:type="dxa" w:w="700"/>
          </w:tcPr>
          <w:p>
            <w:pPr>
              <w:jc w:val="center"/>
            </w:pPr>
            <w:r>
              <w:rPr>
                <w:rFonts w:ascii="Calibri" w:hAnsi="Calibri"/>
                <w:b w:val="0"/>
                <w:i w:val="0"/>
                <w:sz w:val="16"/>
              </w:rPr>
              <w:t>n/d</w:t>
            </w:r>
          </w:p>
        </w:tc>
        <w:tc>
          <w:tcPr>
            <w:tcW w:type="dxa" w:w="2100"/>
          </w:tcPr>
          <w:p>
            <w:pPr>
              <w:jc w:val="center"/>
            </w:pPr>
            <w:r>
              <w:rPr>
                <w:rFonts w:ascii="Calibri" w:hAnsi="Calibri"/>
                <w:b w:val="0"/>
                <w:i w:val="0"/>
                <w:sz w:val="16"/>
              </w:rPr>
              <w:t>-28%..+39%</w:t>
            </w:r>
          </w:p>
        </w:tc>
      </w:tr>
      <w:tr>
        <w:tc>
          <w:tcPr>
            <w:tcW w:type="dxa" w:w="1150"/>
            <w:shd w:val="clear" w:color="auto" w:fill="F2F5FB"/>
          </w:tcPr>
          <w:p>
            <w:pPr>
              <w:jc w:val="left"/>
            </w:pPr>
            <w:r>
              <w:rPr>
                <w:rFonts w:ascii="Calibri" w:hAnsi="Calibri"/>
                <w:b/>
                <w:i w:val="0"/>
                <w:sz w:val="16"/>
              </w:rPr>
              <w:t>XMR</w:t>
            </w:r>
          </w:p>
        </w:tc>
        <w:tc>
          <w:tcPr>
            <w:tcW w:type="dxa" w:w="1350"/>
            <w:shd w:val="clear" w:color="auto" w:fill="F2F5FB"/>
          </w:tcPr>
          <w:p>
            <w:pPr>
              <w:jc w:val="center"/>
            </w:pPr>
            <w:r>
              <w:rPr>
                <w:rFonts w:ascii="Calibri" w:hAnsi="Calibri"/>
                <w:b w:val="0"/>
                <w:i w:val="0"/>
                <w:color w:val="555555"/>
                <w:sz w:val="16"/>
              </w:rPr>
              <w:t>CONSERVATION</w:t>
            </w:r>
          </w:p>
        </w:tc>
        <w:tc>
          <w:tcPr>
            <w:tcW w:type="dxa" w:w="1350"/>
            <w:shd w:val="clear" w:color="auto" w:fill="F2F5FB"/>
          </w:tcPr>
          <w:p>
            <w:pPr>
              <w:jc w:val="center"/>
            </w:pPr>
            <w:r>
              <w:rPr>
                <w:rFonts w:ascii="Calibri" w:hAnsi="Calibri"/>
                <w:b/>
                <w:i w:val="0"/>
                <w:color w:val="B26A00"/>
                <w:sz w:val="16"/>
              </w:rPr>
              <w:t>CONSERVER</w:t>
            </w:r>
          </w:p>
        </w:tc>
        <w:tc>
          <w:tcPr>
            <w:tcW w:type="dxa" w:w="700"/>
            <w:shd w:val="clear" w:color="auto" w:fill="F2F5FB"/>
          </w:tcPr>
          <w:p>
            <w:pPr>
              <w:jc w:val="center"/>
            </w:pPr>
            <w:r>
              <w:rPr>
                <w:rFonts w:ascii="Calibri" w:hAnsi="Calibri"/>
                <w:b w:val="0"/>
                <w:i w:val="0"/>
                <w:sz w:val="16"/>
              </w:rPr>
              <w:t>2/4</w:t>
            </w:r>
          </w:p>
        </w:tc>
        <w:tc>
          <w:tcPr>
            <w:tcW w:type="dxa" w:w="1000"/>
            <w:shd w:val="clear" w:color="auto" w:fill="F2F5FB"/>
          </w:tcPr>
          <w:p>
            <w:pPr>
              <w:jc w:val="center"/>
            </w:pPr>
            <w:r>
              <w:rPr>
                <w:rFonts w:ascii="Calibri" w:hAnsi="Calibri"/>
                <w:b w:val="0"/>
                <w:i w:val="0"/>
                <w:sz w:val="16"/>
              </w:rPr>
              <w:t>+0.00</w:t>
            </w:r>
          </w:p>
        </w:tc>
        <w:tc>
          <w:tcPr>
            <w:tcW w:type="dxa" w:w="700"/>
            <w:shd w:val="clear" w:color="auto" w:fill="F2F5FB"/>
          </w:tcPr>
          <w:p>
            <w:pPr>
              <w:jc w:val="center"/>
            </w:pPr>
            <w:r>
              <w:rPr>
                <w:rFonts w:ascii="Calibri" w:hAnsi="Calibri"/>
                <w:b w:val="0"/>
                <w:i w:val="0"/>
                <w:sz w:val="16"/>
              </w:rPr>
              <w:t>58</w:t>
            </w:r>
          </w:p>
        </w:tc>
        <w:tc>
          <w:tcPr>
            <w:tcW w:type="dxa" w:w="700"/>
            <w:shd w:val="clear" w:color="auto" w:fill="F2F5FB"/>
          </w:tcPr>
          <w:p>
            <w:pPr>
              <w:jc w:val="center"/>
            </w:pPr>
            <w:r>
              <w:rPr>
                <w:rFonts w:ascii="Calibri" w:hAnsi="Calibri"/>
                <w:b w:val="0"/>
                <w:i w:val="0"/>
                <w:sz w:val="16"/>
              </w:rPr>
              <w:t>0.617</w:t>
            </w:r>
          </w:p>
        </w:tc>
        <w:tc>
          <w:tcPr>
            <w:tcW w:type="dxa" w:w="2100"/>
            <w:shd w:val="clear" w:color="auto" w:fill="F2F5FB"/>
          </w:tcPr>
          <w:p>
            <w:pPr>
              <w:jc w:val="center"/>
            </w:pPr>
            <w:r>
              <w:rPr>
                <w:rFonts w:ascii="Calibri" w:hAnsi="Calibri"/>
                <w:b w:val="0"/>
                <w:i w:val="0"/>
                <w:sz w:val="16"/>
              </w:rPr>
              <w:t>-33%..+50%</w:t>
            </w:r>
          </w:p>
        </w:tc>
      </w:tr>
      <w:tr>
        <w:tc>
          <w:tcPr>
            <w:tcW w:type="dxa" w:w="1150"/>
          </w:tcPr>
          <w:p>
            <w:pPr>
              <w:jc w:val="left"/>
            </w:pPr>
            <w:r>
              <w:rPr>
                <w:rFonts w:ascii="Calibri" w:hAnsi="Calibri"/>
                <w:b/>
                <w:i w:val="0"/>
                <w:sz w:val="16"/>
              </w:rPr>
              <w:t>WBT</w:t>
            </w:r>
          </w:p>
        </w:tc>
        <w:tc>
          <w:tcPr>
            <w:tcW w:type="dxa" w:w="1350"/>
          </w:tcPr>
          <w:p>
            <w:pPr>
              <w:jc w:val="center"/>
            </w:pPr>
            <w:r>
              <w:rPr>
                <w:rFonts w:ascii="Calibri" w:hAnsi="Calibri"/>
                <w:b w:val="0"/>
                <w:i w:val="0"/>
                <w:color w:val="555555"/>
                <w:sz w:val="16"/>
              </w:rPr>
              <w:t>CONSERVATION</w:t>
            </w:r>
          </w:p>
        </w:tc>
        <w:tc>
          <w:tcPr>
            <w:tcW w:type="dxa" w:w="1350"/>
          </w:tcPr>
          <w:p>
            <w:pPr>
              <w:jc w:val="center"/>
            </w:pPr>
            <w:r>
              <w:rPr>
                <w:rFonts w:ascii="Calibri" w:hAnsi="Calibri"/>
                <w:b/>
                <w:i w:val="0"/>
                <w:color w:val="B26A00"/>
                <w:sz w:val="16"/>
              </w:rPr>
              <w:t>CONSERVER</w:t>
            </w:r>
          </w:p>
        </w:tc>
        <w:tc>
          <w:tcPr>
            <w:tcW w:type="dxa" w:w="700"/>
          </w:tcPr>
          <w:p>
            <w:pPr>
              <w:jc w:val="center"/>
            </w:pPr>
            <w:r>
              <w:rPr>
                <w:rFonts w:ascii="Calibri" w:hAnsi="Calibri"/>
                <w:b w:val="0"/>
                <w:i w:val="0"/>
                <w:sz w:val="16"/>
              </w:rPr>
              <w:t>3/4</w:t>
            </w:r>
          </w:p>
        </w:tc>
        <w:tc>
          <w:tcPr>
            <w:tcW w:type="dxa" w:w="1000"/>
          </w:tcPr>
          <w:p>
            <w:pPr>
              <w:jc w:val="center"/>
            </w:pPr>
            <w:r>
              <w:rPr>
                <w:rFonts w:ascii="Calibri" w:hAnsi="Calibri"/>
                <w:b w:val="0"/>
                <w:i w:val="0"/>
                <w:sz w:val="16"/>
              </w:rPr>
              <w:t>+0.00</w:t>
            </w:r>
          </w:p>
        </w:tc>
        <w:tc>
          <w:tcPr>
            <w:tcW w:type="dxa" w:w="700"/>
          </w:tcPr>
          <w:p>
            <w:pPr>
              <w:jc w:val="center"/>
            </w:pPr>
            <w:r>
              <w:rPr>
                <w:rFonts w:ascii="Calibri" w:hAnsi="Calibri"/>
                <w:b w:val="0"/>
                <w:i w:val="0"/>
                <w:sz w:val="16"/>
              </w:rPr>
              <w:t>65</w:t>
            </w:r>
          </w:p>
        </w:tc>
        <w:tc>
          <w:tcPr>
            <w:tcW w:type="dxa" w:w="700"/>
          </w:tcPr>
          <w:p>
            <w:pPr>
              <w:jc w:val="center"/>
            </w:pPr>
            <w:r>
              <w:rPr>
                <w:rFonts w:ascii="Calibri" w:hAnsi="Calibri"/>
                <w:b w:val="0"/>
                <w:i w:val="0"/>
                <w:sz w:val="16"/>
              </w:rPr>
              <w:t>0.373</w:t>
            </w:r>
          </w:p>
        </w:tc>
        <w:tc>
          <w:tcPr>
            <w:tcW w:type="dxa" w:w="2100"/>
          </w:tcPr>
          <w:p>
            <w:pPr>
              <w:jc w:val="center"/>
            </w:pPr>
            <w:r>
              <w:rPr>
                <w:rFonts w:ascii="Calibri" w:hAnsi="Calibri"/>
                <w:b w:val="0"/>
                <w:i w:val="0"/>
                <w:sz w:val="16"/>
              </w:rPr>
              <w:t>-25%..+33%</w:t>
            </w:r>
          </w:p>
        </w:tc>
      </w:tr>
      <w:tr>
        <w:tc>
          <w:tcPr>
            <w:tcW w:type="dxa" w:w="1150"/>
            <w:shd w:val="clear" w:color="auto" w:fill="F2F5FB"/>
          </w:tcPr>
          <w:p>
            <w:pPr>
              <w:jc w:val="left"/>
            </w:pPr>
            <w:r>
              <w:rPr>
                <w:rFonts w:ascii="Calibri" w:hAnsi="Calibri"/>
                <w:b/>
                <w:i w:val="0"/>
                <w:sz w:val="16"/>
              </w:rPr>
              <w:t>ADA</w:t>
            </w:r>
          </w:p>
        </w:tc>
        <w:tc>
          <w:tcPr>
            <w:tcW w:type="dxa" w:w="1350"/>
            <w:shd w:val="clear" w:color="auto" w:fill="F2F5FB"/>
          </w:tcPr>
          <w:p>
            <w:pPr>
              <w:jc w:val="center"/>
            </w:pPr>
            <w:r>
              <w:rPr>
                <w:rFonts w:ascii="Calibri" w:hAnsi="Calibri"/>
                <w:b w:val="0"/>
                <w:i w:val="0"/>
                <w:color w:val="1E7D32"/>
                <w:sz w:val="16"/>
              </w:rPr>
              <w:t>ACHAT</w:t>
            </w:r>
          </w:p>
        </w:tc>
        <w:tc>
          <w:tcPr>
            <w:tcW w:type="dxa" w:w="1350"/>
            <w:shd w:val="clear" w:color="auto" w:fill="F2F5FB"/>
          </w:tcPr>
          <w:p>
            <w:pPr>
              <w:jc w:val="center"/>
            </w:pPr>
            <w:r>
              <w:rPr>
                <w:rFonts w:ascii="Calibri" w:hAnsi="Calibri"/>
                <w:b/>
                <w:i w:val="0"/>
                <w:color w:val="B26A00"/>
                <w:sz w:val="16"/>
              </w:rPr>
              <w:t>CONSERVER</w:t>
            </w:r>
          </w:p>
        </w:tc>
        <w:tc>
          <w:tcPr>
            <w:tcW w:type="dxa" w:w="700"/>
            <w:shd w:val="clear" w:color="auto" w:fill="F2F5FB"/>
          </w:tcPr>
          <w:p>
            <w:pPr>
              <w:jc w:val="center"/>
            </w:pPr>
            <w:r>
              <w:rPr>
                <w:rFonts w:ascii="Calibri" w:hAnsi="Calibri"/>
                <w:b w:val="0"/>
                <w:i w:val="0"/>
                <w:sz w:val="16"/>
              </w:rPr>
              <w:t>2/4</w:t>
            </w:r>
          </w:p>
        </w:tc>
        <w:tc>
          <w:tcPr>
            <w:tcW w:type="dxa" w:w="1000"/>
            <w:shd w:val="clear" w:color="auto" w:fill="F2F5FB"/>
          </w:tcPr>
          <w:p>
            <w:pPr>
              <w:jc w:val="center"/>
            </w:pPr>
            <w:r>
              <w:rPr>
                <w:rFonts w:ascii="Calibri" w:hAnsi="Calibri"/>
                <w:b w:val="0"/>
                <w:i w:val="0"/>
                <w:sz w:val="16"/>
              </w:rPr>
              <w:t>+0.00</w:t>
            </w:r>
          </w:p>
        </w:tc>
        <w:tc>
          <w:tcPr>
            <w:tcW w:type="dxa" w:w="700"/>
            <w:shd w:val="clear" w:color="auto" w:fill="F2F5FB"/>
          </w:tcPr>
          <w:p>
            <w:pPr>
              <w:jc w:val="center"/>
            </w:pPr>
            <w:r>
              <w:rPr>
                <w:rFonts w:ascii="Calibri" w:hAnsi="Calibri"/>
                <w:b w:val="0"/>
                <w:i w:val="0"/>
                <w:sz w:val="16"/>
              </w:rPr>
              <w:t>82</w:t>
            </w:r>
          </w:p>
        </w:tc>
        <w:tc>
          <w:tcPr>
            <w:tcW w:type="dxa" w:w="700"/>
            <w:shd w:val="clear" w:color="auto" w:fill="F2F5FB"/>
          </w:tcPr>
          <w:p>
            <w:pPr>
              <w:jc w:val="center"/>
            </w:pPr>
            <w:r>
              <w:rPr>
                <w:rFonts w:ascii="Calibri" w:hAnsi="Calibri"/>
                <w:b w:val="0"/>
                <w:i w:val="0"/>
                <w:sz w:val="16"/>
              </w:rPr>
              <w:t>0.76</w:t>
            </w:r>
          </w:p>
        </w:tc>
        <w:tc>
          <w:tcPr>
            <w:tcW w:type="dxa" w:w="2100"/>
            <w:shd w:val="clear" w:color="auto" w:fill="F2F5FB"/>
          </w:tcPr>
          <w:p>
            <w:pPr>
              <w:jc w:val="center"/>
            </w:pPr>
            <w:r>
              <w:rPr>
                <w:rFonts w:ascii="Calibri" w:hAnsi="Calibri"/>
                <w:b w:val="0"/>
                <w:i w:val="0"/>
                <w:sz w:val="16"/>
              </w:rPr>
              <w:t>-33%..+49%</w:t>
            </w:r>
          </w:p>
        </w:tc>
      </w:tr>
      <w:tr>
        <w:tc>
          <w:tcPr>
            <w:tcW w:type="dxa" w:w="1150"/>
          </w:tcPr>
          <w:p>
            <w:pPr>
              <w:jc w:val="left"/>
            </w:pPr>
            <w:r>
              <w:rPr>
                <w:rFonts w:ascii="Calibri" w:hAnsi="Calibri"/>
                <w:b/>
                <w:i w:val="0"/>
                <w:sz w:val="16"/>
              </w:rPr>
              <w:t>RAIN</w:t>
            </w:r>
          </w:p>
        </w:tc>
        <w:tc>
          <w:tcPr>
            <w:tcW w:type="dxa" w:w="1350"/>
          </w:tcPr>
          <w:p>
            <w:pPr>
              <w:jc w:val="center"/>
            </w:pPr>
            <w:r>
              <w:rPr>
                <w:rFonts w:ascii="Calibri" w:hAnsi="Calibri"/>
                <w:b w:val="0"/>
                <w:i w:val="0"/>
                <w:color w:val="C62828"/>
                <w:sz w:val="16"/>
              </w:rPr>
              <w:t>VENTE</w:t>
            </w:r>
          </w:p>
        </w:tc>
        <w:tc>
          <w:tcPr>
            <w:tcW w:type="dxa" w:w="1350"/>
          </w:tcPr>
          <w:p>
            <w:pPr>
              <w:jc w:val="center"/>
            </w:pPr>
            <w:r>
              <w:rPr>
                <w:rFonts w:ascii="Calibri" w:hAnsi="Calibri"/>
                <w:b/>
                <w:i w:val="0"/>
                <w:color w:val="B26A00"/>
                <w:sz w:val="16"/>
              </w:rPr>
              <w:t>CONSERVER</w:t>
            </w:r>
          </w:p>
        </w:tc>
        <w:tc>
          <w:tcPr>
            <w:tcW w:type="dxa" w:w="700"/>
          </w:tcPr>
          <w:p>
            <w:pPr>
              <w:jc w:val="center"/>
            </w:pPr>
            <w:r>
              <w:rPr>
                <w:rFonts w:ascii="Calibri" w:hAnsi="Calibri"/>
                <w:b w:val="0"/>
                <w:i w:val="0"/>
                <w:sz w:val="16"/>
              </w:rPr>
              <w:t>2/4</w:t>
            </w:r>
          </w:p>
        </w:tc>
        <w:tc>
          <w:tcPr>
            <w:tcW w:type="dxa" w:w="1000"/>
          </w:tcPr>
          <w:p>
            <w:pPr>
              <w:jc w:val="center"/>
            </w:pPr>
            <w:r>
              <w:rPr>
                <w:rFonts w:ascii="Calibri" w:hAnsi="Calibri"/>
                <w:b w:val="0"/>
                <w:i w:val="0"/>
                <w:sz w:val="16"/>
              </w:rPr>
              <w:t>-1.00</w:t>
            </w:r>
          </w:p>
        </w:tc>
        <w:tc>
          <w:tcPr>
            <w:tcW w:type="dxa" w:w="700"/>
          </w:tcPr>
          <w:p>
            <w:pPr>
              <w:jc w:val="center"/>
            </w:pPr>
            <w:r>
              <w:rPr>
                <w:rFonts w:ascii="Calibri" w:hAnsi="Calibri"/>
                <w:b w:val="0"/>
                <w:i w:val="0"/>
                <w:sz w:val="16"/>
              </w:rPr>
              <w:t>57</w:t>
            </w:r>
          </w:p>
        </w:tc>
        <w:tc>
          <w:tcPr>
            <w:tcW w:type="dxa" w:w="700"/>
          </w:tcPr>
          <w:p>
            <w:pPr>
              <w:jc w:val="center"/>
            </w:pPr>
            <w:r>
              <w:rPr>
                <w:rFonts w:ascii="Calibri" w:hAnsi="Calibri"/>
                <w:b w:val="0"/>
                <w:i w:val="0"/>
                <w:sz w:val="16"/>
              </w:rPr>
              <w:t>0.596</w:t>
            </w:r>
          </w:p>
        </w:tc>
        <w:tc>
          <w:tcPr>
            <w:tcW w:type="dxa" w:w="2100"/>
          </w:tcPr>
          <w:p>
            <w:pPr>
              <w:jc w:val="center"/>
            </w:pPr>
            <w:r>
              <w:rPr>
                <w:rFonts w:ascii="Calibri" w:hAnsi="Calibri"/>
                <w:b w:val="0"/>
                <w:i w:val="0"/>
                <w:sz w:val="16"/>
              </w:rPr>
              <w:t>-41%..+69%</w:t>
            </w:r>
          </w:p>
        </w:tc>
      </w:tr>
      <w:tr>
        <w:tc>
          <w:tcPr>
            <w:tcW w:type="dxa" w:w="1150"/>
            <w:shd w:val="clear" w:color="auto" w:fill="F2F5FB"/>
          </w:tcPr>
          <w:p>
            <w:pPr>
              <w:jc w:val="left"/>
            </w:pPr>
            <w:r>
              <w:rPr>
                <w:rFonts w:ascii="Calibri" w:hAnsi="Calibri"/>
                <w:b/>
                <w:i w:val="0"/>
                <w:sz w:val="16"/>
              </w:rPr>
              <w:t>LEO</w:t>
            </w:r>
          </w:p>
        </w:tc>
        <w:tc>
          <w:tcPr>
            <w:tcW w:type="dxa" w:w="1350"/>
            <w:shd w:val="clear" w:color="auto" w:fill="F2F5FB"/>
          </w:tcPr>
          <w:p>
            <w:pPr>
              <w:jc w:val="center"/>
            </w:pPr>
            <w:r>
              <w:rPr>
                <w:rFonts w:ascii="Calibri" w:hAnsi="Calibri"/>
                <w:b w:val="0"/>
                <w:i w:val="0"/>
                <w:color w:val="C62828"/>
                <w:sz w:val="16"/>
              </w:rPr>
              <w:t>VENTE</w:t>
            </w:r>
          </w:p>
        </w:tc>
        <w:tc>
          <w:tcPr>
            <w:tcW w:type="dxa" w:w="1350"/>
            <w:shd w:val="clear" w:color="auto" w:fill="F2F5FB"/>
          </w:tcPr>
          <w:p>
            <w:pPr>
              <w:jc w:val="center"/>
            </w:pPr>
            <w:r>
              <w:rPr>
                <w:rFonts w:ascii="Calibri" w:hAnsi="Calibri"/>
                <w:b/>
                <w:i w:val="0"/>
                <w:color w:val="C62828"/>
                <w:sz w:val="16"/>
              </w:rPr>
              <w:t>EVITER</w:t>
            </w:r>
          </w:p>
        </w:tc>
        <w:tc>
          <w:tcPr>
            <w:tcW w:type="dxa" w:w="700"/>
            <w:shd w:val="clear" w:color="auto" w:fill="F2F5FB"/>
          </w:tcPr>
          <w:p>
            <w:pPr>
              <w:jc w:val="center"/>
            </w:pPr>
            <w:r>
              <w:rPr>
                <w:rFonts w:ascii="Calibri" w:hAnsi="Calibri"/>
                <w:b w:val="0"/>
                <w:i w:val="0"/>
                <w:sz w:val="16"/>
              </w:rPr>
              <w:t>1/4</w:t>
            </w:r>
          </w:p>
        </w:tc>
        <w:tc>
          <w:tcPr>
            <w:tcW w:type="dxa" w:w="1000"/>
            <w:shd w:val="clear" w:color="auto" w:fill="F2F5FB"/>
          </w:tcPr>
          <w:p>
            <w:pPr>
              <w:jc w:val="center"/>
            </w:pPr>
            <w:r>
              <w:rPr>
                <w:rFonts w:ascii="Calibri" w:hAnsi="Calibri"/>
                <w:b w:val="0"/>
                <w:i w:val="0"/>
                <w:sz w:val="16"/>
              </w:rPr>
              <w:t>+0.00</w:t>
            </w:r>
          </w:p>
        </w:tc>
        <w:tc>
          <w:tcPr>
            <w:tcW w:type="dxa" w:w="700"/>
            <w:shd w:val="clear" w:color="auto" w:fill="F2F5FB"/>
          </w:tcPr>
          <w:p>
            <w:pPr>
              <w:jc w:val="center"/>
            </w:pPr>
            <w:r>
              <w:rPr>
                <w:rFonts w:ascii="Calibri" w:hAnsi="Calibri"/>
                <w:b w:val="0"/>
                <w:i w:val="0"/>
                <w:sz w:val="16"/>
              </w:rPr>
              <w:t>50</w:t>
            </w:r>
          </w:p>
        </w:tc>
        <w:tc>
          <w:tcPr>
            <w:tcW w:type="dxa" w:w="700"/>
            <w:shd w:val="clear" w:color="auto" w:fill="F2F5FB"/>
          </w:tcPr>
          <w:p>
            <w:pPr>
              <w:jc w:val="center"/>
            </w:pPr>
            <w:r>
              <w:rPr>
                <w:rFonts w:ascii="Calibri" w:hAnsi="Calibri"/>
                <w:b w:val="0"/>
                <w:i w:val="0"/>
                <w:sz w:val="16"/>
              </w:rPr>
              <w:t>0.635</w:t>
            </w:r>
          </w:p>
        </w:tc>
        <w:tc>
          <w:tcPr>
            <w:tcW w:type="dxa" w:w="2100"/>
            <w:shd w:val="clear" w:color="auto" w:fill="F2F5FB"/>
          </w:tcPr>
          <w:p>
            <w:pPr>
              <w:jc w:val="center"/>
            </w:pPr>
            <w:r>
              <w:rPr>
                <w:rFonts w:ascii="Calibri" w:hAnsi="Calibri"/>
                <w:b w:val="0"/>
                <w:i w:val="0"/>
                <w:sz w:val="16"/>
              </w:rPr>
              <w:t>-14%..+17%</w:t>
            </w:r>
          </w:p>
        </w:tc>
      </w:tr>
      <w:tr>
        <w:tc>
          <w:tcPr>
            <w:tcW w:type="dxa" w:w="1150"/>
          </w:tcPr>
          <w:p>
            <w:pPr>
              <w:jc w:val="left"/>
            </w:pPr>
            <w:r>
              <w:rPr>
                <w:rFonts w:ascii="Calibri" w:hAnsi="Calibri"/>
                <w:b/>
                <w:i w:val="0"/>
                <w:sz w:val="16"/>
              </w:rPr>
              <w:t>XLM</w:t>
            </w:r>
          </w:p>
        </w:tc>
        <w:tc>
          <w:tcPr>
            <w:tcW w:type="dxa" w:w="1350"/>
          </w:tcPr>
          <w:p>
            <w:pPr>
              <w:jc w:val="center"/>
            </w:pPr>
            <w:r>
              <w:rPr>
                <w:rFonts w:ascii="Calibri" w:hAnsi="Calibri"/>
                <w:b w:val="0"/>
                <w:i w:val="0"/>
                <w:color w:val="1E7D32"/>
                <w:sz w:val="16"/>
              </w:rPr>
              <w:t>ACHAT</w:t>
            </w:r>
          </w:p>
        </w:tc>
        <w:tc>
          <w:tcPr>
            <w:tcW w:type="dxa" w:w="1350"/>
          </w:tcPr>
          <w:p>
            <w:pPr>
              <w:jc w:val="center"/>
            </w:pPr>
            <w:r>
              <w:rPr>
                <w:rFonts w:ascii="Calibri" w:hAnsi="Calibri"/>
                <w:b/>
                <w:i w:val="0"/>
                <w:color w:val="B26A00"/>
                <w:sz w:val="16"/>
              </w:rPr>
              <w:t>CONSERVER</w:t>
            </w:r>
          </w:p>
        </w:tc>
        <w:tc>
          <w:tcPr>
            <w:tcW w:type="dxa" w:w="700"/>
          </w:tcPr>
          <w:p>
            <w:pPr>
              <w:jc w:val="center"/>
            </w:pPr>
            <w:r>
              <w:rPr>
                <w:rFonts w:ascii="Calibri" w:hAnsi="Calibri"/>
                <w:b w:val="0"/>
                <w:i w:val="0"/>
                <w:sz w:val="16"/>
              </w:rPr>
              <w:t>2/4</w:t>
            </w:r>
          </w:p>
        </w:tc>
        <w:tc>
          <w:tcPr>
            <w:tcW w:type="dxa" w:w="1000"/>
          </w:tcPr>
          <w:p>
            <w:pPr>
              <w:jc w:val="center"/>
            </w:pPr>
            <w:r>
              <w:rPr>
                <w:rFonts w:ascii="Calibri" w:hAnsi="Calibri"/>
                <w:b w:val="0"/>
                <w:i w:val="0"/>
                <w:sz w:val="16"/>
              </w:rPr>
              <w:t>+0.33</w:t>
            </w:r>
          </w:p>
        </w:tc>
        <w:tc>
          <w:tcPr>
            <w:tcW w:type="dxa" w:w="700"/>
          </w:tcPr>
          <w:p>
            <w:pPr>
              <w:jc w:val="center"/>
            </w:pPr>
            <w:r>
              <w:rPr>
                <w:rFonts w:ascii="Calibri" w:hAnsi="Calibri"/>
                <w:b w:val="0"/>
                <w:i w:val="0"/>
                <w:sz w:val="16"/>
              </w:rPr>
              <w:t>75</w:t>
            </w:r>
          </w:p>
        </w:tc>
        <w:tc>
          <w:tcPr>
            <w:tcW w:type="dxa" w:w="700"/>
          </w:tcPr>
          <w:p>
            <w:pPr>
              <w:jc w:val="center"/>
            </w:pPr>
            <w:r>
              <w:rPr>
                <w:rFonts w:ascii="Calibri" w:hAnsi="Calibri"/>
                <w:b w:val="0"/>
                <w:i w:val="0"/>
                <w:sz w:val="16"/>
              </w:rPr>
              <w:t>0.651</w:t>
            </w:r>
          </w:p>
        </w:tc>
        <w:tc>
          <w:tcPr>
            <w:tcW w:type="dxa" w:w="2100"/>
          </w:tcPr>
          <w:p>
            <w:pPr>
              <w:jc w:val="center"/>
            </w:pPr>
            <w:r>
              <w:rPr>
                <w:rFonts w:ascii="Calibri" w:hAnsi="Calibri"/>
                <w:b w:val="0"/>
                <w:i w:val="0"/>
                <w:sz w:val="16"/>
              </w:rPr>
              <w:t>-38%..+61%</w:t>
            </w:r>
          </w:p>
        </w:tc>
      </w:tr>
      <w:tr>
        <w:tc>
          <w:tcPr>
            <w:tcW w:type="dxa" w:w="1150"/>
            <w:shd w:val="clear" w:color="auto" w:fill="F2F5FB"/>
          </w:tcPr>
          <w:p>
            <w:pPr>
              <w:jc w:val="left"/>
            </w:pPr>
            <w:r>
              <w:rPr>
                <w:rFonts w:ascii="Calibri" w:hAnsi="Calibri"/>
                <w:b/>
                <w:i w:val="0"/>
                <w:sz w:val="16"/>
              </w:rPr>
              <w:t>NEAR</w:t>
            </w:r>
          </w:p>
        </w:tc>
        <w:tc>
          <w:tcPr>
            <w:tcW w:type="dxa" w:w="1350"/>
            <w:shd w:val="clear" w:color="auto" w:fill="F2F5FB"/>
          </w:tcPr>
          <w:p>
            <w:pPr>
              <w:jc w:val="center"/>
            </w:pPr>
            <w:r>
              <w:rPr>
                <w:rFonts w:ascii="Calibri" w:hAnsi="Calibri"/>
                <w:b w:val="0"/>
                <w:i w:val="0"/>
                <w:color w:val="1E7D32"/>
                <w:sz w:val="16"/>
              </w:rPr>
              <w:t>ACHAT</w:t>
            </w:r>
          </w:p>
        </w:tc>
        <w:tc>
          <w:tcPr>
            <w:tcW w:type="dxa" w:w="1350"/>
            <w:shd w:val="clear" w:color="auto" w:fill="F2F5FB"/>
          </w:tcPr>
          <w:p>
            <w:pPr>
              <w:jc w:val="center"/>
            </w:pPr>
            <w:r>
              <w:rPr>
                <w:rFonts w:ascii="Calibri" w:hAnsi="Calibri"/>
                <w:b/>
                <w:i w:val="0"/>
                <w:color w:val="1E7D32"/>
                <w:sz w:val="16"/>
              </w:rPr>
              <w:t>INVESTIR</w:t>
            </w:r>
          </w:p>
        </w:tc>
        <w:tc>
          <w:tcPr>
            <w:tcW w:type="dxa" w:w="700"/>
            <w:shd w:val="clear" w:color="auto" w:fill="F2F5FB"/>
          </w:tcPr>
          <w:p>
            <w:pPr>
              <w:jc w:val="center"/>
            </w:pPr>
            <w:r>
              <w:rPr>
                <w:rFonts w:ascii="Calibri" w:hAnsi="Calibri"/>
                <w:b w:val="0"/>
                <w:i w:val="0"/>
                <w:sz w:val="16"/>
              </w:rPr>
              <w:t>4/4</w:t>
            </w:r>
          </w:p>
        </w:tc>
        <w:tc>
          <w:tcPr>
            <w:tcW w:type="dxa" w:w="1000"/>
            <w:shd w:val="clear" w:color="auto" w:fill="F2F5FB"/>
          </w:tcPr>
          <w:p>
            <w:pPr>
              <w:jc w:val="center"/>
            </w:pPr>
            <w:r>
              <w:rPr>
                <w:rFonts w:ascii="Calibri" w:hAnsi="Calibri"/>
                <w:b w:val="0"/>
                <w:i w:val="0"/>
                <w:sz w:val="16"/>
              </w:rPr>
              <w:t>+0.67</w:t>
            </w:r>
          </w:p>
        </w:tc>
        <w:tc>
          <w:tcPr>
            <w:tcW w:type="dxa" w:w="700"/>
            <w:shd w:val="clear" w:color="auto" w:fill="F2F5FB"/>
          </w:tcPr>
          <w:p>
            <w:pPr>
              <w:jc w:val="center"/>
            </w:pPr>
            <w:r>
              <w:rPr>
                <w:rFonts w:ascii="Calibri" w:hAnsi="Calibri"/>
                <w:b w:val="0"/>
                <w:i w:val="0"/>
                <w:sz w:val="16"/>
              </w:rPr>
              <w:t>67</w:t>
            </w:r>
          </w:p>
        </w:tc>
        <w:tc>
          <w:tcPr>
            <w:tcW w:type="dxa" w:w="700"/>
            <w:shd w:val="clear" w:color="auto" w:fill="F2F5FB"/>
          </w:tcPr>
          <w:p>
            <w:pPr>
              <w:jc w:val="center"/>
            </w:pPr>
            <w:r>
              <w:rPr>
                <w:rFonts w:ascii="Calibri" w:hAnsi="Calibri"/>
                <w:b w:val="0"/>
                <w:i w:val="0"/>
                <w:sz w:val="16"/>
              </w:rPr>
              <w:t>0.548</w:t>
            </w:r>
          </w:p>
        </w:tc>
        <w:tc>
          <w:tcPr>
            <w:tcW w:type="dxa" w:w="2100"/>
            <w:shd w:val="clear" w:color="auto" w:fill="F2F5FB"/>
          </w:tcPr>
          <w:p>
            <w:pPr>
              <w:jc w:val="center"/>
            </w:pPr>
            <w:r>
              <w:rPr>
                <w:rFonts w:ascii="Calibri" w:hAnsi="Calibri"/>
                <w:b w:val="0"/>
                <w:i w:val="0"/>
                <w:sz w:val="16"/>
              </w:rPr>
              <w:t>-44%..+78%</w:t>
            </w:r>
          </w:p>
        </w:tc>
      </w:tr>
      <w:tr>
        <w:tc>
          <w:tcPr>
            <w:tcW w:type="dxa" w:w="1150"/>
          </w:tcPr>
          <w:p>
            <w:pPr>
              <w:jc w:val="left"/>
            </w:pPr>
            <w:r>
              <w:rPr>
                <w:rFonts w:ascii="Calibri" w:hAnsi="Calibri"/>
                <w:b/>
                <w:i w:val="0"/>
                <w:sz w:val="16"/>
              </w:rPr>
              <w:t>BCH</w:t>
            </w:r>
          </w:p>
        </w:tc>
        <w:tc>
          <w:tcPr>
            <w:tcW w:type="dxa" w:w="1350"/>
          </w:tcPr>
          <w:p>
            <w:pPr>
              <w:jc w:val="center"/>
            </w:pPr>
            <w:r>
              <w:rPr>
                <w:rFonts w:ascii="Calibri" w:hAnsi="Calibri"/>
                <w:b w:val="0"/>
                <w:i w:val="0"/>
                <w:color w:val="1E7D32"/>
                <w:sz w:val="16"/>
              </w:rPr>
              <w:t>ACHAT</w:t>
            </w:r>
          </w:p>
        </w:tc>
        <w:tc>
          <w:tcPr>
            <w:tcW w:type="dxa" w:w="1350"/>
          </w:tcPr>
          <w:p>
            <w:pPr>
              <w:jc w:val="center"/>
            </w:pPr>
            <w:r>
              <w:rPr>
                <w:rFonts w:ascii="Calibri" w:hAnsi="Calibri"/>
                <w:b/>
                <w:i w:val="0"/>
                <w:color w:val="B26A00"/>
                <w:sz w:val="16"/>
              </w:rPr>
              <w:t>CONSERVER</w:t>
            </w:r>
          </w:p>
        </w:tc>
        <w:tc>
          <w:tcPr>
            <w:tcW w:type="dxa" w:w="700"/>
          </w:tcPr>
          <w:p>
            <w:pPr>
              <w:jc w:val="center"/>
            </w:pPr>
            <w:r>
              <w:rPr>
                <w:rFonts w:ascii="Calibri" w:hAnsi="Calibri"/>
                <w:b w:val="0"/>
                <w:i w:val="0"/>
                <w:sz w:val="16"/>
              </w:rPr>
              <w:t>3/4</w:t>
            </w:r>
          </w:p>
        </w:tc>
        <w:tc>
          <w:tcPr>
            <w:tcW w:type="dxa" w:w="1000"/>
          </w:tcPr>
          <w:p>
            <w:pPr>
              <w:jc w:val="center"/>
            </w:pPr>
            <w:r>
              <w:rPr>
                <w:rFonts w:ascii="Calibri" w:hAnsi="Calibri"/>
                <w:b w:val="0"/>
                <w:i w:val="0"/>
                <w:sz w:val="16"/>
              </w:rPr>
              <w:t>+0.00</w:t>
            </w:r>
          </w:p>
        </w:tc>
        <w:tc>
          <w:tcPr>
            <w:tcW w:type="dxa" w:w="700"/>
          </w:tcPr>
          <w:p>
            <w:pPr>
              <w:jc w:val="center"/>
            </w:pPr>
            <w:r>
              <w:rPr>
                <w:rFonts w:ascii="Calibri" w:hAnsi="Calibri"/>
                <w:b w:val="0"/>
                <w:i w:val="0"/>
                <w:sz w:val="16"/>
              </w:rPr>
              <w:t>74</w:t>
            </w:r>
          </w:p>
        </w:tc>
        <w:tc>
          <w:tcPr>
            <w:tcW w:type="dxa" w:w="700"/>
          </w:tcPr>
          <w:p>
            <w:pPr>
              <w:jc w:val="center"/>
            </w:pPr>
            <w:r>
              <w:rPr>
                <w:rFonts w:ascii="Calibri" w:hAnsi="Calibri"/>
                <w:b w:val="0"/>
                <w:i w:val="0"/>
                <w:sz w:val="16"/>
              </w:rPr>
              <w:t>0.504</w:t>
            </w:r>
          </w:p>
        </w:tc>
        <w:tc>
          <w:tcPr>
            <w:tcW w:type="dxa" w:w="2100"/>
          </w:tcPr>
          <w:p>
            <w:pPr>
              <w:jc w:val="center"/>
            </w:pPr>
            <w:r>
              <w:rPr>
                <w:rFonts w:ascii="Calibri" w:hAnsi="Calibri"/>
                <w:b w:val="0"/>
                <w:i w:val="0"/>
                <w:sz w:val="16"/>
              </w:rPr>
              <w:t>-37%..+58%</w:t>
            </w:r>
          </w:p>
        </w:tc>
      </w:tr>
      <w:tr>
        <w:tc>
          <w:tcPr>
            <w:tcW w:type="dxa" w:w="1150"/>
            <w:shd w:val="clear" w:color="auto" w:fill="F2F5FB"/>
          </w:tcPr>
          <w:p>
            <w:pPr>
              <w:jc w:val="left"/>
            </w:pPr>
            <w:r>
              <w:rPr>
                <w:rFonts w:ascii="Calibri" w:hAnsi="Calibri"/>
                <w:b/>
                <w:i w:val="0"/>
                <w:sz w:val="16"/>
              </w:rPr>
              <w:t>UNI</w:t>
            </w:r>
          </w:p>
        </w:tc>
        <w:tc>
          <w:tcPr>
            <w:tcW w:type="dxa" w:w="1350"/>
            <w:shd w:val="clear" w:color="auto" w:fill="F2F5FB"/>
          </w:tcPr>
          <w:p>
            <w:pPr>
              <w:jc w:val="center"/>
            </w:pPr>
            <w:r>
              <w:rPr>
                <w:rFonts w:ascii="Calibri" w:hAnsi="Calibri"/>
                <w:b w:val="0"/>
                <w:i w:val="0"/>
                <w:color w:val="1E7D32"/>
                <w:sz w:val="16"/>
              </w:rPr>
              <w:t>ACHAT</w:t>
            </w:r>
          </w:p>
        </w:tc>
        <w:tc>
          <w:tcPr>
            <w:tcW w:type="dxa" w:w="1350"/>
            <w:shd w:val="clear" w:color="auto" w:fill="F2F5FB"/>
          </w:tcPr>
          <w:p>
            <w:pPr>
              <w:jc w:val="center"/>
            </w:pPr>
            <w:r>
              <w:rPr>
                <w:rFonts w:ascii="Calibri" w:hAnsi="Calibri"/>
                <w:b/>
                <w:i w:val="0"/>
                <w:color w:val="B26A00"/>
                <w:sz w:val="16"/>
              </w:rPr>
              <w:t>CONSERVER</w:t>
            </w:r>
          </w:p>
        </w:tc>
        <w:tc>
          <w:tcPr>
            <w:tcW w:type="dxa" w:w="700"/>
            <w:shd w:val="clear" w:color="auto" w:fill="F2F5FB"/>
          </w:tcPr>
          <w:p>
            <w:pPr>
              <w:jc w:val="center"/>
            </w:pPr>
            <w:r>
              <w:rPr>
                <w:rFonts w:ascii="Calibri" w:hAnsi="Calibri"/>
                <w:b w:val="0"/>
                <w:i w:val="0"/>
                <w:sz w:val="16"/>
              </w:rPr>
              <w:t>3/4</w:t>
            </w:r>
          </w:p>
        </w:tc>
        <w:tc>
          <w:tcPr>
            <w:tcW w:type="dxa" w:w="1000"/>
            <w:shd w:val="clear" w:color="auto" w:fill="F2F5FB"/>
          </w:tcPr>
          <w:p>
            <w:pPr>
              <w:jc w:val="center"/>
            </w:pPr>
            <w:r>
              <w:rPr>
                <w:rFonts w:ascii="Calibri" w:hAnsi="Calibri"/>
                <w:b w:val="0"/>
                <w:i w:val="0"/>
                <w:sz w:val="16"/>
              </w:rPr>
              <w:t>+1.00</w:t>
            </w:r>
          </w:p>
        </w:tc>
        <w:tc>
          <w:tcPr>
            <w:tcW w:type="dxa" w:w="700"/>
            <w:shd w:val="clear" w:color="auto" w:fill="F2F5FB"/>
          </w:tcPr>
          <w:p>
            <w:pPr>
              <w:jc w:val="center"/>
            </w:pPr>
            <w:r>
              <w:rPr>
                <w:rFonts w:ascii="Calibri" w:hAnsi="Calibri"/>
                <w:b w:val="0"/>
                <w:i w:val="0"/>
                <w:sz w:val="16"/>
              </w:rPr>
              <w:t>74</w:t>
            </w:r>
          </w:p>
        </w:tc>
        <w:tc>
          <w:tcPr>
            <w:tcW w:type="dxa" w:w="700"/>
            <w:shd w:val="clear" w:color="auto" w:fill="F2F5FB"/>
          </w:tcPr>
          <w:p>
            <w:pPr>
              <w:jc w:val="center"/>
            </w:pPr>
            <w:r>
              <w:rPr>
                <w:rFonts w:ascii="Calibri" w:hAnsi="Calibri"/>
                <w:b w:val="0"/>
                <w:i w:val="0"/>
                <w:sz w:val="16"/>
              </w:rPr>
              <w:t>0.632</w:t>
            </w:r>
          </w:p>
        </w:tc>
        <w:tc>
          <w:tcPr>
            <w:tcW w:type="dxa" w:w="2100"/>
            <w:shd w:val="clear" w:color="auto" w:fill="F2F5FB"/>
          </w:tcPr>
          <w:p>
            <w:pPr>
              <w:jc w:val="center"/>
            </w:pPr>
            <w:r>
              <w:rPr>
                <w:rFonts w:ascii="Calibri" w:hAnsi="Calibri"/>
                <w:b w:val="0"/>
                <w:i w:val="0"/>
                <w:sz w:val="16"/>
              </w:rPr>
              <w:t>-39%..+63%</w:t>
            </w:r>
          </w:p>
        </w:tc>
      </w:tr>
      <w:tr>
        <w:tc>
          <w:tcPr>
            <w:tcW w:type="dxa" w:w="1150"/>
          </w:tcPr>
          <w:p>
            <w:pPr>
              <w:jc w:val="left"/>
            </w:pPr>
            <w:r>
              <w:rPr>
                <w:rFonts w:ascii="Calibri" w:hAnsi="Calibri"/>
                <w:b/>
                <w:i w:val="0"/>
                <w:sz w:val="16"/>
              </w:rPr>
              <w:t>LTC</w:t>
            </w:r>
          </w:p>
        </w:tc>
        <w:tc>
          <w:tcPr>
            <w:tcW w:type="dxa" w:w="1350"/>
          </w:tcPr>
          <w:p>
            <w:pPr>
              <w:jc w:val="center"/>
            </w:pPr>
            <w:r>
              <w:rPr>
                <w:rFonts w:ascii="Calibri" w:hAnsi="Calibri"/>
                <w:b w:val="0"/>
                <w:i w:val="0"/>
                <w:color w:val="555555"/>
                <w:sz w:val="16"/>
              </w:rPr>
              <w:t>CONSERVATION</w:t>
            </w:r>
          </w:p>
        </w:tc>
        <w:tc>
          <w:tcPr>
            <w:tcW w:type="dxa" w:w="1350"/>
          </w:tcPr>
          <w:p>
            <w:pPr>
              <w:jc w:val="center"/>
            </w:pPr>
            <w:r>
              <w:rPr>
                <w:rFonts w:ascii="Calibri" w:hAnsi="Calibri"/>
                <w:b/>
                <w:i w:val="0"/>
                <w:color w:val="1E7D32"/>
                <w:sz w:val="16"/>
              </w:rPr>
              <w:t>INVESTIR</w:t>
            </w:r>
          </w:p>
        </w:tc>
        <w:tc>
          <w:tcPr>
            <w:tcW w:type="dxa" w:w="700"/>
          </w:tcPr>
          <w:p>
            <w:pPr>
              <w:jc w:val="center"/>
            </w:pPr>
            <w:r>
              <w:rPr>
                <w:rFonts w:ascii="Calibri" w:hAnsi="Calibri"/>
                <w:b w:val="0"/>
                <w:i w:val="0"/>
                <w:sz w:val="16"/>
              </w:rPr>
              <w:t>4/4</w:t>
            </w:r>
          </w:p>
        </w:tc>
        <w:tc>
          <w:tcPr>
            <w:tcW w:type="dxa" w:w="1000"/>
          </w:tcPr>
          <w:p>
            <w:pPr>
              <w:jc w:val="center"/>
            </w:pPr>
            <w:r>
              <w:rPr>
                <w:rFonts w:ascii="Calibri" w:hAnsi="Calibri"/>
                <w:b w:val="0"/>
                <w:i w:val="0"/>
                <w:sz w:val="16"/>
              </w:rPr>
              <w:t>+1.00</w:t>
            </w:r>
          </w:p>
        </w:tc>
        <w:tc>
          <w:tcPr>
            <w:tcW w:type="dxa" w:w="700"/>
          </w:tcPr>
          <w:p>
            <w:pPr>
              <w:jc w:val="center"/>
            </w:pPr>
            <w:r>
              <w:rPr>
                <w:rFonts w:ascii="Calibri" w:hAnsi="Calibri"/>
                <w:b w:val="0"/>
                <w:i w:val="0"/>
                <w:sz w:val="16"/>
              </w:rPr>
              <w:t>74</w:t>
            </w:r>
          </w:p>
        </w:tc>
        <w:tc>
          <w:tcPr>
            <w:tcW w:type="dxa" w:w="700"/>
          </w:tcPr>
          <w:p>
            <w:pPr>
              <w:jc w:val="center"/>
            </w:pPr>
            <w:r>
              <w:rPr>
                <w:rFonts w:ascii="Calibri" w:hAnsi="Calibri"/>
                <w:b w:val="0"/>
                <w:i w:val="0"/>
                <w:sz w:val="16"/>
              </w:rPr>
              <w:t>n/d</w:t>
            </w:r>
          </w:p>
        </w:tc>
        <w:tc>
          <w:tcPr>
            <w:tcW w:type="dxa" w:w="2100"/>
          </w:tcPr>
          <w:p>
            <w:pPr>
              <w:jc w:val="center"/>
            </w:pPr>
            <w:r>
              <w:rPr>
                <w:rFonts w:ascii="Calibri" w:hAnsi="Calibri"/>
                <w:b w:val="0"/>
                <w:i w:val="0"/>
                <w:sz w:val="16"/>
              </w:rPr>
              <w:t>-24%..+31%</w:t>
            </w:r>
          </w:p>
        </w:tc>
      </w:tr>
      <w:tr>
        <w:tc>
          <w:tcPr>
            <w:tcW w:type="dxa" w:w="1150"/>
            <w:shd w:val="clear" w:color="auto" w:fill="F2F5FB"/>
          </w:tcPr>
          <w:p>
            <w:pPr>
              <w:jc w:val="left"/>
            </w:pPr>
            <w:r>
              <w:rPr>
                <w:rFonts w:ascii="Calibri" w:hAnsi="Calibri"/>
                <w:b/>
                <w:i w:val="0"/>
                <w:sz w:val="16"/>
              </w:rPr>
              <w:t>CC</w:t>
            </w:r>
          </w:p>
        </w:tc>
        <w:tc>
          <w:tcPr>
            <w:tcW w:type="dxa" w:w="1350"/>
            <w:shd w:val="clear" w:color="auto" w:fill="F2F5FB"/>
          </w:tcPr>
          <w:p>
            <w:pPr>
              <w:jc w:val="center"/>
            </w:pPr>
            <w:r>
              <w:rPr>
                <w:rFonts w:ascii="Calibri" w:hAnsi="Calibri"/>
                <w:b w:val="0"/>
                <w:i w:val="0"/>
                <w:color w:val="1E7D32"/>
                <w:sz w:val="16"/>
              </w:rPr>
              <w:t>ACHAT</w:t>
            </w:r>
          </w:p>
        </w:tc>
        <w:tc>
          <w:tcPr>
            <w:tcW w:type="dxa" w:w="1350"/>
            <w:shd w:val="clear" w:color="auto" w:fill="F2F5FB"/>
          </w:tcPr>
          <w:p>
            <w:pPr>
              <w:jc w:val="center"/>
            </w:pPr>
            <w:r>
              <w:rPr>
                <w:rFonts w:ascii="Calibri" w:hAnsi="Calibri"/>
                <w:b/>
                <w:i w:val="0"/>
                <w:color w:val="C62828"/>
                <w:sz w:val="16"/>
              </w:rPr>
              <w:t>EVITER</w:t>
            </w:r>
          </w:p>
        </w:tc>
        <w:tc>
          <w:tcPr>
            <w:tcW w:type="dxa" w:w="700"/>
            <w:shd w:val="clear" w:color="auto" w:fill="F2F5FB"/>
          </w:tcPr>
          <w:p>
            <w:pPr>
              <w:jc w:val="center"/>
            </w:pPr>
            <w:r>
              <w:rPr>
                <w:rFonts w:ascii="Calibri" w:hAnsi="Calibri"/>
                <w:b w:val="0"/>
                <w:i w:val="0"/>
                <w:sz w:val="16"/>
              </w:rPr>
              <w:t>2/4</w:t>
            </w:r>
          </w:p>
        </w:tc>
        <w:tc>
          <w:tcPr>
            <w:tcW w:type="dxa" w:w="1000"/>
            <w:shd w:val="clear" w:color="auto" w:fill="F2F5FB"/>
          </w:tcPr>
          <w:p>
            <w:pPr>
              <w:jc w:val="center"/>
            </w:pPr>
            <w:r>
              <w:rPr>
                <w:rFonts w:ascii="Calibri" w:hAnsi="Calibri"/>
                <w:b w:val="0"/>
                <w:i w:val="0"/>
                <w:sz w:val="16"/>
              </w:rPr>
              <w:t>+0.00</w:t>
            </w:r>
          </w:p>
        </w:tc>
        <w:tc>
          <w:tcPr>
            <w:tcW w:type="dxa" w:w="700"/>
            <w:shd w:val="clear" w:color="auto" w:fill="F2F5FB"/>
          </w:tcPr>
          <w:p>
            <w:pPr>
              <w:jc w:val="center"/>
            </w:pPr>
            <w:r>
              <w:rPr>
                <w:rFonts w:ascii="Calibri" w:hAnsi="Calibri"/>
                <w:b w:val="0"/>
                <w:i w:val="0"/>
                <w:sz w:val="16"/>
              </w:rPr>
              <w:t>42</w:t>
            </w:r>
          </w:p>
        </w:tc>
        <w:tc>
          <w:tcPr>
            <w:tcW w:type="dxa" w:w="700"/>
            <w:shd w:val="clear" w:color="auto" w:fill="F2F5FB"/>
          </w:tcPr>
          <w:p>
            <w:pPr>
              <w:jc w:val="center"/>
            </w:pPr>
            <w:r>
              <w:rPr>
                <w:rFonts w:ascii="Calibri" w:hAnsi="Calibri"/>
                <w:b w:val="0"/>
                <w:i w:val="0"/>
                <w:sz w:val="16"/>
              </w:rPr>
              <w:t>n/d</w:t>
            </w:r>
          </w:p>
        </w:tc>
        <w:tc>
          <w:tcPr>
            <w:tcW w:type="dxa" w:w="2100"/>
            <w:shd w:val="clear" w:color="auto" w:fill="F2F5FB"/>
          </w:tcPr>
          <w:p>
            <w:pPr>
              <w:jc w:val="center"/>
            </w:pPr>
            <w:r>
              <w:rPr>
                <w:rFonts w:ascii="Calibri" w:hAnsi="Calibri"/>
                <w:b w:val="0"/>
                <w:i w:val="0"/>
                <w:sz w:val="16"/>
              </w:rPr>
              <w:t>-32%..+47%</w:t>
            </w:r>
          </w:p>
        </w:tc>
      </w:tr>
      <w:tr>
        <w:tc>
          <w:tcPr>
            <w:tcW w:type="dxa" w:w="1150"/>
          </w:tcPr>
          <w:p>
            <w:pPr>
              <w:jc w:val="left"/>
            </w:pPr>
            <w:r>
              <w:rPr>
                <w:rFonts w:ascii="Calibri" w:hAnsi="Calibri"/>
                <w:b/>
                <w:i w:val="0"/>
                <w:sz w:val="16"/>
              </w:rPr>
              <w:t>SUI</w:t>
            </w:r>
          </w:p>
        </w:tc>
        <w:tc>
          <w:tcPr>
            <w:tcW w:type="dxa" w:w="1350"/>
          </w:tcPr>
          <w:p>
            <w:pPr>
              <w:jc w:val="center"/>
            </w:pPr>
            <w:r>
              <w:rPr>
                <w:rFonts w:ascii="Calibri" w:hAnsi="Calibri"/>
                <w:b w:val="0"/>
                <w:i w:val="0"/>
                <w:color w:val="1E7D32"/>
                <w:sz w:val="16"/>
              </w:rPr>
              <w:t>ACHAT</w:t>
            </w:r>
          </w:p>
        </w:tc>
        <w:tc>
          <w:tcPr>
            <w:tcW w:type="dxa" w:w="1350"/>
          </w:tcPr>
          <w:p>
            <w:pPr>
              <w:jc w:val="center"/>
            </w:pPr>
            <w:r>
              <w:rPr>
                <w:rFonts w:ascii="Calibri" w:hAnsi="Calibri"/>
                <w:b/>
                <w:i w:val="0"/>
                <w:color w:val="B26A00"/>
                <w:sz w:val="16"/>
              </w:rPr>
              <w:t>CONSERVER</w:t>
            </w:r>
          </w:p>
        </w:tc>
        <w:tc>
          <w:tcPr>
            <w:tcW w:type="dxa" w:w="700"/>
          </w:tcPr>
          <w:p>
            <w:pPr>
              <w:jc w:val="center"/>
            </w:pPr>
            <w:r>
              <w:rPr>
                <w:rFonts w:ascii="Calibri" w:hAnsi="Calibri"/>
                <w:b w:val="0"/>
                <w:i w:val="0"/>
                <w:sz w:val="16"/>
              </w:rPr>
              <w:t>3/4</w:t>
            </w:r>
          </w:p>
        </w:tc>
        <w:tc>
          <w:tcPr>
            <w:tcW w:type="dxa" w:w="1000"/>
          </w:tcPr>
          <w:p>
            <w:pPr>
              <w:jc w:val="center"/>
            </w:pPr>
            <w:r>
              <w:rPr>
                <w:rFonts w:ascii="Calibri" w:hAnsi="Calibri"/>
                <w:b w:val="0"/>
                <w:i w:val="0"/>
                <w:sz w:val="16"/>
              </w:rPr>
              <w:t>+0.00</w:t>
            </w:r>
          </w:p>
        </w:tc>
        <w:tc>
          <w:tcPr>
            <w:tcW w:type="dxa" w:w="700"/>
          </w:tcPr>
          <w:p>
            <w:pPr>
              <w:jc w:val="center"/>
            </w:pPr>
            <w:r>
              <w:rPr>
                <w:rFonts w:ascii="Calibri" w:hAnsi="Calibri"/>
                <w:b w:val="0"/>
                <w:i w:val="0"/>
                <w:sz w:val="16"/>
              </w:rPr>
              <w:t>74</w:t>
            </w:r>
          </w:p>
        </w:tc>
        <w:tc>
          <w:tcPr>
            <w:tcW w:type="dxa" w:w="700"/>
          </w:tcPr>
          <w:p>
            <w:pPr>
              <w:jc w:val="center"/>
            </w:pPr>
            <w:r>
              <w:rPr>
                <w:rFonts w:ascii="Calibri" w:hAnsi="Calibri"/>
                <w:b w:val="0"/>
                <w:i w:val="0"/>
                <w:sz w:val="16"/>
              </w:rPr>
              <w:t>n/d</w:t>
            </w:r>
          </w:p>
        </w:tc>
        <w:tc>
          <w:tcPr>
            <w:tcW w:type="dxa" w:w="2100"/>
          </w:tcPr>
          <w:p>
            <w:pPr>
              <w:jc w:val="center"/>
            </w:pPr>
            <w:r>
              <w:rPr>
                <w:rFonts w:ascii="Calibri" w:hAnsi="Calibri"/>
                <w:b w:val="0"/>
                <w:i w:val="0"/>
                <w:sz w:val="16"/>
              </w:rPr>
              <w:t>-36%..+56%</w:t>
            </w:r>
          </w:p>
        </w:tc>
      </w:tr>
      <w:tr>
        <w:tc>
          <w:tcPr>
            <w:tcW w:type="dxa" w:w="1150"/>
            <w:shd w:val="clear" w:color="auto" w:fill="F2F5FB"/>
          </w:tcPr>
          <w:p>
            <w:pPr>
              <w:jc w:val="left"/>
            </w:pPr>
            <w:r>
              <w:rPr>
                <w:rFonts w:ascii="Calibri" w:hAnsi="Calibri"/>
                <w:b/>
                <w:i w:val="0"/>
                <w:sz w:val="16"/>
              </w:rPr>
              <w:t>AVAX</w:t>
            </w:r>
          </w:p>
        </w:tc>
        <w:tc>
          <w:tcPr>
            <w:tcW w:type="dxa" w:w="1350"/>
            <w:shd w:val="clear" w:color="auto" w:fill="F2F5FB"/>
          </w:tcPr>
          <w:p>
            <w:pPr>
              <w:jc w:val="center"/>
            </w:pPr>
            <w:r>
              <w:rPr>
                <w:rFonts w:ascii="Calibri" w:hAnsi="Calibri"/>
                <w:b w:val="0"/>
                <w:i w:val="0"/>
                <w:color w:val="1E7D32"/>
                <w:sz w:val="16"/>
              </w:rPr>
              <w:t>ACHAT</w:t>
            </w:r>
          </w:p>
        </w:tc>
        <w:tc>
          <w:tcPr>
            <w:tcW w:type="dxa" w:w="1350"/>
            <w:shd w:val="clear" w:color="auto" w:fill="F2F5FB"/>
          </w:tcPr>
          <w:p>
            <w:pPr>
              <w:jc w:val="center"/>
            </w:pPr>
            <w:r>
              <w:rPr>
                <w:rFonts w:ascii="Calibri" w:hAnsi="Calibri"/>
                <w:b/>
                <w:i w:val="0"/>
                <w:color w:val="1E7D32"/>
                <w:sz w:val="16"/>
              </w:rPr>
              <w:t>INVESTIR</w:t>
            </w:r>
          </w:p>
        </w:tc>
        <w:tc>
          <w:tcPr>
            <w:tcW w:type="dxa" w:w="700"/>
            <w:shd w:val="clear" w:color="auto" w:fill="F2F5FB"/>
          </w:tcPr>
          <w:p>
            <w:pPr>
              <w:jc w:val="center"/>
            </w:pPr>
            <w:r>
              <w:rPr>
                <w:rFonts w:ascii="Calibri" w:hAnsi="Calibri"/>
                <w:b w:val="0"/>
                <w:i w:val="0"/>
                <w:sz w:val="16"/>
              </w:rPr>
              <w:t>4/4</w:t>
            </w:r>
          </w:p>
        </w:tc>
        <w:tc>
          <w:tcPr>
            <w:tcW w:type="dxa" w:w="1000"/>
            <w:shd w:val="clear" w:color="auto" w:fill="F2F5FB"/>
          </w:tcPr>
          <w:p>
            <w:pPr>
              <w:jc w:val="center"/>
            </w:pPr>
            <w:r>
              <w:rPr>
                <w:rFonts w:ascii="Calibri" w:hAnsi="Calibri"/>
                <w:b w:val="0"/>
                <w:i w:val="0"/>
                <w:sz w:val="16"/>
              </w:rPr>
              <w:t>+0.50</w:t>
            </w:r>
          </w:p>
        </w:tc>
        <w:tc>
          <w:tcPr>
            <w:tcW w:type="dxa" w:w="700"/>
            <w:shd w:val="clear" w:color="auto" w:fill="F2F5FB"/>
          </w:tcPr>
          <w:p>
            <w:pPr>
              <w:jc w:val="center"/>
            </w:pPr>
            <w:r>
              <w:rPr>
                <w:rFonts w:ascii="Calibri" w:hAnsi="Calibri"/>
                <w:b w:val="0"/>
                <w:i w:val="0"/>
                <w:sz w:val="16"/>
              </w:rPr>
              <w:t>74</w:t>
            </w:r>
          </w:p>
        </w:tc>
        <w:tc>
          <w:tcPr>
            <w:tcW w:type="dxa" w:w="700"/>
            <w:shd w:val="clear" w:color="auto" w:fill="F2F5FB"/>
          </w:tcPr>
          <w:p>
            <w:pPr>
              <w:jc w:val="center"/>
            </w:pPr>
            <w:r>
              <w:rPr>
                <w:rFonts w:ascii="Calibri" w:hAnsi="Calibri"/>
                <w:b w:val="0"/>
                <w:i w:val="0"/>
                <w:sz w:val="16"/>
              </w:rPr>
              <w:t>n/d</w:t>
            </w:r>
          </w:p>
        </w:tc>
        <w:tc>
          <w:tcPr>
            <w:tcW w:type="dxa" w:w="2100"/>
            <w:shd w:val="clear" w:color="auto" w:fill="F2F5FB"/>
          </w:tcPr>
          <w:p>
            <w:pPr>
              <w:jc w:val="center"/>
            </w:pPr>
            <w:r>
              <w:rPr>
                <w:rFonts w:ascii="Calibri" w:hAnsi="Calibri"/>
                <w:b w:val="0"/>
                <w:i w:val="0"/>
                <w:sz w:val="16"/>
              </w:rPr>
              <w:t>-32%..+47%</w:t>
            </w:r>
          </w:p>
        </w:tc>
      </w:tr>
      <w:tr>
        <w:tc>
          <w:tcPr>
            <w:tcW w:type="dxa" w:w="1150"/>
          </w:tcPr>
          <w:p>
            <w:pPr>
              <w:jc w:val="left"/>
            </w:pPr>
            <w:r>
              <w:rPr>
                <w:rFonts w:ascii="Calibri" w:hAnsi="Calibri"/>
                <w:b/>
                <w:i w:val="0"/>
                <w:sz w:val="16"/>
              </w:rPr>
              <w:t>GRAM</w:t>
            </w:r>
          </w:p>
        </w:tc>
        <w:tc>
          <w:tcPr>
            <w:tcW w:type="dxa" w:w="1350"/>
          </w:tcPr>
          <w:p>
            <w:pPr>
              <w:jc w:val="center"/>
            </w:pPr>
            <w:r>
              <w:rPr>
                <w:rFonts w:ascii="Calibri" w:hAnsi="Calibri"/>
                <w:b w:val="0"/>
                <w:i w:val="0"/>
                <w:color w:val="555555"/>
                <w:sz w:val="16"/>
              </w:rPr>
              <w:t>CONSERVATION</w:t>
            </w:r>
          </w:p>
        </w:tc>
        <w:tc>
          <w:tcPr>
            <w:tcW w:type="dxa" w:w="1350"/>
          </w:tcPr>
          <w:p>
            <w:pPr>
              <w:jc w:val="center"/>
            </w:pPr>
            <w:r>
              <w:rPr>
                <w:rFonts w:ascii="Calibri" w:hAnsi="Calibri"/>
                <w:b/>
                <w:i w:val="0"/>
                <w:color w:val="B26A00"/>
                <w:sz w:val="16"/>
              </w:rPr>
              <w:t>CONSERVER</w:t>
            </w:r>
          </w:p>
        </w:tc>
        <w:tc>
          <w:tcPr>
            <w:tcW w:type="dxa" w:w="700"/>
          </w:tcPr>
          <w:p>
            <w:pPr>
              <w:jc w:val="center"/>
            </w:pPr>
            <w:r>
              <w:rPr>
                <w:rFonts w:ascii="Calibri" w:hAnsi="Calibri"/>
                <w:b w:val="0"/>
                <w:i w:val="0"/>
                <w:sz w:val="16"/>
              </w:rPr>
              <w:t>3/4</w:t>
            </w:r>
          </w:p>
        </w:tc>
        <w:tc>
          <w:tcPr>
            <w:tcW w:type="dxa" w:w="1000"/>
          </w:tcPr>
          <w:p>
            <w:pPr>
              <w:jc w:val="center"/>
            </w:pPr>
            <w:r>
              <w:rPr>
                <w:rFonts w:ascii="Calibri" w:hAnsi="Calibri"/>
                <w:b w:val="0"/>
                <w:i w:val="0"/>
                <w:sz w:val="16"/>
              </w:rPr>
              <w:t>+0.50</w:t>
            </w:r>
          </w:p>
        </w:tc>
        <w:tc>
          <w:tcPr>
            <w:tcW w:type="dxa" w:w="700"/>
          </w:tcPr>
          <w:p>
            <w:pPr>
              <w:jc w:val="center"/>
            </w:pPr>
            <w:r>
              <w:rPr>
                <w:rFonts w:ascii="Calibri" w:hAnsi="Calibri"/>
                <w:b w:val="0"/>
                <w:i w:val="0"/>
                <w:sz w:val="16"/>
              </w:rPr>
              <w:t>67</w:t>
            </w:r>
          </w:p>
        </w:tc>
        <w:tc>
          <w:tcPr>
            <w:tcW w:type="dxa" w:w="700"/>
          </w:tcPr>
          <w:p>
            <w:pPr>
              <w:jc w:val="center"/>
            </w:pPr>
            <w:r>
              <w:rPr>
                <w:rFonts w:ascii="Calibri" w:hAnsi="Calibri"/>
                <w:b w:val="0"/>
                <w:i w:val="0"/>
                <w:sz w:val="16"/>
              </w:rPr>
              <w:t>0.576</w:t>
            </w:r>
          </w:p>
        </w:tc>
        <w:tc>
          <w:tcPr>
            <w:tcW w:type="dxa" w:w="2100"/>
          </w:tcPr>
          <w:p>
            <w:pPr>
              <w:jc w:val="center"/>
            </w:pPr>
            <w:r>
              <w:rPr>
                <w:rFonts w:ascii="Calibri" w:hAnsi="Calibri"/>
                <w:b w:val="0"/>
                <w:i w:val="0"/>
                <w:sz w:val="16"/>
              </w:rPr>
              <w:t>-38%..+62%</w:t>
            </w:r>
          </w:p>
        </w:tc>
      </w:tr>
      <w:tr>
        <w:tc>
          <w:tcPr>
            <w:tcW w:type="dxa" w:w="1150"/>
            <w:shd w:val="clear" w:color="auto" w:fill="F2F5FB"/>
          </w:tcPr>
          <w:p>
            <w:pPr>
              <w:jc w:val="left"/>
            </w:pPr>
            <w:r>
              <w:rPr>
                <w:rFonts w:ascii="Calibri" w:hAnsi="Calibri"/>
                <w:b/>
                <w:i w:val="0"/>
                <w:sz w:val="16"/>
              </w:rPr>
              <w:t>HBAR</w:t>
            </w:r>
          </w:p>
        </w:tc>
        <w:tc>
          <w:tcPr>
            <w:tcW w:type="dxa" w:w="1350"/>
            <w:shd w:val="clear" w:color="auto" w:fill="F2F5FB"/>
          </w:tcPr>
          <w:p>
            <w:pPr>
              <w:jc w:val="center"/>
            </w:pPr>
            <w:r>
              <w:rPr>
                <w:rFonts w:ascii="Calibri" w:hAnsi="Calibri"/>
                <w:b w:val="0"/>
                <w:i w:val="0"/>
                <w:color w:val="1E7D32"/>
                <w:sz w:val="16"/>
              </w:rPr>
              <w:t>ACHAT</w:t>
            </w:r>
          </w:p>
        </w:tc>
        <w:tc>
          <w:tcPr>
            <w:tcW w:type="dxa" w:w="1350"/>
            <w:shd w:val="clear" w:color="auto" w:fill="F2F5FB"/>
          </w:tcPr>
          <w:p>
            <w:pPr>
              <w:jc w:val="center"/>
            </w:pPr>
            <w:r>
              <w:rPr>
                <w:rFonts w:ascii="Calibri" w:hAnsi="Calibri"/>
                <w:b/>
                <w:i w:val="0"/>
                <w:color w:val="B26A00"/>
                <w:sz w:val="16"/>
              </w:rPr>
              <w:t>CONSERVER</w:t>
            </w:r>
          </w:p>
        </w:tc>
        <w:tc>
          <w:tcPr>
            <w:tcW w:type="dxa" w:w="700"/>
            <w:shd w:val="clear" w:color="auto" w:fill="F2F5FB"/>
          </w:tcPr>
          <w:p>
            <w:pPr>
              <w:jc w:val="center"/>
            </w:pPr>
            <w:r>
              <w:rPr>
                <w:rFonts w:ascii="Calibri" w:hAnsi="Calibri"/>
                <w:b w:val="0"/>
                <w:i w:val="0"/>
                <w:sz w:val="16"/>
              </w:rPr>
              <w:t>2/4</w:t>
            </w:r>
          </w:p>
        </w:tc>
        <w:tc>
          <w:tcPr>
            <w:tcW w:type="dxa" w:w="1000"/>
            <w:shd w:val="clear" w:color="auto" w:fill="F2F5FB"/>
          </w:tcPr>
          <w:p>
            <w:pPr>
              <w:jc w:val="center"/>
            </w:pPr>
            <w:r>
              <w:rPr>
                <w:rFonts w:ascii="Calibri" w:hAnsi="Calibri"/>
                <w:b w:val="0"/>
                <w:i w:val="0"/>
                <w:sz w:val="16"/>
              </w:rPr>
              <w:t>+0.33</w:t>
            </w:r>
          </w:p>
        </w:tc>
        <w:tc>
          <w:tcPr>
            <w:tcW w:type="dxa" w:w="700"/>
            <w:shd w:val="clear" w:color="auto" w:fill="F2F5FB"/>
          </w:tcPr>
          <w:p>
            <w:pPr>
              <w:jc w:val="center"/>
            </w:pPr>
            <w:r>
              <w:rPr>
                <w:rFonts w:ascii="Calibri" w:hAnsi="Calibri"/>
                <w:b w:val="0"/>
                <w:i w:val="0"/>
                <w:sz w:val="16"/>
              </w:rPr>
              <w:t>74</w:t>
            </w:r>
          </w:p>
        </w:tc>
        <w:tc>
          <w:tcPr>
            <w:tcW w:type="dxa" w:w="700"/>
            <w:shd w:val="clear" w:color="auto" w:fill="F2F5FB"/>
          </w:tcPr>
          <w:p>
            <w:pPr>
              <w:jc w:val="center"/>
            </w:pPr>
            <w:r>
              <w:rPr>
                <w:rFonts w:ascii="Calibri" w:hAnsi="Calibri"/>
                <w:b w:val="0"/>
                <w:i w:val="0"/>
                <w:sz w:val="16"/>
              </w:rPr>
              <w:t>0.692</w:t>
            </w:r>
          </w:p>
        </w:tc>
        <w:tc>
          <w:tcPr>
            <w:tcW w:type="dxa" w:w="2100"/>
            <w:shd w:val="clear" w:color="auto" w:fill="F2F5FB"/>
          </w:tcPr>
          <w:p>
            <w:pPr>
              <w:jc w:val="center"/>
            </w:pPr>
            <w:r>
              <w:rPr>
                <w:rFonts w:ascii="Calibri" w:hAnsi="Calibri"/>
                <w:b w:val="0"/>
                <w:i w:val="0"/>
                <w:sz w:val="16"/>
              </w:rPr>
              <w:t>-25%..+33%</w:t>
            </w:r>
          </w:p>
        </w:tc>
      </w:tr>
      <w:tr>
        <w:tc>
          <w:tcPr>
            <w:tcW w:type="dxa" w:w="1150"/>
          </w:tcPr>
          <w:p>
            <w:pPr>
              <w:jc w:val="left"/>
            </w:pPr>
            <w:r>
              <w:rPr>
                <w:rFonts w:ascii="Calibri" w:hAnsi="Calibri"/>
                <w:b/>
                <w:i w:val="0"/>
                <w:sz w:val="16"/>
              </w:rPr>
              <w:t>TAO</w:t>
            </w:r>
          </w:p>
        </w:tc>
        <w:tc>
          <w:tcPr>
            <w:tcW w:type="dxa" w:w="1350"/>
          </w:tcPr>
          <w:p>
            <w:pPr>
              <w:jc w:val="center"/>
            </w:pPr>
            <w:r>
              <w:rPr>
                <w:rFonts w:ascii="Calibri" w:hAnsi="Calibri"/>
                <w:b w:val="0"/>
                <w:i w:val="0"/>
                <w:color w:val="1E7D32"/>
                <w:sz w:val="16"/>
              </w:rPr>
              <w:t>ACHAT</w:t>
            </w:r>
          </w:p>
        </w:tc>
        <w:tc>
          <w:tcPr>
            <w:tcW w:type="dxa" w:w="1350"/>
          </w:tcPr>
          <w:p>
            <w:pPr>
              <w:jc w:val="center"/>
            </w:pPr>
            <w:r>
              <w:rPr>
                <w:rFonts w:ascii="Calibri" w:hAnsi="Calibri"/>
                <w:b/>
                <w:i w:val="0"/>
                <w:color w:val="B26A00"/>
                <w:sz w:val="16"/>
              </w:rPr>
              <w:t>CONSERVER</w:t>
            </w:r>
          </w:p>
        </w:tc>
        <w:tc>
          <w:tcPr>
            <w:tcW w:type="dxa" w:w="700"/>
          </w:tcPr>
          <w:p>
            <w:pPr>
              <w:jc w:val="center"/>
            </w:pPr>
            <w:r>
              <w:rPr>
                <w:rFonts w:ascii="Calibri" w:hAnsi="Calibri"/>
                <w:b w:val="0"/>
                <w:i w:val="0"/>
                <w:sz w:val="16"/>
              </w:rPr>
              <w:t>3/4</w:t>
            </w:r>
          </w:p>
        </w:tc>
        <w:tc>
          <w:tcPr>
            <w:tcW w:type="dxa" w:w="1000"/>
          </w:tcPr>
          <w:p>
            <w:pPr>
              <w:jc w:val="center"/>
            </w:pPr>
            <w:r>
              <w:rPr>
                <w:rFonts w:ascii="Calibri" w:hAnsi="Calibri"/>
                <w:b w:val="0"/>
                <w:i w:val="0"/>
                <w:sz w:val="16"/>
              </w:rPr>
              <w:t>+1.00</w:t>
            </w:r>
          </w:p>
        </w:tc>
        <w:tc>
          <w:tcPr>
            <w:tcW w:type="dxa" w:w="700"/>
          </w:tcPr>
          <w:p>
            <w:pPr>
              <w:jc w:val="center"/>
            </w:pPr>
            <w:r>
              <w:rPr>
                <w:rFonts w:ascii="Calibri" w:hAnsi="Calibri"/>
                <w:b w:val="0"/>
                <w:i w:val="0"/>
                <w:sz w:val="16"/>
              </w:rPr>
              <w:t>74</w:t>
            </w:r>
          </w:p>
        </w:tc>
        <w:tc>
          <w:tcPr>
            <w:tcW w:type="dxa" w:w="700"/>
          </w:tcPr>
          <w:p>
            <w:pPr>
              <w:jc w:val="center"/>
            </w:pPr>
            <w:r>
              <w:rPr>
                <w:rFonts w:ascii="Calibri" w:hAnsi="Calibri"/>
                <w:b w:val="0"/>
                <w:i w:val="0"/>
                <w:sz w:val="16"/>
              </w:rPr>
              <w:t>0.593</w:t>
            </w:r>
          </w:p>
        </w:tc>
        <w:tc>
          <w:tcPr>
            <w:tcW w:type="dxa" w:w="2100"/>
          </w:tcPr>
          <w:p>
            <w:pPr>
              <w:jc w:val="center"/>
            </w:pPr>
            <w:r>
              <w:rPr>
                <w:rFonts w:ascii="Calibri" w:hAnsi="Calibri"/>
                <w:b w:val="0"/>
                <w:i w:val="0"/>
                <w:sz w:val="16"/>
              </w:rPr>
              <w:t>-38%..+62%</w:t>
            </w:r>
          </w:p>
        </w:tc>
      </w:tr>
      <w:tr>
        <w:tc>
          <w:tcPr>
            <w:tcW w:type="dxa" w:w="1150"/>
            <w:shd w:val="clear" w:color="auto" w:fill="F2F5FB"/>
          </w:tcPr>
          <w:p>
            <w:pPr>
              <w:jc w:val="left"/>
            </w:pPr>
            <w:r>
              <w:rPr>
                <w:rFonts w:ascii="Calibri" w:hAnsi="Calibri"/>
                <w:b/>
                <w:i w:val="0"/>
                <w:sz w:val="16"/>
              </w:rPr>
              <w:t>SHIB</w:t>
            </w:r>
          </w:p>
        </w:tc>
        <w:tc>
          <w:tcPr>
            <w:tcW w:type="dxa" w:w="1350"/>
            <w:shd w:val="clear" w:color="auto" w:fill="F2F5FB"/>
          </w:tcPr>
          <w:p>
            <w:pPr>
              <w:jc w:val="center"/>
            </w:pPr>
            <w:r>
              <w:rPr>
                <w:rFonts w:ascii="Calibri" w:hAnsi="Calibri"/>
                <w:b w:val="0"/>
                <w:i w:val="0"/>
                <w:color w:val="1E7D32"/>
                <w:sz w:val="16"/>
              </w:rPr>
              <w:t>ACHAT</w:t>
            </w:r>
          </w:p>
        </w:tc>
        <w:tc>
          <w:tcPr>
            <w:tcW w:type="dxa" w:w="1350"/>
            <w:shd w:val="clear" w:color="auto" w:fill="F2F5FB"/>
          </w:tcPr>
          <w:p>
            <w:pPr>
              <w:jc w:val="center"/>
            </w:pPr>
            <w:r>
              <w:rPr>
                <w:rFonts w:ascii="Calibri" w:hAnsi="Calibri"/>
                <w:b/>
                <w:i w:val="0"/>
                <w:color w:val="1E7D32"/>
                <w:sz w:val="16"/>
              </w:rPr>
              <w:t>INVESTIR</w:t>
            </w:r>
          </w:p>
        </w:tc>
        <w:tc>
          <w:tcPr>
            <w:tcW w:type="dxa" w:w="700"/>
            <w:shd w:val="clear" w:color="auto" w:fill="F2F5FB"/>
          </w:tcPr>
          <w:p>
            <w:pPr>
              <w:jc w:val="center"/>
            </w:pPr>
            <w:r>
              <w:rPr>
                <w:rFonts w:ascii="Calibri" w:hAnsi="Calibri"/>
                <w:b w:val="0"/>
                <w:i w:val="0"/>
                <w:sz w:val="16"/>
              </w:rPr>
              <w:t>4/4</w:t>
            </w:r>
          </w:p>
        </w:tc>
        <w:tc>
          <w:tcPr>
            <w:tcW w:type="dxa" w:w="1000"/>
            <w:shd w:val="clear" w:color="auto" w:fill="F2F5FB"/>
          </w:tcPr>
          <w:p>
            <w:pPr>
              <w:jc w:val="center"/>
            </w:pPr>
            <w:r>
              <w:rPr>
                <w:rFonts w:ascii="Calibri" w:hAnsi="Calibri"/>
                <w:b w:val="0"/>
                <w:i w:val="0"/>
                <w:sz w:val="16"/>
              </w:rPr>
              <w:t>+0.50</w:t>
            </w:r>
          </w:p>
        </w:tc>
        <w:tc>
          <w:tcPr>
            <w:tcW w:type="dxa" w:w="700"/>
            <w:shd w:val="clear" w:color="auto" w:fill="F2F5FB"/>
          </w:tcPr>
          <w:p>
            <w:pPr>
              <w:jc w:val="center"/>
            </w:pPr>
            <w:r>
              <w:rPr>
                <w:rFonts w:ascii="Calibri" w:hAnsi="Calibri"/>
                <w:b w:val="0"/>
                <w:i w:val="0"/>
                <w:sz w:val="16"/>
              </w:rPr>
              <w:t>67</w:t>
            </w:r>
          </w:p>
        </w:tc>
        <w:tc>
          <w:tcPr>
            <w:tcW w:type="dxa" w:w="700"/>
            <w:shd w:val="clear" w:color="auto" w:fill="F2F5FB"/>
          </w:tcPr>
          <w:p>
            <w:pPr>
              <w:jc w:val="center"/>
            </w:pPr>
            <w:r>
              <w:rPr>
                <w:rFonts w:ascii="Calibri" w:hAnsi="Calibri"/>
                <w:b w:val="0"/>
                <w:i w:val="0"/>
                <w:sz w:val="16"/>
              </w:rPr>
              <w:t>n/d</w:t>
            </w:r>
          </w:p>
        </w:tc>
        <w:tc>
          <w:tcPr>
            <w:tcW w:type="dxa" w:w="2100"/>
            <w:shd w:val="clear" w:color="auto" w:fill="F2F5FB"/>
          </w:tcPr>
          <w:p>
            <w:pPr>
              <w:jc w:val="center"/>
            </w:pPr>
            <w:r>
              <w:rPr>
                <w:rFonts w:ascii="Calibri" w:hAnsi="Calibri"/>
                <w:b w:val="0"/>
                <w:i w:val="0"/>
                <w:sz w:val="16"/>
              </w:rPr>
              <w:t>-30%..+43%</w:t>
            </w:r>
          </w:p>
        </w:tc>
      </w:tr>
      <w:tr>
        <w:tc>
          <w:tcPr>
            <w:tcW w:type="dxa" w:w="1150"/>
          </w:tcPr>
          <w:p>
            <w:pPr>
              <w:jc w:val="left"/>
            </w:pPr>
            <w:r>
              <w:rPr>
                <w:rFonts w:ascii="Calibri" w:hAnsi="Calibri"/>
                <w:b/>
                <w:i w:val="0"/>
                <w:sz w:val="16"/>
              </w:rPr>
              <w:t>CRO</w:t>
            </w:r>
          </w:p>
        </w:tc>
        <w:tc>
          <w:tcPr>
            <w:tcW w:type="dxa" w:w="1350"/>
          </w:tcPr>
          <w:p>
            <w:pPr>
              <w:jc w:val="center"/>
            </w:pPr>
            <w:r>
              <w:rPr>
                <w:rFonts w:ascii="Calibri" w:hAnsi="Calibri"/>
                <w:b w:val="0"/>
                <w:i w:val="0"/>
                <w:color w:val="1E7D32"/>
                <w:sz w:val="16"/>
              </w:rPr>
              <w:t>ACHAT</w:t>
            </w:r>
          </w:p>
        </w:tc>
        <w:tc>
          <w:tcPr>
            <w:tcW w:type="dxa" w:w="1350"/>
          </w:tcPr>
          <w:p>
            <w:pPr>
              <w:jc w:val="center"/>
            </w:pPr>
            <w:r>
              <w:rPr>
                <w:rFonts w:ascii="Calibri" w:hAnsi="Calibri"/>
                <w:b/>
                <w:i w:val="0"/>
                <w:color w:val="C62828"/>
                <w:sz w:val="16"/>
              </w:rPr>
              <w:t>EVITER</w:t>
            </w:r>
          </w:p>
        </w:tc>
        <w:tc>
          <w:tcPr>
            <w:tcW w:type="dxa" w:w="700"/>
          </w:tcPr>
          <w:p>
            <w:pPr>
              <w:jc w:val="center"/>
            </w:pPr>
            <w:r>
              <w:rPr>
                <w:rFonts w:ascii="Calibri" w:hAnsi="Calibri"/>
                <w:b w:val="0"/>
                <w:i w:val="0"/>
                <w:sz w:val="16"/>
              </w:rPr>
              <w:t>2/4</w:t>
            </w:r>
          </w:p>
        </w:tc>
        <w:tc>
          <w:tcPr>
            <w:tcW w:type="dxa" w:w="1000"/>
          </w:tcPr>
          <w:p>
            <w:pPr>
              <w:jc w:val="center"/>
            </w:pPr>
            <w:r>
              <w:rPr>
                <w:rFonts w:ascii="Calibri" w:hAnsi="Calibri"/>
                <w:b w:val="0"/>
                <w:i w:val="0"/>
                <w:sz w:val="16"/>
              </w:rPr>
              <w:t>+0.50</w:t>
            </w:r>
          </w:p>
        </w:tc>
        <w:tc>
          <w:tcPr>
            <w:tcW w:type="dxa" w:w="700"/>
          </w:tcPr>
          <w:p>
            <w:pPr>
              <w:jc w:val="center"/>
            </w:pPr>
            <w:r>
              <w:rPr>
                <w:rFonts w:ascii="Calibri" w:hAnsi="Calibri"/>
                <w:b w:val="0"/>
                <w:i w:val="0"/>
                <w:sz w:val="16"/>
              </w:rPr>
              <w:t>49</w:t>
            </w:r>
          </w:p>
        </w:tc>
        <w:tc>
          <w:tcPr>
            <w:tcW w:type="dxa" w:w="700"/>
          </w:tcPr>
          <w:p>
            <w:pPr>
              <w:jc w:val="center"/>
            </w:pPr>
            <w:r>
              <w:rPr>
                <w:rFonts w:ascii="Calibri" w:hAnsi="Calibri"/>
                <w:b w:val="0"/>
                <w:i w:val="0"/>
                <w:sz w:val="16"/>
              </w:rPr>
              <w:t>0.747</w:t>
            </w:r>
          </w:p>
        </w:tc>
        <w:tc>
          <w:tcPr>
            <w:tcW w:type="dxa" w:w="2100"/>
          </w:tcPr>
          <w:p>
            <w:pPr>
              <w:jc w:val="center"/>
            </w:pPr>
            <w:r>
              <w:rPr>
                <w:rFonts w:ascii="Calibri" w:hAnsi="Calibri"/>
                <w:b w:val="0"/>
                <w:i w:val="0"/>
                <w:sz w:val="16"/>
              </w:rPr>
              <w:t>-26%..+35%</w:t>
            </w:r>
          </w:p>
        </w:tc>
      </w:tr>
      <w:tr>
        <w:tc>
          <w:tcPr>
            <w:tcW w:type="dxa" w:w="1150"/>
            <w:shd w:val="clear" w:color="auto" w:fill="F2F5FB"/>
          </w:tcPr>
          <w:p>
            <w:pPr>
              <w:jc w:val="left"/>
            </w:pPr>
            <w:r>
              <w:rPr>
                <w:rFonts w:ascii="Calibri" w:hAnsi="Calibri"/>
                <w:b/>
                <w:i w:val="0"/>
                <w:sz w:val="16"/>
              </w:rPr>
              <w:t>BTW</w:t>
            </w:r>
          </w:p>
        </w:tc>
        <w:tc>
          <w:tcPr>
            <w:tcW w:type="dxa" w:w="1350"/>
            <w:shd w:val="clear" w:color="auto" w:fill="F2F5FB"/>
          </w:tcPr>
          <w:p>
            <w:pPr>
              <w:jc w:val="center"/>
            </w:pPr>
            <w:r>
              <w:rPr>
                <w:rFonts w:ascii="Calibri" w:hAnsi="Calibri"/>
                <w:b w:val="0"/>
                <w:i w:val="0"/>
                <w:color w:val="1E7D32"/>
                <w:sz w:val="16"/>
              </w:rPr>
              <w:t>ACHAT</w:t>
            </w:r>
          </w:p>
        </w:tc>
        <w:tc>
          <w:tcPr>
            <w:tcW w:type="dxa" w:w="1350"/>
            <w:shd w:val="clear" w:color="auto" w:fill="F2F5FB"/>
          </w:tcPr>
          <w:p>
            <w:pPr>
              <w:jc w:val="center"/>
            </w:pPr>
            <w:r>
              <w:rPr>
                <w:rFonts w:ascii="Calibri" w:hAnsi="Calibri"/>
                <w:b/>
                <w:i w:val="0"/>
                <w:color w:val="C62828"/>
                <w:sz w:val="16"/>
              </w:rPr>
              <w:t>EVITER</w:t>
            </w:r>
          </w:p>
        </w:tc>
        <w:tc>
          <w:tcPr>
            <w:tcW w:type="dxa" w:w="700"/>
            <w:shd w:val="clear" w:color="auto" w:fill="F2F5FB"/>
          </w:tcPr>
          <w:p>
            <w:pPr>
              <w:jc w:val="center"/>
            </w:pPr>
            <w:r>
              <w:rPr>
                <w:rFonts w:ascii="Calibri" w:hAnsi="Calibri"/>
                <w:b w:val="0"/>
                <w:i w:val="0"/>
                <w:sz w:val="16"/>
              </w:rPr>
              <w:t>1/4</w:t>
            </w:r>
          </w:p>
        </w:tc>
        <w:tc>
          <w:tcPr>
            <w:tcW w:type="dxa" w:w="1000"/>
            <w:shd w:val="clear" w:color="auto" w:fill="F2F5FB"/>
          </w:tcPr>
          <w:p>
            <w:pPr>
              <w:jc w:val="center"/>
            </w:pPr>
            <w:r>
              <w:rPr>
                <w:rFonts w:ascii="Calibri" w:hAnsi="Calibri"/>
                <w:b w:val="0"/>
                <w:i w:val="0"/>
                <w:sz w:val="16"/>
              </w:rPr>
              <w:t>+0.20</w:t>
            </w:r>
          </w:p>
        </w:tc>
        <w:tc>
          <w:tcPr>
            <w:tcW w:type="dxa" w:w="700"/>
            <w:shd w:val="clear" w:color="auto" w:fill="F2F5FB"/>
          </w:tcPr>
          <w:p>
            <w:pPr>
              <w:jc w:val="center"/>
            </w:pPr>
            <w:r>
              <w:rPr>
                <w:rFonts w:ascii="Calibri" w:hAnsi="Calibri"/>
                <w:b w:val="0"/>
                <w:i w:val="0"/>
                <w:sz w:val="16"/>
              </w:rPr>
              <w:t>49</w:t>
            </w:r>
          </w:p>
        </w:tc>
        <w:tc>
          <w:tcPr>
            <w:tcW w:type="dxa" w:w="700"/>
            <w:shd w:val="clear" w:color="auto" w:fill="F2F5FB"/>
          </w:tcPr>
          <w:p>
            <w:pPr>
              <w:jc w:val="center"/>
            </w:pPr>
            <w:r>
              <w:rPr>
                <w:rFonts w:ascii="Calibri" w:hAnsi="Calibri"/>
                <w:b w:val="0"/>
                <w:i w:val="0"/>
                <w:sz w:val="16"/>
              </w:rPr>
              <w:t>n/d</w:t>
            </w:r>
          </w:p>
        </w:tc>
        <w:tc>
          <w:tcPr>
            <w:tcW w:type="dxa" w:w="2100"/>
            <w:shd w:val="clear" w:color="auto" w:fill="F2F5FB"/>
          </w:tcPr>
          <w:p>
            <w:pPr>
              <w:jc w:val="center"/>
            </w:pPr>
            <w:r>
              <w:rPr>
                <w:rFonts w:ascii="Calibri" w:hAnsi="Calibri"/>
                <w:b w:val="0"/>
                <w:i w:val="0"/>
                <w:sz w:val="16"/>
              </w:rPr>
              <w:t>-81%..+439%</w:t>
            </w:r>
          </w:p>
        </w:tc>
      </w:tr>
      <w:tr>
        <w:tc>
          <w:tcPr>
            <w:tcW w:type="dxa" w:w="1150"/>
          </w:tcPr>
          <w:p>
            <w:pPr>
              <w:jc w:val="left"/>
            </w:pPr>
            <w:r>
              <w:rPr>
                <w:rFonts w:ascii="Calibri" w:hAnsi="Calibri"/>
                <w:b/>
                <w:i w:val="0"/>
                <w:sz w:val="16"/>
              </w:rPr>
              <w:t>M</w:t>
            </w:r>
          </w:p>
        </w:tc>
        <w:tc>
          <w:tcPr>
            <w:tcW w:type="dxa" w:w="1350"/>
          </w:tcPr>
          <w:p>
            <w:pPr>
              <w:jc w:val="center"/>
            </w:pPr>
            <w:r>
              <w:rPr>
                <w:rFonts w:ascii="Calibri" w:hAnsi="Calibri"/>
                <w:b w:val="0"/>
                <w:i w:val="0"/>
                <w:color w:val="555555"/>
                <w:sz w:val="16"/>
              </w:rPr>
              <w:t>CONSERVATION</w:t>
            </w:r>
          </w:p>
        </w:tc>
        <w:tc>
          <w:tcPr>
            <w:tcW w:type="dxa" w:w="1350"/>
          </w:tcPr>
          <w:p>
            <w:pPr>
              <w:jc w:val="center"/>
            </w:pPr>
            <w:r>
              <w:rPr>
                <w:rFonts w:ascii="Calibri" w:hAnsi="Calibri"/>
                <w:b/>
                <w:i w:val="0"/>
                <w:color w:val="C62828"/>
                <w:sz w:val="16"/>
              </w:rPr>
              <w:t>EVITER</w:t>
            </w:r>
          </w:p>
        </w:tc>
        <w:tc>
          <w:tcPr>
            <w:tcW w:type="dxa" w:w="700"/>
          </w:tcPr>
          <w:p>
            <w:pPr>
              <w:jc w:val="center"/>
            </w:pPr>
            <w:r>
              <w:rPr>
                <w:rFonts w:ascii="Calibri" w:hAnsi="Calibri"/>
                <w:b w:val="0"/>
                <w:i w:val="0"/>
                <w:sz w:val="16"/>
              </w:rPr>
              <w:t>0/4</w:t>
            </w:r>
          </w:p>
        </w:tc>
        <w:tc>
          <w:tcPr>
            <w:tcW w:type="dxa" w:w="1000"/>
          </w:tcPr>
          <w:p>
            <w:pPr>
              <w:jc w:val="center"/>
            </w:pPr>
            <w:r>
              <w:rPr>
                <w:rFonts w:ascii="Calibri" w:hAnsi="Calibri"/>
                <w:b w:val="0"/>
                <w:i w:val="0"/>
                <w:sz w:val="16"/>
              </w:rPr>
              <w:t>+0.33</w:t>
            </w:r>
          </w:p>
        </w:tc>
        <w:tc>
          <w:tcPr>
            <w:tcW w:type="dxa" w:w="700"/>
          </w:tcPr>
          <w:p>
            <w:pPr>
              <w:jc w:val="center"/>
            </w:pPr>
            <w:r>
              <w:rPr>
                <w:rFonts w:ascii="Calibri" w:hAnsi="Calibri"/>
                <w:b w:val="0"/>
                <w:i w:val="0"/>
                <w:sz w:val="16"/>
              </w:rPr>
              <w:t>49</w:t>
            </w:r>
          </w:p>
        </w:tc>
        <w:tc>
          <w:tcPr>
            <w:tcW w:type="dxa" w:w="700"/>
          </w:tcPr>
          <w:p>
            <w:pPr>
              <w:jc w:val="center"/>
            </w:pPr>
            <w:r>
              <w:rPr>
                <w:rFonts w:ascii="Calibri" w:hAnsi="Calibri"/>
                <w:b w:val="0"/>
                <w:i w:val="0"/>
                <w:sz w:val="16"/>
              </w:rPr>
              <w:t>0.551</w:t>
            </w:r>
          </w:p>
        </w:tc>
        <w:tc>
          <w:tcPr>
            <w:tcW w:type="dxa" w:w="2100"/>
          </w:tcPr>
          <w:p>
            <w:pPr>
              <w:jc w:val="center"/>
            </w:pPr>
            <w:r>
              <w:rPr>
                <w:rFonts w:ascii="Calibri" w:hAnsi="Calibri"/>
                <w:b w:val="0"/>
                <w:i w:val="0"/>
                <w:sz w:val="16"/>
              </w:rPr>
              <w:t>-69%..+218%</w:t>
            </w:r>
          </w:p>
        </w:tc>
      </w:tr>
      <w:tr>
        <w:tc>
          <w:tcPr>
            <w:tcW w:type="dxa" w:w="1150"/>
            <w:shd w:val="clear" w:color="auto" w:fill="F2F5FB"/>
          </w:tcPr>
          <w:p>
            <w:pPr>
              <w:jc w:val="left"/>
            </w:pPr>
            <w:r>
              <w:rPr>
                <w:rFonts w:ascii="Calibri" w:hAnsi="Calibri"/>
                <w:b/>
                <w:i w:val="0"/>
                <w:sz w:val="16"/>
              </w:rPr>
              <w:t>ENA</w:t>
            </w:r>
          </w:p>
        </w:tc>
        <w:tc>
          <w:tcPr>
            <w:tcW w:type="dxa" w:w="1350"/>
            <w:shd w:val="clear" w:color="auto" w:fill="F2F5FB"/>
          </w:tcPr>
          <w:p>
            <w:pPr>
              <w:jc w:val="center"/>
            </w:pPr>
            <w:r>
              <w:rPr>
                <w:rFonts w:ascii="Calibri" w:hAnsi="Calibri"/>
                <w:b w:val="0"/>
                <w:i w:val="0"/>
                <w:color w:val="555555"/>
                <w:sz w:val="16"/>
              </w:rPr>
              <w:t>CONSERVATION</w:t>
            </w:r>
          </w:p>
        </w:tc>
        <w:tc>
          <w:tcPr>
            <w:tcW w:type="dxa" w:w="1350"/>
            <w:shd w:val="clear" w:color="auto" w:fill="F2F5FB"/>
          </w:tcPr>
          <w:p>
            <w:pPr>
              <w:jc w:val="center"/>
            </w:pPr>
            <w:r>
              <w:rPr>
                <w:rFonts w:ascii="Calibri" w:hAnsi="Calibri"/>
                <w:b/>
                <w:i w:val="0"/>
                <w:color w:val="1E7D32"/>
                <w:sz w:val="16"/>
              </w:rPr>
              <w:t>INVESTIR</w:t>
            </w:r>
          </w:p>
        </w:tc>
        <w:tc>
          <w:tcPr>
            <w:tcW w:type="dxa" w:w="700"/>
            <w:shd w:val="clear" w:color="auto" w:fill="F2F5FB"/>
          </w:tcPr>
          <w:p>
            <w:pPr>
              <w:jc w:val="center"/>
            </w:pPr>
            <w:r>
              <w:rPr>
                <w:rFonts w:ascii="Calibri" w:hAnsi="Calibri"/>
                <w:b w:val="0"/>
                <w:i w:val="0"/>
                <w:sz w:val="16"/>
              </w:rPr>
              <w:t>4/4</w:t>
            </w:r>
          </w:p>
        </w:tc>
        <w:tc>
          <w:tcPr>
            <w:tcW w:type="dxa" w:w="1000"/>
            <w:shd w:val="clear" w:color="auto" w:fill="F2F5FB"/>
          </w:tcPr>
          <w:p>
            <w:pPr>
              <w:jc w:val="center"/>
            </w:pPr>
            <w:r>
              <w:rPr>
                <w:rFonts w:ascii="Calibri" w:hAnsi="Calibri"/>
                <w:b w:val="0"/>
                <w:i w:val="0"/>
                <w:sz w:val="16"/>
              </w:rPr>
              <w:t>+1.00</w:t>
            </w:r>
          </w:p>
        </w:tc>
        <w:tc>
          <w:tcPr>
            <w:tcW w:type="dxa" w:w="700"/>
            <w:shd w:val="clear" w:color="auto" w:fill="F2F5FB"/>
          </w:tcPr>
          <w:p>
            <w:pPr>
              <w:jc w:val="center"/>
            </w:pPr>
            <w:r>
              <w:rPr>
                <w:rFonts w:ascii="Calibri" w:hAnsi="Calibri"/>
                <w:b w:val="0"/>
                <w:i w:val="0"/>
                <w:sz w:val="16"/>
              </w:rPr>
              <w:t>74</w:t>
            </w:r>
          </w:p>
        </w:tc>
        <w:tc>
          <w:tcPr>
            <w:tcW w:type="dxa" w:w="700"/>
            <w:shd w:val="clear" w:color="auto" w:fill="F2F5FB"/>
          </w:tcPr>
          <w:p>
            <w:pPr>
              <w:jc w:val="center"/>
            </w:pPr>
            <w:r>
              <w:rPr>
                <w:rFonts w:ascii="Calibri" w:hAnsi="Calibri"/>
                <w:b w:val="0"/>
                <w:i w:val="0"/>
                <w:sz w:val="16"/>
              </w:rPr>
              <w:t>n/d</w:t>
            </w:r>
          </w:p>
        </w:tc>
        <w:tc>
          <w:tcPr>
            <w:tcW w:type="dxa" w:w="2100"/>
            <w:shd w:val="clear" w:color="auto" w:fill="F2F5FB"/>
          </w:tcPr>
          <w:p>
            <w:pPr>
              <w:jc w:val="center"/>
            </w:pPr>
            <w:r>
              <w:rPr>
                <w:rFonts w:ascii="Calibri" w:hAnsi="Calibri"/>
                <w:b w:val="0"/>
                <w:i w:val="0"/>
                <w:sz w:val="16"/>
              </w:rPr>
              <w:t>-47%..+88%</w:t>
            </w:r>
          </w:p>
        </w:tc>
      </w:tr>
      <w:tr>
        <w:tc>
          <w:tcPr>
            <w:tcW w:type="dxa" w:w="1150"/>
          </w:tcPr>
          <w:p>
            <w:pPr>
              <w:jc w:val="left"/>
            </w:pPr>
            <w:r>
              <w:rPr>
                <w:rFonts w:ascii="Calibri" w:hAnsi="Calibri"/>
                <w:b/>
                <w:i w:val="0"/>
                <w:sz w:val="16"/>
              </w:rPr>
              <w:t>XAUT</w:t>
            </w:r>
          </w:p>
        </w:tc>
        <w:tc>
          <w:tcPr>
            <w:tcW w:type="dxa" w:w="1350"/>
          </w:tcPr>
          <w:p>
            <w:pPr>
              <w:jc w:val="center"/>
            </w:pPr>
            <w:r>
              <w:rPr>
                <w:rFonts w:ascii="Calibri" w:hAnsi="Calibri"/>
                <w:b w:val="0"/>
                <w:i w:val="0"/>
                <w:color w:val="C62828"/>
                <w:sz w:val="16"/>
              </w:rPr>
              <w:t>VENTE</w:t>
            </w:r>
          </w:p>
        </w:tc>
        <w:tc>
          <w:tcPr>
            <w:tcW w:type="dxa" w:w="1350"/>
          </w:tcPr>
          <w:p>
            <w:pPr>
              <w:jc w:val="center"/>
            </w:pPr>
            <w:r>
              <w:rPr>
                <w:rFonts w:ascii="Calibri" w:hAnsi="Calibri"/>
                <w:b/>
                <w:i w:val="0"/>
                <w:color w:val="C62828"/>
                <w:sz w:val="16"/>
              </w:rPr>
              <w:t>EVITER</w:t>
            </w:r>
          </w:p>
        </w:tc>
        <w:tc>
          <w:tcPr>
            <w:tcW w:type="dxa" w:w="700"/>
          </w:tcPr>
          <w:p>
            <w:pPr>
              <w:jc w:val="center"/>
            </w:pPr>
            <w:r>
              <w:rPr>
                <w:rFonts w:ascii="Calibri" w:hAnsi="Calibri"/>
                <w:b w:val="0"/>
                <w:i w:val="0"/>
                <w:sz w:val="16"/>
              </w:rPr>
              <w:t>1/4</w:t>
            </w:r>
          </w:p>
        </w:tc>
        <w:tc>
          <w:tcPr>
            <w:tcW w:type="dxa" w:w="1000"/>
          </w:tcPr>
          <w:p>
            <w:pPr>
              <w:jc w:val="center"/>
            </w:pPr>
            <w:r>
              <w:rPr>
                <w:rFonts w:ascii="Calibri" w:hAnsi="Calibri"/>
                <w:b w:val="0"/>
                <w:i w:val="0"/>
                <w:sz w:val="16"/>
              </w:rPr>
              <w:t>-1.00</w:t>
            </w:r>
          </w:p>
        </w:tc>
        <w:tc>
          <w:tcPr>
            <w:tcW w:type="dxa" w:w="700"/>
          </w:tcPr>
          <w:p>
            <w:pPr>
              <w:jc w:val="center"/>
            </w:pPr>
            <w:r>
              <w:rPr>
                <w:rFonts w:ascii="Calibri" w:hAnsi="Calibri"/>
                <w:b w:val="0"/>
                <w:i w:val="0"/>
                <w:sz w:val="16"/>
              </w:rPr>
              <w:t>42</w:t>
            </w:r>
          </w:p>
        </w:tc>
        <w:tc>
          <w:tcPr>
            <w:tcW w:type="dxa" w:w="700"/>
          </w:tcPr>
          <w:p>
            <w:pPr>
              <w:jc w:val="center"/>
            </w:pPr>
            <w:r>
              <w:rPr>
                <w:rFonts w:ascii="Calibri" w:hAnsi="Calibri"/>
                <w:b w:val="0"/>
                <w:i w:val="0"/>
                <w:sz w:val="16"/>
              </w:rPr>
              <w:t>0.572</w:t>
            </w:r>
          </w:p>
        </w:tc>
        <w:tc>
          <w:tcPr>
            <w:tcW w:type="dxa" w:w="2100"/>
          </w:tcPr>
          <w:p>
            <w:pPr>
              <w:jc w:val="center"/>
            </w:pPr>
            <w:r>
              <w:rPr>
                <w:rFonts w:ascii="Calibri" w:hAnsi="Calibri"/>
                <w:b w:val="0"/>
                <w:i w:val="0"/>
                <w:sz w:val="16"/>
              </w:rPr>
              <w:t>-13%..+15%</w:t>
            </w:r>
          </w:p>
        </w:tc>
      </w:tr>
      <w:tr>
        <w:tc>
          <w:tcPr>
            <w:tcW w:type="dxa" w:w="1150"/>
            <w:shd w:val="clear" w:color="auto" w:fill="F2F5FB"/>
          </w:tcPr>
          <w:p>
            <w:pPr>
              <w:jc w:val="left"/>
            </w:pPr>
            <w:r>
              <w:rPr>
                <w:rFonts w:ascii="Calibri" w:hAnsi="Calibri"/>
                <w:b/>
                <w:i w:val="0"/>
                <w:sz w:val="16"/>
              </w:rPr>
              <w:t>ONDO</w:t>
            </w:r>
          </w:p>
        </w:tc>
        <w:tc>
          <w:tcPr>
            <w:tcW w:type="dxa" w:w="1350"/>
            <w:shd w:val="clear" w:color="auto" w:fill="F2F5FB"/>
          </w:tcPr>
          <w:p>
            <w:pPr>
              <w:jc w:val="center"/>
            </w:pPr>
            <w:r>
              <w:rPr>
                <w:rFonts w:ascii="Calibri" w:hAnsi="Calibri"/>
                <w:b w:val="0"/>
                <w:i w:val="0"/>
                <w:color w:val="1E7D32"/>
                <w:sz w:val="16"/>
              </w:rPr>
              <w:t>ACHAT</w:t>
            </w:r>
          </w:p>
        </w:tc>
        <w:tc>
          <w:tcPr>
            <w:tcW w:type="dxa" w:w="1350"/>
            <w:shd w:val="clear" w:color="auto" w:fill="F2F5FB"/>
          </w:tcPr>
          <w:p>
            <w:pPr>
              <w:jc w:val="center"/>
            </w:pPr>
            <w:r>
              <w:rPr>
                <w:rFonts w:ascii="Calibri" w:hAnsi="Calibri"/>
                <w:b/>
                <w:i w:val="0"/>
                <w:color w:val="B26A00"/>
                <w:sz w:val="16"/>
              </w:rPr>
              <w:t>CONSERVER</w:t>
            </w:r>
          </w:p>
        </w:tc>
        <w:tc>
          <w:tcPr>
            <w:tcW w:type="dxa" w:w="700"/>
            <w:shd w:val="clear" w:color="auto" w:fill="F2F5FB"/>
          </w:tcPr>
          <w:p>
            <w:pPr>
              <w:jc w:val="center"/>
            </w:pPr>
            <w:r>
              <w:rPr>
                <w:rFonts w:ascii="Calibri" w:hAnsi="Calibri"/>
                <w:b w:val="0"/>
                <w:i w:val="0"/>
                <w:sz w:val="16"/>
              </w:rPr>
              <w:t>2/4</w:t>
            </w:r>
          </w:p>
        </w:tc>
        <w:tc>
          <w:tcPr>
            <w:tcW w:type="dxa" w:w="1000"/>
            <w:shd w:val="clear" w:color="auto" w:fill="F2F5FB"/>
          </w:tcPr>
          <w:p>
            <w:pPr>
              <w:jc w:val="center"/>
            </w:pPr>
            <w:r>
              <w:rPr>
                <w:rFonts w:ascii="Calibri" w:hAnsi="Calibri"/>
                <w:b w:val="0"/>
                <w:i w:val="0"/>
                <w:sz w:val="16"/>
              </w:rPr>
              <w:t>+1.00</w:t>
            </w:r>
          </w:p>
        </w:tc>
        <w:tc>
          <w:tcPr>
            <w:tcW w:type="dxa" w:w="700"/>
            <w:shd w:val="clear" w:color="auto" w:fill="F2F5FB"/>
          </w:tcPr>
          <w:p>
            <w:pPr>
              <w:jc w:val="center"/>
            </w:pPr>
            <w:r>
              <w:rPr>
                <w:rFonts w:ascii="Calibri" w:hAnsi="Calibri"/>
                <w:b w:val="0"/>
                <w:i w:val="0"/>
                <w:sz w:val="16"/>
              </w:rPr>
              <w:t>74</w:t>
            </w:r>
          </w:p>
        </w:tc>
        <w:tc>
          <w:tcPr>
            <w:tcW w:type="dxa" w:w="700"/>
            <w:shd w:val="clear" w:color="auto" w:fill="F2F5FB"/>
          </w:tcPr>
          <w:p>
            <w:pPr>
              <w:jc w:val="center"/>
            </w:pPr>
            <w:r>
              <w:rPr>
                <w:rFonts w:ascii="Calibri" w:hAnsi="Calibri"/>
                <w:b w:val="0"/>
                <w:i w:val="0"/>
                <w:sz w:val="16"/>
              </w:rPr>
              <w:t>0.594</w:t>
            </w:r>
          </w:p>
        </w:tc>
        <w:tc>
          <w:tcPr>
            <w:tcW w:type="dxa" w:w="2100"/>
            <w:shd w:val="clear" w:color="auto" w:fill="F2F5FB"/>
          </w:tcPr>
          <w:p>
            <w:pPr>
              <w:jc w:val="center"/>
            </w:pPr>
            <w:r>
              <w:rPr>
                <w:rFonts w:ascii="Calibri" w:hAnsi="Calibri"/>
                <w:b w:val="0"/>
                <w:i w:val="0"/>
                <w:sz w:val="16"/>
              </w:rPr>
              <w:t>-42%..+71%</w:t>
            </w:r>
          </w:p>
        </w:tc>
      </w:tr>
      <w:tr>
        <w:tc>
          <w:tcPr>
            <w:tcW w:type="dxa" w:w="1150"/>
          </w:tcPr>
          <w:p>
            <w:pPr>
              <w:jc w:val="left"/>
            </w:pPr>
            <w:r>
              <w:rPr>
                <w:rFonts w:ascii="Calibri" w:hAnsi="Calibri"/>
                <w:b/>
                <w:i w:val="0"/>
                <w:sz w:val="16"/>
              </w:rPr>
              <w:t>OKB</w:t>
            </w:r>
          </w:p>
        </w:tc>
        <w:tc>
          <w:tcPr>
            <w:tcW w:type="dxa" w:w="1350"/>
          </w:tcPr>
          <w:p>
            <w:pPr>
              <w:jc w:val="center"/>
            </w:pPr>
            <w:r>
              <w:rPr>
                <w:rFonts w:ascii="Calibri" w:hAnsi="Calibri"/>
                <w:b w:val="0"/>
                <w:i w:val="0"/>
                <w:color w:val="1E7D32"/>
                <w:sz w:val="16"/>
              </w:rPr>
              <w:t>ACHAT</w:t>
            </w:r>
          </w:p>
        </w:tc>
        <w:tc>
          <w:tcPr>
            <w:tcW w:type="dxa" w:w="1350"/>
          </w:tcPr>
          <w:p>
            <w:pPr>
              <w:jc w:val="center"/>
            </w:pPr>
            <w:r>
              <w:rPr>
                <w:rFonts w:ascii="Calibri" w:hAnsi="Calibri"/>
                <w:b/>
                <w:i w:val="0"/>
                <w:color w:val="C62828"/>
                <w:sz w:val="16"/>
              </w:rPr>
              <w:t>EVITER</w:t>
            </w:r>
          </w:p>
        </w:tc>
        <w:tc>
          <w:tcPr>
            <w:tcW w:type="dxa" w:w="700"/>
          </w:tcPr>
          <w:p>
            <w:pPr>
              <w:jc w:val="center"/>
            </w:pPr>
            <w:r>
              <w:rPr>
                <w:rFonts w:ascii="Calibri" w:hAnsi="Calibri"/>
                <w:b w:val="0"/>
                <w:i w:val="0"/>
                <w:sz w:val="16"/>
              </w:rPr>
              <w:t>3/4</w:t>
            </w:r>
          </w:p>
        </w:tc>
        <w:tc>
          <w:tcPr>
            <w:tcW w:type="dxa" w:w="1000"/>
          </w:tcPr>
          <w:p>
            <w:pPr>
              <w:jc w:val="center"/>
            </w:pPr>
            <w:r>
              <w:rPr>
                <w:rFonts w:ascii="Calibri" w:hAnsi="Calibri"/>
                <w:b w:val="0"/>
                <w:i w:val="0"/>
                <w:sz w:val="16"/>
              </w:rPr>
              <w:t>+1.00</w:t>
            </w:r>
          </w:p>
        </w:tc>
        <w:tc>
          <w:tcPr>
            <w:tcW w:type="dxa" w:w="700"/>
          </w:tcPr>
          <w:p>
            <w:pPr>
              <w:jc w:val="center"/>
            </w:pPr>
            <w:r>
              <w:rPr>
                <w:rFonts w:ascii="Calibri" w:hAnsi="Calibri"/>
                <w:b w:val="0"/>
                <w:i w:val="0"/>
                <w:sz w:val="16"/>
              </w:rPr>
              <w:t>49</w:t>
            </w:r>
          </w:p>
        </w:tc>
        <w:tc>
          <w:tcPr>
            <w:tcW w:type="dxa" w:w="700"/>
          </w:tcPr>
          <w:p>
            <w:pPr>
              <w:jc w:val="center"/>
            </w:pPr>
            <w:r>
              <w:rPr>
                <w:rFonts w:ascii="Calibri" w:hAnsi="Calibri"/>
                <w:b w:val="0"/>
                <w:i w:val="0"/>
                <w:sz w:val="16"/>
              </w:rPr>
              <w:t>n/d</w:t>
            </w:r>
          </w:p>
        </w:tc>
        <w:tc>
          <w:tcPr>
            <w:tcW w:type="dxa" w:w="2100"/>
          </w:tcPr>
          <w:p>
            <w:pPr>
              <w:jc w:val="center"/>
            </w:pPr>
            <w:r>
              <w:rPr>
                <w:rFonts w:ascii="Calibri" w:hAnsi="Calibri"/>
                <w:b w:val="0"/>
                <w:i w:val="0"/>
                <w:sz w:val="16"/>
              </w:rPr>
              <w:t>-22%..+28%</w:t>
            </w:r>
          </w:p>
        </w:tc>
      </w:tr>
      <w:tr>
        <w:tc>
          <w:tcPr>
            <w:tcW w:type="dxa" w:w="1150"/>
            <w:shd w:val="clear" w:color="auto" w:fill="F2F5FB"/>
          </w:tcPr>
          <w:p>
            <w:pPr>
              <w:jc w:val="left"/>
            </w:pPr>
            <w:r>
              <w:rPr>
                <w:rFonts w:ascii="Calibri" w:hAnsi="Calibri"/>
                <w:b/>
                <w:i w:val="0"/>
                <w:sz w:val="16"/>
              </w:rPr>
              <w:t>QNT</w:t>
            </w:r>
          </w:p>
        </w:tc>
        <w:tc>
          <w:tcPr>
            <w:tcW w:type="dxa" w:w="1350"/>
            <w:shd w:val="clear" w:color="auto" w:fill="F2F5FB"/>
          </w:tcPr>
          <w:p>
            <w:pPr>
              <w:jc w:val="center"/>
            </w:pPr>
            <w:r>
              <w:rPr>
                <w:rFonts w:ascii="Calibri" w:hAnsi="Calibri"/>
                <w:b w:val="0"/>
                <w:i w:val="0"/>
                <w:color w:val="555555"/>
                <w:sz w:val="16"/>
              </w:rPr>
              <w:t>CONSERVATION</w:t>
            </w:r>
          </w:p>
        </w:tc>
        <w:tc>
          <w:tcPr>
            <w:tcW w:type="dxa" w:w="1350"/>
            <w:shd w:val="clear" w:color="auto" w:fill="F2F5FB"/>
          </w:tcPr>
          <w:p>
            <w:pPr>
              <w:jc w:val="center"/>
            </w:pPr>
            <w:r>
              <w:rPr>
                <w:rFonts w:ascii="Calibri" w:hAnsi="Calibri"/>
                <w:b/>
                <w:i w:val="0"/>
                <w:color w:val="B26A00"/>
                <w:sz w:val="16"/>
              </w:rPr>
              <w:t>CONSERVER</w:t>
            </w:r>
          </w:p>
        </w:tc>
        <w:tc>
          <w:tcPr>
            <w:tcW w:type="dxa" w:w="700"/>
            <w:shd w:val="clear" w:color="auto" w:fill="F2F5FB"/>
          </w:tcPr>
          <w:p>
            <w:pPr>
              <w:jc w:val="center"/>
            </w:pPr>
            <w:r>
              <w:rPr>
                <w:rFonts w:ascii="Calibri" w:hAnsi="Calibri"/>
                <w:b w:val="0"/>
                <w:i w:val="0"/>
                <w:sz w:val="16"/>
              </w:rPr>
              <w:t>3/4</w:t>
            </w:r>
          </w:p>
        </w:tc>
        <w:tc>
          <w:tcPr>
            <w:tcW w:type="dxa" w:w="1000"/>
            <w:shd w:val="clear" w:color="auto" w:fill="F2F5FB"/>
          </w:tcPr>
          <w:p>
            <w:pPr>
              <w:jc w:val="center"/>
            </w:pPr>
            <w:r>
              <w:rPr>
                <w:rFonts w:ascii="Calibri" w:hAnsi="Calibri"/>
                <w:b w:val="0"/>
                <w:i w:val="0"/>
                <w:sz w:val="16"/>
              </w:rPr>
              <w:t>+0.00</w:t>
            </w:r>
          </w:p>
        </w:tc>
        <w:tc>
          <w:tcPr>
            <w:tcW w:type="dxa" w:w="700"/>
            <w:shd w:val="clear" w:color="auto" w:fill="F2F5FB"/>
          </w:tcPr>
          <w:p>
            <w:pPr>
              <w:jc w:val="center"/>
            </w:pPr>
            <w:r>
              <w:rPr>
                <w:rFonts w:ascii="Calibri" w:hAnsi="Calibri"/>
                <w:b w:val="0"/>
                <w:i w:val="0"/>
                <w:sz w:val="16"/>
              </w:rPr>
              <w:t>74</w:t>
            </w:r>
          </w:p>
        </w:tc>
        <w:tc>
          <w:tcPr>
            <w:tcW w:type="dxa" w:w="700"/>
            <w:shd w:val="clear" w:color="auto" w:fill="F2F5FB"/>
          </w:tcPr>
          <w:p>
            <w:pPr>
              <w:jc w:val="center"/>
            </w:pPr>
            <w:r>
              <w:rPr>
                <w:rFonts w:ascii="Calibri" w:hAnsi="Calibri"/>
                <w:b w:val="0"/>
                <w:i w:val="0"/>
                <w:sz w:val="16"/>
              </w:rPr>
              <w:t>n/d</w:t>
            </w:r>
          </w:p>
        </w:tc>
        <w:tc>
          <w:tcPr>
            <w:tcW w:type="dxa" w:w="2100"/>
            <w:shd w:val="clear" w:color="auto" w:fill="F2F5FB"/>
          </w:tcPr>
          <w:p>
            <w:pPr>
              <w:jc w:val="center"/>
            </w:pPr>
            <w:r>
              <w:rPr>
                <w:rFonts w:ascii="Calibri" w:hAnsi="Calibri"/>
                <w:b w:val="0"/>
                <w:i w:val="0"/>
                <w:sz w:val="16"/>
              </w:rPr>
              <w:t>-39%..+64%</w:t>
            </w:r>
          </w:p>
        </w:tc>
      </w:tr>
      <w:tr>
        <w:tc>
          <w:tcPr>
            <w:tcW w:type="dxa" w:w="1150"/>
          </w:tcPr>
          <w:p>
            <w:pPr>
              <w:jc w:val="left"/>
            </w:pPr>
            <w:r>
              <w:rPr>
                <w:rFonts w:ascii="Calibri" w:hAnsi="Calibri"/>
                <w:b/>
                <w:i w:val="0"/>
                <w:sz w:val="16"/>
              </w:rPr>
              <w:t>RLUSD</w:t>
            </w:r>
          </w:p>
        </w:tc>
        <w:tc>
          <w:tcPr>
            <w:tcW w:type="dxa" w:w="1350"/>
          </w:tcPr>
          <w:p>
            <w:pPr>
              <w:jc w:val="center"/>
            </w:pPr>
            <w:r>
              <w:rPr>
                <w:rFonts w:ascii="Calibri" w:hAnsi="Calibri"/>
                <w:b w:val="0"/>
                <w:i w:val="0"/>
                <w:color w:val="1E7D32"/>
                <w:sz w:val="16"/>
              </w:rPr>
              <w:t>ACHAT</w:t>
            </w:r>
          </w:p>
        </w:tc>
        <w:tc>
          <w:tcPr>
            <w:tcW w:type="dxa" w:w="1350"/>
          </w:tcPr>
          <w:p>
            <w:pPr>
              <w:jc w:val="center"/>
            </w:pPr>
            <w:r>
              <w:rPr>
                <w:rFonts w:ascii="Calibri" w:hAnsi="Calibri"/>
                <w:b/>
                <w:i w:val="0"/>
                <w:color w:val="B26A00"/>
                <w:sz w:val="16"/>
              </w:rPr>
              <w:t>CONSERVER</w:t>
            </w:r>
          </w:p>
        </w:tc>
        <w:tc>
          <w:tcPr>
            <w:tcW w:type="dxa" w:w="700"/>
          </w:tcPr>
          <w:p>
            <w:pPr>
              <w:jc w:val="center"/>
            </w:pPr>
            <w:r>
              <w:rPr>
                <w:rFonts w:ascii="Calibri" w:hAnsi="Calibri"/>
                <w:b w:val="0"/>
                <w:i w:val="0"/>
                <w:sz w:val="16"/>
              </w:rPr>
              <w:t>3/4</w:t>
            </w:r>
          </w:p>
        </w:tc>
        <w:tc>
          <w:tcPr>
            <w:tcW w:type="dxa" w:w="1000"/>
          </w:tcPr>
          <w:p>
            <w:pPr>
              <w:jc w:val="center"/>
            </w:pPr>
            <w:r>
              <w:rPr>
                <w:rFonts w:ascii="Calibri" w:hAnsi="Calibri"/>
                <w:b w:val="0"/>
                <w:i w:val="0"/>
                <w:sz w:val="16"/>
              </w:rPr>
              <w:t>+0.00</w:t>
            </w:r>
          </w:p>
        </w:tc>
        <w:tc>
          <w:tcPr>
            <w:tcW w:type="dxa" w:w="700"/>
          </w:tcPr>
          <w:p>
            <w:pPr>
              <w:jc w:val="center"/>
            </w:pPr>
            <w:r>
              <w:rPr>
                <w:rFonts w:ascii="Calibri" w:hAnsi="Calibri"/>
                <w:b w:val="0"/>
                <w:i w:val="0"/>
                <w:sz w:val="16"/>
              </w:rPr>
              <w:t>67</w:t>
            </w:r>
          </w:p>
        </w:tc>
        <w:tc>
          <w:tcPr>
            <w:tcW w:type="dxa" w:w="700"/>
          </w:tcPr>
          <w:p>
            <w:pPr>
              <w:jc w:val="center"/>
            </w:pPr>
            <w:r>
              <w:rPr>
                <w:rFonts w:ascii="Calibri" w:hAnsi="Calibri"/>
                <w:b w:val="0"/>
                <w:i w:val="0"/>
                <w:sz w:val="16"/>
              </w:rPr>
              <w:t>n/d</w:t>
            </w:r>
          </w:p>
        </w:tc>
        <w:tc>
          <w:tcPr>
            <w:tcW w:type="dxa" w:w="2100"/>
          </w:tcPr>
          <w:p>
            <w:pPr>
              <w:jc w:val="center"/>
            </w:pPr>
            <w:r>
              <w:rPr>
                <w:rFonts w:ascii="Calibri" w:hAnsi="Calibri"/>
                <w:b w:val="0"/>
                <w:i w:val="0"/>
                <w:sz w:val="16"/>
              </w:rPr>
              <w:t>-0%..+0%</w:t>
            </w:r>
          </w:p>
        </w:tc>
      </w:tr>
      <w:tr>
        <w:tc>
          <w:tcPr>
            <w:tcW w:type="dxa" w:w="1150"/>
            <w:shd w:val="clear" w:color="auto" w:fill="F2F5FB"/>
          </w:tcPr>
          <w:p>
            <w:pPr>
              <w:jc w:val="left"/>
            </w:pPr>
            <w:r>
              <w:rPr>
                <w:rFonts w:ascii="Calibri" w:hAnsi="Calibri"/>
                <w:b/>
                <w:i w:val="0"/>
                <w:sz w:val="16"/>
              </w:rPr>
              <w:t>USYC</w:t>
            </w:r>
          </w:p>
        </w:tc>
        <w:tc>
          <w:tcPr>
            <w:tcW w:type="dxa" w:w="1350"/>
            <w:shd w:val="clear" w:color="auto" w:fill="F2F5FB"/>
          </w:tcPr>
          <w:p>
            <w:pPr>
              <w:jc w:val="center"/>
            </w:pPr>
            <w:r>
              <w:rPr>
                <w:rFonts w:ascii="Calibri" w:hAnsi="Calibri"/>
                <w:b w:val="0"/>
                <w:i w:val="0"/>
                <w:color w:val="C62828"/>
                <w:sz w:val="16"/>
              </w:rPr>
              <w:t>VENTE</w:t>
            </w:r>
          </w:p>
        </w:tc>
        <w:tc>
          <w:tcPr>
            <w:tcW w:type="dxa" w:w="1350"/>
            <w:shd w:val="clear" w:color="auto" w:fill="F2F5FB"/>
          </w:tcPr>
          <w:p>
            <w:pPr>
              <w:jc w:val="center"/>
            </w:pPr>
            <w:r>
              <w:rPr>
                <w:rFonts w:ascii="Calibri" w:hAnsi="Calibri"/>
                <w:b/>
                <w:i w:val="0"/>
                <w:color w:val="C62828"/>
                <w:sz w:val="16"/>
              </w:rPr>
              <w:t>EVITER</w:t>
            </w:r>
          </w:p>
        </w:tc>
        <w:tc>
          <w:tcPr>
            <w:tcW w:type="dxa" w:w="700"/>
            <w:shd w:val="clear" w:color="auto" w:fill="F2F5FB"/>
          </w:tcPr>
          <w:p>
            <w:pPr>
              <w:jc w:val="center"/>
            </w:pPr>
            <w:r>
              <w:rPr>
                <w:rFonts w:ascii="Calibri" w:hAnsi="Calibri"/>
                <w:b w:val="0"/>
                <w:i w:val="0"/>
                <w:sz w:val="16"/>
              </w:rPr>
              <w:t>2/4</w:t>
            </w:r>
          </w:p>
        </w:tc>
        <w:tc>
          <w:tcPr>
            <w:tcW w:type="dxa" w:w="1000"/>
            <w:shd w:val="clear" w:color="auto" w:fill="F2F5FB"/>
          </w:tcPr>
          <w:p>
            <w:pPr>
              <w:jc w:val="center"/>
            </w:pPr>
            <w:r>
              <w:rPr>
                <w:rFonts w:ascii="Calibri" w:hAnsi="Calibri"/>
                <w:b w:val="0"/>
                <w:i w:val="0"/>
                <w:sz w:val="16"/>
              </w:rPr>
              <w:t>-0.20</w:t>
            </w:r>
          </w:p>
        </w:tc>
        <w:tc>
          <w:tcPr>
            <w:tcW w:type="dxa" w:w="700"/>
            <w:shd w:val="clear" w:color="auto" w:fill="F2F5FB"/>
          </w:tcPr>
          <w:p>
            <w:pPr>
              <w:jc w:val="center"/>
            </w:pPr>
            <w:r>
              <w:rPr>
                <w:rFonts w:ascii="Calibri" w:hAnsi="Calibri"/>
                <w:b w:val="0"/>
                <w:i w:val="0"/>
                <w:sz w:val="16"/>
              </w:rPr>
              <w:t>37</w:t>
            </w:r>
          </w:p>
        </w:tc>
        <w:tc>
          <w:tcPr>
            <w:tcW w:type="dxa" w:w="700"/>
            <w:shd w:val="clear" w:color="auto" w:fill="F2F5FB"/>
          </w:tcPr>
          <w:p>
            <w:pPr>
              <w:jc w:val="center"/>
            </w:pPr>
            <w:r>
              <w:rPr>
                <w:rFonts w:ascii="Calibri" w:hAnsi="Calibri"/>
                <w:b w:val="0"/>
                <w:i w:val="0"/>
                <w:sz w:val="16"/>
              </w:rPr>
              <w:t>n/d</w:t>
            </w:r>
          </w:p>
        </w:tc>
        <w:tc>
          <w:tcPr>
            <w:tcW w:type="dxa" w:w="2100"/>
            <w:shd w:val="clear" w:color="auto" w:fill="F2F5FB"/>
          </w:tcPr>
          <w:p>
            <w:pPr>
              <w:jc w:val="center"/>
            </w:pPr>
            <w:r>
              <w:rPr>
                <w:rFonts w:ascii="Calibri" w:hAnsi="Calibri"/>
                <w:b w:val="0"/>
                <w:i w:val="0"/>
                <w:sz w:val="16"/>
              </w:rPr>
              <w:t>-1%..+1%</w:t>
            </w:r>
          </w:p>
        </w:tc>
      </w:tr>
      <w:tr>
        <w:tc>
          <w:tcPr>
            <w:tcW w:type="dxa" w:w="1150"/>
          </w:tcPr>
          <w:p>
            <w:pPr>
              <w:jc w:val="left"/>
            </w:pPr>
            <w:r>
              <w:rPr>
                <w:rFonts w:ascii="Calibri" w:hAnsi="Calibri"/>
                <w:b/>
                <w:i w:val="0"/>
                <w:sz w:val="16"/>
              </w:rPr>
              <w:t>AAVE</w:t>
            </w:r>
          </w:p>
        </w:tc>
        <w:tc>
          <w:tcPr>
            <w:tcW w:type="dxa" w:w="1350"/>
          </w:tcPr>
          <w:p>
            <w:pPr>
              <w:jc w:val="center"/>
            </w:pPr>
            <w:r>
              <w:rPr>
                <w:rFonts w:ascii="Calibri" w:hAnsi="Calibri"/>
                <w:b w:val="0"/>
                <w:i w:val="0"/>
                <w:color w:val="1E7D32"/>
                <w:sz w:val="16"/>
              </w:rPr>
              <w:t>ACHAT</w:t>
            </w:r>
          </w:p>
        </w:tc>
        <w:tc>
          <w:tcPr>
            <w:tcW w:type="dxa" w:w="1350"/>
          </w:tcPr>
          <w:p>
            <w:pPr>
              <w:jc w:val="center"/>
            </w:pPr>
            <w:r>
              <w:rPr>
                <w:rFonts w:ascii="Calibri" w:hAnsi="Calibri"/>
                <w:b/>
                <w:i w:val="0"/>
                <w:color w:val="B26A00"/>
                <w:sz w:val="16"/>
              </w:rPr>
              <w:t>CONSERVER</w:t>
            </w:r>
          </w:p>
        </w:tc>
        <w:tc>
          <w:tcPr>
            <w:tcW w:type="dxa" w:w="700"/>
          </w:tcPr>
          <w:p>
            <w:pPr>
              <w:jc w:val="center"/>
            </w:pPr>
            <w:r>
              <w:rPr>
                <w:rFonts w:ascii="Calibri" w:hAnsi="Calibri"/>
                <w:b w:val="0"/>
                <w:i w:val="0"/>
                <w:sz w:val="16"/>
              </w:rPr>
              <w:t>3/4</w:t>
            </w:r>
          </w:p>
        </w:tc>
        <w:tc>
          <w:tcPr>
            <w:tcW w:type="dxa" w:w="1000"/>
          </w:tcPr>
          <w:p>
            <w:pPr>
              <w:jc w:val="center"/>
            </w:pPr>
            <w:r>
              <w:rPr>
                <w:rFonts w:ascii="Calibri" w:hAnsi="Calibri"/>
                <w:b w:val="0"/>
                <w:i w:val="0"/>
                <w:sz w:val="16"/>
              </w:rPr>
              <w:t>+0.67</w:t>
            </w:r>
          </w:p>
        </w:tc>
        <w:tc>
          <w:tcPr>
            <w:tcW w:type="dxa" w:w="700"/>
          </w:tcPr>
          <w:p>
            <w:pPr>
              <w:jc w:val="center"/>
            </w:pPr>
            <w:r>
              <w:rPr>
                <w:rFonts w:ascii="Calibri" w:hAnsi="Calibri"/>
                <w:b w:val="0"/>
                <w:i w:val="0"/>
                <w:sz w:val="16"/>
              </w:rPr>
              <w:t>74</w:t>
            </w:r>
          </w:p>
        </w:tc>
        <w:tc>
          <w:tcPr>
            <w:tcW w:type="dxa" w:w="700"/>
          </w:tcPr>
          <w:p>
            <w:pPr>
              <w:jc w:val="center"/>
            </w:pPr>
            <w:r>
              <w:rPr>
                <w:rFonts w:ascii="Calibri" w:hAnsi="Calibri"/>
                <w:b w:val="0"/>
                <w:i w:val="0"/>
                <w:sz w:val="16"/>
              </w:rPr>
              <w:t>0.581</w:t>
            </w:r>
          </w:p>
        </w:tc>
        <w:tc>
          <w:tcPr>
            <w:tcW w:type="dxa" w:w="2100"/>
          </w:tcPr>
          <w:p>
            <w:pPr>
              <w:jc w:val="center"/>
            </w:pPr>
            <w:r>
              <w:rPr>
                <w:rFonts w:ascii="Calibri" w:hAnsi="Calibri"/>
                <w:b w:val="0"/>
                <w:i w:val="0"/>
                <w:sz w:val="16"/>
              </w:rPr>
              <w:t>-37%..+59%</w:t>
            </w:r>
          </w:p>
        </w:tc>
      </w:tr>
      <w:tr>
        <w:tc>
          <w:tcPr>
            <w:tcW w:type="dxa" w:w="1150"/>
            <w:shd w:val="clear" w:color="auto" w:fill="F2F5FB"/>
          </w:tcPr>
          <w:p>
            <w:pPr>
              <w:jc w:val="left"/>
            </w:pPr>
            <w:r>
              <w:rPr>
                <w:rFonts w:ascii="Calibri" w:hAnsi="Calibri"/>
                <w:b/>
                <w:i w:val="0"/>
                <w:sz w:val="16"/>
              </w:rPr>
              <w:t>BUIDL</w:t>
            </w:r>
          </w:p>
        </w:tc>
        <w:tc>
          <w:tcPr>
            <w:tcW w:type="dxa" w:w="1350"/>
            <w:shd w:val="clear" w:color="auto" w:fill="F2F5FB"/>
          </w:tcPr>
          <w:p>
            <w:pPr>
              <w:jc w:val="center"/>
            </w:pPr>
            <w:r>
              <w:rPr>
                <w:rFonts w:ascii="Calibri" w:hAnsi="Calibri"/>
                <w:b w:val="0"/>
                <w:i w:val="0"/>
                <w:color w:val="C62828"/>
                <w:sz w:val="16"/>
              </w:rPr>
              <w:t>VENTE</w:t>
            </w:r>
          </w:p>
        </w:tc>
        <w:tc>
          <w:tcPr>
            <w:tcW w:type="dxa" w:w="1350"/>
            <w:shd w:val="clear" w:color="auto" w:fill="F2F5FB"/>
          </w:tcPr>
          <w:p>
            <w:pPr>
              <w:jc w:val="center"/>
            </w:pPr>
            <w:r>
              <w:rPr>
                <w:rFonts w:ascii="Calibri" w:hAnsi="Calibri"/>
                <w:b/>
                <w:i w:val="0"/>
                <w:color w:val="C62828"/>
                <w:sz w:val="16"/>
              </w:rPr>
              <w:t>EVITER</w:t>
            </w:r>
          </w:p>
        </w:tc>
        <w:tc>
          <w:tcPr>
            <w:tcW w:type="dxa" w:w="700"/>
            <w:shd w:val="clear" w:color="auto" w:fill="F2F5FB"/>
          </w:tcPr>
          <w:p>
            <w:pPr>
              <w:jc w:val="center"/>
            </w:pPr>
            <w:r>
              <w:rPr>
                <w:rFonts w:ascii="Calibri" w:hAnsi="Calibri"/>
                <w:b w:val="0"/>
                <w:i w:val="0"/>
                <w:sz w:val="16"/>
              </w:rPr>
              <w:t>2/4</w:t>
            </w:r>
          </w:p>
        </w:tc>
        <w:tc>
          <w:tcPr>
            <w:tcW w:type="dxa" w:w="1000"/>
            <w:shd w:val="clear" w:color="auto" w:fill="F2F5FB"/>
          </w:tcPr>
          <w:p>
            <w:pPr>
              <w:jc w:val="center"/>
            </w:pPr>
            <w:r>
              <w:rPr>
                <w:rFonts w:ascii="Calibri" w:hAnsi="Calibri"/>
                <w:b w:val="0"/>
                <w:i w:val="0"/>
                <w:sz w:val="16"/>
              </w:rPr>
              <w:t>+0.00</w:t>
            </w:r>
          </w:p>
        </w:tc>
        <w:tc>
          <w:tcPr>
            <w:tcW w:type="dxa" w:w="700"/>
            <w:shd w:val="clear" w:color="auto" w:fill="F2F5FB"/>
          </w:tcPr>
          <w:p>
            <w:pPr>
              <w:jc w:val="center"/>
            </w:pPr>
            <w:r>
              <w:rPr>
                <w:rFonts w:ascii="Calibri" w:hAnsi="Calibri"/>
                <w:b w:val="0"/>
                <w:i w:val="0"/>
                <w:sz w:val="16"/>
              </w:rPr>
              <w:t>37</w:t>
            </w:r>
          </w:p>
        </w:tc>
        <w:tc>
          <w:tcPr>
            <w:tcW w:type="dxa" w:w="700"/>
            <w:shd w:val="clear" w:color="auto" w:fill="F2F5FB"/>
          </w:tcPr>
          <w:p>
            <w:pPr>
              <w:jc w:val="center"/>
            </w:pPr>
            <w:r>
              <w:rPr>
                <w:rFonts w:ascii="Calibri" w:hAnsi="Calibri"/>
                <w:b w:val="0"/>
                <w:i w:val="0"/>
                <w:sz w:val="16"/>
              </w:rPr>
              <w:t>n/d</w:t>
            </w:r>
          </w:p>
        </w:tc>
        <w:tc>
          <w:tcPr>
            <w:tcW w:type="dxa" w:w="2100"/>
            <w:shd w:val="clear" w:color="auto" w:fill="F2F5FB"/>
          </w:tcPr>
          <w:p>
            <w:pPr>
              <w:jc w:val="center"/>
            </w:pPr>
            <w:r>
              <w:rPr>
                <w:rFonts w:ascii="Calibri" w:hAnsi="Calibri"/>
                <w:b w:val="0"/>
                <w:i w:val="0"/>
                <w:sz w:val="16"/>
              </w:rPr>
              <w:t>-0%..+0%</w:t>
            </w:r>
          </w:p>
        </w:tc>
      </w:tr>
      <w:tr>
        <w:tc>
          <w:tcPr>
            <w:tcW w:type="dxa" w:w="1150"/>
          </w:tcPr>
          <w:p>
            <w:pPr>
              <w:jc w:val="left"/>
            </w:pPr>
            <w:r>
              <w:rPr>
                <w:rFonts w:ascii="Calibri" w:hAnsi="Calibri"/>
                <w:b/>
                <w:i w:val="0"/>
                <w:sz w:val="16"/>
              </w:rPr>
              <w:t>MNT</w:t>
            </w:r>
          </w:p>
        </w:tc>
        <w:tc>
          <w:tcPr>
            <w:tcW w:type="dxa" w:w="1350"/>
          </w:tcPr>
          <w:p>
            <w:pPr>
              <w:jc w:val="center"/>
            </w:pPr>
            <w:r>
              <w:rPr>
                <w:rFonts w:ascii="Calibri" w:hAnsi="Calibri"/>
                <w:b w:val="0"/>
                <w:i w:val="0"/>
                <w:color w:val="1E7D32"/>
                <w:sz w:val="16"/>
              </w:rPr>
              <w:t>ACHAT</w:t>
            </w:r>
          </w:p>
        </w:tc>
        <w:tc>
          <w:tcPr>
            <w:tcW w:type="dxa" w:w="1350"/>
          </w:tcPr>
          <w:p>
            <w:pPr>
              <w:jc w:val="center"/>
            </w:pPr>
            <w:r>
              <w:rPr>
                <w:rFonts w:ascii="Calibri" w:hAnsi="Calibri"/>
                <w:b/>
                <w:i w:val="0"/>
                <w:color w:val="C62828"/>
                <w:sz w:val="16"/>
              </w:rPr>
              <w:t>EVITER</w:t>
            </w:r>
          </w:p>
        </w:tc>
        <w:tc>
          <w:tcPr>
            <w:tcW w:type="dxa" w:w="700"/>
          </w:tcPr>
          <w:p>
            <w:pPr>
              <w:jc w:val="center"/>
            </w:pPr>
            <w:r>
              <w:rPr>
                <w:rFonts w:ascii="Calibri" w:hAnsi="Calibri"/>
                <w:b w:val="0"/>
                <w:i w:val="0"/>
                <w:sz w:val="16"/>
              </w:rPr>
              <w:t>2/4</w:t>
            </w:r>
          </w:p>
        </w:tc>
        <w:tc>
          <w:tcPr>
            <w:tcW w:type="dxa" w:w="1000"/>
          </w:tcPr>
          <w:p>
            <w:pPr>
              <w:jc w:val="center"/>
            </w:pPr>
            <w:r>
              <w:rPr>
                <w:rFonts w:ascii="Calibri" w:hAnsi="Calibri"/>
                <w:b w:val="0"/>
                <w:i w:val="0"/>
                <w:sz w:val="16"/>
              </w:rPr>
              <w:t>+1.00</w:t>
            </w:r>
          </w:p>
        </w:tc>
        <w:tc>
          <w:tcPr>
            <w:tcW w:type="dxa" w:w="700"/>
          </w:tcPr>
          <w:p>
            <w:pPr>
              <w:jc w:val="center"/>
            </w:pPr>
            <w:r>
              <w:rPr>
                <w:rFonts w:ascii="Calibri" w:hAnsi="Calibri"/>
                <w:b w:val="0"/>
                <w:i w:val="0"/>
                <w:sz w:val="16"/>
              </w:rPr>
              <w:t>49</w:t>
            </w:r>
          </w:p>
        </w:tc>
        <w:tc>
          <w:tcPr>
            <w:tcW w:type="dxa" w:w="700"/>
          </w:tcPr>
          <w:p>
            <w:pPr>
              <w:jc w:val="center"/>
            </w:pPr>
            <w:r>
              <w:rPr>
                <w:rFonts w:ascii="Calibri" w:hAnsi="Calibri"/>
                <w:b w:val="0"/>
                <w:i w:val="0"/>
                <w:sz w:val="16"/>
              </w:rPr>
              <w:t>0.691</w:t>
            </w:r>
          </w:p>
        </w:tc>
        <w:tc>
          <w:tcPr>
            <w:tcW w:type="dxa" w:w="2100"/>
          </w:tcPr>
          <w:p>
            <w:pPr>
              <w:jc w:val="center"/>
            </w:pPr>
            <w:r>
              <w:rPr>
                <w:rFonts w:ascii="Calibri" w:hAnsi="Calibri"/>
                <w:b w:val="0"/>
                <w:i w:val="0"/>
                <w:sz w:val="16"/>
              </w:rPr>
              <w:t>-29%..+41%</w:t>
            </w:r>
          </w:p>
        </w:tc>
      </w:tr>
      <w:tr>
        <w:tc>
          <w:tcPr>
            <w:tcW w:type="dxa" w:w="1150"/>
            <w:shd w:val="clear" w:color="auto" w:fill="F2F5FB"/>
          </w:tcPr>
          <w:p>
            <w:pPr>
              <w:jc w:val="left"/>
            </w:pPr>
            <w:r>
              <w:rPr>
                <w:rFonts w:ascii="Calibri" w:hAnsi="Calibri"/>
                <w:b/>
                <w:i w:val="0"/>
                <w:sz w:val="16"/>
              </w:rPr>
              <w:t>USDY</w:t>
            </w:r>
          </w:p>
        </w:tc>
        <w:tc>
          <w:tcPr>
            <w:tcW w:type="dxa" w:w="1350"/>
            <w:shd w:val="clear" w:color="auto" w:fill="F2F5FB"/>
          </w:tcPr>
          <w:p>
            <w:pPr>
              <w:jc w:val="center"/>
            </w:pPr>
            <w:r>
              <w:rPr>
                <w:rFonts w:ascii="Calibri" w:hAnsi="Calibri"/>
                <w:b w:val="0"/>
                <w:i w:val="0"/>
                <w:color w:val="1E7D32"/>
                <w:sz w:val="16"/>
              </w:rPr>
              <w:t>ACHAT</w:t>
            </w:r>
          </w:p>
        </w:tc>
        <w:tc>
          <w:tcPr>
            <w:tcW w:type="dxa" w:w="1350"/>
            <w:shd w:val="clear" w:color="auto" w:fill="F2F5FB"/>
          </w:tcPr>
          <w:p>
            <w:pPr>
              <w:jc w:val="center"/>
            </w:pPr>
            <w:r>
              <w:rPr>
                <w:rFonts w:ascii="Calibri" w:hAnsi="Calibri"/>
                <w:b/>
                <w:i w:val="0"/>
                <w:color w:val="C62828"/>
                <w:sz w:val="16"/>
              </w:rPr>
              <w:t>EVITER</w:t>
            </w:r>
          </w:p>
        </w:tc>
        <w:tc>
          <w:tcPr>
            <w:tcW w:type="dxa" w:w="700"/>
            <w:shd w:val="clear" w:color="auto" w:fill="F2F5FB"/>
          </w:tcPr>
          <w:p>
            <w:pPr>
              <w:jc w:val="center"/>
            </w:pPr>
            <w:r>
              <w:rPr>
                <w:rFonts w:ascii="Calibri" w:hAnsi="Calibri"/>
                <w:b w:val="0"/>
                <w:i w:val="0"/>
                <w:sz w:val="16"/>
              </w:rPr>
              <w:t>2/4</w:t>
            </w:r>
          </w:p>
        </w:tc>
        <w:tc>
          <w:tcPr>
            <w:tcW w:type="dxa" w:w="1000"/>
            <w:shd w:val="clear" w:color="auto" w:fill="F2F5FB"/>
          </w:tcPr>
          <w:p>
            <w:pPr>
              <w:jc w:val="center"/>
            </w:pPr>
            <w:r>
              <w:rPr>
                <w:rFonts w:ascii="Calibri" w:hAnsi="Calibri"/>
                <w:b w:val="0"/>
                <w:i w:val="0"/>
                <w:sz w:val="16"/>
              </w:rPr>
              <w:t>+1.00</w:t>
            </w:r>
          </w:p>
        </w:tc>
        <w:tc>
          <w:tcPr>
            <w:tcW w:type="dxa" w:w="700"/>
            <w:shd w:val="clear" w:color="auto" w:fill="F2F5FB"/>
          </w:tcPr>
          <w:p>
            <w:pPr>
              <w:jc w:val="center"/>
            </w:pPr>
            <w:r>
              <w:rPr>
                <w:rFonts w:ascii="Calibri" w:hAnsi="Calibri"/>
                <w:b w:val="0"/>
                <w:i w:val="0"/>
                <w:sz w:val="16"/>
              </w:rPr>
              <w:t>42</w:t>
            </w:r>
          </w:p>
        </w:tc>
        <w:tc>
          <w:tcPr>
            <w:tcW w:type="dxa" w:w="700"/>
            <w:shd w:val="clear" w:color="auto" w:fill="F2F5FB"/>
          </w:tcPr>
          <w:p>
            <w:pPr>
              <w:jc w:val="center"/>
            </w:pPr>
            <w:r>
              <w:rPr>
                <w:rFonts w:ascii="Calibri" w:hAnsi="Calibri"/>
                <w:b w:val="0"/>
                <w:i w:val="0"/>
                <w:sz w:val="16"/>
              </w:rPr>
              <w:t>0.652</w:t>
            </w:r>
          </w:p>
        </w:tc>
        <w:tc>
          <w:tcPr>
            <w:tcW w:type="dxa" w:w="2100"/>
            <w:shd w:val="clear" w:color="auto" w:fill="F2F5FB"/>
          </w:tcPr>
          <w:p>
            <w:pPr>
              <w:jc w:val="center"/>
            </w:pPr>
            <w:r>
              <w:rPr>
                <w:rFonts w:ascii="Calibri" w:hAnsi="Calibri"/>
                <w:b w:val="0"/>
                <w:i w:val="0"/>
                <w:sz w:val="16"/>
              </w:rPr>
              <w:t>-9%..+10%</w:t>
            </w:r>
          </w:p>
        </w:tc>
      </w:tr>
      <w:tr>
        <w:tc>
          <w:tcPr>
            <w:tcW w:type="dxa" w:w="1150"/>
          </w:tcPr>
          <w:p>
            <w:pPr>
              <w:jc w:val="left"/>
            </w:pPr>
            <w:r>
              <w:rPr>
                <w:rFonts w:ascii="Calibri" w:hAnsi="Calibri"/>
                <w:b/>
                <w:i w:val="0"/>
                <w:sz w:val="16"/>
              </w:rPr>
              <w:t>DOT</w:t>
            </w:r>
          </w:p>
        </w:tc>
        <w:tc>
          <w:tcPr>
            <w:tcW w:type="dxa" w:w="1350"/>
          </w:tcPr>
          <w:p>
            <w:pPr>
              <w:jc w:val="center"/>
            </w:pPr>
            <w:r>
              <w:rPr>
                <w:rFonts w:ascii="Calibri" w:hAnsi="Calibri"/>
                <w:b w:val="0"/>
                <w:i w:val="0"/>
                <w:color w:val="1E7D32"/>
                <w:sz w:val="16"/>
              </w:rPr>
              <w:t>ACHAT</w:t>
            </w:r>
          </w:p>
        </w:tc>
        <w:tc>
          <w:tcPr>
            <w:tcW w:type="dxa" w:w="1350"/>
          </w:tcPr>
          <w:p>
            <w:pPr>
              <w:jc w:val="center"/>
            </w:pPr>
            <w:r>
              <w:rPr>
                <w:rFonts w:ascii="Calibri" w:hAnsi="Calibri"/>
                <w:b/>
                <w:i w:val="0"/>
                <w:color w:val="B26A00"/>
                <w:sz w:val="16"/>
              </w:rPr>
              <w:t>CONSERVER</w:t>
            </w:r>
          </w:p>
        </w:tc>
        <w:tc>
          <w:tcPr>
            <w:tcW w:type="dxa" w:w="700"/>
          </w:tcPr>
          <w:p>
            <w:pPr>
              <w:jc w:val="center"/>
            </w:pPr>
            <w:r>
              <w:rPr>
                <w:rFonts w:ascii="Calibri" w:hAnsi="Calibri"/>
                <w:b w:val="0"/>
                <w:i w:val="0"/>
                <w:sz w:val="16"/>
              </w:rPr>
              <w:t>3/4</w:t>
            </w:r>
          </w:p>
        </w:tc>
        <w:tc>
          <w:tcPr>
            <w:tcW w:type="dxa" w:w="1000"/>
          </w:tcPr>
          <w:p>
            <w:pPr>
              <w:jc w:val="center"/>
            </w:pPr>
            <w:r>
              <w:rPr>
                <w:rFonts w:ascii="Calibri" w:hAnsi="Calibri"/>
                <w:b w:val="0"/>
                <w:i w:val="0"/>
                <w:sz w:val="16"/>
              </w:rPr>
              <w:t>+0.50</w:t>
            </w:r>
          </w:p>
        </w:tc>
        <w:tc>
          <w:tcPr>
            <w:tcW w:type="dxa" w:w="700"/>
          </w:tcPr>
          <w:p>
            <w:pPr>
              <w:jc w:val="center"/>
            </w:pPr>
            <w:r>
              <w:rPr>
                <w:rFonts w:ascii="Calibri" w:hAnsi="Calibri"/>
                <w:b w:val="0"/>
                <w:i w:val="0"/>
                <w:sz w:val="16"/>
              </w:rPr>
              <w:t>74</w:t>
            </w:r>
          </w:p>
        </w:tc>
        <w:tc>
          <w:tcPr>
            <w:tcW w:type="dxa" w:w="700"/>
          </w:tcPr>
          <w:p>
            <w:pPr>
              <w:jc w:val="center"/>
            </w:pPr>
            <w:r>
              <w:rPr>
                <w:rFonts w:ascii="Calibri" w:hAnsi="Calibri"/>
                <w:b w:val="0"/>
                <w:i w:val="0"/>
                <w:sz w:val="16"/>
              </w:rPr>
              <w:t>0.706</w:t>
            </w:r>
          </w:p>
        </w:tc>
        <w:tc>
          <w:tcPr>
            <w:tcW w:type="dxa" w:w="2100"/>
          </w:tcPr>
          <w:p>
            <w:pPr>
              <w:jc w:val="center"/>
            </w:pPr>
            <w:r>
              <w:rPr>
                <w:rFonts w:ascii="Calibri" w:hAnsi="Calibri"/>
                <w:b w:val="0"/>
                <w:i w:val="0"/>
                <w:sz w:val="16"/>
              </w:rPr>
              <w:t>-32%..+46%</w:t>
            </w:r>
          </w:p>
        </w:tc>
      </w:tr>
      <w:tr>
        <w:tc>
          <w:tcPr>
            <w:tcW w:type="dxa" w:w="1150"/>
            <w:shd w:val="clear" w:color="auto" w:fill="F2F5FB"/>
          </w:tcPr>
          <w:p>
            <w:pPr>
              <w:jc w:val="left"/>
            </w:pPr>
            <w:r>
              <w:rPr>
                <w:rFonts w:ascii="Calibri" w:hAnsi="Calibri"/>
                <w:b/>
                <w:i w:val="0"/>
                <w:sz w:val="16"/>
              </w:rPr>
              <w:t>WLD</w:t>
            </w:r>
          </w:p>
        </w:tc>
        <w:tc>
          <w:tcPr>
            <w:tcW w:type="dxa" w:w="1350"/>
            <w:shd w:val="clear" w:color="auto" w:fill="F2F5FB"/>
          </w:tcPr>
          <w:p>
            <w:pPr>
              <w:jc w:val="center"/>
            </w:pPr>
            <w:r>
              <w:rPr>
                <w:rFonts w:ascii="Calibri" w:hAnsi="Calibri"/>
                <w:b w:val="0"/>
                <w:i w:val="0"/>
                <w:color w:val="1E7D32"/>
                <w:sz w:val="16"/>
              </w:rPr>
              <w:t>ACHAT</w:t>
            </w:r>
          </w:p>
        </w:tc>
        <w:tc>
          <w:tcPr>
            <w:tcW w:type="dxa" w:w="1350"/>
            <w:shd w:val="clear" w:color="auto" w:fill="F2F5FB"/>
          </w:tcPr>
          <w:p>
            <w:pPr>
              <w:jc w:val="center"/>
            </w:pPr>
            <w:r>
              <w:rPr>
                <w:rFonts w:ascii="Calibri" w:hAnsi="Calibri"/>
                <w:b/>
                <w:i w:val="0"/>
                <w:color w:val="B26A00"/>
                <w:sz w:val="16"/>
              </w:rPr>
              <w:t>CONSERVER</w:t>
            </w:r>
          </w:p>
        </w:tc>
        <w:tc>
          <w:tcPr>
            <w:tcW w:type="dxa" w:w="700"/>
            <w:shd w:val="clear" w:color="auto" w:fill="F2F5FB"/>
          </w:tcPr>
          <w:p>
            <w:pPr>
              <w:jc w:val="center"/>
            </w:pPr>
            <w:r>
              <w:rPr>
                <w:rFonts w:ascii="Calibri" w:hAnsi="Calibri"/>
                <w:b w:val="0"/>
                <w:i w:val="0"/>
                <w:sz w:val="16"/>
              </w:rPr>
              <w:t>3/4</w:t>
            </w:r>
          </w:p>
        </w:tc>
        <w:tc>
          <w:tcPr>
            <w:tcW w:type="dxa" w:w="1000"/>
            <w:shd w:val="clear" w:color="auto" w:fill="F2F5FB"/>
          </w:tcPr>
          <w:p>
            <w:pPr>
              <w:jc w:val="center"/>
            </w:pPr>
            <w:r>
              <w:rPr>
                <w:rFonts w:ascii="Calibri" w:hAnsi="Calibri"/>
                <w:b w:val="0"/>
                <w:i w:val="0"/>
                <w:sz w:val="16"/>
              </w:rPr>
              <w:t>+1.00</w:t>
            </w:r>
          </w:p>
        </w:tc>
        <w:tc>
          <w:tcPr>
            <w:tcW w:type="dxa" w:w="700"/>
            <w:shd w:val="clear" w:color="auto" w:fill="F2F5FB"/>
          </w:tcPr>
          <w:p>
            <w:pPr>
              <w:jc w:val="center"/>
            </w:pPr>
            <w:r>
              <w:rPr>
                <w:rFonts w:ascii="Calibri" w:hAnsi="Calibri"/>
                <w:b w:val="0"/>
                <w:i w:val="0"/>
                <w:sz w:val="16"/>
              </w:rPr>
              <w:t>74</w:t>
            </w:r>
          </w:p>
        </w:tc>
        <w:tc>
          <w:tcPr>
            <w:tcW w:type="dxa" w:w="700"/>
            <w:shd w:val="clear" w:color="auto" w:fill="F2F5FB"/>
          </w:tcPr>
          <w:p>
            <w:pPr>
              <w:jc w:val="center"/>
            </w:pPr>
            <w:r>
              <w:rPr>
                <w:rFonts w:ascii="Calibri" w:hAnsi="Calibri"/>
                <w:b w:val="0"/>
                <w:i w:val="0"/>
                <w:sz w:val="16"/>
              </w:rPr>
              <w:t>0.581</w:t>
            </w:r>
          </w:p>
        </w:tc>
        <w:tc>
          <w:tcPr>
            <w:tcW w:type="dxa" w:w="2100"/>
            <w:shd w:val="clear" w:color="auto" w:fill="F2F5FB"/>
          </w:tcPr>
          <w:p>
            <w:pPr>
              <w:jc w:val="center"/>
            </w:pPr>
            <w:r>
              <w:rPr>
                <w:rFonts w:ascii="Calibri" w:hAnsi="Calibri"/>
                <w:b w:val="0"/>
                <w:i w:val="0"/>
                <w:sz w:val="16"/>
              </w:rPr>
              <w:t>-52%..+109%</w:t>
            </w:r>
          </w:p>
        </w:tc>
      </w:tr>
      <w:tr>
        <w:tc>
          <w:tcPr>
            <w:tcW w:type="dxa" w:w="1150"/>
          </w:tcPr>
          <w:p>
            <w:pPr>
              <w:jc w:val="left"/>
            </w:pPr>
            <w:r>
              <w:rPr>
                <w:rFonts w:ascii="Calibri" w:hAnsi="Calibri"/>
                <w:b/>
                <w:i w:val="0"/>
                <w:sz w:val="16"/>
              </w:rPr>
              <w:t>PUMP</w:t>
            </w:r>
          </w:p>
        </w:tc>
        <w:tc>
          <w:tcPr>
            <w:tcW w:type="dxa" w:w="1350"/>
          </w:tcPr>
          <w:p>
            <w:pPr>
              <w:jc w:val="center"/>
            </w:pPr>
            <w:r>
              <w:rPr>
                <w:rFonts w:ascii="Calibri" w:hAnsi="Calibri"/>
                <w:b w:val="0"/>
                <w:i w:val="0"/>
                <w:color w:val="555555"/>
                <w:sz w:val="16"/>
              </w:rPr>
              <w:t>CONSERVATION</w:t>
            </w:r>
          </w:p>
        </w:tc>
        <w:tc>
          <w:tcPr>
            <w:tcW w:type="dxa" w:w="1350"/>
          </w:tcPr>
          <w:p>
            <w:pPr>
              <w:jc w:val="center"/>
            </w:pPr>
            <w:r>
              <w:rPr>
                <w:rFonts w:ascii="Calibri" w:hAnsi="Calibri"/>
                <w:b/>
                <w:i w:val="0"/>
                <w:color w:val="B26A00"/>
                <w:sz w:val="16"/>
              </w:rPr>
              <w:t>CONSERVER</w:t>
            </w:r>
          </w:p>
        </w:tc>
        <w:tc>
          <w:tcPr>
            <w:tcW w:type="dxa" w:w="700"/>
          </w:tcPr>
          <w:p>
            <w:pPr>
              <w:jc w:val="center"/>
            </w:pPr>
            <w:r>
              <w:rPr>
                <w:rFonts w:ascii="Calibri" w:hAnsi="Calibri"/>
                <w:b w:val="0"/>
                <w:i w:val="0"/>
                <w:sz w:val="16"/>
              </w:rPr>
              <w:t>3/4</w:t>
            </w:r>
          </w:p>
        </w:tc>
        <w:tc>
          <w:tcPr>
            <w:tcW w:type="dxa" w:w="1000"/>
          </w:tcPr>
          <w:p>
            <w:pPr>
              <w:jc w:val="center"/>
            </w:pPr>
            <w:r>
              <w:rPr>
                <w:rFonts w:ascii="Calibri" w:hAnsi="Calibri"/>
                <w:b w:val="0"/>
                <w:i w:val="0"/>
                <w:sz w:val="16"/>
              </w:rPr>
              <w:t>+0.00</w:t>
            </w:r>
          </w:p>
        </w:tc>
        <w:tc>
          <w:tcPr>
            <w:tcW w:type="dxa" w:w="700"/>
          </w:tcPr>
          <w:p>
            <w:pPr>
              <w:jc w:val="center"/>
            </w:pPr>
            <w:r>
              <w:rPr>
                <w:rFonts w:ascii="Calibri" w:hAnsi="Calibri"/>
                <w:b w:val="0"/>
                <w:i w:val="0"/>
                <w:sz w:val="16"/>
              </w:rPr>
              <w:t>74</w:t>
            </w:r>
          </w:p>
        </w:tc>
        <w:tc>
          <w:tcPr>
            <w:tcW w:type="dxa" w:w="700"/>
          </w:tcPr>
          <w:p>
            <w:pPr>
              <w:jc w:val="center"/>
            </w:pPr>
            <w:r>
              <w:rPr>
                <w:rFonts w:ascii="Calibri" w:hAnsi="Calibri"/>
                <w:b w:val="0"/>
                <w:i w:val="0"/>
                <w:sz w:val="16"/>
              </w:rPr>
              <w:t>0.477</w:t>
            </w:r>
          </w:p>
        </w:tc>
        <w:tc>
          <w:tcPr>
            <w:tcW w:type="dxa" w:w="2100"/>
          </w:tcPr>
          <w:p>
            <w:pPr>
              <w:jc w:val="center"/>
            </w:pPr>
            <w:r>
              <w:rPr>
                <w:rFonts w:ascii="Calibri" w:hAnsi="Calibri"/>
                <w:b w:val="0"/>
                <w:i w:val="0"/>
                <w:sz w:val="16"/>
              </w:rPr>
              <w:t>-47%..+90%</w:t>
            </w:r>
          </w:p>
        </w:tc>
      </w:tr>
      <w:tr>
        <w:tc>
          <w:tcPr>
            <w:tcW w:type="dxa" w:w="1150"/>
            <w:shd w:val="clear" w:color="auto" w:fill="F2F5FB"/>
          </w:tcPr>
          <w:p>
            <w:pPr>
              <w:jc w:val="left"/>
            </w:pPr>
            <w:r>
              <w:rPr>
                <w:rFonts w:ascii="Calibri" w:hAnsi="Calibri"/>
                <w:b/>
                <w:i w:val="0"/>
                <w:sz w:val="16"/>
              </w:rPr>
              <w:t>ASTER</w:t>
            </w:r>
          </w:p>
        </w:tc>
        <w:tc>
          <w:tcPr>
            <w:tcW w:type="dxa" w:w="1350"/>
            <w:shd w:val="clear" w:color="auto" w:fill="F2F5FB"/>
          </w:tcPr>
          <w:p>
            <w:pPr>
              <w:jc w:val="center"/>
            </w:pPr>
            <w:r>
              <w:rPr>
                <w:rFonts w:ascii="Calibri" w:hAnsi="Calibri"/>
                <w:b w:val="0"/>
                <w:i w:val="0"/>
                <w:color w:val="555555"/>
                <w:sz w:val="16"/>
              </w:rPr>
              <w:t>CONSERVATION</w:t>
            </w:r>
          </w:p>
        </w:tc>
        <w:tc>
          <w:tcPr>
            <w:tcW w:type="dxa" w:w="1350"/>
            <w:shd w:val="clear" w:color="auto" w:fill="F2F5FB"/>
          </w:tcPr>
          <w:p>
            <w:pPr>
              <w:jc w:val="center"/>
            </w:pPr>
            <w:r>
              <w:rPr>
                <w:rFonts w:ascii="Calibri" w:hAnsi="Calibri"/>
                <w:b/>
                <w:i w:val="0"/>
                <w:color w:val="B26A00"/>
                <w:sz w:val="16"/>
              </w:rPr>
              <w:t>CONSERVER</w:t>
            </w:r>
          </w:p>
        </w:tc>
        <w:tc>
          <w:tcPr>
            <w:tcW w:type="dxa" w:w="700"/>
            <w:shd w:val="clear" w:color="auto" w:fill="F2F5FB"/>
          </w:tcPr>
          <w:p>
            <w:pPr>
              <w:jc w:val="center"/>
            </w:pPr>
            <w:r>
              <w:rPr>
                <w:rFonts w:ascii="Calibri" w:hAnsi="Calibri"/>
                <w:b w:val="0"/>
                <w:i w:val="0"/>
                <w:sz w:val="16"/>
              </w:rPr>
              <w:t>3/4</w:t>
            </w:r>
          </w:p>
        </w:tc>
        <w:tc>
          <w:tcPr>
            <w:tcW w:type="dxa" w:w="1000"/>
            <w:shd w:val="clear" w:color="auto" w:fill="F2F5FB"/>
          </w:tcPr>
          <w:p>
            <w:pPr>
              <w:jc w:val="center"/>
            </w:pPr>
            <w:r>
              <w:rPr>
                <w:rFonts w:ascii="Calibri" w:hAnsi="Calibri"/>
                <w:b w:val="0"/>
                <w:i w:val="0"/>
                <w:sz w:val="16"/>
              </w:rPr>
              <w:t>-1.00</w:t>
            </w:r>
          </w:p>
        </w:tc>
        <w:tc>
          <w:tcPr>
            <w:tcW w:type="dxa" w:w="700"/>
            <w:shd w:val="clear" w:color="auto" w:fill="F2F5FB"/>
          </w:tcPr>
          <w:p>
            <w:pPr>
              <w:jc w:val="center"/>
            </w:pPr>
            <w:r>
              <w:rPr>
                <w:rFonts w:ascii="Calibri" w:hAnsi="Calibri"/>
                <w:b w:val="0"/>
                <w:i w:val="0"/>
                <w:sz w:val="16"/>
              </w:rPr>
              <w:t>74</w:t>
            </w:r>
          </w:p>
        </w:tc>
        <w:tc>
          <w:tcPr>
            <w:tcW w:type="dxa" w:w="700"/>
            <w:shd w:val="clear" w:color="auto" w:fill="F2F5FB"/>
          </w:tcPr>
          <w:p>
            <w:pPr>
              <w:jc w:val="center"/>
            </w:pPr>
            <w:r>
              <w:rPr>
                <w:rFonts w:ascii="Calibri" w:hAnsi="Calibri"/>
                <w:b w:val="0"/>
                <w:i w:val="0"/>
                <w:sz w:val="16"/>
              </w:rPr>
              <w:t>n/d</w:t>
            </w:r>
          </w:p>
        </w:tc>
        <w:tc>
          <w:tcPr>
            <w:tcW w:type="dxa" w:w="2100"/>
            <w:shd w:val="clear" w:color="auto" w:fill="F2F5FB"/>
          </w:tcPr>
          <w:p>
            <w:pPr>
              <w:jc w:val="center"/>
            </w:pPr>
            <w:r>
              <w:rPr>
                <w:rFonts w:ascii="Calibri" w:hAnsi="Calibri"/>
                <w:b w:val="0"/>
                <w:i w:val="0"/>
                <w:sz w:val="16"/>
              </w:rPr>
              <w:t>-25%..+33%</w:t>
            </w:r>
          </w:p>
        </w:tc>
      </w:tr>
      <w:tr>
        <w:tc>
          <w:tcPr>
            <w:tcW w:type="dxa" w:w="1150"/>
          </w:tcPr>
          <w:p>
            <w:pPr>
              <w:jc w:val="left"/>
            </w:pPr>
            <w:r>
              <w:rPr>
                <w:rFonts w:ascii="Calibri" w:hAnsi="Calibri"/>
                <w:b/>
                <w:i w:val="0"/>
                <w:sz w:val="16"/>
              </w:rPr>
              <w:t>MORPHO</w:t>
            </w:r>
          </w:p>
        </w:tc>
        <w:tc>
          <w:tcPr>
            <w:tcW w:type="dxa" w:w="1350"/>
          </w:tcPr>
          <w:p>
            <w:pPr>
              <w:jc w:val="center"/>
            </w:pPr>
            <w:r>
              <w:rPr>
                <w:rFonts w:ascii="Calibri" w:hAnsi="Calibri"/>
                <w:b w:val="0"/>
                <w:i w:val="0"/>
                <w:color w:val="1E7D32"/>
                <w:sz w:val="16"/>
              </w:rPr>
              <w:t>ACHAT</w:t>
            </w:r>
          </w:p>
        </w:tc>
        <w:tc>
          <w:tcPr>
            <w:tcW w:type="dxa" w:w="1350"/>
          </w:tcPr>
          <w:p>
            <w:pPr>
              <w:jc w:val="center"/>
            </w:pPr>
            <w:r>
              <w:rPr>
                <w:rFonts w:ascii="Calibri" w:hAnsi="Calibri"/>
                <w:b/>
                <w:i w:val="0"/>
                <w:color w:val="C62828"/>
                <w:sz w:val="16"/>
              </w:rPr>
              <w:t>EVITER</w:t>
            </w:r>
          </w:p>
        </w:tc>
        <w:tc>
          <w:tcPr>
            <w:tcW w:type="dxa" w:w="700"/>
          </w:tcPr>
          <w:p>
            <w:pPr>
              <w:jc w:val="center"/>
            </w:pPr>
            <w:r>
              <w:rPr>
                <w:rFonts w:ascii="Calibri" w:hAnsi="Calibri"/>
                <w:b w:val="0"/>
                <w:i w:val="0"/>
                <w:sz w:val="16"/>
              </w:rPr>
              <w:t>3/4</w:t>
            </w:r>
          </w:p>
        </w:tc>
        <w:tc>
          <w:tcPr>
            <w:tcW w:type="dxa" w:w="1000"/>
          </w:tcPr>
          <w:p>
            <w:pPr>
              <w:jc w:val="center"/>
            </w:pPr>
            <w:r>
              <w:rPr>
                <w:rFonts w:ascii="Calibri" w:hAnsi="Calibri"/>
                <w:b w:val="0"/>
                <w:i w:val="0"/>
                <w:sz w:val="16"/>
              </w:rPr>
              <w:t>+0.50</w:t>
            </w:r>
          </w:p>
        </w:tc>
        <w:tc>
          <w:tcPr>
            <w:tcW w:type="dxa" w:w="700"/>
          </w:tcPr>
          <w:p>
            <w:pPr>
              <w:jc w:val="center"/>
            </w:pPr>
            <w:r>
              <w:rPr>
                <w:rFonts w:ascii="Calibri" w:hAnsi="Calibri"/>
                <w:b w:val="0"/>
                <w:i w:val="0"/>
                <w:sz w:val="16"/>
              </w:rPr>
              <w:t>49</w:t>
            </w:r>
          </w:p>
        </w:tc>
        <w:tc>
          <w:tcPr>
            <w:tcW w:type="dxa" w:w="700"/>
          </w:tcPr>
          <w:p>
            <w:pPr>
              <w:jc w:val="center"/>
            </w:pPr>
            <w:r>
              <w:rPr>
                <w:rFonts w:ascii="Calibri" w:hAnsi="Calibri"/>
                <w:b w:val="0"/>
                <w:i w:val="0"/>
                <w:sz w:val="16"/>
              </w:rPr>
              <w:t>n/d</w:t>
            </w:r>
          </w:p>
        </w:tc>
        <w:tc>
          <w:tcPr>
            <w:tcW w:type="dxa" w:w="2100"/>
          </w:tcPr>
          <w:p>
            <w:pPr>
              <w:jc w:val="center"/>
            </w:pPr>
            <w:r>
              <w:rPr>
                <w:rFonts w:ascii="Calibri" w:hAnsi="Calibri"/>
                <w:b w:val="0"/>
                <w:i w:val="0"/>
                <w:sz w:val="16"/>
              </w:rPr>
              <w:t>-37%..+59%</w:t>
            </w:r>
          </w:p>
        </w:tc>
      </w:tr>
      <w:tr>
        <w:tc>
          <w:tcPr>
            <w:tcW w:type="dxa" w:w="1150"/>
            <w:shd w:val="clear" w:color="auto" w:fill="F2F5FB"/>
          </w:tcPr>
          <w:p>
            <w:pPr>
              <w:jc w:val="left"/>
            </w:pPr>
            <w:r>
              <w:rPr>
                <w:rFonts w:ascii="Calibri" w:hAnsi="Calibri"/>
                <w:b/>
                <w:i w:val="0"/>
                <w:sz w:val="16"/>
              </w:rPr>
              <w:t>PAXG</w:t>
            </w:r>
          </w:p>
        </w:tc>
        <w:tc>
          <w:tcPr>
            <w:tcW w:type="dxa" w:w="1350"/>
            <w:shd w:val="clear" w:color="auto" w:fill="F2F5FB"/>
          </w:tcPr>
          <w:p>
            <w:pPr>
              <w:jc w:val="center"/>
            </w:pPr>
            <w:r>
              <w:rPr>
                <w:rFonts w:ascii="Calibri" w:hAnsi="Calibri"/>
                <w:b w:val="0"/>
                <w:i w:val="0"/>
                <w:color w:val="C62828"/>
                <w:sz w:val="16"/>
              </w:rPr>
              <w:t>VENTE</w:t>
            </w:r>
          </w:p>
        </w:tc>
        <w:tc>
          <w:tcPr>
            <w:tcW w:type="dxa" w:w="1350"/>
            <w:shd w:val="clear" w:color="auto" w:fill="F2F5FB"/>
          </w:tcPr>
          <w:p>
            <w:pPr>
              <w:jc w:val="center"/>
            </w:pPr>
            <w:r>
              <w:rPr>
                <w:rFonts w:ascii="Calibri" w:hAnsi="Calibri"/>
                <w:b/>
                <w:i w:val="0"/>
                <w:color w:val="B26A00"/>
                <w:sz w:val="16"/>
              </w:rPr>
              <w:t>CONSERVER</w:t>
            </w:r>
          </w:p>
        </w:tc>
        <w:tc>
          <w:tcPr>
            <w:tcW w:type="dxa" w:w="700"/>
            <w:shd w:val="clear" w:color="auto" w:fill="F2F5FB"/>
          </w:tcPr>
          <w:p>
            <w:pPr>
              <w:jc w:val="center"/>
            </w:pPr>
            <w:r>
              <w:rPr>
                <w:rFonts w:ascii="Calibri" w:hAnsi="Calibri"/>
                <w:b w:val="0"/>
                <w:i w:val="0"/>
                <w:sz w:val="16"/>
              </w:rPr>
              <w:t>2/4</w:t>
            </w:r>
          </w:p>
        </w:tc>
        <w:tc>
          <w:tcPr>
            <w:tcW w:type="dxa" w:w="1000"/>
            <w:shd w:val="clear" w:color="auto" w:fill="F2F5FB"/>
          </w:tcPr>
          <w:p>
            <w:pPr>
              <w:jc w:val="center"/>
            </w:pPr>
            <w:r>
              <w:rPr>
                <w:rFonts w:ascii="Calibri" w:hAnsi="Calibri"/>
                <w:b w:val="0"/>
                <w:i w:val="0"/>
                <w:sz w:val="16"/>
              </w:rPr>
              <w:t>-1.00</w:t>
            </w:r>
          </w:p>
        </w:tc>
        <w:tc>
          <w:tcPr>
            <w:tcW w:type="dxa" w:w="700"/>
            <w:shd w:val="clear" w:color="auto" w:fill="F2F5FB"/>
          </w:tcPr>
          <w:p>
            <w:pPr>
              <w:jc w:val="center"/>
            </w:pPr>
            <w:r>
              <w:rPr>
                <w:rFonts w:ascii="Calibri" w:hAnsi="Calibri"/>
                <w:b w:val="0"/>
                <w:i w:val="0"/>
                <w:sz w:val="16"/>
              </w:rPr>
              <w:t>67</w:t>
            </w:r>
          </w:p>
        </w:tc>
        <w:tc>
          <w:tcPr>
            <w:tcW w:type="dxa" w:w="700"/>
            <w:shd w:val="clear" w:color="auto" w:fill="F2F5FB"/>
          </w:tcPr>
          <w:p>
            <w:pPr>
              <w:jc w:val="center"/>
            </w:pPr>
            <w:r>
              <w:rPr>
                <w:rFonts w:ascii="Calibri" w:hAnsi="Calibri"/>
                <w:b w:val="0"/>
                <w:i w:val="0"/>
                <w:sz w:val="16"/>
              </w:rPr>
              <w:t>0.553</w:t>
            </w:r>
          </w:p>
        </w:tc>
        <w:tc>
          <w:tcPr>
            <w:tcW w:type="dxa" w:w="2100"/>
            <w:shd w:val="clear" w:color="auto" w:fill="F2F5FB"/>
          </w:tcPr>
          <w:p>
            <w:pPr>
              <w:jc w:val="center"/>
            </w:pPr>
            <w:r>
              <w:rPr>
                <w:rFonts w:ascii="Calibri" w:hAnsi="Calibri"/>
                <w:b w:val="0"/>
                <w:i w:val="0"/>
                <w:sz w:val="16"/>
              </w:rPr>
              <w:t>-13%..+15%</w:t>
            </w:r>
          </w:p>
        </w:tc>
      </w:tr>
      <w:tr>
        <w:tc>
          <w:tcPr>
            <w:tcW w:type="dxa" w:w="1150"/>
          </w:tcPr>
          <w:p>
            <w:pPr>
              <w:jc w:val="left"/>
            </w:pPr>
            <w:r>
              <w:rPr>
                <w:rFonts w:ascii="Calibri" w:hAnsi="Calibri"/>
                <w:b/>
                <w:i w:val="0"/>
                <w:sz w:val="16"/>
              </w:rPr>
              <w:t>PEPE</w:t>
            </w:r>
          </w:p>
        </w:tc>
        <w:tc>
          <w:tcPr>
            <w:tcW w:type="dxa" w:w="1350"/>
          </w:tcPr>
          <w:p>
            <w:pPr>
              <w:jc w:val="center"/>
            </w:pPr>
            <w:r>
              <w:rPr>
                <w:rFonts w:ascii="Calibri" w:hAnsi="Calibri"/>
                <w:b w:val="0"/>
                <w:i w:val="0"/>
                <w:color w:val="1E7D32"/>
                <w:sz w:val="16"/>
              </w:rPr>
              <w:t>ACHAT</w:t>
            </w:r>
          </w:p>
        </w:tc>
        <w:tc>
          <w:tcPr>
            <w:tcW w:type="dxa" w:w="1350"/>
          </w:tcPr>
          <w:p>
            <w:pPr>
              <w:jc w:val="center"/>
            </w:pPr>
            <w:r>
              <w:rPr>
                <w:rFonts w:ascii="Calibri" w:hAnsi="Calibri"/>
                <w:b/>
                <w:i w:val="0"/>
                <w:color w:val="B26A00"/>
                <w:sz w:val="16"/>
              </w:rPr>
              <w:t>CONSERVER</w:t>
            </w:r>
          </w:p>
        </w:tc>
        <w:tc>
          <w:tcPr>
            <w:tcW w:type="dxa" w:w="700"/>
          </w:tcPr>
          <w:p>
            <w:pPr>
              <w:jc w:val="center"/>
            </w:pPr>
            <w:r>
              <w:rPr>
                <w:rFonts w:ascii="Calibri" w:hAnsi="Calibri"/>
                <w:b w:val="0"/>
                <w:i w:val="0"/>
                <w:sz w:val="16"/>
              </w:rPr>
              <w:t>2/4</w:t>
            </w:r>
          </w:p>
        </w:tc>
        <w:tc>
          <w:tcPr>
            <w:tcW w:type="dxa" w:w="1000"/>
          </w:tcPr>
          <w:p>
            <w:pPr>
              <w:jc w:val="center"/>
            </w:pPr>
            <w:r>
              <w:rPr>
                <w:rFonts w:ascii="Calibri" w:hAnsi="Calibri"/>
                <w:b w:val="0"/>
                <w:i w:val="0"/>
                <w:sz w:val="16"/>
              </w:rPr>
              <w:t>-0.50</w:t>
            </w:r>
          </w:p>
        </w:tc>
        <w:tc>
          <w:tcPr>
            <w:tcW w:type="dxa" w:w="700"/>
          </w:tcPr>
          <w:p>
            <w:pPr>
              <w:jc w:val="center"/>
            </w:pPr>
            <w:r>
              <w:rPr>
                <w:rFonts w:ascii="Calibri" w:hAnsi="Calibri"/>
                <w:b w:val="0"/>
                <w:i w:val="0"/>
                <w:sz w:val="16"/>
              </w:rPr>
              <w:t>74</w:t>
            </w:r>
          </w:p>
        </w:tc>
        <w:tc>
          <w:tcPr>
            <w:tcW w:type="dxa" w:w="700"/>
          </w:tcPr>
          <w:p>
            <w:pPr>
              <w:jc w:val="center"/>
            </w:pPr>
            <w:r>
              <w:rPr>
                <w:rFonts w:ascii="Calibri" w:hAnsi="Calibri"/>
                <w:b w:val="0"/>
                <w:i w:val="0"/>
                <w:sz w:val="16"/>
              </w:rPr>
              <w:t>0.576</w:t>
            </w:r>
          </w:p>
        </w:tc>
        <w:tc>
          <w:tcPr>
            <w:tcW w:type="dxa" w:w="2100"/>
          </w:tcPr>
          <w:p>
            <w:pPr>
              <w:jc w:val="center"/>
            </w:pPr>
            <w:r>
              <w:rPr>
                <w:rFonts w:ascii="Calibri" w:hAnsi="Calibri"/>
                <w:b w:val="0"/>
                <w:i w:val="0"/>
                <w:sz w:val="16"/>
              </w:rPr>
              <w:t>-37%..+60%</w:t>
            </w:r>
          </w:p>
        </w:tc>
      </w:tr>
      <w:tr>
        <w:tc>
          <w:tcPr>
            <w:tcW w:type="dxa" w:w="1150"/>
            <w:shd w:val="clear" w:color="auto" w:fill="F2F5FB"/>
          </w:tcPr>
          <w:p>
            <w:pPr>
              <w:jc w:val="left"/>
            </w:pPr>
            <w:r>
              <w:rPr>
                <w:rFonts w:ascii="Calibri" w:hAnsi="Calibri"/>
                <w:b/>
                <w:i w:val="0"/>
                <w:sz w:val="16"/>
              </w:rPr>
              <w:t>WLFI</w:t>
            </w:r>
          </w:p>
        </w:tc>
        <w:tc>
          <w:tcPr>
            <w:tcW w:type="dxa" w:w="1350"/>
            <w:shd w:val="clear" w:color="auto" w:fill="F2F5FB"/>
          </w:tcPr>
          <w:p>
            <w:pPr>
              <w:jc w:val="center"/>
            </w:pPr>
            <w:r>
              <w:rPr>
                <w:rFonts w:ascii="Calibri" w:hAnsi="Calibri"/>
                <w:b w:val="0"/>
                <w:i w:val="0"/>
                <w:color w:val="555555"/>
                <w:sz w:val="16"/>
              </w:rPr>
              <w:t>CONSERVATION</w:t>
            </w:r>
          </w:p>
        </w:tc>
        <w:tc>
          <w:tcPr>
            <w:tcW w:type="dxa" w:w="1350"/>
            <w:shd w:val="clear" w:color="auto" w:fill="F2F5FB"/>
          </w:tcPr>
          <w:p>
            <w:pPr>
              <w:jc w:val="center"/>
            </w:pPr>
            <w:r>
              <w:rPr>
                <w:rFonts w:ascii="Calibri" w:hAnsi="Calibri"/>
                <w:b/>
                <w:i w:val="0"/>
                <w:color w:val="C62828"/>
                <w:sz w:val="16"/>
              </w:rPr>
              <w:t>EVITER</w:t>
            </w:r>
          </w:p>
        </w:tc>
        <w:tc>
          <w:tcPr>
            <w:tcW w:type="dxa" w:w="700"/>
            <w:shd w:val="clear" w:color="auto" w:fill="F2F5FB"/>
          </w:tcPr>
          <w:p>
            <w:pPr>
              <w:jc w:val="center"/>
            </w:pPr>
            <w:r>
              <w:rPr>
                <w:rFonts w:ascii="Calibri" w:hAnsi="Calibri"/>
                <w:b w:val="0"/>
                <w:i w:val="0"/>
                <w:sz w:val="16"/>
              </w:rPr>
              <w:t>2/4</w:t>
            </w:r>
          </w:p>
        </w:tc>
        <w:tc>
          <w:tcPr>
            <w:tcW w:type="dxa" w:w="1000"/>
            <w:shd w:val="clear" w:color="auto" w:fill="F2F5FB"/>
          </w:tcPr>
          <w:p>
            <w:pPr>
              <w:jc w:val="center"/>
            </w:pPr>
            <w:r>
              <w:rPr>
                <w:rFonts w:ascii="Calibri" w:hAnsi="Calibri"/>
                <w:b w:val="0"/>
                <w:i w:val="0"/>
                <w:sz w:val="16"/>
              </w:rPr>
              <w:t>+0.00</w:t>
            </w:r>
          </w:p>
        </w:tc>
        <w:tc>
          <w:tcPr>
            <w:tcW w:type="dxa" w:w="700"/>
            <w:shd w:val="clear" w:color="auto" w:fill="F2F5FB"/>
          </w:tcPr>
          <w:p>
            <w:pPr>
              <w:jc w:val="center"/>
            </w:pPr>
            <w:r>
              <w:rPr>
                <w:rFonts w:ascii="Calibri" w:hAnsi="Calibri"/>
                <w:b w:val="0"/>
                <w:i w:val="0"/>
                <w:sz w:val="16"/>
              </w:rPr>
              <w:t>49</w:t>
            </w:r>
          </w:p>
        </w:tc>
        <w:tc>
          <w:tcPr>
            <w:tcW w:type="dxa" w:w="700"/>
            <w:shd w:val="clear" w:color="auto" w:fill="F2F5FB"/>
          </w:tcPr>
          <w:p>
            <w:pPr>
              <w:jc w:val="center"/>
            </w:pPr>
            <w:r>
              <w:rPr>
                <w:rFonts w:ascii="Calibri" w:hAnsi="Calibri"/>
                <w:b w:val="0"/>
                <w:i w:val="0"/>
                <w:sz w:val="16"/>
              </w:rPr>
              <w:t>0.536</w:t>
            </w:r>
          </w:p>
        </w:tc>
        <w:tc>
          <w:tcPr>
            <w:tcW w:type="dxa" w:w="2100"/>
            <w:shd w:val="clear" w:color="auto" w:fill="F2F5FB"/>
          </w:tcPr>
          <w:p>
            <w:pPr>
              <w:jc w:val="center"/>
            </w:pPr>
            <w:r>
              <w:rPr>
                <w:rFonts w:ascii="Calibri" w:hAnsi="Calibri"/>
                <w:b w:val="0"/>
                <w:i w:val="0"/>
                <w:sz w:val="16"/>
              </w:rPr>
              <w:t>-29%..+40%</w:t>
            </w:r>
          </w:p>
        </w:tc>
      </w:tr>
      <w:tr>
        <w:tc>
          <w:tcPr>
            <w:tcW w:type="dxa" w:w="1150"/>
          </w:tcPr>
          <w:p>
            <w:pPr>
              <w:jc w:val="left"/>
            </w:pPr>
            <w:r>
              <w:rPr>
                <w:rFonts w:ascii="Calibri" w:hAnsi="Calibri"/>
                <w:b/>
                <w:i w:val="0"/>
                <w:sz w:val="16"/>
              </w:rPr>
              <w:t>ICP</w:t>
            </w:r>
          </w:p>
        </w:tc>
        <w:tc>
          <w:tcPr>
            <w:tcW w:type="dxa" w:w="1350"/>
          </w:tcPr>
          <w:p>
            <w:pPr>
              <w:jc w:val="center"/>
            </w:pPr>
            <w:r>
              <w:rPr>
                <w:rFonts w:ascii="Calibri" w:hAnsi="Calibri"/>
                <w:b w:val="0"/>
                <w:i w:val="0"/>
                <w:color w:val="1E7D32"/>
                <w:sz w:val="16"/>
              </w:rPr>
              <w:t>ACHAT</w:t>
            </w:r>
          </w:p>
        </w:tc>
        <w:tc>
          <w:tcPr>
            <w:tcW w:type="dxa" w:w="1350"/>
          </w:tcPr>
          <w:p>
            <w:pPr>
              <w:jc w:val="center"/>
            </w:pPr>
            <w:r>
              <w:rPr>
                <w:rFonts w:ascii="Calibri" w:hAnsi="Calibri"/>
                <w:b/>
                <w:i w:val="0"/>
                <w:color w:val="1E7D32"/>
                <w:sz w:val="16"/>
              </w:rPr>
              <w:t>INVESTIR</w:t>
            </w:r>
          </w:p>
        </w:tc>
        <w:tc>
          <w:tcPr>
            <w:tcW w:type="dxa" w:w="700"/>
          </w:tcPr>
          <w:p>
            <w:pPr>
              <w:jc w:val="center"/>
            </w:pPr>
            <w:r>
              <w:rPr>
                <w:rFonts w:ascii="Calibri" w:hAnsi="Calibri"/>
                <w:b w:val="0"/>
                <w:i w:val="0"/>
                <w:sz w:val="16"/>
              </w:rPr>
              <w:t>4/4</w:t>
            </w:r>
          </w:p>
        </w:tc>
        <w:tc>
          <w:tcPr>
            <w:tcW w:type="dxa" w:w="1000"/>
          </w:tcPr>
          <w:p>
            <w:pPr>
              <w:jc w:val="center"/>
            </w:pPr>
            <w:r>
              <w:rPr>
                <w:rFonts w:ascii="Calibri" w:hAnsi="Calibri"/>
                <w:b w:val="0"/>
                <w:i w:val="0"/>
                <w:sz w:val="16"/>
              </w:rPr>
              <w:t>+1.00</w:t>
            </w:r>
          </w:p>
        </w:tc>
        <w:tc>
          <w:tcPr>
            <w:tcW w:type="dxa" w:w="700"/>
          </w:tcPr>
          <w:p>
            <w:pPr>
              <w:jc w:val="center"/>
            </w:pPr>
            <w:r>
              <w:rPr>
                <w:rFonts w:ascii="Calibri" w:hAnsi="Calibri"/>
                <w:b w:val="0"/>
                <w:i w:val="0"/>
                <w:sz w:val="16"/>
              </w:rPr>
              <w:t>67</w:t>
            </w:r>
          </w:p>
        </w:tc>
        <w:tc>
          <w:tcPr>
            <w:tcW w:type="dxa" w:w="700"/>
          </w:tcPr>
          <w:p>
            <w:pPr>
              <w:jc w:val="center"/>
            </w:pPr>
            <w:r>
              <w:rPr>
                <w:rFonts w:ascii="Calibri" w:hAnsi="Calibri"/>
                <w:b w:val="0"/>
                <w:i w:val="0"/>
                <w:sz w:val="16"/>
              </w:rPr>
              <w:t>n/d</w:t>
            </w:r>
          </w:p>
        </w:tc>
        <w:tc>
          <w:tcPr>
            <w:tcW w:type="dxa" w:w="2100"/>
          </w:tcPr>
          <w:p>
            <w:pPr>
              <w:jc w:val="center"/>
            </w:pPr>
            <w:r>
              <w:rPr>
                <w:rFonts w:ascii="Calibri" w:hAnsi="Calibri"/>
                <w:b w:val="0"/>
                <w:i w:val="0"/>
                <w:sz w:val="16"/>
              </w:rPr>
              <w:t>-36%..+56%</w:t>
            </w:r>
          </w:p>
        </w:tc>
      </w:tr>
      <w:tr>
        <w:tc>
          <w:tcPr>
            <w:tcW w:type="dxa" w:w="1150"/>
            <w:shd w:val="clear" w:color="auto" w:fill="F2F5FB"/>
          </w:tcPr>
          <w:p>
            <w:pPr>
              <w:jc w:val="left"/>
            </w:pPr>
            <w:r>
              <w:rPr>
                <w:rFonts w:ascii="Calibri" w:hAnsi="Calibri"/>
                <w:b/>
                <w:i w:val="0"/>
                <w:sz w:val="16"/>
              </w:rPr>
              <w:t>SKY</w:t>
            </w:r>
          </w:p>
        </w:tc>
        <w:tc>
          <w:tcPr>
            <w:tcW w:type="dxa" w:w="1350"/>
            <w:shd w:val="clear" w:color="auto" w:fill="F2F5FB"/>
          </w:tcPr>
          <w:p>
            <w:pPr>
              <w:jc w:val="center"/>
            </w:pPr>
            <w:r>
              <w:rPr>
                <w:rFonts w:ascii="Calibri" w:hAnsi="Calibri"/>
                <w:b w:val="0"/>
                <w:i w:val="0"/>
                <w:color w:val="1E7D32"/>
                <w:sz w:val="16"/>
              </w:rPr>
              <w:t>ACHAT</w:t>
            </w:r>
          </w:p>
        </w:tc>
        <w:tc>
          <w:tcPr>
            <w:tcW w:type="dxa" w:w="1350"/>
            <w:shd w:val="clear" w:color="auto" w:fill="F2F5FB"/>
          </w:tcPr>
          <w:p>
            <w:pPr>
              <w:jc w:val="center"/>
            </w:pPr>
            <w:r>
              <w:rPr>
                <w:rFonts w:ascii="Calibri" w:hAnsi="Calibri"/>
                <w:b/>
                <w:i w:val="0"/>
                <w:color w:val="C62828"/>
                <w:sz w:val="16"/>
              </w:rPr>
              <w:t>EVITER</w:t>
            </w:r>
          </w:p>
        </w:tc>
        <w:tc>
          <w:tcPr>
            <w:tcW w:type="dxa" w:w="700"/>
            <w:shd w:val="clear" w:color="auto" w:fill="F2F5FB"/>
          </w:tcPr>
          <w:p>
            <w:pPr>
              <w:jc w:val="center"/>
            </w:pPr>
            <w:r>
              <w:rPr>
                <w:rFonts w:ascii="Calibri" w:hAnsi="Calibri"/>
                <w:b w:val="0"/>
                <w:i w:val="0"/>
                <w:sz w:val="16"/>
              </w:rPr>
              <w:t>2/4</w:t>
            </w:r>
          </w:p>
        </w:tc>
        <w:tc>
          <w:tcPr>
            <w:tcW w:type="dxa" w:w="1000"/>
            <w:shd w:val="clear" w:color="auto" w:fill="F2F5FB"/>
          </w:tcPr>
          <w:p>
            <w:pPr>
              <w:jc w:val="center"/>
            </w:pPr>
            <w:r>
              <w:rPr>
                <w:rFonts w:ascii="Calibri" w:hAnsi="Calibri"/>
                <w:b w:val="0"/>
                <w:i w:val="0"/>
                <w:sz w:val="16"/>
              </w:rPr>
              <w:t>+0.00</w:t>
            </w:r>
          </w:p>
        </w:tc>
        <w:tc>
          <w:tcPr>
            <w:tcW w:type="dxa" w:w="700"/>
            <w:shd w:val="clear" w:color="auto" w:fill="F2F5FB"/>
          </w:tcPr>
          <w:p>
            <w:pPr>
              <w:jc w:val="center"/>
            </w:pPr>
            <w:r>
              <w:rPr>
                <w:rFonts w:ascii="Calibri" w:hAnsi="Calibri"/>
                <w:b w:val="0"/>
                <w:i w:val="0"/>
                <w:sz w:val="16"/>
              </w:rPr>
              <w:t>49</w:t>
            </w:r>
          </w:p>
        </w:tc>
        <w:tc>
          <w:tcPr>
            <w:tcW w:type="dxa" w:w="700"/>
            <w:shd w:val="clear" w:color="auto" w:fill="F2F5FB"/>
          </w:tcPr>
          <w:p>
            <w:pPr>
              <w:jc w:val="center"/>
            </w:pPr>
            <w:r>
              <w:rPr>
                <w:rFonts w:ascii="Calibri" w:hAnsi="Calibri"/>
                <w:b w:val="0"/>
                <w:i w:val="0"/>
                <w:sz w:val="16"/>
              </w:rPr>
              <w:t>0.525</w:t>
            </w:r>
          </w:p>
        </w:tc>
        <w:tc>
          <w:tcPr>
            <w:tcW w:type="dxa" w:w="2100"/>
            <w:shd w:val="clear" w:color="auto" w:fill="F2F5FB"/>
          </w:tcPr>
          <w:p>
            <w:pPr>
              <w:jc w:val="center"/>
            </w:pPr>
            <w:r>
              <w:rPr>
                <w:rFonts w:ascii="Calibri" w:hAnsi="Calibri"/>
                <w:b w:val="0"/>
                <w:i w:val="0"/>
                <w:sz w:val="16"/>
              </w:rPr>
              <w:t>-30%..+43%</w:t>
            </w:r>
          </w:p>
        </w:tc>
      </w:tr>
      <w:tr>
        <w:tc>
          <w:tcPr>
            <w:tcW w:type="dxa" w:w="1150"/>
          </w:tcPr>
          <w:p>
            <w:pPr>
              <w:jc w:val="left"/>
            </w:pPr>
            <w:r>
              <w:rPr>
                <w:rFonts w:ascii="Calibri" w:hAnsi="Calibri"/>
                <w:b/>
                <w:i w:val="0"/>
                <w:sz w:val="16"/>
              </w:rPr>
              <w:t>ARB</w:t>
            </w:r>
          </w:p>
        </w:tc>
        <w:tc>
          <w:tcPr>
            <w:tcW w:type="dxa" w:w="1350"/>
          </w:tcPr>
          <w:p>
            <w:pPr>
              <w:jc w:val="center"/>
            </w:pPr>
            <w:r>
              <w:rPr>
                <w:rFonts w:ascii="Calibri" w:hAnsi="Calibri"/>
                <w:b w:val="0"/>
                <w:i w:val="0"/>
                <w:color w:val="1E7D32"/>
                <w:sz w:val="16"/>
              </w:rPr>
              <w:t>ACHAT</w:t>
            </w:r>
          </w:p>
        </w:tc>
        <w:tc>
          <w:tcPr>
            <w:tcW w:type="dxa" w:w="1350"/>
          </w:tcPr>
          <w:p>
            <w:pPr>
              <w:jc w:val="center"/>
            </w:pPr>
            <w:r>
              <w:rPr>
                <w:rFonts w:ascii="Calibri" w:hAnsi="Calibri"/>
                <w:b/>
                <w:i w:val="0"/>
                <w:color w:val="B26A00"/>
                <w:sz w:val="16"/>
              </w:rPr>
              <w:t>CONSERVER</w:t>
            </w:r>
          </w:p>
        </w:tc>
        <w:tc>
          <w:tcPr>
            <w:tcW w:type="dxa" w:w="700"/>
          </w:tcPr>
          <w:p>
            <w:pPr>
              <w:jc w:val="center"/>
            </w:pPr>
            <w:r>
              <w:rPr>
                <w:rFonts w:ascii="Calibri" w:hAnsi="Calibri"/>
                <w:b w:val="0"/>
                <w:i w:val="0"/>
                <w:sz w:val="16"/>
              </w:rPr>
              <w:t>3/4</w:t>
            </w:r>
          </w:p>
        </w:tc>
        <w:tc>
          <w:tcPr>
            <w:tcW w:type="dxa" w:w="1000"/>
          </w:tcPr>
          <w:p>
            <w:pPr>
              <w:jc w:val="center"/>
            </w:pPr>
            <w:r>
              <w:rPr>
                <w:rFonts w:ascii="Calibri" w:hAnsi="Calibri"/>
                <w:b w:val="0"/>
                <w:i w:val="0"/>
                <w:sz w:val="16"/>
              </w:rPr>
              <w:t>-0.50</w:t>
            </w:r>
          </w:p>
        </w:tc>
        <w:tc>
          <w:tcPr>
            <w:tcW w:type="dxa" w:w="700"/>
          </w:tcPr>
          <w:p>
            <w:pPr>
              <w:jc w:val="center"/>
            </w:pPr>
            <w:r>
              <w:rPr>
                <w:rFonts w:ascii="Calibri" w:hAnsi="Calibri"/>
                <w:b w:val="0"/>
                <w:i w:val="0"/>
                <w:sz w:val="16"/>
              </w:rPr>
              <w:t>74</w:t>
            </w:r>
          </w:p>
        </w:tc>
        <w:tc>
          <w:tcPr>
            <w:tcW w:type="dxa" w:w="700"/>
          </w:tcPr>
          <w:p>
            <w:pPr>
              <w:jc w:val="center"/>
            </w:pPr>
            <w:r>
              <w:rPr>
                <w:rFonts w:ascii="Calibri" w:hAnsi="Calibri"/>
                <w:b w:val="0"/>
                <w:i w:val="0"/>
                <w:sz w:val="16"/>
              </w:rPr>
              <w:t>n/d</w:t>
            </w:r>
          </w:p>
        </w:tc>
        <w:tc>
          <w:tcPr>
            <w:tcW w:type="dxa" w:w="2100"/>
          </w:tcPr>
          <w:p>
            <w:pPr>
              <w:jc w:val="center"/>
            </w:pPr>
            <w:r>
              <w:rPr>
                <w:rFonts w:ascii="Calibri" w:hAnsi="Calibri"/>
                <w:b w:val="0"/>
                <w:i w:val="0"/>
                <w:sz w:val="16"/>
              </w:rPr>
              <w:t>-44%..+80%</w:t>
            </w:r>
          </w:p>
        </w:tc>
      </w:tr>
      <w:tr>
        <w:tc>
          <w:tcPr>
            <w:tcW w:type="dxa" w:w="1150"/>
            <w:shd w:val="clear" w:color="auto" w:fill="F2F5FB"/>
          </w:tcPr>
          <w:p>
            <w:pPr>
              <w:jc w:val="left"/>
            </w:pPr>
            <w:r>
              <w:rPr>
                <w:rFonts w:ascii="Calibri" w:hAnsi="Calibri"/>
                <w:b/>
                <w:i w:val="0"/>
                <w:sz w:val="16"/>
              </w:rPr>
              <w:t>HTX</w:t>
            </w:r>
          </w:p>
        </w:tc>
        <w:tc>
          <w:tcPr>
            <w:tcW w:type="dxa" w:w="1350"/>
            <w:shd w:val="clear" w:color="auto" w:fill="F2F5FB"/>
          </w:tcPr>
          <w:p>
            <w:pPr>
              <w:jc w:val="center"/>
            </w:pPr>
            <w:r>
              <w:rPr>
                <w:rFonts w:ascii="Calibri" w:hAnsi="Calibri"/>
                <w:b w:val="0"/>
                <w:i w:val="0"/>
                <w:color w:val="C62828"/>
                <w:sz w:val="16"/>
              </w:rPr>
              <w:t>VENTE</w:t>
            </w:r>
          </w:p>
        </w:tc>
        <w:tc>
          <w:tcPr>
            <w:tcW w:type="dxa" w:w="1350"/>
            <w:shd w:val="clear" w:color="auto" w:fill="F2F5FB"/>
          </w:tcPr>
          <w:p>
            <w:pPr>
              <w:jc w:val="center"/>
            </w:pPr>
            <w:r>
              <w:rPr>
                <w:rFonts w:ascii="Calibri" w:hAnsi="Calibri"/>
                <w:b/>
                <w:i w:val="0"/>
                <w:color w:val="B26A00"/>
                <w:sz w:val="16"/>
              </w:rPr>
              <w:t>CONSERVER</w:t>
            </w:r>
          </w:p>
        </w:tc>
        <w:tc>
          <w:tcPr>
            <w:tcW w:type="dxa" w:w="700"/>
            <w:shd w:val="clear" w:color="auto" w:fill="F2F5FB"/>
          </w:tcPr>
          <w:p>
            <w:pPr>
              <w:jc w:val="center"/>
            </w:pPr>
            <w:r>
              <w:rPr>
                <w:rFonts w:ascii="Calibri" w:hAnsi="Calibri"/>
                <w:b w:val="0"/>
                <w:i w:val="0"/>
                <w:sz w:val="16"/>
              </w:rPr>
              <w:t>3/4</w:t>
            </w:r>
          </w:p>
        </w:tc>
        <w:tc>
          <w:tcPr>
            <w:tcW w:type="dxa" w:w="1000"/>
            <w:shd w:val="clear" w:color="auto" w:fill="F2F5FB"/>
          </w:tcPr>
          <w:p>
            <w:pPr>
              <w:jc w:val="center"/>
            </w:pPr>
            <w:r>
              <w:rPr>
                <w:rFonts w:ascii="Calibri" w:hAnsi="Calibri"/>
                <w:b w:val="0"/>
                <w:i w:val="0"/>
                <w:sz w:val="16"/>
              </w:rPr>
              <w:t>-0.50</w:t>
            </w:r>
          </w:p>
        </w:tc>
        <w:tc>
          <w:tcPr>
            <w:tcW w:type="dxa" w:w="700"/>
            <w:shd w:val="clear" w:color="auto" w:fill="F2F5FB"/>
          </w:tcPr>
          <w:p>
            <w:pPr>
              <w:jc w:val="center"/>
            </w:pPr>
            <w:r>
              <w:rPr>
                <w:rFonts w:ascii="Calibri" w:hAnsi="Calibri"/>
                <w:b w:val="0"/>
                <w:i w:val="0"/>
                <w:sz w:val="16"/>
              </w:rPr>
              <w:t>74</w:t>
            </w:r>
          </w:p>
        </w:tc>
        <w:tc>
          <w:tcPr>
            <w:tcW w:type="dxa" w:w="700"/>
            <w:shd w:val="clear" w:color="auto" w:fill="F2F5FB"/>
          </w:tcPr>
          <w:p>
            <w:pPr>
              <w:jc w:val="center"/>
            </w:pPr>
            <w:r>
              <w:rPr>
                <w:rFonts w:ascii="Calibri" w:hAnsi="Calibri"/>
                <w:b w:val="0"/>
                <w:i w:val="0"/>
                <w:sz w:val="16"/>
              </w:rPr>
              <w:t>0.578</w:t>
            </w:r>
          </w:p>
        </w:tc>
        <w:tc>
          <w:tcPr>
            <w:tcW w:type="dxa" w:w="2100"/>
            <w:shd w:val="clear" w:color="auto" w:fill="F2F5FB"/>
          </w:tcPr>
          <w:p>
            <w:pPr>
              <w:jc w:val="center"/>
            </w:pPr>
            <w:r>
              <w:rPr>
                <w:rFonts w:ascii="Calibri" w:hAnsi="Calibri"/>
                <w:b w:val="0"/>
                <w:i w:val="0"/>
                <w:sz w:val="16"/>
              </w:rPr>
              <w:t>-13%..+15%</w:t>
            </w:r>
          </w:p>
        </w:tc>
      </w:tr>
      <w:tr>
        <w:tc>
          <w:tcPr>
            <w:tcW w:type="dxa" w:w="1150"/>
          </w:tcPr>
          <w:p>
            <w:pPr>
              <w:jc w:val="left"/>
            </w:pPr>
            <w:r>
              <w:rPr>
                <w:rFonts w:ascii="Calibri" w:hAnsi="Calibri"/>
                <w:b/>
                <w:i w:val="0"/>
                <w:sz w:val="16"/>
              </w:rPr>
              <w:t>ETC</w:t>
            </w:r>
          </w:p>
        </w:tc>
        <w:tc>
          <w:tcPr>
            <w:tcW w:type="dxa" w:w="1350"/>
          </w:tcPr>
          <w:p>
            <w:pPr>
              <w:jc w:val="center"/>
            </w:pPr>
            <w:r>
              <w:rPr>
                <w:rFonts w:ascii="Calibri" w:hAnsi="Calibri"/>
                <w:b w:val="0"/>
                <w:i w:val="0"/>
                <w:color w:val="1E7D32"/>
                <w:sz w:val="16"/>
              </w:rPr>
              <w:t>ACHAT</w:t>
            </w:r>
          </w:p>
        </w:tc>
        <w:tc>
          <w:tcPr>
            <w:tcW w:type="dxa" w:w="1350"/>
          </w:tcPr>
          <w:p>
            <w:pPr>
              <w:jc w:val="center"/>
            </w:pPr>
            <w:r>
              <w:rPr>
                <w:rFonts w:ascii="Calibri" w:hAnsi="Calibri"/>
                <w:b/>
                <w:i w:val="0"/>
                <w:color w:val="1E7D32"/>
                <w:sz w:val="16"/>
              </w:rPr>
              <w:t>INVESTIR</w:t>
            </w:r>
          </w:p>
        </w:tc>
        <w:tc>
          <w:tcPr>
            <w:tcW w:type="dxa" w:w="700"/>
          </w:tcPr>
          <w:p>
            <w:pPr>
              <w:jc w:val="center"/>
            </w:pPr>
            <w:r>
              <w:rPr>
                <w:rFonts w:ascii="Calibri" w:hAnsi="Calibri"/>
                <w:b w:val="0"/>
                <w:i w:val="0"/>
                <w:sz w:val="16"/>
              </w:rPr>
              <w:t>4/4</w:t>
            </w:r>
          </w:p>
        </w:tc>
        <w:tc>
          <w:tcPr>
            <w:tcW w:type="dxa" w:w="1000"/>
          </w:tcPr>
          <w:p>
            <w:pPr>
              <w:jc w:val="center"/>
            </w:pPr>
            <w:r>
              <w:rPr>
                <w:rFonts w:ascii="Calibri" w:hAnsi="Calibri"/>
                <w:b w:val="0"/>
                <w:i w:val="0"/>
                <w:sz w:val="16"/>
              </w:rPr>
              <w:t>+1.00</w:t>
            </w:r>
          </w:p>
        </w:tc>
        <w:tc>
          <w:tcPr>
            <w:tcW w:type="dxa" w:w="700"/>
          </w:tcPr>
          <w:p>
            <w:pPr>
              <w:jc w:val="center"/>
            </w:pPr>
            <w:r>
              <w:rPr>
                <w:rFonts w:ascii="Calibri" w:hAnsi="Calibri"/>
                <w:b w:val="0"/>
                <w:i w:val="0"/>
                <w:sz w:val="16"/>
              </w:rPr>
              <w:t>74</w:t>
            </w:r>
          </w:p>
        </w:tc>
        <w:tc>
          <w:tcPr>
            <w:tcW w:type="dxa" w:w="700"/>
          </w:tcPr>
          <w:p>
            <w:pPr>
              <w:jc w:val="center"/>
            </w:pPr>
            <w:r>
              <w:rPr>
                <w:rFonts w:ascii="Calibri" w:hAnsi="Calibri"/>
                <w:b w:val="0"/>
                <w:i w:val="0"/>
                <w:sz w:val="16"/>
              </w:rPr>
              <w:t>n/d</w:t>
            </w:r>
          </w:p>
        </w:tc>
        <w:tc>
          <w:tcPr>
            <w:tcW w:type="dxa" w:w="2100"/>
          </w:tcPr>
          <w:p>
            <w:pPr>
              <w:jc w:val="center"/>
            </w:pPr>
            <w:r>
              <w:rPr>
                <w:rFonts w:ascii="Calibri" w:hAnsi="Calibri"/>
                <w:b w:val="0"/>
                <w:i w:val="0"/>
                <w:sz w:val="16"/>
              </w:rPr>
              <w:t>-29%..+41%</w:t>
            </w:r>
          </w:p>
        </w:tc>
      </w:tr>
      <w:tr>
        <w:tc>
          <w:tcPr>
            <w:tcW w:type="dxa" w:w="1150"/>
            <w:shd w:val="clear" w:color="auto" w:fill="F2F5FB"/>
          </w:tcPr>
          <w:p>
            <w:pPr>
              <w:jc w:val="left"/>
            </w:pPr>
            <w:r>
              <w:rPr>
                <w:rFonts w:ascii="Calibri" w:hAnsi="Calibri"/>
                <w:b/>
                <w:i w:val="0"/>
                <w:sz w:val="16"/>
              </w:rPr>
              <w:t>VVV</w:t>
            </w:r>
          </w:p>
        </w:tc>
        <w:tc>
          <w:tcPr>
            <w:tcW w:type="dxa" w:w="1350"/>
            <w:shd w:val="clear" w:color="auto" w:fill="F2F5FB"/>
          </w:tcPr>
          <w:p>
            <w:pPr>
              <w:jc w:val="center"/>
            </w:pPr>
            <w:r>
              <w:rPr>
                <w:rFonts w:ascii="Calibri" w:hAnsi="Calibri"/>
                <w:b w:val="0"/>
                <w:i w:val="0"/>
                <w:color w:val="1E7D32"/>
                <w:sz w:val="16"/>
              </w:rPr>
              <w:t>ACHAT</w:t>
            </w:r>
          </w:p>
        </w:tc>
        <w:tc>
          <w:tcPr>
            <w:tcW w:type="dxa" w:w="1350"/>
            <w:shd w:val="clear" w:color="auto" w:fill="F2F5FB"/>
          </w:tcPr>
          <w:p>
            <w:pPr>
              <w:jc w:val="center"/>
            </w:pPr>
            <w:r>
              <w:rPr>
                <w:rFonts w:ascii="Calibri" w:hAnsi="Calibri"/>
                <w:b/>
                <w:i w:val="0"/>
                <w:color w:val="1E7D32"/>
                <w:sz w:val="16"/>
              </w:rPr>
              <w:t>INVESTIR</w:t>
            </w:r>
          </w:p>
        </w:tc>
        <w:tc>
          <w:tcPr>
            <w:tcW w:type="dxa" w:w="700"/>
            <w:shd w:val="clear" w:color="auto" w:fill="F2F5FB"/>
          </w:tcPr>
          <w:p>
            <w:pPr>
              <w:jc w:val="center"/>
            </w:pPr>
            <w:r>
              <w:rPr>
                <w:rFonts w:ascii="Calibri" w:hAnsi="Calibri"/>
                <w:b w:val="0"/>
                <w:i w:val="0"/>
                <w:sz w:val="16"/>
              </w:rPr>
              <w:t>4/4</w:t>
            </w:r>
          </w:p>
        </w:tc>
        <w:tc>
          <w:tcPr>
            <w:tcW w:type="dxa" w:w="1000"/>
            <w:shd w:val="clear" w:color="auto" w:fill="F2F5FB"/>
          </w:tcPr>
          <w:p>
            <w:pPr>
              <w:jc w:val="center"/>
            </w:pPr>
            <w:r>
              <w:rPr>
                <w:rFonts w:ascii="Calibri" w:hAnsi="Calibri"/>
                <w:b w:val="0"/>
                <w:i w:val="0"/>
                <w:sz w:val="16"/>
              </w:rPr>
              <w:t>+0.50</w:t>
            </w:r>
          </w:p>
        </w:tc>
        <w:tc>
          <w:tcPr>
            <w:tcW w:type="dxa" w:w="700"/>
            <w:shd w:val="clear" w:color="auto" w:fill="F2F5FB"/>
          </w:tcPr>
          <w:p>
            <w:pPr>
              <w:jc w:val="center"/>
            </w:pPr>
            <w:r>
              <w:rPr>
                <w:rFonts w:ascii="Calibri" w:hAnsi="Calibri"/>
                <w:b w:val="0"/>
                <w:i w:val="0"/>
                <w:sz w:val="16"/>
              </w:rPr>
              <w:t>67</w:t>
            </w:r>
          </w:p>
        </w:tc>
        <w:tc>
          <w:tcPr>
            <w:tcW w:type="dxa" w:w="700"/>
            <w:shd w:val="clear" w:color="auto" w:fill="F2F5FB"/>
          </w:tcPr>
          <w:p>
            <w:pPr>
              <w:jc w:val="center"/>
            </w:pPr>
            <w:r>
              <w:rPr>
                <w:rFonts w:ascii="Calibri" w:hAnsi="Calibri"/>
                <w:b w:val="0"/>
                <w:i w:val="0"/>
                <w:sz w:val="16"/>
              </w:rPr>
              <w:t>0.547</w:t>
            </w:r>
          </w:p>
        </w:tc>
        <w:tc>
          <w:tcPr>
            <w:tcW w:type="dxa" w:w="2100"/>
            <w:shd w:val="clear" w:color="auto" w:fill="F2F5FB"/>
          </w:tcPr>
          <w:p>
            <w:pPr>
              <w:jc w:val="center"/>
            </w:pPr>
            <w:r>
              <w:rPr>
                <w:rFonts w:ascii="Calibri" w:hAnsi="Calibri"/>
                <w:b w:val="0"/>
                <w:i w:val="0"/>
                <w:sz w:val="16"/>
              </w:rPr>
              <w:t>-52%..+109%</w:t>
            </w:r>
          </w:p>
        </w:tc>
      </w:tr>
      <w:tr>
        <w:tc>
          <w:tcPr>
            <w:tcW w:type="dxa" w:w="1150"/>
          </w:tcPr>
          <w:p>
            <w:pPr>
              <w:jc w:val="left"/>
            </w:pPr>
            <w:r>
              <w:rPr>
                <w:rFonts w:ascii="Calibri" w:hAnsi="Calibri"/>
                <w:b/>
                <w:i w:val="0"/>
                <w:sz w:val="16"/>
              </w:rPr>
              <w:t>EURSAFO</w:t>
            </w:r>
          </w:p>
        </w:tc>
        <w:tc>
          <w:tcPr>
            <w:tcW w:type="dxa" w:w="1350"/>
          </w:tcPr>
          <w:p>
            <w:pPr>
              <w:jc w:val="center"/>
            </w:pPr>
            <w:r>
              <w:rPr>
                <w:rFonts w:ascii="Calibri" w:hAnsi="Calibri"/>
                <w:b w:val="0"/>
                <w:i w:val="0"/>
                <w:color w:val="C62828"/>
                <w:sz w:val="16"/>
              </w:rPr>
              <w:t>VENTE</w:t>
            </w:r>
          </w:p>
        </w:tc>
        <w:tc>
          <w:tcPr>
            <w:tcW w:type="dxa" w:w="1350"/>
          </w:tcPr>
          <w:p>
            <w:pPr>
              <w:jc w:val="center"/>
            </w:pPr>
            <w:r>
              <w:rPr>
                <w:rFonts w:ascii="Calibri" w:hAnsi="Calibri"/>
                <w:b/>
                <w:i w:val="0"/>
                <w:color w:val="C62828"/>
                <w:sz w:val="16"/>
              </w:rPr>
              <w:t>EVITER</w:t>
            </w:r>
          </w:p>
        </w:tc>
        <w:tc>
          <w:tcPr>
            <w:tcW w:type="dxa" w:w="700"/>
          </w:tcPr>
          <w:p>
            <w:pPr>
              <w:jc w:val="center"/>
            </w:pPr>
            <w:r>
              <w:rPr>
                <w:rFonts w:ascii="Calibri" w:hAnsi="Calibri"/>
                <w:b w:val="0"/>
                <w:i w:val="0"/>
                <w:sz w:val="16"/>
              </w:rPr>
              <w:t>2/4</w:t>
            </w:r>
          </w:p>
        </w:tc>
        <w:tc>
          <w:tcPr>
            <w:tcW w:type="dxa" w:w="1000"/>
          </w:tcPr>
          <w:p>
            <w:pPr>
              <w:jc w:val="center"/>
            </w:pPr>
            <w:r>
              <w:rPr>
                <w:rFonts w:ascii="Calibri" w:hAnsi="Calibri"/>
                <w:b w:val="0"/>
                <w:i w:val="0"/>
                <w:sz w:val="16"/>
              </w:rPr>
              <w:t>+0.00</w:t>
            </w:r>
          </w:p>
        </w:tc>
        <w:tc>
          <w:tcPr>
            <w:tcW w:type="dxa" w:w="700"/>
          </w:tcPr>
          <w:p>
            <w:pPr>
              <w:jc w:val="center"/>
            </w:pPr>
            <w:r>
              <w:rPr>
                <w:rFonts w:ascii="Calibri" w:hAnsi="Calibri"/>
                <w:b w:val="0"/>
                <w:i w:val="0"/>
                <w:sz w:val="16"/>
              </w:rPr>
              <w:t>37</w:t>
            </w:r>
          </w:p>
        </w:tc>
        <w:tc>
          <w:tcPr>
            <w:tcW w:type="dxa" w:w="700"/>
          </w:tcPr>
          <w:p>
            <w:pPr>
              <w:jc w:val="center"/>
            </w:pPr>
            <w:r>
              <w:rPr>
                <w:rFonts w:ascii="Calibri" w:hAnsi="Calibri"/>
                <w:b w:val="0"/>
                <w:i w:val="0"/>
                <w:sz w:val="16"/>
              </w:rPr>
              <w:t>n/d</w:t>
            </w:r>
          </w:p>
        </w:tc>
        <w:tc>
          <w:tcPr>
            <w:tcW w:type="dxa" w:w="2100"/>
          </w:tcPr>
          <w:p>
            <w:pPr>
              <w:jc w:val="center"/>
            </w:pPr>
            <w:r>
              <w:rPr>
                <w:rFonts w:ascii="Calibri" w:hAnsi="Calibri"/>
                <w:b w:val="0"/>
                <w:i w:val="0"/>
                <w:sz w:val="16"/>
              </w:rPr>
              <w:t>-3%..+3%</w:t>
            </w:r>
          </w:p>
        </w:tc>
      </w:tr>
      <w:tr>
        <w:tc>
          <w:tcPr>
            <w:tcW w:type="dxa" w:w="1150"/>
            <w:shd w:val="clear" w:color="auto" w:fill="F2F5FB"/>
          </w:tcPr>
          <w:p>
            <w:pPr>
              <w:jc w:val="left"/>
            </w:pPr>
            <w:r>
              <w:rPr>
                <w:rFonts w:ascii="Calibri" w:hAnsi="Calibri"/>
                <w:b/>
                <w:i w:val="0"/>
                <w:sz w:val="16"/>
              </w:rPr>
              <w:t>U</w:t>
            </w:r>
          </w:p>
        </w:tc>
        <w:tc>
          <w:tcPr>
            <w:tcW w:type="dxa" w:w="1350"/>
            <w:shd w:val="clear" w:color="auto" w:fill="F2F5FB"/>
          </w:tcPr>
          <w:p>
            <w:pPr>
              <w:jc w:val="center"/>
            </w:pPr>
            <w:r>
              <w:rPr>
                <w:rFonts w:ascii="Calibri" w:hAnsi="Calibri"/>
                <w:b w:val="0"/>
                <w:i w:val="0"/>
                <w:color w:val="C62828"/>
                <w:sz w:val="16"/>
              </w:rPr>
              <w:t>VENTE</w:t>
            </w:r>
          </w:p>
        </w:tc>
        <w:tc>
          <w:tcPr>
            <w:tcW w:type="dxa" w:w="1350"/>
            <w:shd w:val="clear" w:color="auto" w:fill="F2F5FB"/>
          </w:tcPr>
          <w:p>
            <w:pPr>
              <w:jc w:val="center"/>
            </w:pPr>
            <w:r>
              <w:rPr>
                <w:rFonts w:ascii="Calibri" w:hAnsi="Calibri"/>
                <w:b/>
                <w:i w:val="0"/>
                <w:color w:val="B26A00"/>
                <w:sz w:val="16"/>
              </w:rPr>
              <w:t>CONSERVER</w:t>
            </w:r>
          </w:p>
        </w:tc>
        <w:tc>
          <w:tcPr>
            <w:tcW w:type="dxa" w:w="700"/>
            <w:shd w:val="clear" w:color="auto" w:fill="F2F5FB"/>
          </w:tcPr>
          <w:p>
            <w:pPr>
              <w:jc w:val="center"/>
            </w:pPr>
            <w:r>
              <w:rPr>
                <w:rFonts w:ascii="Calibri" w:hAnsi="Calibri"/>
                <w:b w:val="0"/>
                <w:i w:val="0"/>
                <w:sz w:val="16"/>
              </w:rPr>
              <w:t>3/4</w:t>
            </w:r>
          </w:p>
        </w:tc>
        <w:tc>
          <w:tcPr>
            <w:tcW w:type="dxa" w:w="1000"/>
            <w:shd w:val="clear" w:color="auto" w:fill="F2F5FB"/>
          </w:tcPr>
          <w:p>
            <w:pPr>
              <w:jc w:val="center"/>
            </w:pPr>
            <w:r>
              <w:rPr>
                <w:rFonts w:ascii="Calibri" w:hAnsi="Calibri"/>
                <w:b w:val="0"/>
                <w:i w:val="0"/>
                <w:sz w:val="16"/>
              </w:rPr>
              <w:t>+0.00</w:t>
            </w:r>
          </w:p>
        </w:tc>
        <w:tc>
          <w:tcPr>
            <w:tcW w:type="dxa" w:w="700"/>
            <w:shd w:val="clear" w:color="auto" w:fill="F2F5FB"/>
          </w:tcPr>
          <w:p>
            <w:pPr>
              <w:jc w:val="center"/>
            </w:pPr>
            <w:r>
              <w:rPr>
                <w:rFonts w:ascii="Calibri" w:hAnsi="Calibri"/>
                <w:b w:val="0"/>
                <w:i w:val="0"/>
                <w:sz w:val="16"/>
              </w:rPr>
              <w:t>67</w:t>
            </w:r>
          </w:p>
        </w:tc>
        <w:tc>
          <w:tcPr>
            <w:tcW w:type="dxa" w:w="700"/>
            <w:shd w:val="clear" w:color="auto" w:fill="F2F5FB"/>
          </w:tcPr>
          <w:p>
            <w:pPr>
              <w:jc w:val="center"/>
            </w:pPr>
            <w:r>
              <w:rPr>
                <w:rFonts w:ascii="Calibri" w:hAnsi="Calibri"/>
                <w:b w:val="0"/>
                <w:i w:val="0"/>
                <w:sz w:val="16"/>
              </w:rPr>
              <w:t>n/d</w:t>
            </w:r>
          </w:p>
        </w:tc>
        <w:tc>
          <w:tcPr>
            <w:tcW w:type="dxa" w:w="2100"/>
            <w:shd w:val="clear" w:color="auto" w:fill="F2F5FB"/>
          </w:tcPr>
          <w:p>
            <w:pPr>
              <w:jc w:val="center"/>
            </w:pPr>
            <w:r>
              <w:rPr>
                <w:rFonts w:ascii="Calibri" w:hAnsi="Calibri"/>
                <w:b w:val="0"/>
                <w:i w:val="0"/>
                <w:sz w:val="16"/>
              </w:rPr>
              <w:t>-0%..+0%</w:t>
            </w:r>
          </w:p>
        </w:tc>
      </w:tr>
      <w:tr>
        <w:tc>
          <w:tcPr>
            <w:tcW w:type="dxa" w:w="1150"/>
          </w:tcPr>
          <w:p>
            <w:pPr>
              <w:jc w:val="left"/>
            </w:pPr>
            <w:r>
              <w:rPr>
                <w:rFonts w:ascii="Calibri" w:hAnsi="Calibri"/>
                <w:b/>
                <w:i w:val="0"/>
                <w:sz w:val="16"/>
              </w:rPr>
              <w:t>BGB</w:t>
            </w:r>
          </w:p>
        </w:tc>
        <w:tc>
          <w:tcPr>
            <w:tcW w:type="dxa" w:w="1350"/>
          </w:tcPr>
          <w:p>
            <w:pPr>
              <w:jc w:val="center"/>
            </w:pPr>
            <w:r>
              <w:rPr>
                <w:rFonts w:ascii="Calibri" w:hAnsi="Calibri"/>
                <w:b w:val="0"/>
                <w:i w:val="0"/>
                <w:color w:val="555555"/>
                <w:sz w:val="16"/>
              </w:rPr>
              <w:t>CONSERVATION</w:t>
            </w:r>
          </w:p>
        </w:tc>
        <w:tc>
          <w:tcPr>
            <w:tcW w:type="dxa" w:w="1350"/>
          </w:tcPr>
          <w:p>
            <w:pPr>
              <w:jc w:val="center"/>
            </w:pPr>
            <w:r>
              <w:rPr>
                <w:rFonts w:ascii="Calibri" w:hAnsi="Calibri"/>
                <w:b/>
                <w:i w:val="0"/>
                <w:color w:val="C62828"/>
                <w:sz w:val="16"/>
              </w:rPr>
              <w:t>EVITER</w:t>
            </w:r>
          </w:p>
        </w:tc>
        <w:tc>
          <w:tcPr>
            <w:tcW w:type="dxa" w:w="700"/>
          </w:tcPr>
          <w:p>
            <w:pPr>
              <w:jc w:val="center"/>
            </w:pPr>
            <w:r>
              <w:rPr>
                <w:rFonts w:ascii="Calibri" w:hAnsi="Calibri"/>
                <w:b w:val="0"/>
                <w:i w:val="0"/>
                <w:sz w:val="16"/>
              </w:rPr>
              <w:t>2/4</w:t>
            </w:r>
          </w:p>
        </w:tc>
        <w:tc>
          <w:tcPr>
            <w:tcW w:type="dxa" w:w="1000"/>
          </w:tcPr>
          <w:p>
            <w:pPr>
              <w:jc w:val="center"/>
            </w:pPr>
            <w:r>
              <w:rPr>
                <w:rFonts w:ascii="Calibri" w:hAnsi="Calibri"/>
                <w:b w:val="0"/>
                <w:i w:val="0"/>
                <w:sz w:val="16"/>
              </w:rPr>
              <w:t>-1.00</w:t>
            </w:r>
          </w:p>
        </w:tc>
        <w:tc>
          <w:tcPr>
            <w:tcW w:type="dxa" w:w="700"/>
          </w:tcPr>
          <w:p>
            <w:pPr>
              <w:jc w:val="center"/>
            </w:pPr>
            <w:r>
              <w:rPr>
                <w:rFonts w:ascii="Calibri" w:hAnsi="Calibri"/>
                <w:b w:val="0"/>
                <w:i w:val="0"/>
                <w:sz w:val="16"/>
              </w:rPr>
              <w:t>49</w:t>
            </w:r>
          </w:p>
        </w:tc>
        <w:tc>
          <w:tcPr>
            <w:tcW w:type="dxa" w:w="700"/>
          </w:tcPr>
          <w:p>
            <w:pPr>
              <w:jc w:val="center"/>
            </w:pPr>
            <w:r>
              <w:rPr>
                <w:rFonts w:ascii="Calibri" w:hAnsi="Calibri"/>
                <w:b w:val="0"/>
                <w:i w:val="0"/>
                <w:sz w:val="16"/>
              </w:rPr>
              <w:t>0.534</w:t>
            </w:r>
          </w:p>
        </w:tc>
        <w:tc>
          <w:tcPr>
            <w:tcW w:type="dxa" w:w="2100"/>
          </w:tcPr>
          <w:p>
            <w:pPr>
              <w:jc w:val="center"/>
            </w:pPr>
            <w:r>
              <w:rPr>
                <w:rFonts w:ascii="Calibri" w:hAnsi="Calibri"/>
                <w:b w:val="0"/>
                <w:i w:val="0"/>
                <w:sz w:val="16"/>
              </w:rPr>
              <w:t>-19%..+24%</w:t>
            </w:r>
          </w:p>
        </w:tc>
      </w:tr>
      <w:tr>
        <w:tc>
          <w:tcPr>
            <w:tcW w:type="dxa" w:w="1150"/>
            <w:shd w:val="clear" w:color="auto" w:fill="F2F5FB"/>
          </w:tcPr>
          <w:p>
            <w:pPr>
              <w:jc w:val="left"/>
            </w:pPr>
            <w:r>
              <w:rPr>
                <w:rFonts w:ascii="Calibri" w:hAnsi="Calibri"/>
                <w:b/>
                <w:i w:val="0"/>
                <w:sz w:val="16"/>
              </w:rPr>
              <w:t>USDGO</w:t>
            </w:r>
          </w:p>
        </w:tc>
        <w:tc>
          <w:tcPr>
            <w:tcW w:type="dxa" w:w="1350"/>
            <w:shd w:val="clear" w:color="auto" w:fill="F2F5FB"/>
          </w:tcPr>
          <w:p>
            <w:pPr>
              <w:jc w:val="center"/>
            </w:pPr>
            <w:r>
              <w:rPr>
                <w:rFonts w:ascii="Calibri" w:hAnsi="Calibri"/>
                <w:b w:val="0"/>
                <w:i w:val="0"/>
                <w:color w:val="C62828"/>
                <w:sz w:val="16"/>
              </w:rPr>
              <w:t>VENTE</w:t>
            </w:r>
          </w:p>
        </w:tc>
        <w:tc>
          <w:tcPr>
            <w:tcW w:type="dxa" w:w="1350"/>
            <w:shd w:val="clear" w:color="auto" w:fill="F2F5FB"/>
          </w:tcPr>
          <w:p>
            <w:pPr>
              <w:jc w:val="center"/>
            </w:pPr>
            <w:r>
              <w:rPr>
                <w:rFonts w:ascii="Calibri" w:hAnsi="Calibri"/>
                <w:b/>
                <w:i w:val="0"/>
                <w:color w:val="C62828"/>
                <w:sz w:val="16"/>
              </w:rPr>
              <w:t>EVITER</w:t>
            </w:r>
          </w:p>
        </w:tc>
        <w:tc>
          <w:tcPr>
            <w:tcW w:type="dxa" w:w="700"/>
            <w:shd w:val="clear" w:color="auto" w:fill="F2F5FB"/>
          </w:tcPr>
          <w:p>
            <w:pPr>
              <w:jc w:val="center"/>
            </w:pPr>
            <w:r>
              <w:rPr>
                <w:rFonts w:ascii="Calibri" w:hAnsi="Calibri"/>
                <w:b w:val="0"/>
                <w:i w:val="0"/>
                <w:sz w:val="16"/>
              </w:rPr>
              <w:t>2/4</w:t>
            </w:r>
          </w:p>
        </w:tc>
        <w:tc>
          <w:tcPr>
            <w:tcW w:type="dxa" w:w="1000"/>
            <w:shd w:val="clear" w:color="auto" w:fill="F2F5FB"/>
          </w:tcPr>
          <w:p>
            <w:pPr>
              <w:jc w:val="center"/>
            </w:pPr>
            <w:r>
              <w:rPr>
                <w:rFonts w:ascii="Calibri" w:hAnsi="Calibri"/>
                <w:b w:val="0"/>
                <w:i w:val="0"/>
                <w:sz w:val="16"/>
              </w:rPr>
              <w:t>-0.40</w:t>
            </w:r>
          </w:p>
        </w:tc>
        <w:tc>
          <w:tcPr>
            <w:tcW w:type="dxa" w:w="700"/>
            <w:shd w:val="clear" w:color="auto" w:fill="F2F5FB"/>
          </w:tcPr>
          <w:p>
            <w:pPr>
              <w:jc w:val="center"/>
            </w:pPr>
            <w:r>
              <w:rPr>
                <w:rFonts w:ascii="Calibri" w:hAnsi="Calibri"/>
                <w:b w:val="0"/>
                <w:i w:val="0"/>
                <w:sz w:val="16"/>
              </w:rPr>
              <w:t>42</w:t>
            </w:r>
          </w:p>
        </w:tc>
        <w:tc>
          <w:tcPr>
            <w:tcW w:type="dxa" w:w="700"/>
            <w:shd w:val="clear" w:color="auto" w:fill="F2F5FB"/>
          </w:tcPr>
          <w:p>
            <w:pPr>
              <w:jc w:val="center"/>
            </w:pPr>
            <w:r>
              <w:rPr>
                <w:rFonts w:ascii="Calibri" w:hAnsi="Calibri"/>
                <w:b w:val="0"/>
                <w:i w:val="0"/>
                <w:sz w:val="16"/>
              </w:rPr>
              <w:t>n/d</w:t>
            </w:r>
          </w:p>
        </w:tc>
        <w:tc>
          <w:tcPr>
            <w:tcW w:type="dxa" w:w="2100"/>
            <w:shd w:val="clear" w:color="auto" w:fill="F2F5FB"/>
          </w:tcPr>
          <w:p>
            <w:pPr>
              <w:jc w:val="center"/>
            </w:pPr>
            <w:r>
              <w:rPr>
                <w:rFonts w:ascii="Calibri" w:hAnsi="Calibri"/>
                <w:b w:val="0"/>
                <w:i w:val="0"/>
                <w:sz w:val="16"/>
              </w:rPr>
              <w:t>-0%..+0%</w:t>
            </w:r>
          </w:p>
        </w:tc>
      </w:tr>
      <w:tr>
        <w:tc>
          <w:tcPr>
            <w:tcW w:type="dxa" w:w="1150"/>
          </w:tcPr>
          <w:p>
            <w:pPr>
              <w:jc w:val="left"/>
            </w:pPr>
            <w:r>
              <w:rPr>
                <w:rFonts w:ascii="Calibri" w:hAnsi="Calibri"/>
                <w:b/>
                <w:i w:val="0"/>
                <w:sz w:val="16"/>
              </w:rPr>
              <w:t>USDF</w:t>
            </w:r>
          </w:p>
        </w:tc>
        <w:tc>
          <w:tcPr>
            <w:tcW w:type="dxa" w:w="1350"/>
          </w:tcPr>
          <w:p>
            <w:pPr>
              <w:jc w:val="center"/>
            </w:pPr>
            <w:r>
              <w:rPr>
                <w:rFonts w:ascii="Calibri" w:hAnsi="Calibri"/>
                <w:b w:val="0"/>
                <w:i w:val="0"/>
                <w:color w:val="C62828"/>
                <w:sz w:val="16"/>
              </w:rPr>
              <w:t>VENTE</w:t>
            </w:r>
          </w:p>
        </w:tc>
        <w:tc>
          <w:tcPr>
            <w:tcW w:type="dxa" w:w="1350"/>
          </w:tcPr>
          <w:p>
            <w:pPr>
              <w:jc w:val="center"/>
            </w:pPr>
            <w:r>
              <w:rPr>
                <w:rFonts w:ascii="Calibri" w:hAnsi="Calibri"/>
                <w:b/>
                <w:i w:val="0"/>
                <w:color w:val="C62828"/>
                <w:sz w:val="16"/>
              </w:rPr>
              <w:t>EVITER</w:t>
            </w:r>
          </w:p>
        </w:tc>
        <w:tc>
          <w:tcPr>
            <w:tcW w:type="dxa" w:w="700"/>
          </w:tcPr>
          <w:p>
            <w:pPr>
              <w:jc w:val="center"/>
            </w:pPr>
            <w:r>
              <w:rPr>
                <w:rFonts w:ascii="Calibri" w:hAnsi="Calibri"/>
                <w:b w:val="0"/>
                <w:i w:val="0"/>
                <w:sz w:val="16"/>
              </w:rPr>
              <w:t>2/4</w:t>
            </w:r>
          </w:p>
        </w:tc>
        <w:tc>
          <w:tcPr>
            <w:tcW w:type="dxa" w:w="1000"/>
          </w:tcPr>
          <w:p>
            <w:pPr>
              <w:jc w:val="center"/>
            </w:pPr>
            <w:r>
              <w:rPr>
                <w:rFonts w:ascii="Calibri" w:hAnsi="Calibri"/>
                <w:b w:val="0"/>
                <w:i w:val="0"/>
                <w:sz w:val="16"/>
              </w:rPr>
              <w:t>+0.00</w:t>
            </w:r>
          </w:p>
        </w:tc>
        <w:tc>
          <w:tcPr>
            <w:tcW w:type="dxa" w:w="700"/>
          </w:tcPr>
          <w:p>
            <w:pPr>
              <w:jc w:val="center"/>
            </w:pPr>
            <w:r>
              <w:rPr>
                <w:rFonts w:ascii="Calibri" w:hAnsi="Calibri"/>
                <w:b w:val="0"/>
                <w:i w:val="0"/>
                <w:sz w:val="16"/>
              </w:rPr>
              <w:t>42</w:t>
            </w:r>
          </w:p>
        </w:tc>
        <w:tc>
          <w:tcPr>
            <w:tcW w:type="dxa" w:w="700"/>
          </w:tcPr>
          <w:p>
            <w:pPr>
              <w:jc w:val="center"/>
            </w:pPr>
            <w:r>
              <w:rPr>
                <w:rFonts w:ascii="Calibri" w:hAnsi="Calibri"/>
                <w:b w:val="0"/>
                <w:i w:val="0"/>
                <w:sz w:val="16"/>
              </w:rPr>
              <w:t>n/d</w:t>
            </w:r>
          </w:p>
        </w:tc>
        <w:tc>
          <w:tcPr>
            <w:tcW w:type="dxa" w:w="2100"/>
          </w:tcPr>
          <w:p>
            <w:pPr>
              <w:jc w:val="center"/>
            </w:pPr>
            <w:r>
              <w:rPr>
                <w:rFonts w:ascii="Calibri" w:hAnsi="Calibri"/>
                <w:b w:val="0"/>
                <w:i w:val="0"/>
                <w:sz w:val="16"/>
              </w:rPr>
              <w:t>-0%..+0%</w:t>
            </w:r>
          </w:p>
        </w:tc>
      </w:tr>
      <w:tr>
        <w:tc>
          <w:tcPr>
            <w:tcW w:type="dxa" w:w="1150"/>
            <w:shd w:val="clear" w:color="auto" w:fill="F2F5FB"/>
          </w:tcPr>
          <w:p>
            <w:pPr>
              <w:jc w:val="left"/>
            </w:pPr>
            <w:r>
              <w:rPr>
                <w:rFonts w:ascii="Calibri" w:hAnsi="Calibri"/>
                <w:b/>
                <w:i w:val="0"/>
                <w:sz w:val="16"/>
              </w:rPr>
              <w:t>KAS</w:t>
            </w:r>
          </w:p>
        </w:tc>
        <w:tc>
          <w:tcPr>
            <w:tcW w:type="dxa" w:w="1350"/>
            <w:shd w:val="clear" w:color="auto" w:fill="F2F5FB"/>
          </w:tcPr>
          <w:p>
            <w:pPr>
              <w:jc w:val="center"/>
            </w:pPr>
            <w:r>
              <w:rPr>
                <w:rFonts w:ascii="Calibri" w:hAnsi="Calibri"/>
                <w:b w:val="0"/>
                <w:i w:val="0"/>
                <w:color w:val="555555"/>
                <w:sz w:val="16"/>
              </w:rPr>
              <w:t>CONSERVATION</w:t>
            </w:r>
          </w:p>
        </w:tc>
        <w:tc>
          <w:tcPr>
            <w:tcW w:type="dxa" w:w="1350"/>
            <w:shd w:val="clear" w:color="auto" w:fill="F2F5FB"/>
          </w:tcPr>
          <w:p>
            <w:pPr>
              <w:jc w:val="center"/>
            </w:pPr>
            <w:r>
              <w:rPr>
                <w:rFonts w:ascii="Calibri" w:hAnsi="Calibri"/>
                <w:b/>
                <w:i w:val="0"/>
                <w:color w:val="C62828"/>
                <w:sz w:val="16"/>
              </w:rPr>
              <w:t>EVITER</w:t>
            </w:r>
          </w:p>
        </w:tc>
        <w:tc>
          <w:tcPr>
            <w:tcW w:type="dxa" w:w="700"/>
            <w:shd w:val="clear" w:color="auto" w:fill="F2F5FB"/>
          </w:tcPr>
          <w:p>
            <w:pPr>
              <w:jc w:val="center"/>
            </w:pPr>
            <w:r>
              <w:rPr>
                <w:rFonts w:ascii="Calibri" w:hAnsi="Calibri"/>
                <w:b w:val="0"/>
                <w:i w:val="0"/>
                <w:sz w:val="16"/>
              </w:rPr>
              <w:t>1/4</w:t>
            </w:r>
          </w:p>
        </w:tc>
        <w:tc>
          <w:tcPr>
            <w:tcW w:type="dxa" w:w="1000"/>
            <w:shd w:val="clear" w:color="auto" w:fill="F2F5FB"/>
          </w:tcPr>
          <w:p>
            <w:pPr>
              <w:jc w:val="center"/>
            </w:pPr>
            <w:r>
              <w:rPr>
                <w:rFonts w:ascii="Calibri" w:hAnsi="Calibri"/>
                <w:b w:val="0"/>
                <w:i w:val="0"/>
                <w:sz w:val="16"/>
              </w:rPr>
              <w:t>+0.25</w:t>
            </w:r>
          </w:p>
        </w:tc>
        <w:tc>
          <w:tcPr>
            <w:tcW w:type="dxa" w:w="700"/>
            <w:shd w:val="clear" w:color="auto" w:fill="F2F5FB"/>
          </w:tcPr>
          <w:p>
            <w:pPr>
              <w:jc w:val="center"/>
            </w:pPr>
            <w:r>
              <w:rPr>
                <w:rFonts w:ascii="Calibri" w:hAnsi="Calibri"/>
                <w:b w:val="0"/>
                <w:i w:val="0"/>
                <w:sz w:val="16"/>
              </w:rPr>
              <w:t>74</w:t>
            </w:r>
          </w:p>
        </w:tc>
        <w:tc>
          <w:tcPr>
            <w:tcW w:type="dxa" w:w="700"/>
            <w:shd w:val="clear" w:color="auto" w:fill="F2F5FB"/>
          </w:tcPr>
          <w:p>
            <w:pPr>
              <w:jc w:val="center"/>
            </w:pPr>
            <w:r>
              <w:rPr>
                <w:rFonts w:ascii="Calibri" w:hAnsi="Calibri"/>
                <w:b w:val="0"/>
                <w:i w:val="0"/>
                <w:sz w:val="16"/>
              </w:rPr>
              <w:t>0.654</w:t>
            </w:r>
          </w:p>
        </w:tc>
        <w:tc>
          <w:tcPr>
            <w:tcW w:type="dxa" w:w="2100"/>
            <w:shd w:val="clear" w:color="auto" w:fill="F2F5FB"/>
          </w:tcPr>
          <w:p>
            <w:pPr>
              <w:jc w:val="center"/>
            </w:pPr>
            <w:r>
              <w:rPr>
                <w:rFonts w:ascii="Calibri" w:hAnsi="Calibri"/>
                <w:b w:val="0"/>
                <w:i w:val="0"/>
                <w:sz w:val="16"/>
              </w:rPr>
              <w:t>-31%..+46%</w:t>
            </w:r>
          </w:p>
        </w:tc>
      </w:tr>
      <w:tr>
        <w:tc>
          <w:tcPr>
            <w:tcW w:type="dxa" w:w="1150"/>
          </w:tcPr>
          <w:p>
            <w:pPr>
              <w:jc w:val="left"/>
            </w:pPr>
            <w:r>
              <w:rPr>
                <w:rFonts w:ascii="Calibri" w:hAnsi="Calibri"/>
                <w:b/>
                <w:i w:val="0"/>
                <w:sz w:val="16"/>
              </w:rPr>
              <w:t>BFUSD</w:t>
            </w:r>
          </w:p>
        </w:tc>
        <w:tc>
          <w:tcPr>
            <w:tcW w:type="dxa" w:w="1350"/>
          </w:tcPr>
          <w:p>
            <w:pPr>
              <w:jc w:val="center"/>
            </w:pPr>
            <w:r>
              <w:rPr>
                <w:rFonts w:ascii="Calibri" w:hAnsi="Calibri"/>
                <w:b w:val="0"/>
                <w:i w:val="0"/>
                <w:color w:val="1E7D32"/>
                <w:sz w:val="16"/>
              </w:rPr>
              <w:t>ACHAT</w:t>
            </w:r>
          </w:p>
        </w:tc>
        <w:tc>
          <w:tcPr>
            <w:tcW w:type="dxa" w:w="1350"/>
          </w:tcPr>
          <w:p>
            <w:pPr>
              <w:jc w:val="center"/>
            </w:pPr>
            <w:r>
              <w:rPr>
                <w:rFonts w:ascii="Calibri" w:hAnsi="Calibri"/>
                <w:b/>
                <w:i w:val="0"/>
                <w:color w:val="C62828"/>
                <w:sz w:val="16"/>
              </w:rPr>
              <w:t>EVITER</w:t>
            </w:r>
          </w:p>
        </w:tc>
        <w:tc>
          <w:tcPr>
            <w:tcW w:type="dxa" w:w="700"/>
          </w:tcPr>
          <w:p>
            <w:pPr>
              <w:jc w:val="center"/>
            </w:pPr>
            <w:r>
              <w:rPr>
                <w:rFonts w:ascii="Calibri" w:hAnsi="Calibri"/>
                <w:b w:val="0"/>
                <w:i w:val="0"/>
                <w:sz w:val="16"/>
              </w:rPr>
              <w:t>2/4</w:t>
            </w:r>
          </w:p>
        </w:tc>
        <w:tc>
          <w:tcPr>
            <w:tcW w:type="dxa" w:w="1000"/>
          </w:tcPr>
          <w:p>
            <w:pPr>
              <w:jc w:val="center"/>
            </w:pPr>
            <w:r>
              <w:rPr>
                <w:rFonts w:ascii="Calibri" w:hAnsi="Calibri"/>
                <w:b w:val="0"/>
                <w:i w:val="0"/>
                <w:sz w:val="16"/>
              </w:rPr>
              <w:t>+0.00</w:t>
            </w:r>
          </w:p>
        </w:tc>
        <w:tc>
          <w:tcPr>
            <w:tcW w:type="dxa" w:w="700"/>
          </w:tcPr>
          <w:p>
            <w:pPr>
              <w:jc w:val="center"/>
            </w:pPr>
            <w:r>
              <w:rPr>
                <w:rFonts w:ascii="Calibri" w:hAnsi="Calibri"/>
                <w:b w:val="0"/>
                <w:i w:val="0"/>
                <w:sz w:val="16"/>
              </w:rPr>
              <w:t>42</w:t>
            </w:r>
          </w:p>
        </w:tc>
        <w:tc>
          <w:tcPr>
            <w:tcW w:type="dxa" w:w="700"/>
          </w:tcPr>
          <w:p>
            <w:pPr>
              <w:jc w:val="center"/>
            </w:pPr>
            <w:r>
              <w:rPr>
                <w:rFonts w:ascii="Calibri" w:hAnsi="Calibri"/>
                <w:b w:val="0"/>
                <w:i w:val="0"/>
                <w:sz w:val="16"/>
              </w:rPr>
              <w:t>n/d</w:t>
            </w:r>
          </w:p>
        </w:tc>
        <w:tc>
          <w:tcPr>
            <w:tcW w:type="dxa" w:w="2100"/>
          </w:tcPr>
          <w:p>
            <w:pPr>
              <w:jc w:val="center"/>
            </w:pPr>
            <w:r>
              <w:rPr>
                <w:rFonts w:ascii="Calibri" w:hAnsi="Calibri"/>
                <w:b w:val="0"/>
                <w:i w:val="0"/>
                <w:sz w:val="16"/>
              </w:rPr>
              <w:t>-0%..+0%</w:t>
            </w:r>
          </w:p>
        </w:tc>
      </w:tr>
      <w:tr>
        <w:tc>
          <w:tcPr>
            <w:tcW w:type="dxa" w:w="1150"/>
            <w:shd w:val="clear" w:color="auto" w:fill="F2F5FB"/>
          </w:tcPr>
          <w:p>
            <w:pPr>
              <w:jc w:val="left"/>
            </w:pPr>
            <w:r>
              <w:rPr>
                <w:rFonts w:ascii="Calibri" w:hAnsi="Calibri"/>
                <w:b/>
                <w:i w:val="0"/>
                <w:sz w:val="16"/>
              </w:rPr>
              <w:t>POL</w:t>
            </w:r>
          </w:p>
        </w:tc>
        <w:tc>
          <w:tcPr>
            <w:tcW w:type="dxa" w:w="1350"/>
            <w:shd w:val="clear" w:color="auto" w:fill="F2F5FB"/>
          </w:tcPr>
          <w:p>
            <w:pPr>
              <w:jc w:val="center"/>
            </w:pPr>
            <w:r>
              <w:rPr>
                <w:rFonts w:ascii="Calibri" w:hAnsi="Calibri"/>
                <w:b w:val="0"/>
                <w:i w:val="0"/>
                <w:color w:val="1E7D32"/>
                <w:sz w:val="16"/>
              </w:rPr>
              <w:t>ACHAT</w:t>
            </w:r>
          </w:p>
        </w:tc>
        <w:tc>
          <w:tcPr>
            <w:tcW w:type="dxa" w:w="1350"/>
            <w:shd w:val="clear" w:color="auto" w:fill="F2F5FB"/>
          </w:tcPr>
          <w:p>
            <w:pPr>
              <w:jc w:val="center"/>
            </w:pPr>
            <w:r>
              <w:rPr>
                <w:rFonts w:ascii="Calibri" w:hAnsi="Calibri"/>
                <w:b/>
                <w:i w:val="0"/>
                <w:color w:val="1E7D32"/>
                <w:sz w:val="16"/>
              </w:rPr>
              <w:t>INVESTIR</w:t>
            </w:r>
          </w:p>
        </w:tc>
        <w:tc>
          <w:tcPr>
            <w:tcW w:type="dxa" w:w="700"/>
            <w:shd w:val="clear" w:color="auto" w:fill="F2F5FB"/>
          </w:tcPr>
          <w:p>
            <w:pPr>
              <w:jc w:val="center"/>
            </w:pPr>
            <w:r>
              <w:rPr>
                <w:rFonts w:ascii="Calibri" w:hAnsi="Calibri"/>
                <w:b w:val="0"/>
                <w:i w:val="0"/>
                <w:sz w:val="16"/>
              </w:rPr>
              <w:t>4/4</w:t>
            </w:r>
          </w:p>
        </w:tc>
        <w:tc>
          <w:tcPr>
            <w:tcW w:type="dxa" w:w="1000"/>
            <w:shd w:val="clear" w:color="auto" w:fill="F2F5FB"/>
          </w:tcPr>
          <w:p>
            <w:pPr>
              <w:jc w:val="center"/>
            </w:pPr>
            <w:r>
              <w:rPr>
                <w:rFonts w:ascii="Calibri" w:hAnsi="Calibri"/>
                <w:b w:val="0"/>
                <w:i w:val="0"/>
                <w:sz w:val="16"/>
              </w:rPr>
              <w:t>+0.50</w:t>
            </w:r>
          </w:p>
        </w:tc>
        <w:tc>
          <w:tcPr>
            <w:tcW w:type="dxa" w:w="700"/>
            <w:shd w:val="clear" w:color="auto" w:fill="F2F5FB"/>
          </w:tcPr>
          <w:p>
            <w:pPr>
              <w:jc w:val="center"/>
            </w:pPr>
            <w:r>
              <w:rPr>
                <w:rFonts w:ascii="Calibri" w:hAnsi="Calibri"/>
                <w:b w:val="0"/>
                <w:i w:val="0"/>
                <w:sz w:val="16"/>
              </w:rPr>
              <w:t>67</w:t>
            </w:r>
          </w:p>
        </w:tc>
        <w:tc>
          <w:tcPr>
            <w:tcW w:type="dxa" w:w="700"/>
            <w:shd w:val="clear" w:color="auto" w:fill="F2F5FB"/>
          </w:tcPr>
          <w:p>
            <w:pPr>
              <w:jc w:val="center"/>
            </w:pPr>
            <w:r>
              <w:rPr>
                <w:rFonts w:ascii="Calibri" w:hAnsi="Calibri"/>
                <w:b w:val="0"/>
                <w:i w:val="0"/>
                <w:sz w:val="16"/>
              </w:rPr>
              <w:t>n/d</w:t>
            </w:r>
          </w:p>
        </w:tc>
        <w:tc>
          <w:tcPr>
            <w:tcW w:type="dxa" w:w="2100"/>
            <w:shd w:val="clear" w:color="auto" w:fill="F2F5FB"/>
          </w:tcPr>
          <w:p>
            <w:pPr>
              <w:jc w:val="center"/>
            </w:pPr>
            <w:r>
              <w:rPr>
                <w:rFonts w:ascii="Calibri" w:hAnsi="Calibri"/>
                <w:b w:val="0"/>
                <w:i w:val="0"/>
                <w:sz w:val="16"/>
              </w:rPr>
              <w:t>-31%..+44%</w:t>
            </w:r>
          </w:p>
        </w:tc>
      </w:tr>
      <w:tr>
        <w:tc>
          <w:tcPr>
            <w:tcW w:type="dxa" w:w="1150"/>
          </w:tcPr>
          <w:p>
            <w:pPr>
              <w:jc w:val="left"/>
            </w:pPr>
            <w:r>
              <w:rPr>
                <w:rFonts w:ascii="Calibri" w:hAnsi="Calibri"/>
                <w:b/>
                <w:i w:val="0"/>
                <w:sz w:val="16"/>
              </w:rPr>
              <w:t>GT</w:t>
            </w:r>
          </w:p>
        </w:tc>
        <w:tc>
          <w:tcPr>
            <w:tcW w:type="dxa" w:w="1350"/>
          </w:tcPr>
          <w:p>
            <w:pPr>
              <w:jc w:val="center"/>
            </w:pPr>
            <w:r>
              <w:rPr>
                <w:rFonts w:ascii="Calibri" w:hAnsi="Calibri"/>
                <w:b w:val="0"/>
                <w:i w:val="0"/>
                <w:color w:val="1E7D32"/>
                <w:sz w:val="16"/>
              </w:rPr>
              <w:t>ACHAT</w:t>
            </w:r>
          </w:p>
        </w:tc>
        <w:tc>
          <w:tcPr>
            <w:tcW w:type="dxa" w:w="1350"/>
          </w:tcPr>
          <w:p>
            <w:pPr>
              <w:jc w:val="center"/>
            </w:pPr>
            <w:r>
              <w:rPr>
                <w:rFonts w:ascii="Calibri" w:hAnsi="Calibri"/>
                <w:b/>
                <w:i w:val="0"/>
                <w:color w:val="C62828"/>
                <w:sz w:val="16"/>
              </w:rPr>
              <w:t>EVITER</w:t>
            </w:r>
          </w:p>
        </w:tc>
        <w:tc>
          <w:tcPr>
            <w:tcW w:type="dxa" w:w="700"/>
          </w:tcPr>
          <w:p>
            <w:pPr>
              <w:jc w:val="center"/>
            </w:pPr>
            <w:r>
              <w:rPr>
                <w:rFonts w:ascii="Calibri" w:hAnsi="Calibri"/>
                <w:b w:val="0"/>
                <w:i w:val="0"/>
                <w:sz w:val="16"/>
              </w:rPr>
              <w:t>3/4</w:t>
            </w:r>
          </w:p>
        </w:tc>
        <w:tc>
          <w:tcPr>
            <w:tcW w:type="dxa" w:w="1000"/>
          </w:tcPr>
          <w:p>
            <w:pPr>
              <w:jc w:val="center"/>
            </w:pPr>
            <w:r>
              <w:rPr>
                <w:rFonts w:ascii="Calibri" w:hAnsi="Calibri"/>
                <w:b w:val="0"/>
                <w:i w:val="0"/>
                <w:sz w:val="16"/>
              </w:rPr>
              <w:t>+1.00</w:t>
            </w:r>
          </w:p>
        </w:tc>
        <w:tc>
          <w:tcPr>
            <w:tcW w:type="dxa" w:w="700"/>
          </w:tcPr>
          <w:p>
            <w:pPr>
              <w:jc w:val="center"/>
            </w:pPr>
            <w:r>
              <w:rPr>
                <w:rFonts w:ascii="Calibri" w:hAnsi="Calibri"/>
                <w:b w:val="0"/>
                <w:i w:val="0"/>
                <w:sz w:val="16"/>
              </w:rPr>
              <w:t>49</w:t>
            </w:r>
          </w:p>
        </w:tc>
        <w:tc>
          <w:tcPr>
            <w:tcW w:type="dxa" w:w="700"/>
          </w:tcPr>
          <w:p>
            <w:pPr>
              <w:jc w:val="center"/>
            </w:pPr>
            <w:r>
              <w:rPr>
                <w:rFonts w:ascii="Calibri" w:hAnsi="Calibri"/>
                <w:b w:val="0"/>
                <w:i w:val="0"/>
                <w:sz w:val="16"/>
              </w:rPr>
              <w:t>n/d</w:t>
            </w:r>
          </w:p>
        </w:tc>
        <w:tc>
          <w:tcPr>
            <w:tcW w:type="dxa" w:w="2100"/>
          </w:tcPr>
          <w:p>
            <w:pPr>
              <w:jc w:val="center"/>
            </w:pPr>
            <w:r>
              <w:rPr>
                <w:rFonts w:ascii="Calibri" w:hAnsi="Calibri"/>
                <w:b w:val="0"/>
                <w:i w:val="0"/>
                <w:sz w:val="16"/>
              </w:rPr>
              <w:t>-19%..+23%</w:t>
            </w:r>
          </w:p>
        </w:tc>
      </w:tr>
      <w:tr>
        <w:tc>
          <w:tcPr>
            <w:tcW w:type="dxa" w:w="1150"/>
            <w:shd w:val="clear" w:color="auto" w:fill="F2F5FB"/>
          </w:tcPr>
          <w:p>
            <w:pPr>
              <w:jc w:val="left"/>
            </w:pPr>
            <w:r>
              <w:rPr>
                <w:rFonts w:ascii="Calibri" w:hAnsi="Calibri"/>
                <w:b/>
                <w:i w:val="0"/>
                <w:sz w:val="16"/>
              </w:rPr>
              <w:t>LIT</w:t>
            </w:r>
          </w:p>
        </w:tc>
        <w:tc>
          <w:tcPr>
            <w:tcW w:type="dxa" w:w="1350"/>
            <w:shd w:val="clear" w:color="auto" w:fill="F2F5FB"/>
          </w:tcPr>
          <w:p>
            <w:pPr>
              <w:jc w:val="center"/>
            </w:pPr>
            <w:r>
              <w:rPr>
                <w:rFonts w:ascii="Calibri" w:hAnsi="Calibri"/>
                <w:b w:val="0"/>
                <w:i w:val="0"/>
                <w:color w:val="555555"/>
                <w:sz w:val="16"/>
              </w:rPr>
              <w:t>CONSERVATION</w:t>
            </w:r>
          </w:p>
        </w:tc>
        <w:tc>
          <w:tcPr>
            <w:tcW w:type="dxa" w:w="1350"/>
            <w:shd w:val="clear" w:color="auto" w:fill="F2F5FB"/>
          </w:tcPr>
          <w:p>
            <w:pPr>
              <w:jc w:val="center"/>
            </w:pPr>
            <w:r>
              <w:rPr>
                <w:rFonts w:ascii="Calibri" w:hAnsi="Calibri"/>
                <w:b/>
                <w:i w:val="0"/>
                <w:color w:val="B26A00"/>
                <w:sz w:val="16"/>
              </w:rPr>
              <w:t>CONSERVER</w:t>
            </w:r>
          </w:p>
        </w:tc>
        <w:tc>
          <w:tcPr>
            <w:tcW w:type="dxa" w:w="700"/>
            <w:shd w:val="clear" w:color="auto" w:fill="F2F5FB"/>
          </w:tcPr>
          <w:p>
            <w:pPr>
              <w:jc w:val="center"/>
            </w:pPr>
            <w:r>
              <w:rPr>
                <w:rFonts w:ascii="Calibri" w:hAnsi="Calibri"/>
                <w:b w:val="0"/>
                <w:i w:val="0"/>
                <w:sz w:val="16"/>
              </w:rPr>
              <w:t>3/4</w:t>
            </w:r>
          </w:p>
        </w:tc>
        <w:tc>
          <w:tcPr>
            <w:tcW w:type="dxa" w:w="1000"/>
            <w:shd w:val="clear" w:color="auto" w:fill="F2F5FB"/>
          </w:tcPr>
          <w:p>
            <w:pPr>
              <w:jc w:val="center"/>
            </w:pPr>
            <w:r>
              <w:rPr>
                <w:rFonts w:ascii="Calibri" w:hAnsi="Calibri"/>
                <w:b w:val="0"/>
                <w:i w:val="0"/>
                <w:sz w:val="16"/>
              </w:rPr>
              <w:t>+0.00</w:t>
            </w:r>
          </w:p>
        </w:tc>
        <w:tc>
          <w:tcPr>
            <w:tcW w:type="dxa" w:w="700"/>
            <w:shd w:val="clear" w:color="auto" w:fill="F2F5FB"/>
          </w:tcPr>
          <w:p>
            <w:pPr>
              <w:jc w:val="center"/>
            </w:pPr>
            <w:r>
              <w:rPr>
                <w:rFonts w:ascii="Calibri" w:hAnsi="Calibri"/>
                <w:b w:val="0"/>
                <w:i w:val="0"/>
                <w:sz w:val="16"/>
              </w:rPr>
              <w:t>74</w:t>
            </w:r>
          </w:p>
        </w:tc>
        <w:tc>
          <w:tcPr>
            <w:tcW w:type="dxa" w:w="700"/>
            <w:shd w:val="clear" w:color="auto" w:fill="F2F5FB"/>
          </w:tcPr>
          <w:p>
            <w:pPr>
              <w:jc w:val="center"/>
            </w:pPr>
            <w:r>
              <w:rPr>
                <w:rFonts w:ascii="Calibri" w:hAnsi="Calibri"/>
                <w:b w:val="0"/>
                <w:i w:val="0"/>
                <w:sz w:val="16"/>
              </w:rPr>
              <w:t>n/d</w:t>
            </w:r>
          </w:p>
        </w:tc>
        <w:tc>
          <w:tcPr>
            <w:tcW w:type="dxa" w:w="2100"/>
            <w:shd w:val="clear" w:color="auto" w:fill="F2F5FB"/>
          </w:tcPr>
          <w:p>
            <w:pPr>
              <w:jc w:val="center"/>
            </w:pPr>
            <w:r>
              <w:rPr>
                <w:rFonts w:ascii="Calibri" w:hAnsi="Calibri"/>
                <w:b w:val="0"/>
                <w:i w:val="0"/>
                <w:sz w:val="16"/>
              </w:rPr>
              <w:t>-50%..+98%</w:t>
            </w:r>
          </w:p>
        </w:tc>
      </w:tr>
      <w:tr>
        <w:tc>
          <w:tcPr>
            <w:tcW w:type="dxa" w:w="1150"/>
          </w:tcPr>
          <w:p>
            <w:pPr>
              <w:jc w:val="left"/>
            </w:pPr>
            <w:r>
              <w:rPr>
                <w:rFonts w:ascii="Calibri" w:hAnsi="Calibri"/>
                <w:b/>
                <w:i w:val="0"/>
                <w:sz w:val="16"/>
              </w:rPr>
              <w:t>JUP</w:t>
            </w:r>
          </w:p>
        </w:tc>
        <w:tc>
          <w:tcPr>
            <w:tcW w:type="dxa" w:w="1350"/>
          </w:tcPr>
          <w:p>
            <w:pPr>
              <w:jc w:val="center"/>
            </w:pPr>
            <w:r>
              <w:rPr>
                <w:rFonts w:ascii="Calibri" w:hAnsi="Calibri"/>
                <w:b w:val="0"/>
                <w:i w:val="0"/>
                <w:color w:val="1E7D32"/>
                <w:sz w:val="16"/>
              </w:rPr>
              <w:t>ACHAT</w:t>
            </w:r>
          </w:p>
        </w:tc>
        <w:tc>
          <w:tcPr>
            <w:tcW w:type="dxa" w:w="1350"/>
          </w:tcPr>
          <w:p>
            <w:pPr>
              <w:jc w:val="center"/>
            </w:pPr>
            <w:r>
              <w:rPr>
                <w:rFonts w:ascii="Calibri" w:hAnsi="Calibri"/>
                <w:b/>
                <w:i w:val="0"/>
                <w:color w:val="B26A00"/>
                <w:sz w:val="16"/>
              </w:rPr>
              <w:t>CONSERVER</w:t>
            </w:r>
          </w:p>
        </w:tc>
        <w:tc>
          <w:tcPr>
            <w:tcW w:type="dxa" w:w="700"/>
          </w:tcPr>
          <w:p>
            <w:pPr>
              <w:jc w:val="center"/>
            </w:pPr>
            <w:r>
              <w:rPr>
                <w:rFonts w:ascii="Calibri" w:hAnsi="Calibri"/>
                <w:b w:val="0"/>
                <w:i w:val="0"/>
                <w:sz w:val="16"/>
              </w:rPr>
              <w:t>3/4</w:t>
            </w:r>
          </w:p>
        </w:tc>
        <w:tc>
          <w:tcPr>
            <w:tcW w:type="dxa" w:w="1000"/>
          </w:tcPr>
          <w:p>
            <w:pPr>
              <w:jc w:val="center"/>
            </w:pPr>
            <w:r>
              <w:rPr>
                <w:rFonts w:ascii="Calibri" w:hAnsi="Calibri"/>
                <w:b w:val="0"/>
                <w:i w:val="0"/>
                <w:sz w:val="16"/>
              </w:rPr>
              <w:t>+0.33</w:t>
            </w:r>
          </w:p>
        </w:tc>
        <w:tc>
          <w:tcPr>
            <w:tcW w:type="dxa" w:w="700"/>
          </w:tcPr>
          <w:p>
            <w:pPr>
              <w:jc w:val="center"/>
            </w:pPr>
            <w:r>
              <w:rPr>
                <w:rFonts w:ascii="Calibri" w:hAnsi="Calibri"/>
                <w:b w:val="0"/>
                <w:i w:val="0"/>
                <w:sz w:val="16"/>
              </w:rPr>
              <w:t>74</w:t>
            </w:r>
          </w:p>
        </w:tc>
        <w:tc>
          <w:tcPr>
            <w:tcW w:type="dxa" w:w="700"/>
          </w:tcPr>
          <w:p>
            <w:pPr>
              <w:jc w:val="center"/>
            </w:pPr>
            <w:r>
              <w:rPr>
                <w:rFonts w:ascii="Calibri" w:hAnsi="Calibri"/>
                <w:b w:val="0"/>
                <w:i w:val="0"/>
                <w:sz w:val="16"/>
              </w:rPr>
              <w:t>0.515</w:t>
            </w:r>
          </w:p>
        </w:tc>
        <w:tc>
          <w:tcPr>
            <w:tcW w:type="dxa" w:w="2100"/>
          </w:tcPr>
          <w:p>
            <w:pPr>
              <w:jc w:val="center"/>
            </w:pPr>
            <w:r>
              <w:rPr>
                <w:rFonts w:ascii="Calibri" w:hAnsi="Calibri"/>
                <w:b w:val="0"/>
                <w:i w:val="0"/>
                <w:sz w:val="16"/>
              </w:rPr>
              <w:t>-42%..+72%</w:t>
            </w:r>
          </w:p>
        </w:tc>
      </w:tr>
      <w:tr>
        <w:tc>
          <w:tcPr>
            <w:tcW w:type="dxa" w:w="1150"/>
            <w:shd w:val="clear" w:color="auto" w:fill="F2F5FB"/>
          </w:tcPr>
          <w:p>
            <w:pPr>
              <w:jc w:val="left"/>
            </w:pPr>
            <w:r>
              <w:rPr>
                <w:rFonts w:ascii="Calibri" w:hAnsi="Calibri"/>
                <w:b/>
                <w:i w:val="0"/>
                <w:sz w:val="16"/>
              </w:rPr>
              <w:t>RENDER</w:t>
            </w:r>
          </w:p>
        </w:tc>
        <w:tc>
          <w:tcPr>
            <w:tcW w:type="dxa" w:w="1350"/>
            <w:shd w:val="clear" w:color="auto" w:fill="F2F5FB"/>
          </w:tcPr>
          <w:p>
            <w:pPr>
              <w:jc w:val="center"/>
            </w:pPr>
            <w:r>
              <w:rPr>
                <w:rFonts w:ascii="Calibri" w:hAnsi="Calibri"/>
                <w:b w:val="0"/>
                <w:i w:val="0"/>
                <w:color w:val="1E7D32"/>
                <w:sz w:val="16"/>
              </w:rPr>
              <w:t>ACHAT</w:t>
            </w:r>
          </w:p>
        </w:tc>
        <w:tc>
          <w:tcPr>
            <w:tcW w:type="dxa" w:w="1350"/>
            <w:shd w:val="clear" w:color="auto" w:fill="F2F5FB"/>
          </w:tcPr>
          <w:p>
            <w:pPr>
              <w:jc w:val="center"/>
            </w:pPr>
            <w:r>
              <w:rPr>
                <w:rFonts w:ascii="Calibri" w:hAnsi="Calibri"/>
                <w:b/>
                <w:i w:val="0"/>
                <w:color w:val="B26A00"/>
                <w:sz w:val="16"/>
              </w:rPr>
              <w:t>CONSERVER</w:t>
            </w:r>
          </w:p>
        </w:tc>
        <w:tc>
          <w:tcPr>
            <w:tcW w:type="dxa" w:w="700"/>
            <w:shd w:val="clear" w:color="auto" w:fill="F2F5FB"/>
          </w:tcPr>
          <w:p>
            <w:pPr>
              <w:jc w:val="center"/>
            </w:pPr>
            <w:r>
              <w:rPr>
                <w:rFonts w:ascii="Calibri" w:hAnsi="Calibri"/>
                <w:b w:val="0"/>
                <w:i w:val="0"/>
                <w:sz w:val="16"/>
              </w:rPr>
              <w:t>3/4</w:t>
            </w:r>
          </w:p>
        </w:tc>
        <w:tc>
          <w:tcPr>
            <w:tcW w:type="dxa" w:w="1000"/>
            <w:shd w:val="clear" w:color="auto" w:fill="F2F5FB"/>
          </w:tcPr>
          <w:p>
            <w:pPr>
              <w:jc w:val="center"/>
            </w:pPr>
            <w:r>
              <w:rPr>
                <w:rFonts w:ascii="Calibri" w:hAnsi="Calibri"/>
                <w:b w:val="0"/>
                <w:i w:val="0"/>
                <w:sz w:val="16"/>
              </w:rPr>
              <w:t>+0.33</w:t>
            </w:r>
          </w:p>
        </w:tc>
        <w:tc>
          <w:tcPr>
            <w:tcW w:type="dxa" w:w="700"/>
            <w:shd w:val="clear" w:color="auto" w:fill="F2F5FB"/>
          </w:tcPr>
          <w:p>
            <w:pPr>
              <w:jc w:val="center"/>
            </w:pPr>
            <w:r>
              <w:rPr>
                <w:rFonts w:ascii="Calibri" w:hAnsi="Calibri"/>
                <w:b w:val="0"/>
                <w:i w:val="0"/>
                <w:sz w:val="16"/>
              </w:rPr>
              <w:t>74</w:t>
            </w:r>
          </w:p>
        </w:tc>
        <w:tc>
          <w:tcPr>
            <w:tcW w:type="dxa" w:w="700"/>
            <w:shd w:val="clear" w:color="auto" w:fill="F2F5FB"/>
          </w:tcPr>
          <w:p>
            <w:pPr>
              <w:jc w:val="center"/>
            </w:pPr>
            <w:r>
              <w:rPr>
                <w:rFonts w:ascii="Calibri" w:hAnsi="Calibri"/>
                <w:b w:val="0"/>
                <w:i w:val="0"/>
                <w:sz w:val="16"/>
              </w:rPr>
              <w:t>n/d</w:t>
            </w:r>
          </w:p>
        </w:tc>
        <w:tc>
          <w:tcPr>
            <w:tcW w:type="dxa" w:w="2100"/>
            <w:shd w:val="clear" w:color="auto" w:fill="F2F5FB"/>
          </w:tcPr>
          <w:p>
            <w:pPr>
              <w:jc w:val="center"/>
            </w:pPr>
            <w:r>
              <w:rPr>
                <w:rFonts w:ascii="Calibri" w:hAnsi="Calibri"/>
                <w:b w:val="0"/>
                <w:i w:val="0"/>
                <w:sz w:val="16"/>
              </w:rPr>
              <w:t>-33%..+48%</w:t>
            </w:r>
          </w:p>
        </w:tc>
      </w:tr>
      <w:tr>
        <w:tc>
          <w:tcPr>
            <w:tcW w:type="dxa" w:w="1150"/>
          </w:tcPr>
          <w:p>
            <w:pPr>
              <w:jc w:val="left"/>
            </w:pPr>
            <w:r>
              <w:rPr>
                <w:rFonts w:ascii="Calibri" w:hAnsi="Calibri"/>
                <w:b/>
                <w:i w:val="0"/>
                <w:sz w:val="16"/>
              </w:rPr>
              <w:t>ALGO</w:t>
            </w:r>
          </w:p>
        </w:tc>
        <w:tc>
          <w:tcPr>
            <w:tcW w:type="dxa" w:w="1350"/>
          </w:tcPr>
          <w:p>
            <w:pPr>
              <w:jc w:val="center"/>
            </w:pPr>
            <w:r>
              <w:rPr>
                <w:rFonts w:ascii="Calibri" w:hAnsi="Calibri"/>
                <w:b w:val="0"/>
                <w:i w:val="0"/>
                <w:color w:val="1E7D32"/>
                <w:sz w:val="16"/>
              </w:rPr>
              <w:t>ACHAT</w:t>
            </w:r>
          </w:p>
        </w:tc>
        <w:tc>
          <w:tcPr>
            <w:tcW w:type="dxa" w:w="1350"/>
          </w:tcPr>
          <w:p>
            <w:pPr>
              <w:jc w:val="center"/>
            </w:pPr>
            <w:r>
              <w:rPr>
                <w:rFonts w:ascii="Calibri" w:hAnsi="Calibri"/>
                <w:b/>
                <w:i w:val="0"/>
                <w:color w:val="B26A00"/>
                <w:sz w:val="16"/>
              </w:rPr>
              <w:t>CONSERVER</w:t>
            </w:r>
          </w:p>
        </w:tc>
        <w:tc>
          <w:tcPr>
            <w:tcW w:type="dxa" w:w="700"/>
          </w:tcPr>
          <w:p>
            <w:pPr>
              <w:jc w:val="center"/>
            </w:pPr>
            <w:r>
              <w:rPr>
                <w:rFonts w:ascii="Calibri" w:hAnsi="Calibri"/>
                <w:b w:val="0"/>
                <w:i w:val="0"/>
                <w:sz w:val="16"/>
              </w:rPr>
              <w:t>3/4</w:t>
            </w:r>
          </w:p>
        </w:tc>
        <w:tc>
          <w:tcPr>
            <w:tcW w:type="dxa" w:w="1000"/>
          </w:tcPr>
          <w:p>
            <w:pPr>
              <w:jc w:val="center"/>
            </w:pPr>
            <w:r>
              <w:rPr>
                <w:rFonts w:ascii="Calibri" w:hAnsi="Calibri"/>
                <w:b w:val="0"/>
                <w:i w:val="0"/>
                <w:sz w:val="16"/>
              </w:rPr>
              <w:t>+0.67</w:t>
            </w:r>
          </w:p>
        </w:tc>
        <w:tc>
          <w:tcPr>
            <w:tcW w:type="dxa" w:w="700"/>
          </w:tcPr>
          <w:p>
            <w:pPr>
              <w:jc w:val="center"/>
            </w:pPr>
            <w:r>
              <w:rPr>
                <w:rFonts w:ascii="Calibri" w:hAnsi="Calibri"/>
                <w:b w:val="0"/>
                <w:i w:val="0"/>
                <w:sz w:val="16"/>
              </w:rPr>
              <w:t>74</w:t>
            </w:r>
          </w:p>
        </w:tc>
        <w:tc>
          <w:tcPr>
            <w:tcW w:type="dxa" w:w="700"/>
          </w:tcPr>
          <w:p>
            <w:pPr>
              <w:jc w:val="center"/>
            </w:pPr>
            <w:r>
              <w:rPr>
                <w:rFonts w:ascii="Calibri" w:hAnsi="Calibri"/>
                <w:b w:val="0"/>
                <w:i w:val="0"/>
                <w:sz w:val="16"/>
              </w:rPr>
              <w:t>0.568</w:t>
            </w:r>
          </w:p>
        </w:tc>
        <w:tc>
          <w:tcPr>
            <w:tcW w:type="dxa" w:w="2100"/>
          </w:tcPr>
          <w:p>
            <w:pPr>
              <w:jc w:val="center"/>
            </w:pPr>
            <w:r>
              <w:rPr>
                <w:rFonts w:ascii="Calibri" w:hAnsi="Calibri"/>
                <w:b w:val="0"/>
                <w:i w:val="0"/>
                <w:sz w:val="16"/>
              </w:rPr>
              <w:t>-34%..+51%</w:t>
            </w:r>
          </w:p>
        </w:tc>
      </w:tr>
      <w:tr>
        <w:tc>
          <w:tcPr>
            <w:tcW w:type="dxa" w:w="1150"/>
            <w:shd w:val="clear" w:color="auto" w:fill="F2F5FB"/>
          </w:tcPr>
          <w:p>
            <w:pPr>
              <w:jc w:val="left"/>
            </w:pPr>
            <w:r>
              <w:rPr>
                <w:rFonts w:ascii="Calibri" w:hAnsi="Calibri"/>
                <w:b/>
                <w:i w:val="0"/>
                <w:sz w:val="16"/>
              </w:rPr>
              <w:t>JST</w:t>
            </w:r>
          </w:p>
        </w:tc>
        <w:tc>
          <w:tcPr>
            <w:tcW w:type="dxa" w:w="1350"/>
            <w:shd w:val="clear" w:color="auto" w:fill="F2F5FB"/>
          </w:tcPr>
          <w:p>
            <w:pPr>
              <w:jc w:val="center"/>
            </w:pPr>
            <w:r>
              <w:rPr>
                <w:rFonts w:ascii="Calibri" w:hAnsi="Calibri"/>
                <w:b w:val="0"/>
                <w:i w:val="0"/>
                <w:color w:val="1E7D32"/>
                <w:sz w:val="16"/>
              </w:rPr>
              <w:t>ACHAT</w:t>
            </w:r>
          </w:p>
        </w:tc>
        <w:tc>
          <w:tcPr>
            <w:tcW w:type="dxa" w:w="1350"/>
            <w:shd w:val="clear" w:color="auto" w:fill="F2F5FB"/>
          </w:tcPr>
          <w:p>
            <w:pPr>
              <w:jc w:val="center"/>
            </w:pPr>
            <w:r>
              <w:rPr>
                <w:rFonts w:ascii="Calibri" w:hAnsi="Calibri"/>
                <w:b/>
                <w:i w:val="0"/>
                <w:color w:val="B26A00"/>
                <w:sz w:val="16"/>
              </w:rPr>
              <w:t>CONSERVER</w:t>
            </w:r>
          </w:p>
        </w:tc>
        <w:tc>
          <w:tcPr>
            <w:tcW w:type="dxa" w:w="700"/>
            <w:shd w:val="clear" w:color="auto" w:fill="F2F5FB"/>
          </w:tcPr>
          <w:p>
            <w:pPr>
              <w:jc w:val="center"/>
            </w:pPr>
            <w:r>
              <w:rPr>
                <w:rFonts w:ascii="Calibri" w:hAnsi="Calibri"/>
                <w:b w:val="0"/>
                <w:i w:val="0"/>
                <w:sz w:val="16"/>
              </w:rPr>
              <w:t>3/4</w:t>
            </w:r>
          </w:p>
        </w:tc>
        <w:tc>
          <w:tcPr>
            <w:tcW w:type="dxa" w:w="1000"/>
            <w:shd w:val="clear" w:color="auto" w:fill="F2F5FB"/>
          </w:tcPr>
          <w:p>
            <w:pPr>
              <w:jc w:val="center"/>
            </w:pPr>
            <w:r>
              <w:rPr>
                <w:rFonts w:ascii="Calibri" w:hAnsi="Calibri"/>
                <w:b w:val="0"/>
                <w:i w:val="0"/>
                <w:sz w:val="16"/>
              </w:rPr>
              <w:t>+0.40</w:t>
            </w:r>
          </w:p>
        </w:tc>
        <w:tc>
          <w:tcPr>
            <w:tcW w:type="dxa" w:w="700"/>
            <w:shd w:val="clear" w:color="auto" w:fill="F2F5FB"/>
          </w:tcPr>
          <w:p>
            <w:pPr>
              <w:jc w:val="center"/>
            </w:pPr>
            <w:r>
              <w:rPr>
                <w:rFonts w:ascii="Calibri" w:hAnsi="Calibri"/>
                <w:b w:val="0"/>
                <w:i w:val="0"/>
                <w:sz w:val="16"/>
              </w:rPr>
              <w:t>74</w:t>
            </w:r>
          </w:p>
        </w:tc>
        <w:tc>
          <w:tcPr>
            <w:tcW w:type="dxa" w:w="700"/>
            <w:shd w:val="clear" w:color="auto" w:fill="F2F5FB"/>
          </w:tcPr>
          <w:p>
            <w:pPr>
              <w:jc w:val="center"/>
            </w:pPr>
            <w:r>
              <w:rPr>
                <w:rFonts w:ascii="Calibri" w:hAnsi="Calibri"/>
                <w:b w:val="0"/>
                <w:i w:val="0"/>
                <w:sz w:val="16"/>
              </w:rPr>
              <w:t>0.66</w:t>
            </w:r>
          </w:p>
        </w:tc>
        <w:tc>
          <w:tcPr>
            <w:tcW w:type="dxa" w:w="2100"/>
            <w:shd w:val="clear" w:color="auto" w:fill="F2F5FB"/>
          </w:tcPr>
          <w:p>
            <w:pPr>
              <w:jc w:val="center"/>
            </w:pPr>
            <w:r>
              <w:rPr>
                <w:rFonts w:ascii="Calibri" w:hAnsi="Calibri"/>
                <w:b w:val="0"/>
                <w:i w:val="0"/>
                <w:sz w:val="16"/>
              </w:rPr>
              <w:t>-31%..+45%</w:t>
            </w:r>
          </w:p>
        </w:tc>
      </w:tr>
      <w:tr>
        <w:tc>
          <w:tcPr>
            <w:tcW w:type="dxa" w:w="1150"/>
          </w:tcPr>
          <w:p>
            <w:pPr>
              <w:jc w:val="left"/>
            </w:pPr>
            <w:r>
              <w:rPr>
                <w:rFonts w:ascii="Calibri" w:hAnsi="Calibri"/>
                <w:b/>
                <w:i w:val="0"/>
                <w:sz w:val="16"/>
              </w:rPr>
              <w:t>PI</w:t>
            </w:r>
          </w:p>
        </w:tc>
        <w:tc>
          <w:tcPr>
            <w:tcW w:type="dxa" w:w="1350"/>
          </w:tcPr>
          <w:p>
            <w:pPr>
              <w:jc w:val="center"/>
            </w:pPr>
            <w:r>
              <w:rPr>
                <w:rFonts w:ascii="Calibri" w:hAnsi="Calibri"/>
                <w:b w:val="0"/>
                <w:i w:val="0"/>
                <w:color w:val="555555"/>
                <w:sz w:val="16"/>
              </w:rPr>
              <w:t>CONSERVATION</w:t>
            </w:r>
          </w:p>
        </w:tc>
        <w:tc>
          <w:tcPr>
            <w:tcW w:type="dxa" w:w="1350"/>
          </w:tcPr>
          <w:p>
            <w:pPr>
              <w:jc w:val="center"/>
            </w:pPr>
            <w:r>
              <w:rPr>
                <w:rFonts w:ascii="Calibri" w:hAnsi="Calibri"/>
                <w:b/>
                <w:i w:val="0"/>
                <w:color w:val="C62828"/>
                <w:sz w:val="16"/>
              </w:rPr>
              <w:t>EVITER</w:t>
            </w:r>
          </w:p>
        </w:tc>
        <w:tc>
          <w:tcPr>
            <w:tcW w:type="dxa" w:w="700"/>
          </w:tcPr>
          <w:p>
            <w:pPr>
              <w:jc w:val="center"/>
            </w:pPr>
            <w:r>
              <w:rPr>
                <w:rFonts w:ascii="Calibri" w:hAnsi="Calibri"/>
                <w:b w:val="0"/>
                <w:i w:val="0"/>
                <w:sz w:val="16"/>
              </w:rPr>
              <w:t>2/4</w:t>
            </w:r>
          </w:p>
        </w:tc>
        <w:tc>
          <w:tcPr>
            <w:tcW w:type="dxa" w:w="1000"/>
          </w:tcPr>
          <w:p>
            <w:pPr>
              <w:jc w:val="center"/>
            </w:pPr>
            <w:r>
              <w:rPr>
                <w:rFonts w:ascii="Calibri" w:hAnsi="Calibri"/>
                <w:b w:val="0"/>
                <w:i w:val="0"/>
                <w:sz w:val="16"/>
              </w:rPr>
              <w:t>+0.00</w:t>
            </w:r>
          </w:p>
        </w:tc>
        <w:tc>
          <w:tcPr>
            <w:tcW w:type="dxa" w:w="700"/>
          </w:tcPr>
          <w:p>
            <w:pPr>
              <w:jc w:val="center"/>
            </w:pPr>
            <w:r>
              <w:rPr>
                <w:rFonts w:ascii="Calibri" w:hAnsi="Calibri"/>
                <w:b w:val="0"/>
                <w:i w:val="0"/>
                <w:sz w:val="16"/>
              </w:rPr>
              <w:t>49</w:t>
            </w:r>
          </w:p>
        </w:tc>
        <w:tc>
          <w:tcPr>
            <w:tcW w:type="dxa" w:w="700"/>
          </w:tcPr>
          <w:p>
            <w:pPr>
              <w:jc w:val="center"/>
            </w:pPr>
            <w:r>
              <w:rPr>
                <w:rFonts w:ascii="Calibri" w:hAnsi="Calibri"/>
                <w:b w:val="0"/>
                <w:i w:val="0"/>
                <w:sz w:val="16"/>
              </w:rPr>
              <w:t>0.526</w:t>
            </w:r>
          </w:p>
        </w:tc>
        <w:tc>
          <w:tcPr>
            <w:tcW w:type="dxa" w:w="2100"/>
          </w:tcPr>
          <w:p>
            <w:pPr>
              <w:jc w:val="center"/>
            </w:pPr>
            <w:r>
              <w:rPr>
                <w:rFonts w:ascii="Calibri" w:hAnsi="Calibri"/>
                <w:b w:val="0"/>
                <w:i w:val="0"/>
                <w:sz w:val="16"/>
              </w:rPr>
              <w:t>-29%..+41%</w:t>
            </w:r>
          </w:p>
        </w:tc>
      </w:tr>
      <w:tr>
        <w:tc>
          <w:tcPr>
            <w:tcW w:type="dxa" w:w="1150"/>
            <w:shd w:val="clear" w:color="auto" w:fill="F2F5FB"/>
          </w:tcPr>
          <w:p>
            <w:pPr>
              <w:jc w:val="left"/>
            </w:pPr>
            <w:r>
              <w:rPr>
                <w:rFonts w:ascii="Calibri" w:hAnsi="Calibri"/>
                <w:b/>
                <w:i w:val="0"/>
                <w:sz w:val="16"/>
              </w:rPr>
              <w:t>KCS</w:t>
            </w:r>
          </w:p>
        </w:tc>
        <w:tc>
          <w:tcPr>
            <w:tcW w:type="dxa" w:w="1350"/>
            <w:shd w:val="clear" w:color="auto" w:fill="F2F5FB"/>
          </w:tcPr>
          <w:p>
            <w:pPr>
              <w:jc w:val="center"/>
            </w:pPr>
            <w:r>
              <w:rPr>
                <w:rFonts w:ascii="Calibri" w:hAnsi="Calibri"/>
                <w:b w:val="0"/>
                <w:i w:val="0"/>
                <w:color w:val="555555"/>
                <w:sz w:val="16"/>
              </w:rPr>
              <w:t>CONSERVATION</w:t>
            </w:r>
          </w:p>
        </w:tc>
        <w:tc>
          <w:tcPr>
            <w:tcW w:type="dxa" w:w="1350"/>
            <w:shd w:val="clear" w:color="auto" w:fill="F2F5FB"/>
          </w:tcPr>
          <w:p>
            <w:pPr>
              <w:jc w:val="center"/>
            </w:pPr>
            <w:r>
              <w:rPr>
                <w:rFonts w:ascii="Calibri" w:hAnsi="Calibri"/>
                <w:b/>
                <w:i w:val="0"/>
                <w:color w:val="C62828"/>
                <w:sz w:val="16"/>
              </w:rPr>
              <w:t>EVITER</w:t>
            </w:r>
          </w:p>
        </w:tc>
        <w:tc>
          <w:tcPr>
            <w:tcW w:type="dxa" w:w="700"/>
            <w:shd w:val="clear" w:color="auto" w:fill="F2F5FB"/>
          </w:tcPr>
          <w:p>
            <w:pPr>
              <w:jc w:val="center"/>
            </w:pPr>
            <w:r>
              <w:rPr>
                <w:rFonts w:ascii="Calibri" w:hAnsi="Calibri"/>
                <w:b w:val="0"/>
                <w:i w:val="0"/>
                <w:sz w:val="16"/>
              </w:rPr>
              <w:t>1/4</w:t>
            </w:r>
          </w:p>
        </w:tc>
        <w:tc>
          <w:tcPr>
            <w:tcW w:type="dxa" w:w="1000"/>
            <w:shd w:val="clear" w:color="auto" w:fill="F2F5FB"/>
          </w:tcPr>
          <w:p>
            <w:pPr>
              <w:jc w:val="center"/>
            </w:pPr>
            <w:r>
              <w:rPr>
                <w:rFonts w:ascii="Calibri" w:hAnsi="Calibri"/>
                <w:b w:val="0"/>
                <w:i w:val="0"/>
                <w:sz w:val="16"/>
              </w:rPr>
              <w:t>+0.00</w:t>
            </w:r>
          </w:p>
        </w:tc>
        <w:tc>
          <w:tcPr>
            <w:tcW w:type="dxa" w:w="700"/>
            <w:shd w:val="clear" w:color="auto" w:fill="F2F5FB"/>
          </w:tcPr>
          <w:p>
            <w:pPr>
              <w:jc w:val="center"/>
            </w:pPr>
            <w:r>
              <w:rPr>
                <w:rFonts w:ascii="Calibri" w:hAnsi="Calibri"/>
                <w:b w:val="0"/>
                <w:i w:val="0"/>
                <w:sz w:val="16"/>
              </w:rPr>
              <w:t>42</w:t>
            </w:r>
          </w:p>
        </w:tc>
        <w:tc>
          <w:tcPr>
            <w:tcW w:type="dxa" w:w="700"/>
            <w:shd w:val="clear" w:color="auto" w:fill="F2F5FB"/>
          </w:tcPr>
          <w:p>
            <w:pPr>
              <w:jc w:val="center"/>
            </w:pPr>
            <w:r>
              <w:rPr>
                <w:rFonts w:ascii="Calibri" w:hAnsi="Calibri"/>
                <w:b w:val="0"/>
                <w:i w:val="0"/>
                <w:sz w:val="16"/>
              </w:rPr>
              <w:t>0.725</w:t>
            </w:r>
          </w:p>
        </w:tc>
        <w:tc>
          <w:tcPr>
            <w:tcW w:type="dxa" w:w="2100"/>
            <w:shd w:val="clear" w:color="auto" w:fill="F2F5FB"/>
          </w:tcPr>
          <w:p>
            <w:pPr>
              <w:jc w:val="center"/>
            </w:pPr>
            <w:r>
              <w:rPr>
                <w:rFonts w:ascii="Calibri" w:hAnsi="Calibri"/>
                <w:b w:val="0"/>
                <w:i w:val="0"/>
                <w:sz w:val="16"/>
              </w:rPr>
              <w:t>-22%..+28%</w:t>
            </w:r>
          </w:p>
        </w:tc>
      </w:tr>
      <w:tr>
        <w:tc>
          <w:tcPr>
            <w:tcW w:type="dxa" w:w="1150"/>
          </w:tcPr>
          <w:p>
            <w:pPr>
              <w:jc w:val="left"/>
            </w:pPr>
            <w:r>
              <w:rPr>
                <w:rFonts w:ascii="Calibri" w:hAnsi="Calibri"/>
                <w:b/>
                <w:i w:val="0"/>
                <w:sz w:val="16"/>
              </w:rPr>
              <w:t>ATOM</w:t>
            </w:r>
          </w:p>
        </w:tc>
        <w:tc>
          <w:tcPr>
            <w:tcW w:type="dxa" w:w="1350"/>
          </w:tcPr>
          <w:p>
            <w:pPr>
              <w:jc w:val="center"/>
            </w:pPr>
            <w:r>
              <w:rPr>
                <w:rFonts w:ascii="Calibri" w:hAnsi="Calibri"/>
                <w:b w:val="0"/>
                <w:i w:val="0"/>
                <w:color w:val="1E7D32"/>
                <w:sz w:val="16"/>
              </w:rPr>
              <w:t>ACHAT</w:t>
            </w:r>
          </w:p>
        </w:tc>
        <w:tc>
          <w:tcPr>
            <w:tcW w:type="dxa" w:w="1350"/>
          </w:tcPr>
          <w:p>
            <w:pPr>
              <w:jc w:val="center"/>
            </w:pPr>
            <w:r>
              <w:rPr>
                <w:rFonts w:ascii="Calibri" w:hAnsi="Calibri"/>
                <w:b/>
                <w:i w:val="0"/>
                <w:color w:val="1E7D32"/>
                <w:sz w:val="16"/>
              </w:rPr>
              <w:t>INVESTIR</w:t>
            </w:r>
          </w:p>
        </w:tc>
        <w:tc>
          <w:tcPr>
            <w:tcW w:type="dxa" w:w="700"/>
          </w:tcPr>
          <w:p>
            <w:pPr>
              <w:jc w:val="center"/>
            </w:pPr>
            <w:r>
              <w:rPr>
                <w:rFonts w:ascii="Calibri" w:hAnsi="Calibri"/>
                <w:b w:val="0"/>
                <w:i w:val="0"/>
                <w:sz w:val="16"/>
              </w:rPr>
              <w:t>4/4</w:t>
            </w:r>
          </w:p>
        </w:tc>
        <w:tc>
          <w:tcPr>
            <w:tcW w:type="dxa" w:w="1000"/>
          </w:tcPr>
          <w:p>
            <w:pPr>
              <w:jc w:val="center"/>
            </w:pPr>
            <w:r>
              <w:rPr>
                <w:rFonts w:ascii="Calibri" w:hAnsi="Calibri"/>
                <w:b w:val="0"/>
                <w:i w:val="0"/>
                <w:sz w:val="16"/>
              </w:rPr>
              <w:t>+0.50</w:t>
            </w:r>
          </w:p>
        </w:tc>
        <w:tc>
          <w:tcPr>
            <w:tcW w:type="dxa" w:w="700"/>
          </w:tcPr>
          <w:p>
            <w:pPr>
              <w:jc w:val="center"/>
            </w:pPr>
            <w:r>
              <w:rPr>
                <w:rFonts w:ascii="Calibri" w:hAnsi="Calibri"/>
                <w:b w:val="0"/>
                <w:i w:val="0"/>
                <w:sz w:val="16"/>
              </w:rPr>
              <w:t>67</w:t>
            </w:r>
          </w:p>
        </w:tc>
        <w:tc>
          <w:tcPr>
            <w:tcW w:type="dxa" w:w="700"/>
          </w:tcPr>
          <w:p>
            <w:pPr>
              <w:jc w:val="center"/>
            </w:pPr>
            <w:r>
              <w:rPr>
                <w:rFonts w:ascii="Calibri" w:hAnsi="Calibri"/>
                <w:b w:val="0"/>
                <w:i w:val="0"/>
                <w:sz w:val="16"/>
              </w:rPr>
              <w:t>n/d</w:t>
            </w:r>
          </w:p>
        </w:tc>
        <w:tc>
          <w:tcPr>
            <w:tcW w:type="dxa" w:w="2100"/>
          </w:tcPr>
          <w:p>
            <w:pPr>
              <w:jc w:val="center"/>
            </w:pPr>
            <w:r>
              <w:rPr>
                <w:rFonts w:ascii="Calibri" w:hAnsi="Calibri"/>
                <w:b w:val="0"/>
                <w:i w:val="0"/>
                <w:sz w:val="16"/>
              </w:rPr>
              <w:t>-29%..+41%</w:t>
            </w:r>
          </w:p>
        </w:tc>
      </w:tr>
      <w:tr>
        <w:tc>
          <w:tcPr>
            <w:tcW w:type="dxa" w:w="1150"/>
            <w:shd w:val="clear" w:color="auto" w:fill="F2F5FB"/>
          </w:tcPr>
          <w:p>
            <w:pPr>
              <w:jc w:val="left"/>
            </w:pPr>
            <w:r>
              <w:rPr>
                <w:rFonts w:ascii="Calibri" w:hAnsi="Calibri"/>
                <w:b/>
                <w:i w:val="0"/>
                <w:sz w:val="16"/>
              </w:rPr>
              <w:t>BCAP</w:t>
            </w:r>
          </w:p>
        </w:tc>
        <w:tc>
          <w:tcPr>
            <w:tcW w:type="dxa" w:w="1350"/>
            <w:shd w:val="clear" w:color="auto" w:fill="F2F5FB"/>
          </w:tcPr>
          <w:p>
            <w:pPr>
              <w:jc w:val="center"/>
            </w:pPr>
            <w:r>
              <w:rPr>
                <w:rFonts w:ascii="Calibri" w:hAnsi="Calibri"/>
                <w:b w:val="0"/>
                <w:i w:val="0"/>
                <w:color w:val="555555"/>
                <w:sz w:val="16"/>
              </w:rPr>
              <w:t>CONSERVATION</w:t>
            </w:r>
          </w:p>
        </w:tc>
        <w:tc>
          <w:tcPr>
            <w:tcW w:type="dxa" w:w="1350"/>
            <w:shd w:val="clear" w:color="auto" w:fill="F2F5FB"/>
          </w:tcPr>
          <w:p>
            <w:pPr>
              <w:jc w:val="center"/>
            </w:pPr>
            <w:r>
              <w:rPr>
                <w:rFonts w:ascii="Calibri" w:hAnsi="Calibri"/>
                <w:b/>
                <w:i w:val="0"/>
                <w:color w:val="C62828"/>
                <w:sz w:val="16"/>
              </w:rPr>
              <w:t>EVITER</w:t>
            </w:r>
          </w:p>
        </w:tc>
        <w:tc>
          <w:tcPr>
            <w:tcW w:type="dxa" w:w="700"/>
            <w:shd w:val="clear" w:color="auto" w:fill="F2F5FB"/>
          </w:tcPr>
          <w:p>
            <w:pPr>
              <w:jc w:val="center"/>
            </w:pPr>
            <w:r>
              <w:rPr>
                <w:rFonts w:ascii="Calibri" w:hAnsi="Calibri"/>
                <w:b w:val="0"/>
                <w:i w:val="0"/>
                <w:sz w:val="16"/>
              </w:rPr>
              <w:t>1/4</w:t>
            </w:r>
          </w:p>
        </w:tc>
        <w:tc>
          <w:tcPr>
            <w:tcW w:type="dxa" w:w="1000"/>
            <w:shd w:val="clear" w:color="auto" w:fill="F2F5FB"/>
          </w:tcPr>
          <w:p>
            <w:pPr>
              <w:jc w:val="center"/>
            </w:pPr>
            <w:r>
              <w:rPr>
                <w:rFonts w:ascii="Calibri" w:hAnsi="Calibri"/>
                <w:b w:val="0"/>
                <w:i w:val="0"/>
                <w:sz w:val="16"/>
              </w:rPr>
              <w:t>-0.33</w:t>
            </w:r>
          </w:p>
        </w:tc>
        <w:tc>
          <w:tcPr>
            <w:tcW w:type="dxa" w:w="700"/>
            <w:shd w:val="clear" w:color="auto" w:fill="F2F5FB"/>
          </w:tcPr>
          <w:p>
            <w:pPr>
              <w:jc w:val="center"/>
            </w:pPr>
            <w:r>
              <w:rPr>
                <w:rFonts w:ascii="Calibri" w:hAnsi="Calibri"/>
                <w:b w:val="0"/>
                <w:i w:val="0"/>
                <w:sz w:val="16"/>
              </w:rPr>
              <w:t>27</w:t>
            </w:r>
          </w:p>
        </w:tc>
        <w:tc>
          <w:tcPr>
            <w:tcW w:type="dxa" w:w="700"/>
            <w:shd w:val="clear" w:color="auto" w:fill="F2F5FB"/>
          </w:tcPr>
          <w:p>
            <w:pPr>
              <w:jc w:val="center"/>
            </w:pPr>
            <w:r>
              <w:rPr>
                <w:rFonts w:ascii="Calibri" w:hAnsi="Calibri"/>
                <w:b w:val="0"/>
                <w:i w:val="0"/>
                <w:sz w:val="16"/>
              </w:rPr>
              <w:t>0.615</w:t>
            </w:r>
          </w:p>
        </w:tc>
        <w:tc>
          <w:tcPr>
            <w:tcW w:type="dxa" w:w="2100"/>
            <w:shd w:val="clear" w:color="auto" w:fill="F2F5FB"/>
          </w:tcPr>
          <w:p>
            <w:pPr>
              <w:jc w:val="center"/>
            </w:pPr>
            <w:r>
              <w:rPr>
                <w:rFonts w:ascii="Calibri" w:hAnsi="Calibri"/>
                <w:b w:val="0"/>
                <w:i w:val="0"/>
                <w:sz w:val="16"/>
              </w:rPr>
              <w:t>-65%..+184%</w:t>
            </w:r>
          </w:p>
        </w:tc>
      </w:tr>
      <w:tr>
        <w:tc>
          <w:tcPr>
            <w:tcW w:type="dxa" w:w="1150"/>
          </w:tcPr>
          <w:p>
            <w:pPr>
              <w:jc w:val="left"/>
            </w:pPr>
            <w:r>
              <w:rPr>
                <w:rFonts w:ascii="Calibri" w:hAnsi="Calibri"/>
                <w:b/>
                <w:i w:val="0"/>
                <w:sz w:val="16"/>
              </w:rPr>
              <w:t>FIL</w:t>
            </w:r>
          </w:p>
        </w:tc>
        <w:tc>
          <w:tcPr>
            <w:tcW w:type="dxa" w:w="1350"/>
          </w:tcPr>
          <w:p>
            <w:pPr>
              <w:jc w:val="center"/>
            </w:pPr>
            <w:r>
              <w:rPr>
                <w:rFonts w:ascii="Calibri" w:hAnsi="Calibri"/>
                <w:b w:val="0"/>
                <w:i w:val="0"/>
                <w:color w:val="1E7D32"/>
                <w:sz w:val="16"/>
              </w:rPr>
              <w:t>ACHAT</w:t>
            </w:r>
          </w:p>
        </w:tc>
        <w:tc>
          <w:tcPr>
            <w:tcW w:type="dxa" w:w="1350"/>
          </w:tcPr>
          <w:p>
            <w:pPr>
              <w:jc w:val="center"/>
            </w:pPr>
            <w:r>
              <w:rPr>
                <w:rFonts w:ascii="Calibri" w:hAnsi="Calibri"/>
                <w:b/>
                <w:i w:val="0"/>
                <w:color w:val="B26A00"/>
                <w:sz w:val="16"/>
              </w:rPr>
              <w:t>CONSERVER</w:t>
            </w:r>
          </w:p>
        </w:tc>
        <w:tc>
          <w:tcPr>
            <w:tcW w:type="dxa" w:w="700"/>
          </w:tcPr>
          <w:p>
            <w:pPr>
              <w:jc w:val="center"/>
            </w:pPr>
            <w:r>
              <w:rPr>
                <w:rFonts w:ascii="Calibri" w:hAnsi="Calibri"/>
                <w:b w:val="0"/>
                <w:i w:val="0"/>
                <w:sz w:val="16"/>
              </w:rPr>
              <w:t>3/4</w:t>
            </w:r>
          </w:p>
        </w:tc>
        <w:tc>
          <w:tcPr>
            <w:tcW w:type="dxa" w:w="1000"/>
          </w:tcPr>
          <w:p>
            <w:pPr>
              <w:jc w:val="center"/>
            </w:pPr>
            <w:r>
              <w:rPr>
                <w:rFonts w:ascii="Calibri" w:hAnsi="Calibri"/>
                <w:b w:val="0"/>
                <w:i w:val="0"/>
                <w:sz w:val="16"/>
              </w:rPr>
              <w:t>+1.00</w:t>
            </w:r>
          </w:p>
        </w:tc>
        <w:tc>
          <w:tcPr>
            <w:tcW w:type="dxa" w:w="700"/>
          </w:tcPr>
          <w:p>
            <w:pPr>
              <w:jc w:val="center"/>
            </w:pPr>
            <w:r>
              <w:rPr>
                <w:rFonts w:ascii="Calibri" w:hAnsi="Calibri"/>
                <w:b w:val="0"/>
                <w:i w:val="0"/>
                <w:sz w:val="16"/>
              </w:rPr>
              <w:t>57</w:t>
            </w:r>
          </w:p>
        </w:tc>
        <w:tc>
          <w:tcPr>
            <w:tcW w:type="dxa" w:w="700"/>
          </w:tcPr>
          <w:p>
            <w:pPr>
              <w:jc w:val="center"/>
            </w:pPr>
            <w:r>
              <w:rPr>
                <w:rFonts w:ascii="Calibri" w:hAnsi="Calibri"/>
                <w:b w:val="0"/>
                <w:i w:val="0"/>
                <w:sz w:val="16"/>
              </w:rPr>
              <w:t>0.613</w:t>
            </w:r>
          </w:p>
        </w:tc>
        <w:tc>
          <w:tcPr>
            <w:tcW w:type="dxa" w:w="2100"/>
          </w:tcPr>
          <w:p>
            <w:pPr>
              <w:jc w:val="center"/>
            </w:pPr>
            <w:r>
              <w:rPr>
                <w:rFonts w:ascii="Calibri" w:hAnsi="Calibri"/>
                <w:b w:val="0"/>
                <w:i w:val="0"/>
                <w:sz w:val="16"/>
              </w:rPr>
              <w:t>-38%..+62%</w:t>
            </w:r>
          </w:p>
        </w:tc>
      </w:tr>
      <w:tr>
        <w:tc>
          <w:tcPr>
            <w:tcW w:type="dxa" w:w="1150"/>
            <w:shd w:val="clear" w:color="auto" w:fill="F2F5FB"/>
          </w:tcPr>
          <w:p>
            <w:pPr>
              <w:jc w:val="left"/>
            </w:pPr>
            <w:r>
              <w:rPr>
                <w:rFonts w:ascii="Calibri" w:hAnsi="Calibri"/>
                <w:b/>
                <w:i w:val="0"/>
                <w:sz w:val="16"/>
              </w:rPr>
              <w:t>DASH</w:t>
            </w:r>
          </w:p>
        </w:tc>
        <w:tc>
          <w:tcPr>
            <w:tcW w:type="dxa" w:w="1350"/>
            <w:shd w:val="clear" w:color="auto" w:fill="F2F5FB"/>
          </w:tcPr>
          <w:p>
            <w:pPr>
              <w:jc w:val="center"/>
            </w:pPr>
            <w:r>
              <w:rPr>
                <w:rFonts w:ascii="Calibri" w:hAnsi="Calibri"/>
                <w:b w:val="0"/>
                <w:i w:val="0"/>
                <w:color w:val="1E7D32"/>
                <w:sz w:val="16"/>
              </w:rPr>
              <w:t>ACHAT</w:t>
            </w:r>
          </w:p>
        </w:tc>
        <w:tc>
          <w:tcPr>
            <w:tcW w:type="dxa" w:w="1350"/>
            <w:shd w:val="clear" w:color="auto" w:fill="F2F5FB"/>
          </w:tcPr>
          <w:p>
            <w:pPr>
              <w:jc w:val="center"/>
            </w:pPr>
            <w:r>
              <w:rPr>
                <w:rFonts w:ascii="Calibri" w:hAnsi="Calibri"/>
                <w:b/>
                <w:i w:val="0"/>
                <w:color w:val="1E7D32"/>
                <w:sz w:val="16"/>
              </w:rPr>
              <w:t>INVESTIR</w:t>
            </w:r>
          </w:p>
        </w:tc>
        <w:tc>
          <w:tcPr>
            <w:tcW w:type="dxa" w:w="700"/>
            <w:shd w:val="clear" w:color="auto" w:fill="F2F5FB"/>
          </w:tcPr>
          <w:p>
            <w:pPr>
              <w:jc w:val="center"/>
            </w:pPr>
            <w:r>
              <w:rPr>
                <w:rFonts w:ascii="Calibri" w:hAnsi="Calibri"/>
                <w:b w:val="0"/>
                <w:i w:val="0"/>
                <w:sz w:val="16"/>
              </w:rPr>
              <w:t>4/4</w:t>
            </w:r>
          </w:p>
        </w:tc>
        <w:tc>
          <w:tcPr>
            <w:tcW w:type="dxa" w:w="1000"/>
            <w:shd w:val="clear" w:color="auto" w:fill="F2F5FB"/>
          </w:tcPr>
          <w:p>
            <w:pPr>
              <w:jc w:val="center"/>
            </w:pPr>
            <w:r>
              <w:rPr>
                <w:rFonts w:ascii="Calibri" w:hAnsi="Calibri"/>
                <w:b w:val="0"/>
                <w:i w:val="0"/>
                <w:sz w:val="16"/>
              </w:rPr>
              <w:t>+0.50</w:t>
            </w:r>
          </w:p>
        </w:tc>
        <w:tc>
          <w:tcPr>
            <w:tcW w:type="dxa" w:w="700"/>
            <w:shd w:val="clear" w:color="auto" w:fill="F2F5FB"/>
          </w:tcPr>
          <w:p>
            <w:pPr>
              <w:jc w:val="center"/>
            </w:pPr>
            <w:r>
              <w:rPr>
                <w:rFonts w:ascii="Calibri" w:hAnsi="Calibri"/>
                <w:b w:val="0"/>
                <w:i w:val="0"/>
                <w:sz w:val="16"/>
              </w:rPr>
              <w:t>64</w:t>
            </w:r>
          </w:p>
        </w:tc>
        <w:tc>
          <w:tcPr>
            <w:tcW w:type="dxa" w:w="700"/>
            <w:shd w:val="clear" w:color="auto" w:fill="F2F5FB"/>
          </w:tcPr>
          <w:p>
            <w:pPr>
              <w:jc w:val="center"/>
            </w:pPr>
            <w:r>
              <w:rPr>
                <w:rFonts w:ascii="Calibri" w:hAnsi="Calibri"/>
                <w:b w:val="0"/>
                <w:i w:val="0"/>
                <w:sz w:val="16"/>
              </w:rPr>
              <w:t>n/d</w:t>
            </w:r>
          </w:p>
        </w:tc>
        <w:tc>
          <w:tcPr>
            <w:tcW w:type="dxa" w:w="2100"/>
            <w:shd w:val="clear" w:color="auto" w:fill="F2F5FB"/>
          </w:tcPr>
          <w:p>
            <w:pPr>
              <w:jc w:val="center"/>
            </w:pPr>
            <w:r>
              <w:rPr>
                <w:rFonts w:ascii="Calibri" w:hAnsi="Calibri"/>
                <w:b w:val="0"/>
                <w:i w:val="0"/>
                <w:sz w:val="16"/>
              </w:rPr>
              <w:t>-47%..+89%</w:t>
            </w:r>
          </w:p>
        </w:tc>
      </w:tr>
      <w:tr>
        <w:tc>
          <w:tcPr>
            <w:tcW w:type="dxa" w:w="1150"/>
          </w:tcPr>
          <w:p>
            <w:pPr>
              <w:jc w:val="left"/>
            </w:pPr>
            <w:r>
              <w:rPr>
                <w:rFonts w:ascii="Calibri" w:hAnsi="Calibri"/>
                <w:b/>
                <w:i w:val="0"/>
                <w:sz w:val="16"/>
              </w:rPr>
              <w:t>CAKE</w:t>
            </w:r>
          </w:p>
        </w:tc>
        <w:tc>
          <w:tcPr>
            <w:tcW w:type="dxa" w:w="1350"/>
          </w:tcPr>
          <w:p>
            <w:pPr>
              <w:jc w:val="center"/>
            </w:pPr>
            <w:r>
              <w:rPr>
                <w:rFonts w:ascii="Calibri" w:hAnsi="Calibri"/>
                <w:b w:val="0"/>
                <w:i w:val="0"/>
                <w:color w:val="1E7D32"/>
                <w:sz w:val="16"/>
              </w:rPr>
              <w:t>ACHAT</w:t>
            </w:r>
          </w:p>
        </w:tc>
        <w:tc>
          <w:tcPr>
            <w:tcW w:type="dxa" w:w="1350"/>
          </w:tcPr>
          <w:p>
            <w:pPr>
              <w:jc w:val="center"/>
            </w:pPr>
            <w:r>
              <w:rPr>
                <w:rFonts w:ascii="Calibri" w:hAnsi="Calibri"/>
                <w:b/>
                <w:i w:val="0"/>
                <w:color w:val="1E7D32"/>
                <w:sz w:val="16"/>
              </w:rPr>
              <w:t>INVESTIR</w:t>
            </w:r>
          </w:p>
        </w:tc>
        <w:tc>
          <w:tcPr>
            <w:tcW w:type="dxa" w:w="700"/>
          </w:tcPr>
          <w:p>
            <w:pPr>
              <w:jc w:val="center"/>
            </w:pPr>
            <w:r>
              <w:rPr>
                <w:rFonts w:ascii="Calibri" w:hAnsi="Calibri"/>
                <w:b w:val="0"/>
                <w:i w:val="0"/>
                <w:sz w:val="16"/>
              </w:rPr>
              <w:t>4/4</w:t>
            </w:r>
          </w:p>
        </w:tc>
        <w:tc>
          <w:tcPr>
            <w:tcW w:type="dxa" w:w="1000"/>
          </w:tcPr>
          <w:p>
            <w:pPr>
              <w:jc w:val="center"/>
            </w:pPr>
            <w:r>
              <w:rPr>
                <w:rFonts w:ascii="Calibri" w:hAnsi="Calibri"/>
                <w:b w:val="0"/>
                <w:i w:val="0"/>
                <w:sz w:val="16"/>
              </w:rPr>
              <w:t>+1.00</w:t>
            </w:r>
          </w:p>
        </w:tc>
        <w:tc>
          <w:tcPr>
            <w:tcW w:type="dxa" w:w="700"/>
          </w:tcPr>
          <w:p>
            <w:pPr>
              <w:jc w:val="center"/>
            </w:pPr>
            <w:r>
              <w:rPr>
                <w:rFonts w:ascii="Calibri" w:hAnsi="Calibri"/>
                <w:b w:val="0"/>
                <w:i w:val="0"/>
                <w:sz w:val="16"/>
              </w:rPr>
              <w:t>64</w:t>
            </w:r>
          </w:p>
        </w:tc>
        <w:tc>
          <w:tcPr>
            <w:tcW w:type="dxa" w:w="700"/>
          </w:tcPr>
          <w:p>
            <w:pPr>
              <w:jc w:val="center"/>
            </w:pPr>
            <w:r>
              <w:rPr>
                <w:rFonts w:ascii="Calibri" w:hAnsi="Calibri"/>
                <w:b w:val="0"/>
                <w:i w:val="0"/>
                <w:sz w:val="16"/>
              </w:rPr>
              <w:t>0.646</w:t>
            </w:r>
          </w:p>
        </w:tc>
        <w:tc>
          <w:tcPr>
            <w:tcW w:type="dxa" w:w="2100"/>
          </w:tcPr>
          <w:p>
            <w:pPr>
              <w:jc w:val="center"/>
            </w:pPr>
            <w:r>
              <w:rPr>
                <w:rFonts w:ascii="Calibri" w:hAnsi="Calibri"/>
                <w:b w:val="0"/>
                <w:i w:val="0"/>
                <w:sz w:val="16"/>
              </w:rPr>
              <w:t>-28%..+39%</w:t>
            </w:r>
          </w:p>
        </w:tc>
      </w:tr>
      <w:tr>
        <w:tc>
          <w:tcPr>
            <w:tcW w:type="dxa" w:w="1150"/>
            <w:shd w:val="clear" w:color="auto" w:fill="F2F5FB"/>
          </w:tcPr>
          <w:p>
            <w:pPr>
              <w:jc w:val="left"/>
            </w:pPr>
            <w:r>
              <w:rPr>
                <w:rFonts w:ascii="Calibri" w:hAnsi="Calibri"/>
                <w:b/>
                <w:i w:val="0"/>
                <w:sz w:val="16"/>
              </w:rPr>
              <w:t>NEXO</w:t>
            </w:r>
          </w:p>
        </w:tc>
        <w:tc>
          <w:tcPr>
            <w:tcW w:type="dxa" w:w="1350"/>
            <w:shd w:val="clear" w:color="auto" w:fill="F2F5FB"/>
          </w:tcPr>
          <w:p>
            <w:pPr>
              <w:jc w:val="center"/>
            </w:pPr>
            <w:r>
              <w:rPr>
                <w:rFonts w:ascii="Calibri" w:hAnsi="Calibri"/>
                <w:b w:val="0"/>
                <w:i w:val="0"/>
                <w:color w:val="1E7D32"/>
                <w:sz w:val="16"/>
              </w:rPr>
              <w:t>ACHAT</w:t>
            </w:r>
          </w:p>
        </w:tc>
        <w:tc>
          <w:tcPr>
            <w:tcW w:type="dxa" w:w="1350"/>
            <w:shd w:val="clear" w:color="auto" w:fill="F2F5FB"/>
          </w:tcPr>
          <w:p>
            <w:pPr>
              <w:jc w:val="center"/>
            </w:pPr>
            <w:r>
              <w:rPr>
                <w:rFonts w:ascii="Calibri" w:hAnsi="Calibri"/>
                <w:b/>
                <w:i w:val="0"/>
                <w:color w:val="C62828"/>
                <w:sz w:val="16"/>
              </w:rPr>
              <w:t>EVITER</w:t>
            </w:r>
          </w:p>
        </w:tc>
        <w:tc>
          <w:tcPr>
            <w:tcW w:type="dxa" w:w="700"/>
            <w:shd w:val="clear" w:color="auto" w:fill="F2F5FB"/>
          </w:tcPr>
          <w:p>
            <w:pPr>
              <w:jc w:val="center"/>
            </w:pPr>
            <w:r>
              <w:rPr>
                <w:rFonts w:ascii="Calibri" w:hAnsi="Calibri"/>
                <w:b w:val="0"/>
                <w:i w:val="0"/>
                <w:sz w:val="16"/>
              </w:rPr>
              <w:t>1/4</w:t>
            </w:r>
          </w:p>
        </w:tc>
        <w:tc>
          <w:tcPr>
            <w:tcW w:type="dxa" w:w="1000"/>
            <w:shd w:val="clear" w:color="auto" w:fill="F2F5FB"/>
          </w:tcPr>
          <w:p>
            <w:pPr>
              <w:jc w:val="center"/>
            </w:pPr>
            <w:r>
              <w:rPr>
                <w:rFonts w:ascii="Calibri" w:hAnsi="Calibri"/>
                <w:b w:val="0"/>
                <w:i w:val="0"/>
                <w:sz w:val="16"/>
              </w:rPr>
              <w:t>+0.33</w:t>
            </w:r>
          </w:p>
        </w:tc>
        <w:tc>
          <w:tcPr>
            <w:tcW w:type="dxa" w:w="700"/>
            <w:shd w:val="clear" w:color="auto" w:fill="F2F5FB"/>
          </w:tcPr>
          <w:p>
            <w:pPr>
              <w:jc w:val="center"/>
            </w:pPr>
            <w:r>
              <w:rPr>
                <w:rFonts w:ascii="Calibri" w:hAnsi="Calibri"/>
                <w:b w:val="0"/>
                <w:i w:val="0"/>
                <w:sz w:val="16"/>
              </w:rPr>
              <w:t>39</w:t>
            </w:r>
          </w:p>
        </w:tc>
        <w:tc>
          <w:tcPr>
            <w:tcW w:type="dxa" w:w="700"/>
            <w:shd w:val="clear" w:color="auto" w:fill="F2F5FB"/>
          </w:tcPr>
          <w:p>
            <w:pPr>
              <w:jc w:val="center"/>
            </w:pPr>
            <w:r>
              <w:rPr>
                <w:rFonts w:ascii="Calibri" w:hAnsi="Calibri"/>
                <w:b w:val="0"/>
                <w:i w:val="0"/>
                <w:sz w:val="16"/>
              </w:rPr>
              <w:t>0.632</w:t>
            </w:r>
          </w:p>
        </w:tc>
        <w:tc>
          <w:tcPr>
            <w:tcW w:type="dxa" w:w="2100"/>
            <w:shd w:val="clear" w:color="auto" w:fill="F2F5FB"/>
          </w:tcPr>
          <w:p>
            <w:pPr>
              <w:jc w:val="center"/>
            </w:pPr>
            <w:r>
              <w:rPr>
                <w:rFonts w:ascii="Calibri" w:hAnsi="Calibri"/>
                <w:b w:val="0"/>
                <w:i w:val="0"/>
                <w:sz w:val="16"/>
              </w:rPr>
              <w:t>-19%..+24%</w:t>
            </w:r>
          </w:p>
        </w:tc>
      </w:tr>
      <w:tr>
        <w:tc>
          <w:tcPr>
            <w:tcW w:type="dxa" w:w="1150"/>
          </w:tcPr>
          <w:p>
            <w:pPr>
              <w:jc w:val="left"/>
            </w:pPr>
            <w:r>
              <w:rPr>
                <w:rFonts w:ascii="Calibri" w:hAnsi="Calibri"/>
                <w:b/>
                <w:i w:val="0"/>
                <w:sz w:val="16"/>
              </w:rPr>
              <w:t>AERO</w:t>
            </w:r>
          </w:p>
        </w:tc>
        <w:tc>
          <w:tcPr>
            <w:tcW w:type="dxa" w:w="1350"/>
          </w:tcPr>
          <w:p>
            <w:pPr>
              <w:jc w:val="center"/>
            </w:pPr>
            <w:r>
              <w:rPr>
                <w:rFonts w:ascii="Calibri" w:hAnsi="Calibri"/>
                <w:b w:val="0"/>
                <w:i w:val="0"/>
                <w:color w:val="555555"/>
                <w:sz w:val="16"/>
              </w:rPr>
              <w:t>CONSERVATION</w:t>
            </w:r>
          </w:p>
        </w:tc>
        <w:tc>
          <w:tcPr>
            <w:tcW w:type="dxa" w:w="1350"/>
          </w:tcPr>
          <w:p>
            <w:pPr>
              <w:jc w:val="center"/>
            </w:pPr>
            <w:r>
              <w:rPr>
                <w:rFonts w:ascii="Calibri" w:hAnsi="Calibri"/>
                <w:b/>
                <w:i w:val="0"/>
                <w:color w:val="1E7D32"/>
                <w:sz w:val="16"/>
              </w:rPr>
              <w:t>INVESTIR</w:t>
            </w:r>
          </w:p>
        </w:tc>
        <w:tc>
          <w:tcPr>
            <w:tcW w:type="dxa" w:w="700"/>
          </w:tcPr>
          <w:p>
            <w:pPr>
              <w:jc w:val="center"/>
            </w:pPr>
            <w:r>
              <w:rPr>
                <w:rFonts w:ascii="Calibri" w:hAnsi="Calibri"/>
                <w:b w:val="0"/>
                <w:i w:val="0"/>
                <w:sz w:val="16"/>
              </w:rPr>
              <w:t>4/4</w:t>
            </w:r>
          </w:p>
        </w:tc>
        <w:tc>
          <w:tcPr>
            <w:tcW w:type="dxa" w:w="1000"/>
          </w:tcPr>
          <w:p>
            <w:pPr>
              <w:jc w:val="center"/>
            </w:pPr>
            <w:r>
              <w:rPr>
                <w:rFonts w:ascii="Calibri" w:hAnsi="Calibri"/>
                <w:b w:val="0"/>
                <w:i w:val="0"/>
                <w:sz w:val="16"/>
              </w:rPr>
              <w:t>+1.00</w:t>
            </w:r>
          </w:p>
        </w:tc>
        <w:tc>
          <w:tcPr>
            <w:tcW w:type="dxa" w:w="700"/>
          </w:tcPr>
          <w:p>
            <w:pPr>
              <w:jc w:val="center"/>
            </w:pPr>
            <w:r>
              <w:rPr>
                <w:rFonts w:ascii="Calibri" w:hAnsi="Calibri"/>
                <w:b w:val="0"/>
                <w:i w:val="0"/>
                <w:sz w:val="16"/>
              </w:rPr>
              <w:t>57</w:t>
            </w:r>
          </w:p>
        </w:tc>
        <w:tc>
          <w:tcPr>
            <w:tcW w:type="dxa" w:w="700"/>
          </w:tcPr>
          <w:p>
            <w:pPr>
              <w:jc w:val="center"/>
            </w:pPr>
            <w:r>
              <w:rPr>
                <w:rFonts w:ascii="Calibri" w:hAnsi="Calibri"/>
                <w:b w:val="0"/>
                <w:i w:val="0"/>
                <w:sz w:val="16"/>
              </w:rPr>
              <w:t>0.462</w:t>
            </w:r>
          </w:p>
        </w:tc>
        <w:tc>
          <w:tcPr>
            <w:tcW w:type="dxa" w:w="2100"/>
          </w:tcPr>
          <w:p>
            <w:pPr>
              <w:jc w:val="center"/>
            </w:pPr>
            <w:r>
              <w:rPr>
                <w:rFonts w:ascii="Calibri" w:hAnsi="Calibri"/>
                <w:b w:val="0"/>
                <w:i w:val="0"/>
                <w:sz w:val="16"/>
              </w:rPr>
              <w:t>-42%..+74%</w:t>
            </w:r>
          </w:p>
        </w:tc>
      </w:tr>
      <w:tr>
        <w:tc>
          <w:tcPr>
            <w:tcW w:type="dxa" w:w="1150"/>
            <w:shd w:val="clear" w:color="auto" w:fill="F2F5FB"/>
          </w:tcPr>
          <w:p>
            <w:pPr>
              <w:jc w:val="left"/>
            </w:pPr>
            <w:r>
              <w:rPr>
                <w:rFonts w:ascii="Calibri" w:hAnsi="Calibri"/>
                <w:b/>
                <w:i w:val="0"/>
                <w:sz w:val="16"/>
              </w:rPr>
              <w:t>VET</w:t>
            </w:r>
          </w:p>
        </w:tc>
        <w:tc>
          <w:tcPr>
            <w:tcW w:type="dxa" w:w="1350"/>
            <w:shd w:val="clear" w:color="auto" w:fill="F2F5FB"/>
          </w:tcPr>
          <w:p>
            <w:pPr>
              <w:jc w:val="center"/>
            </w:pPr>
            <w:r>
              <w:rPr>
                <w:rFonts w:ascii="Calibri" w:hAnsi="Calibri"/>
                <w:b w:val="0"/>
                <w:i w:val="0"/>
                <w:color w:val="1E7D32"/>
                <w:sz w:val="16"/>
              </w:rPr>
              <w:t>ACHAT</w:t>
            </w:r>
          </w:p>
        </w:tc>
        <w:tc>
          <w:tcPr>
            <w:tcW w:type="dxa" w:w="1350"/>
            <w:shd w:val="clear" w:color="auto" w:fill="F2F5FB"/>
          </w:tcPr>
          <w:p>
            <w:pPr>
              <w:jc w:val="center"/>
            </w:pPr>
            <w:r>
              <w:rPr>
                <w:rFonts w:ascii="Calibri" w:hAnsi="Calibri"/>
                <w:b/>
                <w:i w:val="0"/>
                <w:color w:val="C62828"/>
                <w:sz w:val="16"/>
              </w:rPr>
              <w:t>EVITER</w:t>
            </w:r>
          </w:p>
        </w:tc>
        <w:tc>
          <w:tcPr>
            <w:tcW w:type="dxa" w:w="700"/>
            <w:shd w:val="clear" w:color="auto" w:fill="F2F5FB"/>
          </w:tcPr>
          <w:p>
            <w:pPr>
              <w:jc w:val="center"/>
            </w:pPr>
            <w:r>
              <w:rPr>
                <w:rFonts w:ascii="Calibri" w:hAnsi="Calibri"/>
                <w:b w:val="0"/>
                <w:i w:val="0"/>
                <w:sz w:val="16"/>
              </w:rPr>
              <w:t>2/4</w:t>
            </w:r>
          </w:p>
        </w:tc>
        <w:tc>
          <w:tcPr>
            <w:tcW w:type="dxa" w:w="1000"/>
            <w:shd w:val="clear" w:color="auto" w:fill="F2F5FB"/>
          </w:tcPr>
          <w:p>
            <w:pPr>
              <w:jc w:val="center"/>
            </w:pPr>
            <w:r>
              <w:rPr>
                <w:rFonts w:ascii="Calibri" w:hAnsi="Calibri"/>
                <w:b w:val="0"/>
                <w:i w:val="0"/>
                <w:sz w:val="16"/>
              </w:rPr>
              <w:t>+0.50</w:t>
            </w:r>
          </w:p>
        </w:tc>
        <w:tc>
          <w:tcPr>
            <w:tcW w:type="dxa" w:w="700"/>
            <w:shd w:val="clear" w:color="auto" w:fill="F2F5FB"/>
          </w:tcPr>
          <w:p>
            <w:pPr>
              <w:jc w:val="center"/>
            </w:pPr>
            <w:r>
              <w:rPr>
                <w:rFonts w:ascii="Calibri" w:hAnsi="Calibri"/>
                <w:b w:val="0"/>
                <w:i w:val="0"/>
                <w:sz w:val="16"/>
              </w:rPr>
              <w:t>39</w:t>
            </w:r>
          </w:p>
        </w:tc>
        <w:tc>
          <w:tcPr>
            <w:tcW w:type="dxa" w:w="700"/>
            <w:shd w:val="clear" w:color="auto" w:fill="F2F5FB"/>
          </w:tcPr>
          <w:p>
            <w:pPr>
              <w:jc w:val="center"/>
            </w:pPr>
            <w:r>
              <w:rPr>
                <w:rFonts w:ascii="Calibri" w:hAnsi="Calibri"/>
                <w:b w:val="0"/>
                <w:i w:val="0"/>
                <w:sz w:val="16"/>
              </w:rPr>
              <w:t>0.737</w:t>
            </w:r>
          </w:p>
        </w:tc>
        <w:tc>
          <w:tcPr>
            <w:tcW w:type="dxa" w:w="2100"/>
            <w:shd w:val="clear" w:color="auto" w:fill="F2F5FB"/>
          </w:tcPr>
          <w:p>
            <w:pPr>
              <w:jc w:val="center"/>
            </w:pPr>
            <w:r>
              <w:rPr>
                <w:rFonts w:ascii="Calibri" w:hAnsi="Calibri"/>
                <w:b w:val="0"/>
                <w:i w:val="0"/>
                <w:sz w:val="16"/>
              </w:rPr>
              <w:t>-32%..+48%</w:t>
            </w:r>
          </w:p>
        </w:tc>
      </w:tr>
      <w:tr>
        <w:tc>
          <w:tcPr>
            <w:tcW w:type="dxa" w:w="1150"/>
          </w:tcPr>
          <w:p>
            <w:pPr>
              <w:jc w:val="left"/>
            </w:pPr>
            <w:r>
              <w:rPr>
                <w:rFonts w:ascii="Calibri" w:hAnsi="Calibri"/>
                <w:b/>
                <w:i w:val="0"/>
                <w:sz w:val="16"/>
              </w:rPr>
              <w:t>INJ</w:t>
            </w:r>
          </w:p>
        </w:tc>
        <w:tc>
          <w:tcPr>
            <w:tcW w:type="dxa" w:w="1350"/>
          </w:tcPr>
          <w:p>
            <w:pPr>
              <w:jc w:val="center"/>
            </w:pPr>
            <w:r>
              <w:rPr>
                <w:rFonts w:ascii="Calibri" w:hAnsi="Calibri"/>
                <w:b w:val="0"/>
                <w:i w:val="0"/>
                <w:color w:val="1E7D32"/>
                <w:sz w:val="16"/>
              </w:rPr>
              <w:t>ACHAT</w:t>
            </w:r>
          </w:p>
        </w:tc>
        <w:tc>
          <w:tcPr>
            <w:tcW w:type="dxa" w:w="1350"/>
          </w:tcPr>
          <w:p>
            <w:pPr>
              <w:jc w:val="center"/>
            </w:pPr>
            <w:r>
              <w:rPr>
                <w:rFonts w:ascii="Calibri" w:hAnsi="Calibri"/>
                <w:b/>
                <w:i w:val="0"/>
                <w:color w:val="B26A00"/>
                <w:sz w:val="16"/>
              </w:rPr>
              <w:t>CONSERVER</w:t>
            </w:r>
          </w:p>
        </w:tc>
        <w:tc>
          <w:tcPr>
            <w:tcW w:type="dxa" w:w="700"/>
          </w:tcPr>
          <w:p>
            <w:pPr>
              <w:jc w:val="center"/>
            </w:pPr>
            <w:r>
              <w:rPr>
                <w:rFonts w:ascii="Calibri" w:hAnsi="Calibri"/>
                <w:b w:val="0"/>
                <w:i w:val="0"/>
                <w:sz w:val="16"/>
              </w:rPr>
              <w:t>3/4</w:t>
            </w:r>
          </w:p>
        </w:tc>
        <w:tc>
          <w:tcPr>
            <w:tcW w:type="dxa" w:w="1000"/>
          </w:tcPr>
          <w:p>
            <w:pPr>
              <w:jc w:val="center"/>
            </w:pPr>
            <w:r>
              <w:rPr>
                <w:rFonts w:ascii="Calibri" w:hAnsi="Calibri"/>
                <w:b w:val="0"/>
                <w:i w:val="0"/>
                <w:sz w:val="16"/>
              </w:rPr>
              <w:t>-1.00</w:t>
            </w:r>
          </w:p>
        </w:tc>
        <w:tc>
          <w:tcPr>
            <w:tcW w:type="dxa" w:w="700"/>
          </w:tcPr>
          <w:p>
            <w:pPr>
              <w:jc w:val="center"/>
            </w:pPr>
            <w:r>
              <w:rPr>
                <w:rFonts w:ascii="Calibri" w:hAnsi="Calibri"/>
                <w:b w:val="0"/>
                <w:i w:val="0"/>
                <w:sz w:val="16"/>
              </w:rPr>
              <w:t>57</w:t>
            </w:r>
          </w:p>
        </w:tc>
        <w:tc>
          <w:tcPr>
            <w:tcW w:type="dxa" w:w="700"/>
          </w:tcPr>
          <w:p>
            <w:pPr>
              <w:jc w:val="center"/>
            </w:pPr>
            <w:r>
              <w:rPr>
                <w:rFonts w:ascii="Calibri" w:hAnsi="Calibri"/>
                <w:b w:val="0"/>
                <w:i w:val="0"/>
                <w:sz w:val="16"/>
              </w:rPr>
              <w:t>0.442</w:t>
            </w:r>
          </w:p>
        </w:tc>
        <w:tc>
          <w:tcPr>
            <w:tcW w:type="dxa" w:w="2100"/>
          </w:tcPr>
          <w:p>
            <w:pPr>
              <w:jc w:val="center"/>
            </w:pPr>
            <w:r>
              <w:rPr>
                <w:rFonts w:ascii="Calibri" w:hAnsi="Calibri"/>
                <w:b w:val="0"/>
                <w:i w:val="0"/>
                <w:sz w:val="16"/>
              </w:rPr>
              <w:t>-42%..+72%</w:t>
            </w:r>
          </w:p>
        </w:tc>
      </w:tr>
      <w:tr>
        <w:tc>
          <w:tcPr>
            <w:tcW w:type="dxa" w:w="1150"/>
            <w:shd w:val="clear" w:color="auto" w:fill="F2F5FB"/>
          </w:tcPr>
          <w:p>
            <w:pPr>
              <w:jc w:val="left"/>
            </w:pPr>
            <w:r>
              <w:rPr>
                <w:rFonts w:ascii="Calibri" w:hAnsi="Calibri"/>
                <w:b/>
                <w:i w:val="0"/>
                <w:sz w:val="16"/>
              </w:rPr>
              <w:t>AKE</w:t>
            </w:r>
          </w:p>
        </w:tc>
        <w:tc>
          <w:tcPr>
            <w:tcW w:type="dxa" w:w="1350"/>
            <w:shd w:val="clear" w:color="auto" w:fill="F2F5FB"/>
          </w:tcPr>
          <w:p>
            <w:pPr>
              <w:jc w:val="center"/>
            </w:pPr>
            <w:r>
              <w:rPr>
                <w:rFonts w:ascii="Calibri" w:hAnsi="Calibri"/>
                <w:b w:val="0"/>
                <w:i w:val="0"/>
                <w:color w:val="555555"/>
                <w:sz w:val="16"/>
              </w:rPr>
              <w:t>CONSERVATION</w:t>
            </w:r>
          </w:p>
        </w:tc>
        <w:tc>
          <w:tcPr>
            <w:tcW w:type="dxa" w:w="1350"/>
            <w:shd w:val="clear" w:color="auto" w:fill="F2F5FB"/>
          </w:tcPr>
          <w:p>
            <w:pPr>
              <w:jc w:val="center"/>
            </w:pPr>
            <w:r>
              <w:rPr>
                <w:rFonts w:ascii="Calibri" w:hAnsi="Calibri"/>
                <w:b/>
                <w:i w:val="0"/>
                <w:color w:val="C62828"/>
                <w:sz w:val="16"/>
              </w:rPr>
              <w:t>EVITER</w:t>
            </w:r>
          </w:p>
        </w:tc>
        <w:tc>
          <w:tcPr>
            <w:tcW w:type="dxa" w:w="700"/>
            <w:shd w:val="clear" w:color="auto" w:fill="F2F5FB"/>
          </w:tcPr>
          <w:p>
            <w:pPr>
              <w:jc w:val="center"/>
            </w:pPr>
            <w:r>
              <w:rPr>
                <w:rFonts w:ascii="Calibri" w:hAnsi="Calibri"/>
                <w:b w:val="0"/>
                <w:i w:val="0"/>
                <w:sz w:val="16"/>
              </w:rPr>
              <w:t>2/4</w:t>
            </w:r>
          </w:p>
        </w:tc>
        <w:tc>
          <w:tcPr>
            <w:tcW w:type="dxa" w:w="1000"/>
            <w:shd w:val="clear" w:color="auto" w:fill="F2F5FB"/>
          </w:tcPr>
          <w:p>
            <w:pPr>
              <w:jc w:val="center"/>
            </w:pPr>
            <w:r>
              <w:rPr>
                <w:rFonts w:ascii="Calibri" w:hAnsi="Calibri"/>
                <w:b w:val="0"/>
                <w:i w:val="0"/>
                <w:sz w:val="16"/>
              </w:rPr>
              <w:t>+1.00</w:t>
            </w:r>
          </w:p>
        </w:tc>
        <w:tc>
          <w:tcPr>
            <w:tcW w:type="dxa" w:w="700"/>
            <w:shd w:val="clear" w:color="auto" w:fill="F2F5FB"/>
          </w:tcPr>
          <w:p>
            <w:pPr>
              <w:jc w:val="center"/>
            </w:pPr>
            <w:r>
              <w:rPr>
                <w:rFonts w:ascii="Calibri" w:hAnsi="Calibri"/>
                <w:b w:val="0"/>
                <w:i w:val="0"/>
                <w:sz w:val="16"/>
              </w:rPr>
              <w:t>39</w:t>
            </w:r>
          </w:p>
        </w:tc>
        <w:tc>
          <w:tcPr>
            <w:tcW w:type="dxa" w:w="700"/>
            <w:shd w:val="clear" w:color="auto" w:fill="F2F5FB"/>
          </w:tcPr>
          <w:p>
            <w:pPr>
              <w:jc w:val="center"/>
            </w:pPr>
            <w:r>
              <w:rPr>
                <w:rFonts w:ascii="Calibri" w:hAnsi="Calibri"/>
                <w:b w:val="0"/>
                <w:i w:val="0"/>
                <w:sz w:val="16"/>
              </w:rPr>
              <w:t>n/d</w:t>
            </w:r>
          </w:p>
        </w:tc>
        <w:tc>
          <w:tcPr>
            <w:tcW w:type="dxa" w:w="2100"/>
            <w:shd w:val="clear" w:color="auto" w:fill="F2F5FB"/>
          </w:tcPr>
          <w:p>
            <w:pPr>
              <w:jc w:val="center"/>
            </w:pPr>
            <w:r>
              <w:rPr>
                <w:rFonts w:ascii="Calibri" w:hAnsi="Calibri"/>
                <w:b w:val="0"/>
                <w:i w:val="0"/>
                <w:sz w:val="16"/>
              </w:rPr>
              <w:t>-87%..+694%</w:t>
            </w:r>
          </w:p>
        </w:tc>
      </w:tr>
      <w:tr>
        <w:tc>
          <w:tcPr>
            <w:tcW w:type="dxa" w:w="1150"/>
          </w:tcPr>
          <w:p>
            <w:pPr>
              <w:jc w:val="left"/>
            </w:pPr>
            <w:r>
              <w:rPr>
                <w:rFonts w:ascii="Calibri" w:hAnsi="Calibri"/>
                <w:b/>
                <w:i w:val="0"/>
                <w:sz w:val="16"/>
              </w:rPr>
              <w:t>USTB</w:t>
            </w:r>
          </w:p>
        </w:tc>
        <w:tc>
          <w:tcPr>
            <w:tcW w:type="dxa" w:w="1350"/>
          </w:tcPr>
          <w:p>
            <w:pPr>
              <w:jc w:val="center"/>
            </w:pPr>
            <w:r>
              <w:rPr>
                <w:rFonts w:ascii="Calibri" w:hAnsi="Calibri"/>
                <w:b w:val="0"/>
                <w:i w:val="0"/>
                <w:color w:val="555555"/>
                <w:sz w:val="16"/>
              </w:rPr>
              <w:t>CONSERVATION</w:t>
            </w:r>
          </w:p>
        </w:tc>
        <w:tc>
          <w:tcPr>
            <w:tcW w:type="dxa" w:w="1350"/>
          </w:tcPr>
          <w:p>
            <w:pPr>
              <w:jc w:val="center"/>
            </w:pPr>
            <w:r>
              <w:rPr>
                <w:rFonts w:ascii="Calibri" w:hAnsi="Calibri"/>
                <w:b/>
                <w:i w:val="0"/>
                <w:color w:val="C62828"/>
                <w:sz w:val="16"/>
              </w:rPr>
              <w:t>EVITER</w:t>
            </w:r>
          </w:p>
        </w:tc>
        <w:tc>
          <w:tcPr>
            <w:tcW w:type="dxa" w:w="700"/>
          </w:tcPr>
          <w:p>
            <w:pPr>
              <w:jc w:val="center"/>
            </w:pPr>
            <w:r>
              <w:rPr>
                <w:rFonts w:ascii="Calibri" w:hAnsi="Calibri"/>
                <w:b w:val="0"/>
                <w:i w:val="0"/>
                <w:sz w:val="16"/>
              </w:rPr>
              <w:t>3/4</w:t>
            </w:r>
          </w:p>
        </w:tc>
        <w:tc>
          <w:tcPr>
            <w:tcW w:type="dxa" w:w="1000"/>
          </w:tcPr>
          <w:p>
            <w:pPr>
              <w:jc w:val="center"/>
            </w:pPr>
            <w:r>
              <w:rPr>
                <w:rFonts w:ascii="Calibri" w:hAnsi="Calibri"/>
                <w:b w:val="0"/>
                <w:i w:val="0"/>
                <w:sz w:val="16"/>
              </w:rPr>
              <w:t>+1.00</w:t>
            </w:r>
          </w:p>
        </w:tc>
        <w:tc>
          <w:tcPr>
            <w:tcW w:type="dxa" w:w="700"/>
          </w:tcPr>
          <w:p>
            <w:pPr>
              <w:jc w:val="center"/>
            </w:pPr>
            <w:r>
              <w:rPr>
                <w:rFonts w:ascii="Calibri" w:hAnsi="Calibri"/>
                <w:b w:val="0"/>
                <w:i w:val="0"/>
                <w:sz w:val="16"/>
              </w:rPr>
              <w:t>27</w:t>
            </w:r>
          </w:p>
        </w:tc>
        <w:tc>
          <w:tcPr>
            <w:tcW w:type="dxa" w:w="700"/>
          </w:tcPr>
          <w:p>
            <w:pPr>
              <w:jc w:val="center"/>
            </w:pPr>
            <w:r>
              <w:rPr>
                <w:rFonts w:ascii="Calibri" w:hAnsi="Calibri"/>
                <w:b w:val="0"/>
                <w:i w:val="0"/>
                <w:sz w:val="16"/>
              </w:rPr>
              <w:t>n/d</w:t>
            </w:r>
          </w:p>
        </w:tc>
        <w:tc>
          <w:tcPr>
            <w:tcW w:type="dxa" w:w="2100"/>
          </w:tcPr>
          <w:p>
            <w:pPr>
              <w:jc w:val="center"/>
            </w:pPr>
            <w:r>
              <w:rPr>
                <w:rFonts w:ascii="Calibri" w:hAnsi="Calibri"/>
                <w:b w:val="0"/>
                <w:i w:val="0"/>
                <w:sz w:val="16"/>
              </w:rPr>
              <w:t>-0%..+0%</w:t>
            </w:r>
          </w:p>
        </w:tc>
      </w:tr>
      <w:tr>
        <w:tc>
          <w:tcPr>
            <w:tcW w:type="dxa" w:w="1150"/>
            <w:shd w:val="clear" w:color="auto" w:fill="F2F5FB"/>
          </w:tcPr>
          <w:p>
            <w:pPr>
              <w:jc w:val="left"/>
            </w:pPr>
            <w:r>
              <w:rPr>
                <w:rFonts w:ascii="Calibri" w:hAnsi="Calibri"/>
                <w:b/>
                <w:i w:val="0"/>
                <w:sz w:val="16"/>
              </w:rPr>
              <w:t>EUTBL</w:t>
            </w:r>
          </w:p>
        </w:tc>
        <w:tc>
          <w:tcPr>
            <w:tcW w:type="dxa" w:w="1350"/>
            <w:shd w:val="clear" w:color="auto" w:fill="F2F5FB"/>
          </w:tcPr>
          <w:p>
            <w:pPr>
              <w:jc w:val="center"/>
            </w:pPr>
            <w:r>
              <w:rPr>
                <w:rFonts w:ascii="Calibri" w:hAnsi="Calibri"/>
                <w:b w:val="0"/>
                <w:i w:val="0"/>
                <w:color w:val="C62828"/>
                <w:sz w:val="16"/>
              </w:rPr>
              <w:t>VENTE</w:t>
            </w:r>
          </w:p>
        </w:tc>
        <w:tc>
          <w:tcPr>
            <w:tcW w:type="dxa" w:w="1350"/>
            <w:shd w:val="clear" w:color="auto" w:fill="F2F5FB"/>
          </w:tcPr>
          <w:p>
            <w:pPr>
              <w:jc w:val="center"/>
            </w:pPr>
            <w:r>
              <w:rPr>
                <w:rFonts w:ascii="Calibri" w:hAnsi="Calibri"/>
                <w:b/>
                <w:i w:val="0"/>
                <w:color w:val="C62828"/>
                <w:sz w:val="16"/>
              </w:rPr>
              <w:t>EVITER</w:t>
            </w:r>
          </w:p>
        </w:tc>
        <w:tc>
          <w:tcPr>
            <w:tcW w:type="dxa" w:w="700"/>
            <w:shd w:val="clear" w:color="auto" w:fill="F2F5FB"/>
          </w:tcPr>
          <w:p>
            <w:pPr>
              <w:jc w:val="center"/>
            </w:pPr>
            <w:r>
              <w:rPr>
                <w:rFonts w:ascii="Calibri" w:hAnsi="Calibri"/>
                <w:b w:val="0"/>
                <w:i w:val="0"/>
                <w:sz w:val="16"/>
              </w:rPr>
              <w:t>2/4</w:t>
            </w:r>
          </w:p>
        </w:tc>
        <w:tc>
          <w:tcPr>
            <w:tcW w:type="dxa" w:w="1000"/>
            <w:shd w:val="clear" w:color="auto" w:fill="F2F5FB"/>
          </w:tcPr>
          <w:p>
            <w:pPr>
              <w:jc w:val="center"/>
            </w:pPr>
            <w:r>
              <w:rPr>
                <w:rFonts w:ascii="Calibri" w:hAnsi="Calibri"/>
                <w:b w:val="0"/>
                <w:i w:val="0"/>
                <w:sz w:val="16"/>
              </w:rPr>
              <w:t>-1.00</w:t>
            </w:r>
          </w:p>
        </w:tc>
        <w:tc>
          <w:tcPr>
            <w:tcW w:type="dxa" w:w="700"/>
            <w:shd w:val="clear" w:color="auto" w:fill="F2F5FB"/>
          </w:tcPr>
          <w:p>
            <w:pPr>
              <w:jc w:val="center"/>
            </w:pPr>
            <w:r>
              <w:rPr>
                <w:rFonts w:ascii="Calibri" w:hAnsi="Calibri"/>
                <w:b w:val="0"/>
                <w:i w:val="0"/>
                <w:sz w:val="16"/>
              </w:rPr>
              <w:t>27</w:t>
            </w:r>
          </w:p>
        </w:tc>
        <w:tc>
          <w:tcPr>
            <w:tcW w:type="dxa" w:w="700"/>
            <w:shd w:val="clear" w:color="auto" w:fill="F2F5FB"/>
          </w:tcPr>
          <w:p>
            <w:pPr>
              <w:jc w:val="center"/>
            </w:pPr>
            <w:r>
              <w:rPr>
                <w:rFonts w:ascii="Calibri" w:hAnsi="Calibri"/>
                <w:b w:val="0"/>
                <w:i w:val="0"/>
                <w:sz w:val="16"/>
              </w:rPr>
              <w:t>n/d</w:t>
            </w:r>
          </w:p>
        </w:tc>
        <w:tc>
          <w:tcPr>
            <w:tcW w:type="dxa" w:w="2100"/>
            <w:shd w:val="clear" w:color="auto" w:fill="F2F5FB"/>
          </w:tcPr>
          <w:p>
            <w:pPr>
              <w:jc w:val="center"/>
            </w:pPr>
            <w:r>
              <w:rPr>
                <w:rFonts w:ascii="Calibri" w:hAnsi="Calibri"/>
                <w:b w:val="0"/>
                <w:i w:val="0"/>
                <w:sz w:val="16"/>
              </w:rPr>
              <w:t>-3%..+3%</w:t>
            </w:r>
          </w:p>
        </w:tc>
      </w:tr>
      <w:tr>
        <w:tc>
          <w:tcPr>
            <w:tcW w:type="dxa" w:w="1150"/>
          </w:tcPr>
          <w:p>
            <w:pPr>
              <w:jc w:val="left"/>
            </w:pPr>
            <w:r>
              <w:rPr>
                <w:rFonts w:ascii="Calibri" w:hAnsi="Calibri"/>
                <w:b/>
                <w:i w:val="0"/>
                <w:sz w:val="16"/>
              </w:rPr>
              <w:t>APT</w:t>
            </w:r>
          </w:p>
        </w:tc>
        <w:tc>
          <w:tcPr>
            <w:tcW w:type="dxa" w:w="1350"/>
          </w:tcPr>
          <w:p>
            <w:pPr>
              <w:jc w:val="center"/>
            </w:pPr>
            <w:r>
              <w:rPr>
                <w:rFonts w:ascii="Calibri" w:hAnsi="Calibri"/>
                <w:b w:val="0"/>
                <w:i w:val="0"/>
                <w:color w:val="1E7D32"/>
                <w:sz w:val="16"/>
              </w:rPr>
              <w:t>ACHAT</w:t>
            </w:r>
          </w:p>
        </w:tc>
        <w:tc>
          <w:tcPr>
            <w:tcW w:type="dxa" w:w="1350"/>
          </w:tcPr>
          <w:p>
            <w:pPr>
              <w:jc w:val="center"/>
            </w:pPr>
            <w:r>
              <w:rPr>
                <w:rFonts w:ascii="Calibri" w:hAnsi="Calibri"/>
                <w:b/>
                <w:i w:val="0"/>
                <w:color w:val="B26A00"/>
                <w:sz w:val="16"/>
              </w:rPr>
              <w:t>CONSERVER</w:t>
            </w:r>
          </w:p>
        </w:tc>
        <w:tc>
          <w:tcPr>
            <w:tcW w:type="dxa" w:w="700"/>
          </w:tcPr>
          <w:p>
            <w:pPr>
              <w:jc w:val="center"/>
            </w:pPr>
            <w:r>
              <w:rPr>
                <w:rFonts w:ascii="Calibri" w:hAnsi="Calibri"/>
                <w:b w:val="0"/>
                <w:i w:val="0"/>
                <w:sz w:val="16"/>
              </w:rPr>
              <w:t>3/4</w:t>
            </w:r>
          </w:p>
        </w:tc>
        <w:tc>
          <w:tcPr>
            <w:tcW w:type="dxa" w:w="1000"/>
          </w:tcPr>
          <w:p>
            <w:pPr>
              <w:jc w:val="center"/>
            </w:pPr>
            <w:r>
              <w:rPr>
                <w:rFonts w:ascii="Calibri" w:hAnsi="Calibri"/>
                <w:b w:val="0"/>
                <w:i w:val="0"/>
                <w:sz w:val="16"/>
              </w:rPr>
              <w:t>+0.25</w:t>
            </w:r>
          </w:p>
        </w:tc>
        <w:tc>
          <w:tcPr>
            <w:tcW w:type="dxa" w:w="700"/>
          </w:tcPr>
          <w:p>
            <w:pPr>
              <w:jc w:val="center"/>
            </w:pPr>
            <w:r>
              <w:rPr>
                <w:rFonts w:ascii="Calibri" w:hAnsi="Calibri"/>
                <w:b w:val="0"/>
                <w:i w:val="0"/>
                <w:sz w:val="16"/>
              </w:rPr>
              <w:t>64</w:t>
            </w:r>
          </w:p>
        </w:tc>
        <w:tc>
          <w:tcPr>
            <w:tcW w:type="dxa" w:w="700"/>
          </w:tcPr>
          <w:p>
            <w:pPr>
              <w:jc w:val="center"/>
            </w:pPr>
            <w:r>
              <w:rPr>
                <w:rFonts w:ascii="Calibri" w:hAnsi="Calibri"/>
                <w:b w:val="0"/>
                <w:i w:val="0"/>
                <w:sz w:val="16"/>
              </w:rPr>
              <w:t>n/d</w:t>
            </w:r>
          </w:p>
        </w:tc>
        <w:tc>
          <w:tcPr>
            <w:tcW w:type="dxa" w:w="2100"/>
          </w:tcPr>
          <w:p>
            <w:pPr>
              <w:jc w:val="center"/>
            </w:pPr>
            <w:r>
              <w:rPr>
                <w:rFonts w:ascii="Calibri" w:hAnsi="Calibri"/>
                <w:b w:val="0"/>
                <w:i w:val="0"/>
                <w:sz w:val="16"/>
              </w:rPr>
              <w:t>-35%..+54%</w:t>
            </w:r>
          </w:p>
        </w:tc>
      </w:tr>
      <w:tr>
        <w:tc>
          <w:tcPr>
            <w:tcW w:type="dxa" w:w="1150"/>
            <w:shd w:val="clear" w:color="auto" w:fill="F2F5FB"/>
          </w:tcPr>
          <w:p>
            <w:pPr>
              <w:jc w:val="left"/>
            </w:pPr>
            <w:r>
              <w:rPr>
                <w:rFonts w:ascii="Calibri" w:hAnsi="Calibri"/>
                <w:b/>
                <w:i w:val="0"/>
                <w:sz w:val="16"/>
              </w:rPr>
              <w:t>STABLE</w:t>
            </w:r>
          </w:p>
        </w:tc>
        <w:tc>
          <w:tcPr>
            <w:tcW w:type="dxa" w:w="1350"/>
            <w:shd w:val="clear" w:color="auto" w:fill="F2F5FB"/>
          </w:tcPr>
          <w:p>
            <w:pPr>
              <w:jc w:val="center"/>
            </w:pPr>
            <w:r>
              <w:rPr>
                <w:rFonts w:ascii="Calibri" w:hAnsi="Calibri"/>
                <w:b w:val="0"/>
                <w:i w:val="0"/>
                <w:color w:val="C62828"/>
                <w:sz w:val="16"/>
              </w:rPr>
              <w:t>VENTE</w:t>
            </w:r>
          </w:p>
        </w:tc>
        <w:tc>
          <w:tcPr>
            <w:tcW w:type="dxa" w:w="1350"/>
            <w:shd w:val="clear" w:color="auto" w:fill="F2F5FB"/>
          </w:tcPr>
          <w:p>
            <w:pPr>
              <w:jc w:val="center"/>
            </w:pPr>
            <w:r>
              <w:rPr>
                <w:rFonts w:ascii="Calibri" w:hAnsi="Calibri"/>
                <w:b/>
                <w:i w:val="0"/>
                <w:color w:val="C62828"/>
                <w:sz w:val="16"/>
              </w:rPr>
              <w:t>EVITER</w:t>
            </w:r>
          </w:p>
        </w:tc>
        <w:tc>
          <w:tcPr>
            <w:tcW w:type="dxa" w:w="700"/>
            <w:shd w:val="clear" w:color="auto" w:fill="F2F5FB"/>
          </w:tcPr>
          <w:p>
            <w:pPr>
              <w:jc w:val="center"/>
            </w:pPr>
            <w:r>
              <w:rPr>
                <w:rFonts w:ascii="Calibri" w:hAnsi="Calibri"/>
                <w:b w:val="0"/>
                <w:i w:val="0"/>
                <w:sz w:val="16"/>
              </w:rPr>
              <w:t>2/4</w:t>
            </w:r>
          </w:p>
        </w:tc>
        <w:tc>
          <w:tcPr>
            <w:tcW w:type="dxa" w:w="1000"/>
            <w:shd w:val="clear" w:color="auto" w:fill="F2F5FB"/>
          </w:tcPr>
          <w:p>
            <w:pPr>
              <w:jc w:val="center"/>
            </w:pPr>
            <w:r>
              <w:rPr>
                <w:rFonts w:ascii="Calibri" w:hAnsi="Calibri"/>
                <w:b w:val="0"/>
                <w:i w:val="0"/>
                <w:sz w:val="16"/>
              </w:rPr>
              <w:t>+0.00</w:t>
            </w:r>
          </w:p>
        </w:tc>
        <w:tc>
          <w:tcPr>
            <w:tcW w:type="dxa" w:w="700"/>
            <w:shd w:val="clear" w:color="auto" w:fill="F2F5FB"/>
          </w:tcPr>
          <w:p>
            <w:pPr>
              <w:jc w:val="center"/>
            </w:pPr>
            <w:r>
              <w:rPr>
                <w:rFonts w:ascii="Calibri" w:hAnsi="Calibri"/>
                <w:b w:val="0"/>
                <w:i w:val="0"/>
                <w:sz w:val="16"/>
              </w:rPr>
              <w:t>39</w:t>
            </w:r>
          </w:p>
        </w:tc>
        <w:tc>
          <w:tcPr>
            <w:tcW w:type="dxa" w:w="700"/>
            <w:shd w:val="clear" w:color="auto" w:fill="F2F5FB"/>
          </w:tcPr>
          <w:p>
            <w:pPr>
              <w:jc w:val="center"/>
            </w:pPr>
            <w:r>
              <w:rPr>
                <w:rFonts w:ascii="Calibri" w:hAnsi="Calibri"/>
                <w:b w:val="0"/>
                <w:i w:val="0"/>
                <w:sz w:val="16"/>
              </w:rPr>
              <w:t>n/d</w:t>
            </w:r>
          </w:p>
        </w:tc>
        <w:tc>
          <w:tcPr>
            <w:tcW w:type="dxa" w:w="2100"/>
            <w:shd w:val="clear" w:color="auto" w:fill="F2F5FB"/>
          </w:tcPr>
          <w:p>
            <w:pPr>
              <w:jc w:val="center"/>
            </w:pPr>
            <w:r>
              <w:rPr>
                <w:rFonts w:ascii="Calibri" w:hAnsi="Calibri"/>
                <w:b w:val="0"/>
                <w:i w:val="0"/>
                <w:sz w:val="16"/>
              </w:rPr>
              <w:t>-43%..+76%</w:t>
            </w:r>
          </w:p>
        </w:tc>
      </w:tr>
      <w:tr>
        <w:tc>
          <w:tcPr>
            <w:tcW w:type="dxa" w:w="1150"/>
          </w:tcPr>
          <w:p>
            <w:pPr>
              <w:jc w:val="left"/>
            </w:pPr>
            <w:r>
              <w:rPr>
                <w:rFonts w:ascii="Calibri" w:hAnsi="Calibri"/>
                <w:b/>
                <w:i w:val="0"/>
                <w:sz w:val="16"/>
              </w:rPr>
              <w:t>ETHFI</w:t>
            </w:r>
          </w:p>
        </w:tc>
        <w:tc>
          <w:tcPr>
            <w:tcW w:type="dxa" w:w="1350"/>
          </w:tcPr>
          <w:p>
            <w:pPr>
              <w:jc w:val="center"/>
            </w:pPr>
            <w:r>
              <w:rPr>
                <w:rFonts w:ascii="Calibri" w:hAnsi="Calibri"/>
                <w:b w:val="0"/>
                <w:i w:val="0"/>
                <w:color w:val="1E7D32"/>
                <w:sz w:val="16"/>
              </w:rPr>
              <w:t>ACHAT</w:t>
            </w:r>
          </w:p>
        </w:tc>
        <w:tc>
          <w:tcPr>
            <w:tcW w:type="dxa" w:w="1350"/>
          </w:tcPr>
          <w:p>
            <w:pPr>
              <w:jc w:val="center"/>
            </w:pPr>
            <w:r>
              <w:rPr>
                <w:rFonts w:ascii="Calibri" w:hAnsi="Calibri"/>
                <w:b/>
                <w:i w:val="0"/>
                <w:color w:val="B26A00"/>
                <w:sz w:val="16"/>
              </w:rPr>
              <w:t>CONSERVER</w:t>
            </w:r>
          </w:p>
        </w:tc>
        <w:tc>
          <w:tcPr>
            <w:tcW w:type="dxa" w:w="700"/>
          </w:tcPr>
          <w:p>
            <w:pPr>
              <w:jc w:val="center"/>
            </w:pPr>
            <w:r>
              <w:rPr>
                <w:rFonts w:ascii="Calibri" w:hAnsi="Calibri"/>
                <w:b w:val="0"/>
                <w:i w:val="0"/>
                <w:sz w:val="16"/>
              </w:rPr>
              <w:t>3/4</w:t>
            </w:r>
          </w:p>
        </w:tc>
        <w:tc>
          <w:tcPr>
            <w:tcW w:type="dxa" w:w="1000"/>
          </w:tcPr>
          <w:p>
            <w:pPr>
              <w:jc w:val="center"/>
            </w:pPr>
            <w:r>
              <w:rPr>
                <w:rFonts w:ascii="Calibri" w:hAnsi="Calibri"/>
                <w:b w:val="0"/>
                <w:i w:val="0"/>
                <w:sz w:val="16"/>
              </w:rPr>
              <w:t>+0.67</w:t>
            </w:r>
          </w:p>
        </w:tc>
        <w:tc>
          <w:tcPr>
            <w:tcW w:type="dxa" w:w="700"/>
          </w:tcPr>
          <w:p>
            <w:pPr>
              <w:jc w:val="center"/>
            </w:pPr>
            <w:r>
              <w:rPr>
                <w:rFonts w:ascii="Calibri" w:hAnsi="Calibri"/>
                <w:b w:val="0"/>
                <w:i w:val="0"/>
                <w:sz w:val="16"/>
              </w:rPr>
              <w:t>64</w:t>
            </w:r>
          </w:p>
        </w:tc>
        <w:tc>
          <w:tcPr>
            <w:tcW w:type="dxa" w:w="700"/>
          </w:tcPr>
          <w:p>
            <w:pPr>
              <w:jc w:val="center"/>
            </w:pPr>
            <w:r>
              <w:rPr>
                <w:rFonts w:ascii="Calibri" w:hAnsi="Calibri"/>
                <w:b w:val="0"/>
                <w:i w:val="0"/>
                <w:sz w:val="16"/>
              </w:rPr>
              <w:t>0.68</w:t>
            </w:r>
          </w:p>
        </w:tc>
        <w:tc>
          <w:tcPr>
            <w:tcW w:type="dxa" w:w="2100"/>
          </w:tcPr>
          <w:p>
            <w:pPr>
              <w:jc w:val="center"/>
            </w:pPr>
            <w:r>
              <w:rPr>
                <w:rFonts w:ascii="Calibri" w:hAnsi="Calibri"/>
                <w:b w:val="0"/>
                <w:i w:val="0"/>
                <w:sz w:val="16"/>
              </w:rPr>
              <w:t>-41%..+70%</w:t>
            </w:r>
          </w:p>
        </w:tc>
      </w:tr>
      <w:tr>
        <w:tc>
          <w:tcPr>
            <w:tcW w:type="dxa" w:w="1150"/>
            <w:shd w:val="clear" w:color="auto" w:fill="F2F5FB"/>
          </w:tcPr>
          <w:p>
            <w:pPr>
              <w:jc w:val="left"/>
            </w:pPr>
            <w:r>
              <w:rPr>
                <w:rFonts w:ascii="Calibri" w:hAnsi="Calibri"/>
                <w:b/>
                <w:i w:val="0"/>
                <w:sz w:val="16"/>
              </w:rPr>
              <w:t>GHO</w:t>
            </w:r>
          </w:p>
        </w:tc>
        <w:tc>
          <w:tcPr>
            <w:tcW w:type="dxa" w:w="1350"/>
            <w:shd w:val="clear" w:color="auto" w:fill="F2F5FB"/>
          </w:tcPr>
          <w:p>
            <w:pPr>
              <w:jc w:val="center"/>
            </w:pPr>
            <w:r>
              <w:rPr>
                <w:rFonts w:ascii="Calibri" w:hAnsi="Calibri"/>
                <w:b w:val="0"/>
                <w:i w:val="0"/>
                <w:color w:val="1E7D32"/>
                <w:sz w:val="16"/>
              </w:rPr>
              <w:t>ACHAT</w:t>
            </w:r>
          </w:p>
        </w:tc>
        <w:tc>
          <w:tcPr>
            <w:tcW w:type="dxa" w:w="1350"/>
            <w:shd w:val="clear" w:color="auto" w:fill="F2F5FB"/>
          </w:tcPr>
          <w:p>
            <w:pPr>
              <w:jc w:val="center"/>
            </w:pPr>
            <w:r>
              <w:rPr>
                <w:rFonts w:ascii="Calibri" w:hAnsi="Calibri"/>
                <w:b/>
                <w:i w:val="0"/>
                <w:color w:val="C62828"/>
                <w:sz w:val="16"/>
              </w:rPr>
              <w:t>EVITER</w:t>
            </w:r>
          </w:p>
        </w:tc>
        <w:tc>
          <w:tcPr>
            <w:tcW w:type="dxa" w:w="700"/>
            <w:shd w:val="clear" w:color="auto" w:fill="F2F5FB"/>
          </w:tcPr>
          <w:p>
            <w:pPr>
              <w:jc w:val="center"/>
            </w:pPr>
            <w:r>
              <w:rPr>
                <w:rFonts w:ascii="Calibri" w:hAnsi="Calibri"/>
                <w:b w:val="0"/>
                <w:i w:val="0"/>
                <w:sz w:val="16"/>
              </w:rPr>
              <w:t>2/4</w:t>
            </w:r>
          </w:p>
        </w:tc>
        <w:tc>
          <w:tcPr>
            <w:tcW w:type="dxa" w:w="1000"/>
            <w:shd w:val="clear" w:color="auto" w:fill="F2F5FB"/>
          </w:tcPr>
          <w:p>
            <w:pPr>
              <w:jc w:val="center"/>
            </w:pPr>
            <w:r>
              <w:rPr>
                <w:rFonts w:ascii="Calibri" w:hAnsi="Calibri"/>
                <w:b w:val="0"/>
                <w:i w:val="0"/>
                <w:sz w:val="16"/>
              </w:rPr>
              <w:t>+0.00</w:t>
            </w:r>
          </w:p>
        </w:tc>
        <w:tc>
          <w:tcPr>
            <w:tcW w:type="dxa" w:w="700"/>
            <w:shd w:val="clear" w:color="auto" w:fill="F2F5FB"/>
          </w:tcPr>
          <w:p>
            <w:pPr>
              <w:jc w:val="center"/>
            </w:pPr>
            <w:r>
              <w:rPr>
                <w:rFonts w:ascii="Calibri" w:hAnsi="Calibri"/>
                <w:b w:val="0"/>
                <w:i w:val="0"/>
                <w:sz w:val="16"/>
              </w:rPr>
              <w:t>32</w:t>
            </w:r>
          </w:p>
        </w:tc>
        <w:tc>
          <w:tcPr>
            <w:tcW w:type="dxa" w:w="700"/>
            <w:shd w:val="clear" w:color="auto" w:fill="F2F5FB"/>
          </w:tcPr>
          <w:p>
            <w:pPr>
              <w:jc w:val="center"/>
            </w:pPr>
            <w:r>
              <w:rPr>
                <w:rFonts w:ascii="Calibri" w:hAnsi="Calibri"/>
                <w:b w:val="0"/>
                <w:i w:val="0"/>
                <w:sz w:val="16"/>
              </w:rPr>
              <w:t>n/d</w:t>
            </w:r>
          </w:p>
        </w:tc>
        <w:tc>
          <w:tcPr>
            <w:tcW w:type="dxa" w:w="2100"/>
            <w:shd w:val="clear" w:color="auto" w:fill="F2F5FB"/>
          </w:tcPr>
          <w:p>
            <w:pPr>
              <w:jc w:val="center"/>
            </w:pPr>
            <w:r>
              <w:rPr>
                <w:rFonts w:ascii="Calibri" w:hAnsi="Calibri"/>
                <w:b w:val="0"/>
                <w:i w:val="0"/>
                <w:sz w:val="16"/>
              </w:rPr>
              <w:t>-0%..+0%</w:t>
            </w:r>
          </w:p>
        </w:tc>
      </w:tr>
      <w:tr>
        <w:tc>
          <w:tcPr>
            <w:tcW w:type="dxa" w:w="1150"/>
          </w:tcPr>
          <w:p>
            <w:pPr>
              <w:jc w:val="left"/>
            </w:pPr>
            <w:r>
              <w:rPr>
                <w:rFonts w:ascii="Calibri" w:hAnsi="Calibri"/>
                <w:b/>
                <w:i w:val="0"/>
                <w:sz w:val="16"/>
              </w:rPr>
              <w:t>PYTH</w:t>
            </w:r>
          </w:p>
        </w:tc>
        <w:tc>
          <w:tcPr>
            <w:tcW w:type="dxa" w:w="1350"/>
          </w:tcPr>
          <w:p>
            <w:pPr>
              <w:jc w:val="center"/>
            </w:pPr>
            <w:r>
              <w:rPr>
                <w:rFonts w:ascii="Calibri" w:hAnsi="Calibri"/>
                <w:b w:val="0"/>
                <w:i w:val="0"/>
                <w:color w:val="555555"/>
                <w:sz w:val="16"/>
              </w:rPr>
              <w:t>CONSERVATION</w:t>
            </w:r>
          </w:p>
        </w:tc>
        <w:tc>
          <w:tcPr>
            <w:tcW w:type="dxa" w:w="1350"/>
          </w:tcPr>
          <w:p>
            <w:pPr>
              <w:jc w:val="center"/>
            </w:pPr>
            <w:r>
              <w:rPr>
                <w:rFonts w:ascii="Calibri" w:hAnsi="Calibri"/>
                <w:b/>
                <w:i w:val="0"/>
                <w:color w:val="1E7D32"/>
                <w:sz w:val="16"/>
              </w:rPr>
              <w:t>INVESTIR</w:t>
            </w:r>
          </w:p>
        </w:tc>
        <w:tc>
          <w:tcPr>
            <w:tcW w:type="dxa" w:w="700"/>
          </w:tcPr>
          <w:p>
            <w:pPr>
              <w:jc w:val="center"/>
            </w:pPr>
            <w:r>
              <w:rPr>
                <w:rFonts w:ascii="Calibri" w:hAnsi="Calibri"/>
                <w:b w:val="0"/>
                <w:i w:val="0"/>
                <w:sz w:val="16"/>
              </w:rPr>
              <w:t>4/4</w:t>
            </w:r>
          </w:p>
        </w:tc>
        <w:tc>
          <w:tcPr>
            <w:tcW w:type="dxa" w:w="1000"/>
          </w:tcPr>
          <w:p>
            <w:pPr>
              <w:jc w:val="center"/>
            </w:pPr>
            <w:r>
              <w:rPr>
                <w:rFonts w:ascii="Calibri" w:hAnsi="Calibri"/>
                <w:b w:val="0"/>
                <w:i w:val="0"/>
                <w:sz w:val="16"/>
              </w:rPr>
              <w:t>+1.00</w:t>
            </w:r>
          </w:p>
        </w:tc>
        <w:tc>
          <w:tcPr>
            <w:tcW w:type="dxa" w:w="700"/>
          </w:tcPr>
          <w:p>
            <w:pPr>
              <w:jc w:val="center"/>
            </w:pPr>
            <w:r>
              <w:rPr>
                <w:rFonts w:ascii="Calibri" w:hAnsi="Calibri"/>
                <w:b w:val="0"/>
                <w:i w:val="0"/>
                <w:sz w:val="16"/>
              </w:rPr>
              <w:t>64</w:t>
            </w:r>
          </w:p>
        </w:tc>
        <w:tc>
          <w:tcPr>
            <w:tcW w:type="dxa" w:w="700"/>
          </w:tcPr>
          <w:p>
            <w:pPr>
              <w:jc w:val="center"/>
            </w:pPr>
            <w:r>
              <w:rPr>
                <w:rFonts w:ascii="Calibri" w:hAnsi="Calibri"/>
                <w:b w:val="0"/>
                <w:i w:val="0"/>
                <w:sz w:val="16"/>
              </w:rPr>
              <w:t>n/d</w:t>
            </w:r>
          </w:p>
        </w:tc>
        <w:tc>
          <w:tcPr>
            <w:tcW w:type="dxa" w:w="2100"/>
          </w:tcPr>
          <w:p>
            <w:pPr>
              <w:jc w:val="center"/>
            </w:pPr>
            <w:r>
              <w:rPr>
                <w:rFonts w:ascii="Calibri" w:hAnsi="Calibri"/>
                <w:b w:val="0"/>
                <w:i w:val="0"/>
                <w:sz w:val="16"/>
              </w:rPr>
              <w:t>-39%..+64%</w:t>
            </w:r>
          </w:p>
        </w:tc>
      </w:tr>
      <w:tr>
        <w:tc>
          <w:tcPr>
            <w:tcW w:type="dxa" w:w="1150"/>
            <w:shd w:val="clear" w:color="auto" w:fill="F2F5FB"/>
          </w:tcPr>
          <w:p>
            <w:pPr>
              <w:jc w:val="left"/>
            </w:pPr>
            <w:r>
              <w:rPr>
                <w:rFonts w:ascii="Calibri" w:hAnsi="Calibri"/>
                <w:b/>
                <w:i w:val="0"/>
                <w:sz w:val="16"/>
              </w:rPr>
              <w:t>STX</w:t>
            </w:r>
          </w:p>
        </w:tc>
        <w:tc>
          <w:tcPr>
            <w:tcW w:type="dxa" w:w="1350"/>
            <w:shd w:val="clear" w:color="auto" w:fill="F2F5FB"/>
          </w:tcPr>
          <w:p>
            <w:pPr>
              <w:jc w:val="center"/>
            </w:pPr>
            <w:r>
              <w:rPr>
                <w:rFonts w:ascii="Calibri" w:hAnsi="Calibri"/>
                <w:b w:val="0"/>
                <w:i w:val="0"/>
                <w:color w:val="1E7D32"/>
                <w:sz w:val="16"/>
              </w:rPr>
              <w:t>ACHAT</w:t>
            </w:r>
          </w:p>
        </w:tc>
        <w:tc>
          <w:tcPr>
            <w:tcW w:type="dxa" w:w="1350"/>
            <w:shd w:val="clear" w:color="auto" w:fill="F2F5FB"/>
          </w:tcPr>
          <w:p>
            <w:pPr>
              <w:jc w:val="center"/>
            </w:pPr>
            <w:r>
              <w:rPr>
                <w:rFonts w:ascii="Calibri" w:hAnsi="Calibri"/>
                <w:b/>
                <w:i w:val="0"/>
                <w:color w:val="B26A00"/>
                <w:sz w:val="16"/>
              </w:rPr>
              <w:t>CONSERVER</w:t>
            </w:r>
          </w:p>
        </w:tc>
        <w:tc>
          <w:tcPr>
            <w:tcW w:type="dxa" w:w="700"/>
            <w:shd w:val="clear" w:color="auto" w:fill="F2F5FB"/>
          </w:tcPr>
          <w:p>
            <w:pPr>
              <w:jc w:val="center"/>
            </w:pPr>
            <w:r>
              <w:rPr>
                <w:rFonts w:ascii="Calibri" w:hAnsi="Calibri"/>
                <w:b w:val="0"/>
                <w:i w:val="0"/>
                <w:sz w:val="16"/>
              </w:rPr>
              <w:t>2/4</w:t>
            </w:r>
          </w:p>
        </w:tc>
        <w:tc>
          <w:tcPr>
            <w:tcW w:type="dxa" w:w="1000"/>
            <w:shd w:val="clear" w:color="auto" w:fill="F2F5FB"/>
          </w:tcPr>
          <w:p>
            <w:pPr>
              <w:jc w:val="center"/>
            </w:pPr>
            <w:r>
              <w:rPr>
                <w:rFonts w:ascii="Calibri" w:hAnsi="Calibri"/>
                <w:b w:val="0"/>
                <w:i w:val="0"/>
                <w:sz w:val="16"/>
              </w:rPr>
              <w:t>+0.33</w:t>
            </w:r>
          </w:p>
        </w:tc>
        <w:tc>
          <w:tcPr>
            <w:tcW w:type="dxa" w:w="700"/>
            <w:shd w:val="clear" w:color="auto" w:fill="F2F5FB"/>
          </w:tcPr>
          <w:p>
            <w:pPr>
              <w:jc w:val="center"/>
            </w:pPr>
            <w:r>
              <w:rPr>
                <w:rFonts w:ascii="Calibri" w:hAnsi="Calibri"/>
                <w:b w:val="0"/>
                <w:i w:val="0"/>
                <w:sz w:val="16"/>
              </w:rPr>
              <w:t>57</w:t>
            </w:r>
          </w:p>
        </w:tc>
        <w:tc>
          <w:tcPr>
            <w:tcW w:type="dxa" w:w="700"/>
            <w:shd w:val="clear" w:color="auto" w:fill="F2F5FB"/>
          </w:tcPr>
          <w:p>
            <w:pPr>
              <w:jc w:val="center"/>
            </w:pPr>
            <w:r>
              <w:rPr>
                <w:rFonts w:ascii="Calibri" w:hAnsi="Calibri"/>
                <w:b w:val="0"/>
                <w:i w:val="0"/>
                <w:sz w:val="16"/>
              </w:rPr>
              <w:t>0.555</w:t>
            </w:r>
          </w:p>
        </w:tc>
        <w:tc>
          <w:tcPr>
            <w:tcW w:type="dxa" w:w="2100"/>
            <w:shd w:val="clear" w:color="auto" w:fill="F2F5FB"/>
          </w:tcPr>
          <w:p>
            <w:pPr>
              <w:jc w:val="center"/>
            </w:pPr>
            <w:r>
              <w:rPr>
                <w:rFonts w:ascii="Calibri" w:hAnsi="Calibri"/>
                <w:b w:val="0"/>
                <w:i w:val="0"/>
                <w:sz w:val="16"/>
              </w:rPr>
              <w:t>-39%..+63%</w:t>
            </w:r>
          </w:p>
        </w:tc>
      </w:tr>
      <w:tr>
        <w:tc>
          <w:tcPr>
            <w:tcW w:type="dxa" w:w="1150"/>
          </w:tcPr>
          <w:p>
            <w:pPr>
              <w:jc w:val="left"/>
            </w:pPr>
            <w:r>
              <w:rPr>
                <w:rFonts w:ascii="Calibri" w:hAnsi="Calibri"/>
                <w:b/>
                <w:i w:val="0"/>
                <w:sz w:val="16"/>
              </w:rPr>
              <w:t>FLR</w:t>
            </w:r>
          </w:p>
        </w:tc>
        <w:tc>
          <w:tcPr>
            <w:tcW w:type="dxa" w:w="1350"/>
          </w:tcPr>
          <w:p>
            <w:pPr>
              <w:jc w:val="center"/>
            </w:pPr>
            <w:r>
              <w:rPr>
                <w:rFonts w:ascii="Calibri" w:hAnsi="Calibri"/>
                <w:b w:val="0"/>
                <w:i w:val="0"/>
                <w:color w:val="555555"/>
                <w:sz w:val="16"/>
              </w:rPr>
              <w:t>CONSERVATION</w:t>
            </w:r>
          </w:p>
        </w:tc>
        <w:tc>
          <w:tcPr>
            <w:tcW w:type="dxa" w:w="1350"/>
          </w:tcPr>
          <w:p>
            <w:pPr>
              <w:jc w:val="center"/>
            </w:pPr>
            <w:r>
              <w:rPr>
                <w:rFonts w:ascii="Calibri" w:hAnsi="Calibri"/>
                <w:b/>
                <w:i w:val="0"/>
                <w:color w:val="C62828"/>
                <w:sz w:val="16"/>
              </w:rPr>
              <w:t>EVITER</w:t>
            </w:r>
          </w:p>
        </w:tc>
        <w:tc>
          <w:tcPr>
            <w:tcW w:type="dxa" w:w="700"/>
          </w:tcPr>
          <w:p>
            <w:pPr>
              <w:jc w:val="center"/>
            </w:pPr>
            <w:r>
              <w:rPr>
                <w:rFonts w:ascii="Calibri" w:hAnsi="Calibri"/>
                <w:b w:val="0"/>
                <w:i w:val="0"/>
                <w:sz w:val="16"/>
              </w:rPr>
              <w:t>0/4</w:t>
            </w:r>
          </w:p>
        </w:tc>
        <w:tc>
          <w:tcPr>
            <w:tcW w:type="dxa" w:w="1000"/>
          </w:tcPr>
          <w:p>
            <w:pPr>
              <w:jc w:val="center"/>
            </w:pPr>
            <w:r>
              <w:rPr>
                <w:rFonts w:ascii="Calibri" w:hAnsi="Calibri"/>
                <w:b w:val="0"/>
                <w:i w:val="0"/>
                <w:sz w:val="16"/>
              </w:rPr>
              <w:t>+0.00</w:t>
            </w:r>
          </w:p>
        </w:tc>
        <w:tc>
          <w:tcPr>
            <w:tcW w:type="dxa" w:w="700"/>
          </w:tcPr>
          <w:p>
            <w:pPr>
              <w:jc w:val="center"/>
            </w:pPr>
            <w:r>
              <w:rPr>
                <w:rFonts w:ascii="Calibri" w:hAnsi="Calibri"/>
                <w:b w:val="0"/>
                <w:i w:val="0"/>
                <w:sz w:val="16"/>
              </w:rPr>
              <w:t>32</w:t>
            </w:r>
          </w:p>
        </w:tc>
        <w:tc>
          <w:tcPr>
            <w:tcW w:type="dxa" w:w="700"/>
          </w:tcPr>
          <w:p>
            <w:pPr>
              <w:jc w:val="center"/>
            </w:pPr>
            <w:r>
              <w:rPr>
                <w:rFonts w:ascii="Calibri" w:hAnsi="Calibri"/>
                <w:b w:val="0"/>
                <w:i w:val="0"/>
                <w:sz w:val="16"/>
              </w:rPr>
              <w:t>0.614</w:t>
            </w:r>
          </w:p>
        </w:tc>
        <w:tc>
          <w:tcPr>
            <w:tcW w:type="dxa" w:w="2100"/>
          </w:tcPr>
          <w:p>
            <w:pPr>
              <w:jc w:val="center"/>
            </w:pPr>
            <w:r>
              <w:rPr>
                <w:rFonts w:ascii="Calibri" w:hAnsi="Calibri"/>
                <w:b w:val="0"/>
                <w:i w:val="0"/>
                <w:sz w:val="16"/>
              </w:rPr>
              <w:t>-26%..+35%</w:t>
            </w:r>
          </w:p>
        </w:tc>
      </w:tr>
      <w:tr>
        <w:tc>
          <w:tcPr>
            <w:tcW w:type="dxa" w:w="1150"/>
            <w:shd w:val="clear" w:color="auto" w:fill="F2F5FB"/>
          </w:tcPr>
          <w:p>
            <w:pPr>
              <w:jc w:val="left"/>
            </w:pPr>
            <w:r>
              <w:rPr>
                <w:rFonts w:ascii="Calibri" w:hAnsi="Calibri"/>
                <w:b/>
                <w:i w:val="0"/>
                <w:sz w:val="16"/>
              </w:rPr>
              <w:t>PENGU</w:t>
            </w:r>
          </w:p>
        </w:tc>
        <w:tc>
          <w:tcPr>
            <w:tcW w:type="dxa" w:w="1350"/>
            <w:shd w:val="clear" w:color="auto" w:fill="F2F5FB"/>
          </w:tcPr>
          <w:p>
            <w:pPr>
              <w:jc w:val="center"/>
            </w:pPr>
            <w:r>
              <w:rPr>
                <w:rFonts w:ascii="Calibri" w:hAnsi="Calibri"/>
                <w:b w:val="0"/>
                <w:i w:val="0"/>
                <w:color w:val="1E7D32"/>
                <w:sz w:val="16"/>
              </w:rPr>
              <w:t>ACHAT</w:t>
            </w:r>
          </w:p>
        </w:tc>
        <w:tc>
          <w:tcPr>
            <w:tcW w:type="dxa" w:w="1350"/>
            <w:shd w:val="clear" w:color="auto" w:fill="F2F5FB"/>
          </w:tcPr>
          <w:p>
            <w:pPr>
              <w:jc w:val="center"/>
            </w:pPr>
            <w:r>
              <w:rPr>
                <w:rFonts w:ascii="Calibri" w:hAnsi="Calibri"/>
                <w:b/>
                <w:i w:val="0"/>
                <w:color w:val="1E7D32"/>
                <w:sz w:val="16"/>
              </w:rPr>
              <w:t>INVESTIR</w:t>
            </w:r>
          </w:p>
        </w:tc>
        <w:tc>
          <w:tcPr>
            <w:tcW w:type="dxa" w:w="700"/>
            <w:shd w:val="clear" w:color="auto" w:fill="F2F5FB"/>
          </w:tcPr>
          <w:p>
            <w:pPr>
              <w:jc w:val="center"/>
            </w:pPr>
            <w:r>
              <w:rPr>
                <w:rFonts w:ascii="Calibri" w:hAnsi="Calibri"/>
                <w:b w:val="0"/>
                <w:i w:val="0"/>
                <w:sz w:val="16"/>
              </w:rPr>
              <w:t>4/4</w:t>
            </w:r>
          </w:p>
        </w:tc>
        <w:tc>
          <w:tcPr>
            <w:tcW w:type="dxa" w:w="1000"/>
            <w:shd w:val="clear" w:color="auto" w:fill="F2F5FB"/>
          </w:tcPr>
          <w:p>
            <w:pPr>
              <w:jc w:val="center"/>
            </w:pPr>
            <w:r>
              <w:rPr>
                <w:rFonts w:ascii="Calibri" w:hAnsi="Calibri"/>
                <w:b w:val="0"/>
                <w:i w:val="0"/>
                <w:sz w:val="16"/>
              </w:rPr>
              <w:t>+0.50</w:t>
            </w:r>
          </w:p>
        </w:tc>
        <w:tc>
          <w:tcPr>
            <w:tcW w:type="dxa" w:w="700"/>
            <w:shd w:val="clear" w:color="auto" w:fill="F2F5FB"/>
          </w:tcPr>
          <w:p>
            <w:pPr>
              <w:jc w:val="center"/>
            </w:pPr>
            <w:r>
              <w:rPr>
                <w:rFonts w:ascii="Calibri" w:hAnsi="Calibri"/>
                <w:b w:val="0"/>
                <w:i w:val="0"/>
                <w:sz w:val="16"/>
              </w:rPr>
              <w:t>56</w:t>
            </w:r>
          </w:p>
        </w:tc>
        <w:tc>
          <w:tcPr>
            <w:tcW w:type="dxa" w:w="700"/>
            <w:shd w:val="clear" w:color="auto" w:fill="F2F5FB"/>
          </w:tcPr>
          <w:p>
            <w:pPr>
              <w:jc w:val="center"/>
            </w:pPr>
            <w:r>
              <w:rPr>
                <w:rFonts w:ascii="Calibri" w:hAnsi="Calibri"/>
                <w:b w:val="0"/>
                <w:i w:val="0"/>
                <w:sz w:val="16"/>
              </w:rPr>
              <w:t>0.403</w:t>
            </w:r>
          </w:p>
        </w:tc>
        <w:tc>
          <w:tcPr>
            <w:tcW w:type="dxa" w:w="2100"/>
            <w:shd w:val="clear" w:color="auto" w:fill="F2F5FB"/>
          </w:tcPr>
          <w:p>
            <w:pPr>
              <w:jc w:val="center"/>
            </w:pPr>
            <w:r>
              <w:rPr>
                <w:rFonts w:ascii="Calibri" w:hAnsi="Calibri"/>
                <w:b w:val="0"/>
                <w:i w:val="0"/>
                <w:sz w:val="16"/>
              </w:rPr>
              <w:t>-40%..+65%</w:t>
            </w:r>
          </w:p>
        </w:tc>
      </w:tr>
      <w:tr>
        <w:tc>
          <w:tcPr>
            <w:tcW w:type="dxa" w:w="1150"/>
          </w:tcPr>
          <w:p>
            <w:pPr>
              <w:jc w:val="left"/>
            </w:pPr>
            <w:r>
              <w:rPr>
                <w:rFonts w:ascii="Calibri" w:hAnsi="Calibri"/>
                <w:b/>
                <w:i w:val="0"/>
                <w:sz w:val="16"/>
              </w:rPr>
              <w:t>XDC</w:t>
            </w:r>
          </w:p>
        </w:tc>
        <w:tc>
          <w:tcPr>
            <w:tcW w:type="dxa" w:w="1350"/>
          </w:tcPr>
          <w:p>
            <w:pPr>
              <w:jc w:val="center"/>
            </w:pPr>
            <w:r>
              <w:rPr>
                <w:rFonts w:ascii="Calibri" w:hAnsi="Calibri"/>
                <w:b w:val="0"/>
                <w:i w:val="0"/>
                <w:color w:val="1E7D32"/>
                <w:sz w:val="16"/>
              </w:rPr>
              <w:t>ACHAT</w:t>
            </w:r>
          </w:p>
        </w:tc>
        <w:tc>
          <w:tcPr>
            <w:tcW w:type="dxa" w:w="1350"/>
          </w:tcPr>
          <w:p>
            <w:pPr>
              <w:jc w:val="center"/>
            </w:pPr>
            <w:r>
              <w:rPr>
                <w:rFonts w:ascii="Calibri" w:hAnsi="Calibri"/>
                <w:b/>
                <w:i w:val="0"/>
                <w:color w:val="C62828"/>
                <w:sz w:val="16"/>
              </w:rPr>
              <w:t>EVITER</w:t>
            </w:r>
          </w:p>
        </w:tc>
        <w:tc>
          <w:tcPr>
            <w:tcW w:type="dxa" w:w="700"/>
          </w:tcPr>
          <w:p>
            <w:pPr>
              <w:jc w:val="center"/>
            </w:pPr>
            <w:r>
              <w:rPr>
                <w:rFonts w:ascii="Calibri" w:hAnsi="Calibri"/>
                <w:b w:val="0"/>
                <w:i w:val="0"/>
                <w:sz w:val="16"/>
              </w:rPr>
              <w:t>1/4</w:t>
            </w:r>
          </w:p>
        </w:tc>
        <w:tc>
          <w:tcPr>
            <w:tcW w:type="dxa" w:w="1000"/>
          </w:tcPr>
          <w:p>
            <w:pPr>
              <w:jc w:val="center"/>
            </w:pPr>
            <w:r>
              <w:rPr>
                <w:rFonts w:ascii="Calibri" w:hAnsi="Calibri"/>
                <w:b w:val="0"/>
                <w:i w:val="0"/>
                <w:sz w:val="16"/>
              </w:rPr>
              <w:t>-0.50</w:t>
            </w:r>
          </w:p>
        </w:tc>
        <w:tc>
          <w:tcPr>
            <w:tcW w:type="dxa" w:w="700"/>
          </w:tcPr>
          <w:p>
            <w:pPr>
              <w:jc w:val="center"/>
            </w:pPr>
            <w:r>
              <w:rPr>
                <w:rFonts w:ascii="Calibri" w:hAnsi="Calibri"/>
                <w:b w:val="0"/>
                <w:i w:val="0"/>
                <w:sz w:val="16"/>
              </w:rPr>
              <w:t>24</w:t>
            </w:r>
          </w:p>
        </w:tc>
        <w:tc>
          <w:tcPr>
            <w:tcW w:type="dxa" w:w="700"/>
          </w:tcPr>
          <w:p>
            <w:pPr>
              <w:jc w:val="center"/>
            </w:pPr>
            <w:r>
              <w:rPr>
                <w:rFonts w:ascii="Calibri" w:hAnsi="Calibri"/>
                <w:b w:val="0"/>
                <w:i w:val="0"/>
                <w:sz w:val="16"/>
              </w:rPr>
              <w:t>0.693</w:t>
            </w:r>
          </w:p>
        </w:tc>
        <w:tc>
          <w:tcPr>
            <w:tcW w:type="dxa" w:w="2100"/>
          </w:tcPr>
          <w:p>
            <w:pPr>
              <w:jc w:val="center"/>
            </w:pPr>
            <w:r>
              <w:rPr>
                <w:rFonts w:ascii="Calibri" w:hAnsi="Calibri"/>
                <w:b w:val="0"/>
                <w:i w:val="0"/>
                <w:sz w:val="16"/>
              </w:rPr>
              <w:t>-22%..+28%</w:t>
            </w:r>
          </w:p>
        </w:tc>
      </w:tr>
      <w:tr>
        <w:tc>
          <w:tcPr>
            <w:tcW w:type="dxa" w:w="1150"/>
            <w:shd w:val="clear" w:color="auto" w:fill="F2F5FB"/>
          </w:tcPr>
          <w:p>
            <w:pPr>
              <w:jc w:val="left"/>
            </w:pPr>
            <w:r>
              <w:rPr>
                <w:rFonts w:ascii="Calibri" w:hAnsi="Calibri"/>
                <w:b/>
                <w:i w:val="0"/>
                <w:sz w:val="16"/>
              </w:rPr>
              <w:t>RAY</w:t>
            </w:r>
          </w:p>
        </w:tc>
        <w:tc>
          <w:tcPr>
            <w:tcW w:type="dxa" w:w="1350"/>
            <w:shd w:val="clear" w:color="auto" w:fill="F2F5FB"/>
          </w:tcPr>
          <w:p>
            <w:pPr>
              <w:jc w:val="center"/>
            </w:pPr>
            <w:r>
              <w:rPr>
                <w:rFonts w:ascii="Calibri" w:hAnsi="Calibri"/>
                <w:b w:val="0"/>
                <w:i w:val="0"/>
                <w:color w:val="1E7D32"/>
                <w:sz w:val="16"/>
              </w:rPr>
              <w:t>ACHAT</w:t>
            </w:r>
          </w:p>
        </w:tc>
        <w:tc>
          <w:tcPr>
            <w:tcW w:type="dxa" w:w="1350"/>
            <w:shd w:val="clear" w:color="auto" w:fill="F2F5FB"/>
          </w:tcPr>
          <w:p>
            <w:pPr>
              <w:jc w:val="center"/>
            </w:pPr>
            <w:r>
              <w:rPr>
                <w:rFonts w:ascii="Calibri" w:hAnsi="Calibri"/>
                <w:b/>
                <w:i w:val="0"/>
                <w:color w:val="C62828"/>
                <w:sz w:val="16"/>
              </w:rPr>
              <w:t>EVITER</w:t>
            </w:r>
          </w:p>
        </w:tc>
        <w:tc>
          <w:tcPr>
            <w:tcW w:type="dxa" w:w="700"/>
            <w:shd w:val="clear" w:color="auto" w:fill="F2F5FB"/>
          </w:tcPr>
          <w:p>
            <w:pPr>
              <w:jc w:val="center"/>
            </w:pPr>
            <w:r>
              <w:rPr>
                <w:rFonts w:ascii="Calibri" w:hAnsi="Calibri"/>
                <w:b w:val="0"/>
                <w:i w:val="0"/>
                <w:sz w:val="16"/>
              </w:rPr>
              <w:t>3/4</w:t>
            </w:r>
          </w:p>
        </w:tc>
        <w:tc>
          <w:tcPr>
            <w:tcW w:type="dxa" w:w="1000"/>
            <w:shd w:val="clear" w:color="auto" w:fill="F2F5FB"/>
          </w:tcPr>
          <w:p>
            <w:pPr>
              <w:jc w:val="center"/>
            </w:pPr>
            <w:r>
              <w:rPr>
                <w:rFonts w:ascii="Calibri" w:hAnsi="Calibri"/>
                <w:b w:val="0"/>
                <w:i w:val="0"/>
                <w:sz w:val="16"/>
              </w:rPr>
              <w:t>+1.00</w:t>
            </w:r>
          </w:p>
        </w:tc>
        <w:tc>
          <w:tcPr>
            <w:tcW w:type="dxa" w:w="700"/>
            <w:shd w:val="clear" w:color="auto" w:fill="F2F5FB"/>
          </w:tcPr>
          <w:p>
            <w:pPr>
              <w:jc w:val="center"/>
            </w:pPr>
            <w:r>
              <w:rPr>
                <w:rFonts w:ascii="Calibri" w:hAnsi="Calibri"/>
                <w:b w:val="0"/>
                <w:i w:val="0"/>
                <w:sz w:val="16"/>
              </w:rPr>
              <w:t>56</w:t>
            </w:r>
          </w:p>
        </w:tc>
        <w:tc>
          <w:tcPr>
            <w:tcW w:type="dxa" w:w="700"/>
            <w:shd w:val="clear" w:color="auto" w:fill="F2F5FB"/>
          </w:tcPr>
          <w:p>
            <w:pPr>
              <w:jc w:val="center"/>
            </w:pPr>
            <w:r>
              <w:rPr>
                <w:rFonts w:ascii="Calibri" w:hAnsi="Calibri"/>
                <w:b w:val="0"/>
                <w:i w:val="0"/>
                <w:sz w:val="16"/>
              </w:rPr>
              <w:t>n/d</w:t>
            </w:r>
          </w:p>
        </w:tc>
        <w:tc>
          <w:tcPr>
            <w:tcW w:type="dxa" w:w="2100"/>
            <w:shd w:val="clear" w:color="auto" w:fill="F2F5FB"/>
          </w:tcPr>
          <w:p>
            <w:pPr>
              <w:jc w:val="center"/>
            </w:pPr>
            <w:r>
              <w:rPr>
                <w:rFonts w:ascii="Calibri" w:hAnsi="Calibri"/>
                <w:b w:val="0"/>
                <w:i w:val="0"/>
                <w:sz w:val="16"/>
              </w:rPr>
              <w:t>-42%..+73%</w:t>
            </w:r>
          </w:p>
        </w:tc>
      </w:tr>
      <w:tr>
        <w:tc>
          <w:tcPr>
            <w:tcW w:type="dxa" w:w="1150"/>
          </w:tcPr>
          <w:p>
            <w:pPr>
              <w:jc w:val="left"/>
            </w:pPr>
            <w:r>
              <w:rPr>
                <w:rFonts w:ascii="Calibri" w:hAnsi="Calibri"/>
                <w:b/>
                <w:i w:val="0"/>
                <w:sz w:val="16"/>
              </w:rPr>
              <w:t>BDX</w:t>
            </w:r>
          </w:p>
        </w:tc>
        <w:tc>
          <w:tcPr>
            <w:tcW w:type="dxa" w:w="1350"/>
          </w:tcPr>
          <w:p>
            <w:pPr>
              <w:jc w:val="center"/>
            </w:pPr>
            <w:r>
              <w:rPr>
                <w:rFonts w:ascii="Calibri" w:hAnsi="Calibri"/>
                <w:b w:val="0"/>
                <w:i w:val="0"/>
                <w:color w:val="C62828"/>
                <w:sz w:val="16"/>
              </w:rPr>
              <w:t>VENTE</w:t>
            </w:r>
          </w:p>
        </w:tc>
        <w:tc>
          <w:tcPr>
            <w:tcW w:type="dxa" w:w="1350"/>
          </w:tcPr>
          <w:p>
            <w:pPr>
              <w:jc w:val="center"/>
            </w:pPr>
            <w:r>
              <w:rPr>
                <w:rFonts w:ascii="Calibri" w:hAnsi="Calibri"/>
                <w:b/>
                <w:i w:val="0"/>
                <w:color w:val="C62828"/>
                <w:sz w:val="16"/>
              </w:rPr>
              <w:t>EVITER</w:t>
            </w:r>
          </w:p>
        </w:tc>
        <w:tc>
          <w:tcPr>
            <w:tcW w:type="dxa" w:w="700"/>
          </w:tcPr>
          <w:p>
            <w:pPr>
              <w:jc w:val="center"/>
            </w:pPr>
            <w:r>
              <w:rPr>
                <w:rFonts w:ascii="Calibri" w:hAnsi="Calibri"/>
                <w:b w:val="0"/>
                <w:i w:val="0"/>
                <w:sz w:val="16"/>
              </w:rPr>
              <w:t>2/4</w:t>
            </w:r>
          </w:p>
        </w:tc>
        <w:tc>
          <w:tcPr>
            <w:tcW w:type="dxa" w:w="1000"/>
          </w:tcPr>
          <w:p>
            <w:pPr>
              <w:jc w:val="center"/>
            </w:pPr>
            <w:r>
              <w:rPr>
                <w:rFonts w:ascii="Calibri" w:hAnsi="Calibri"/>
                <w:b w:val="0"/>
                <w:i w:val="0"/>
                <w:sz w:val="16"/>
              </w:rPr>
              <w:t>+0.00</w:t>
            </w:r>
          </w:p>
        </w:tc>
        <w:tc>
          <w:tcPr>
            <w:tcW w:type="dxa" w:w="700"/>
          </w:tcPr>
          <w:p>
            <w:pPr>
              <w:jc w:val="center"/>
            </w:pPr>
            <w:r>
              <w:rPr>
                <w:rFonts w:ascii="Calibri" w:hAnsi="Calibri"/>
                <w:b w:val="0"/>
                <w:i w:val="0"/>
                <w:sz w:val="16"/>
              </w:rPr>
              <w:t>24</w:t>
            </w:r>
          </w:p>
        </w:tc>
        <w:tc>
          <w:tcPr>
            <w:tcW w:type="dxa" w:w="700"/>
          </w:tcPr>
          <w:p>
            <w:pPr>
              <w:jc w:val="center"/>
            </w:pPr>
            <w:r>
              <w:rPr>
                <w:rFonts w:ascii="Calibri" w:hAnsi="Calibri"/>
                <w:b w:val="0"/>
                <w:i w:val="0"/>
                <w:sz w:val="16"/>
              </w:rPr>
              <w:t>0.596</w:t>
            </w:r>
          </w:p>
        </w:tc>
        <w:tc>
          <w:tcPr>
            <w:tcW w:type="dxa" w:w="2100"/>
          </w:tcPr>
          <w:p>
            <w:pPr>
              <w:jc w:val="center"/>
            </w:pPr>
            <w:r>
              <w:rPr>
                <w:rFonts w:ascii="Calibri" w:hAnsi="Calibri"/>
                <w:b w:val="0"/>
                <w:i w:val="0"/>
                <w:sz w:val="16"/>
              </w:rPr>
              <w:t>-37%..+60%</w:t>
            </w:r>
          </w:p>
        </w:tc>
      </w:tr>
      <w:tr>
        <w:tc>
          <w:tcPr>
            <w:tcW w:type="dxa" w:w="1150"/>
            <w:shd w:val="clear" w:color="auto" w:fill="F2F5FB"/>
          </w:tcPr>
          <w:p>
            <w:pPr>
              <w:jc w:val="left"/>
            </w:pPr>
            <w:r>
              <w:rPr>
                <w:rFonts w:ascii="Calibri" w:hAnsi="Calibri"/>
                <w:b/>
                <w:i w:val="0"/>
                <w:sz w:val="16"/>
              </w:rPr>
              <w:t>TRUMP</w:t>
            </w:r>
          </w:p>
        </w:tc>
        <w:tc>
          <w:tcPr>
            <w:tcW w:type="dxa" w:w="1350"/>
            <w:shd w:val="clear" w:color="auto" w:fill="F2F5FB"/>
          </w:tcPr>
          <w:p>
            <w:pPr>
              <w:jc w:val="center"/>
            </w:pPr>
            <w:r>
              <w:rPr>
                <w:rFonts w:ascii="Calibri" w:hAnsi="Calibri"/>
                <w:b w:val="0"/>
                <w:i w:val="0"/>
                <w:color w:val="555555"/>
                <w:sz w:val="16"/>
              </w:rPr>
              <w:t>CONSERVATION</w:t>
            </w:r>
          </w:p>
        </w:tc>
        <w:tc>
          <w:tcPr>
            <w:tcW w:type="dxa" w:w="1350"/>
            <w:shd w:val="clear" w:color="auto" w:fill="F2F5FB"/>
          </w:tcPr>
          <w:p>
            <w:pPr>
              <w:jc w:val="center"/>
            </w:pPr>
            <w:r>
              <w:rPr>
                <w:rFonts w:ascii="Calibri" w:hAnsi="Calibri"/>
                <w:b/>
                <w:i w:val="0"/>
                <w:color w:val="B26A00"/>
                <w:sz w:val="16"/>
              </w:rPr>
              <w:t>CONSERVER</w:t>
            </w:r>
          </w:p>
        </w:tc>
        <w:tc>
          <w:tcPr>
            <w:tcW w:type="dxa" w:w="700"/>
            <w:shd w:val="clear" w:color="auto" w:fill="F2F5FB"/>
          </w:tcPr>
          <w:p>
            <w:pPr>
              <w:jc w:val="center"/>
            </w:pPr>
            <w:r>
              <w:rPr>
                <w:rFonts w:ascii="Calibri" w:hAnsi="Calibri"/>
                <w:b w:val="0"/>
                <w:i w:val="0"/>
                <w:sz w:val="16"/>
              </w:rPr>
              <w:t>2/4</w:t>
            </w:r>
          </w:p>
        </w:tc>
        <w:tc>
          <w:tcPr>
            <w:tcW w:type="dxa" w:w="1000"/>
            <w:shd w:val="clear" w:color="auto" w:fill="F2F5FB"/>
          </w:tcPr>
          <w:p>
            <w:pPr>
              <w:jc w:val="center"/>
            </w:pPr>
            <w:r>
              <w:rPr>
                <w:rFonts w:ascii="Calibri" w:hAnsi="Calibri"/>
                <w:b w:val="0"/>
                <w:i w:val="0"/>
                <w:sz w:val="16"/>
              </w:rPr>
              <w:t>+0.50</w:t>
            </w:r>
          </w:p>
        </w:tc>
        <w:tc>
          <w:tcPr>
            <w:tcW w:type="dxa" w:w="700"/>
            <w:shd w:val="clear" w:color="auto" w:fill="F2F5FB"/>
          </w:tcPr>
          <w:p>
            <w:pPr>
              <w:jc w:val="center"/>
            </w:pPr>
            <w:r>
              <w:rPr>
                <w:rFonts w:ascii="Calibri" w:hAnsi="Calibri"/>
                <w:b w:val="0"/>
                <w:i w:val="0"/>
                <w:sz w:val="16"/>
              </w:rPr>
              <w:t>56</w:t>
            </w:r>
          </w:p>
        </w:tc>
        <w:tc>
          <w:tcPr>
            <w:tcW w:type="dxa" w:w="700"/>
            <w:shd w:val="clear" w:color="auto" w:fill="F2F5FB"/>
          </w:tcPr>
          <w:p>
            <w:pPr>
              <w:jc w:val="center"/>
            </w:pPr>
            <w:r>
              <w:rPr>
                <w:rFonts w:ascii="Calibri" w:hAnsi="Calibri"/>
                <w:b w:val="0"/>
                <w:i w:val="0"/>
                <w:sz w:val="16"/>
              </w:rPr>
              <w:t>0.663</w:t>
            </w:r>
          </w:p>
        </w:tc>
        <w:tc>
          <w:tcPr>
            <w:tcW w:type="dxa" w:w="2100"/>
            <w:shd w:val="clear" w:color="auto" w:fill="F2F5FB"/>
          </w:tcPr>
          <w:p>
            <w:pPr>
              <w:jc w:val="center"/>
            </w:pPr>
            <w:r>
              <w:rPr>
                <w:rFonts w:ascii="Calibri" w:hAnsi="Calibri"/>
                <w:b w:val="0"/>
                <w:i w:val="0"/>
                <w:sz w:val="16"/>
              </w:rPr>
              <w:t>-42%..+71%</w:t>
            </w:r>
          </w:p>
        </w:tc>
      </w:tr>
      <w:tr>
        <w:tc>
          <w:tcPr>
            <w:tcW w:type="dxa" w:w="1150"/>
          </w:tcPr>
          <w:p>
            <w:pPr>
              <w:jc w:val="left"/>
            </w:pPr>
            <w:r>
              <w:rPr>
                <w:rFonts w:ascii="Calibri" w:hAnsi="Calibri"/>
                <w:b/>
                <w:i w:val="0"/>
                <w:sz w:val="16"/>
              </w:rPr>
              <w:t>JAAA</w:t>
            </w:r>
          </w:p>
        </w:tc>
        <w:tc>
          <w:tcPr>
            <w:tcW w:type="dxa" w:w="1350"/>
          </w:tcPr>
          <w:p>
            <w:pPr>
              <w:jc w:val="center"/>
            </w:pPr>
            <w:r>
              <w:rPr>
                <w:rFonts w:ascii="Calibri" w:hAnsi="Calibri"/>
                <w:b w:val="0"/>
                <w:i w:val="0"/>
                <w:color w:val="555555"/>
                <w:sz w:val="16"/>
              </w:rPr>
              <w:t>CONSERVATION</w:t>
            </w:r>
          </w:p>
        </w:tc>
        <w:tc>
          <w:tcPr>
            <w:tcW w:type="dxa" w:w="1350"/>
          </w:tcPr>
          <w:p>
            <w:pPr>
              <w:jc w:val="center"/>
            </w:pPr>
            <w:r>
              <w:rPr>
                <w:rFonts w:ascii="Calibri" w:hAnsi="Calibri"/>
                <w:b/>
                <w:i w:val="0"/>
                <w:color w:val="C62828"/>
                <w:sz w:val="16"/>
              </w:rPr>
              <w:t>EVITER</w:t>
            </w:r>
          </w:p>
        </w:tc>
        <w:tc>
          <w:tcPr>
            <w:tcW w:type="dxa" w:w="700"/>
          </w:tcPr>
          <w:p>
            <w:pPr>
              <w:jc w:val="center"/>
            </w:pPr>
            <w:r>
              <w:rPr>
                <w:rFonts w:ascii="Calibri" w:hAnsi="Calibri"/>
                <w:b w:val="0"/>
                <w:i w:val="0"/>
                <w:sz w:val="16"/>
              </w:rPr>
              <w:t>2/4</w:t>
            </w:r>
          </w:p>
        </w:tc>
        <w:tc>
          <w:tcPr>
            <w:tcW w:type="dxa" w:w="1000"/>
          </w:tcPr>
          <w:p>
            <w:pPr>
              <w:jc w:val="center"/>
            </w:pPr>
            <w:r>
              <w:rPr>
                <w:rFonts w:ascii="Calibri" w:hAnsi="Calibri"/>
                <w:b w:val="0"/>
                <w:i w:val="0"/>
                <w:sz w:val="16"/>
              </w:rPr>
              <w:t>+0.20</w:t>
            </w:r>
          </w:p>
        </w:tc>
        <w:tc>
          <w:tcPr>
            <w:tcW w:type="dxa" w:w="700"/>
          </w:tcPr>
          <w:p>
            <w:pPr>
              <w:jc w:val="center"/>
            </w:pPr>
            <w:r>
              <w:rPr>
                <w:rFonts w:ascii="Calibri" w:hAnsi="Calibri"/>
                <w:b w:val="0"/>
                <w:i w:val="0"/>
                <w:sz w:val="16"/>
              </w:rPr>
              <w:t>19</w:t>
            </w:r>
          </w:p>
        </w:tc>
        <w:tc>
          <w:tcPr>
            <w:tcW w:type="dxa" w:w="700"/>
          </w:tcPr>
          <w:p>
            <w:pPr>
              <w:jc w:val="center"/>
            </w:pPr>
            <w:r>
              <w:rPr>
                <w:rFonts w:ascii="Calibri" w:hAnsi="Calibri"/>
                <w:b w:val="0"/>
                <w:i w:val="0"/>
                <w:sz w:val="16"/>
              </w:rPr>
              <w:t>0.681</w:t>
            </w:r>
          </w:p>
        </w:tc>
        <w:tc>
          <w:tcPr>
            <w:tcW w:type="dxa" w:w="2100"/>
          </w:tcPr>
          <w:p>
            <w:pPr>
              <w:jc w:val="center"/>
            </w:pPr>
            <w:r>
              <w:rPr>
                <w:rFonts w:ascii="Calibri" w:hAnsi="Calibri"/>
                <w:b w:val="0"/>
                <w:i w:val="0"/>
                <w:sz w:val="16"/>
              </w:rPr>
              <w:t>-0%..+0%</w:t>
            </w:r>
          </w:p>
        </w:tc>
      </w:tr>
      <w:tr>
        <w:tc>
          <w:tcPr>
            <w:tcW w:type="dxa" w:w="1150"/>
            <w:shd w:val="clear" w:color="auto" w:fill="F2F5FB"/>
          </w:tcPr>
          <w:p>
            <w:pPr>
              <w:jc w:val="left"/>
            </w:pPr>
            <w:r>
              <w:rPr>
                <w:rFonts w:ascii="Calibri" w:hAnsi="Calibri"/>
                <w:b/>
                <w:i w:val="0"/>
                <w:sz w:val="16"/>
              </w:rPr>
              <w:t>ZRO</w:t>
            </w:r>
          </w:p>
        </w:tc>
        <w:tc>
          <w:tcPr>
            <w:tcW w:type="dxa" w:w="1350"/>
            <w:shd w:val="clear" w:color="auto" w:fill="F2F5FB"/>
          </w:tcPr>
          <w:p>
            <w:pPr>
              <w:jc w:val="center"/>
            </w:pPr>
            <w:r>
              <w:rPr>
                <w:rFonts w:ascii="Calibri" w:hAnsi="Calibri"/>
                <w:b w:val="0"/>
                <w:i w:val="0"/>
                <w:color w:val="1E7D32"/>
                <w:sz w:val="16"/>
              </w:rPr>
              <w:t>ACHAT</w:t>
            </w:r>
          </w:p>
        </w:tc>
        <w:tc>
          <w:tcPr>
            <w:tcW w:type="dxa" w:w="1350"/>
            <w:shd w:val="clear" w:color="auto" w:fill="F2F5FB"/>
          </w:tcPr>
          <w:p>
            <w:pPr>
              <w:jc w:val="center"/>
            </w:pPr>
            <w:r>
              <w:rPr>
                <w:rFonts w:ascii="Calibri" w:hAnsi="Calibri"/>
                <w:b/>
                <w:i w:val="0"/>
                <w:color w:val="B26A00"/>
                <w:sz w:val="16"/>
              </w:rPr>
              <w:t>CONSERVER</w:t>
            </w:r>
          </w:p>
        </w:tc>
        <w:tc>
          <w:tcPr>
            <w:tcW w:type="dxa" w:w="700"/>
            <w:shd w:val="clear" w:color="auto" w:fill="F2F5FB"/>
          </w:tcPr>
          <w:p>
            <w:pPr>
              <w:jc w:val="center"/>
            </w:pPr>
            <w:r>
              <w:rPr>
                <w:rFonts w:ascii="Calibri" w:hAnsi="Calibri"/>
                <w:b w:val="0"/>
                <w:i w:val="0"/>
                <w:sz w:val="16"/>
              </w:rPr>
              <w:t>3/4</w:t>
            </w:r>
          </w:p>
        </w:tc>
        <w:tc>
          <w:tcPr>
            <w:tcW w:type="dxa" w:w="1000"/>
            <w:shd w:val="clear" w:color="auto" w:fill="F2F5FB"/>
          </w:tcPr>
          <w:p>
            <w:pPr>
              <w:jc w:val="center"/>
            </w:pPr>
            <w:r>
              <w:rPr>
                <w:rFonts w:ascii="Calibri" w:hAnsi="Calibri"/>
                <w:b w:val="0"/>
                <w:i w:val="0"/>
                <w:sz w:val="16"/>
              </w:rPr>
              <w:t>+0.00</w:t>
            </w:r>
          </w:p>
        </w:tc>
        <w:tc>
          <w:tcPr>
            <w:tcW w:type="dxa" w:w="700"/>
            <w:shd w:val="clear" w:color="auto" w:fill="F2F5FB"/>
          </w:tcPr>
          <w:p>
            <w:pPr>
              <w:jc w:val="center"/>
            </w:pPr>
            <w:r>
              <w:rPr>
                <w:rFonts w:ascii="Calibri" w:hAnsi="Calibri"/>
                <w:b w:val="0"/>
                <w:i w:val="0"/>
                <w:sz w:val="16"/>
              </w:rPr>
              <w:t>56</w:t>
            </w:r>
          </w:p>
        </w:tc>
        <w:tc>
          <w:tcPr>
            <w:tcW w:type="dxa" w:w="700"/>
            <w:shd w:val="clear" w:color="auto" w:fill="F2F5FB"/>
          </w:tcPr>
          <w:p>
            <w:pPr>
              <w:jc w:val="center"/>
            </w:pPr>
            <w:r>
              <w:rPr>
                <w:rFonts w:ascii="Calibri" w:hAnsi="Calibri"/>
                <w:b w:val="0"/>
                <w:i w:val="0"/>
                <w:sz w:val="16"/>
              </w:rPr>
              <w:t>0.467</w:t>
            </w:r>
          </w:p>
        </w:tc>
        <w:tc>
          <w:tcPr>
            <w:tcW w:type="dxa" w:w="2100"/>
            <w:shd w:val="clear" w:color="auto" w:fill="F2F5FB"/>
          </w:tcPr>
          <w:p>
            <w:pPr>
              <w:jc w:val="center"/>
            </w:pPr>
            <w:r>
              <w:rPr>
                <w:rFonts w:ascii="Calibri" w:hAnsi="Calibri"/>
                <w:b w:val="0"/>
                <w:i w:val="0"/>
                <w:sz w:val="16"/>
              </w:rPr>
              <w:t>-42%..+74%</w:t>
            </w:r>
          </w:p>
        </w:tc>
      </w:tr>
      <w:tr>
        <w:tc>
          <w:tcPr>
            <w:tcW w:type="dxa" w:w="1150"/>
          </w:tcPr>
          <w:p>
            <w:pPr>
              <w:jc w:val="left"/>
            </w:pPr>
            <w:r>
              <w:rPr>
                <w:rFonts w:ascii="Calibri" w:hAnsi="Calibri"/>
                <w:b/>
                <w:i w:val="0"/>
                <w:sz w:val="16"/>
              </w:rPr>
              <w:t>FET</w:t>
            </w:r>
          </w:p>
        </w:tc>
        <w:tc>
          <w:tcPr>
            <w:tcW w:type="dxa" w:w="1350"/>
          </w:tcPr>
          <w:p>
            <w:pPr>
              <w:jc w:val="center"/>
            </w:pPr>
            <w:r>
              <w:rPr>
                <w:rFonts w:ascii="Calibri" w:hAnsi="Calibri"/>
                <w:b w:val="0"/>
                <w:i w:val="0"/>
                <w:color w:val="555555"/>
                <w:sz w:val="16"/>
              </w:rPr>
              <w:t>CONSERVATION</w:t>
            </w:r>
          </w:p>
        </w:tc>
        <w:tc>
          <w:tcPr>
            <w:tcW w:type="dxa" w:w="1350"/>
          </w:tcPr>
          <w:p>
            <w:pPr>
              <w:jc w:val="center"/>
            </w:pPr>
            <w:r>
              <w:rPr>
                <w:rFonts w:ascii="Calibri" w:hAnsi="Calibri"/>
                <w:b/>
                <w:i w:val="0"/>
                <w:color w:val="1E7D32"/>
                <w:sz w:val="16"/>
              </w:rPr>
              <w:t>INVESTIR</w:t>
            </w:r>
          </w:p>
        </w:tc>
        <w:tc>
          <w:tcPr>
            <w:tcW w:type="dxa" w:w="700"/>
          </w:tcPr>
          <w:p>
            <w:pPr>
              <w:jc w:val="center"/>
            </w:pPr>
            <w:r>
              <w:rPr>
                <w:rFonts w:ascii="Calibri" w:hAnsi="Calibri"/>
                <w:b w:val="0"/>
                <w:i w:val="0"/>
                <w:sz w:val="16"/>
              </w:rPr>
              <w:t>4/4</w:t>
            </w:r>
          </w:p>
        </w:tc>
        <w:tc>
          <w:tcPr>
            <w:tcW w:type="dxa" w:w="1000"/>
          </w:tcPr>
          <w:p>
            <w:pPr>
              <w:jc w:val="center"/>
            </w:pPr>
            <w:r>
              <w:rPr>
                <w:rFonts w:ascii="Calibri" w:hAnsi="Calibri"/>
                <w:b w:val="0"/>
                <w:i w:val="0"/>
                <w:sz w:val="16"/>
              </w:rPr>
              <w:t>+0.50</w:t>
            </w:r>
          </w:p>
        </w:tc>
        <w:tc>
          <w:tcPr>
            <w:tcW w:type="dxa" w:w="700"/>
          </w:tcPr>
          <w:p>
            <w:pPr>
              <w:jc w:val="center"/>
            </w:pPr>
            <w:r>
              <w:rPr>
                <w:rFonts w:ascii="Calibri" w:hAnsi="Calibri"/>
                <w:b w:val="0"/>
                <w:i w:val="0"/>
                <w:sz w:val="16"/>
              </w:rPr>
              <w:t>56</w:t>
            </w:r>
          </w:p>
        </w:tc>
        <w:tc>
          <w:tcPr>
            <w:tcW w:type="dxa" w:w="700"/>
          </w:tcPr>
          <w:p>
            <w:pPr>
              <w:jc w:val="center"/>
            </w:pPr>
            <w:r>
              <w:rPr>
                <w:rFonts w:ascii="Calibri" w:hAnsi="Calibri"/>
                <w:b w:val="0"/>
                <w:i w:val="0"/>
                <w:sz w:val="16"/>
              </w:rPr>
              <w:t>n/d</w:t>
            </w:r>
          </w:p>
        </w:tc>
        <w:tc>
          <w:tcPr>
            <w:tcW w:type="dxa" w:w="2100"/>
          </w:tcPr>
          <w:p>
            <w:pPr>
              <w:jc w:val="center"/>
            </w:pPr>
            <w:r>
              <w:rPr>
                <w:rFonts w:ascii="Calibri" w:hAnsi="Calibri"/>
                <w:b w:val="0"/>
                <w:i w:val="0"/>
                <w:sz w:val="16"/>
              </w:rPr>
              <w:t>-41%..+68%</w:t>
            </w:r>
          </w:p>
        </w:tc>
      </w:tr>
      <w:tr>
        <w:tc>
          <w:tcPr>
            <w:tcW w:type="dxa" w:w="1150"/>
            <w:shd w:val="clear" w:color="auto" w:fill="F2F5FB"/>
          </w:tcPr>
          <w:p>
            <w:pPr>
              <w:jc w:val="left"/>
            </w:pPr>
            <w:r>
              <w:rPr>
                <w:rFonts w:ascii="Calibri" w:hAnsi="Calibri"/>
                <w:b/>
                <w:i w:val="0"/>
                <w:sz w:val="16"/>
              </w:rPr>
              <w:t>CRV</w:t>
            </w:r>
          </w:p>
        </w:tc>
        <w:tc>
          <w:tcPr>
            <w:tcW w:type="dxa" w:w="1350"/>
            <w:shd w:val="clear" w:color="auto" w:fill="F2F5FB"/>
          </w:tcPr>
          <w:p>
            <w:pPr>
              <w:jc w:val="center"/>
            </w:pPr>
            <w:r>
              <w:rPr>
                <w:rFonts w:ascii="Calibri" w:hAnsi="Calibri"/>
                <w:b w:val="0"/>
                <w:i w:val="0"/>
                <w:color w:val="555555"/>
                <w:sz w:val="16"/>
              </w:rPr>
              <w:t>CONSERVATION</w:t>
            </w:r>
          </w:p>
        </w:tc>
        <w:tc>
          <w:tcPr>
            <w:tcW w:type="dxa" w:w="1350"/>
            <w:shd w:val="clear" w:color="auto" w:fill="F2F5FB"/>
          </w:tcPr>
          <w:p>
            <w:pPr>
              <w:jc w:val="center"/>
            </w:pPr>
            <w:r>
              <w:rPr>
                <w:rFonts w:ascii="Calibri" w:hAnsi="Calibri"/>
                <w:b/>
                <w:i w:val="0"/>
                <w:color w:val="B26A00"/>
                <w:sz w:val="16"/>
              </w:rPr>
              <w:t>CONSERVER</w:t>
            </w:r>
          </w:p>
        </w:tc>
        <w:tc>
          <w:tcPr>
            <w:tcW w:type="dxa" w:w="700"/>
            <w:shd w:val="clear" w:color="auto" w:fill="F2F5FB"/>
          </w:tcPr>
          <w:p>
            <w:pPr>
              <w:jc w:val="center"/>
            </w:pPr>
            <w:r>
              <w:rPr>
                <w:rFonts w:ascii="Calibri" w:hAnsi="Calibri"/>
                <w:b w:val="0"/>
                <w:i w:val="0"/>
                <w:sz w:val="16"/>
              </w:rPr>
              <w:t>3/4</w:t>
            </w:r>
          </w:p>
        </w:tc>
        <w:tc>
          <w:tcPr>
            <w:tcW w:type="dxa" w:w="1000"/>
            <w:shd w:val="clear" w:color="auto" w:fill="F2F5FB"/>
          </w:tcPr>
          <w:p>
            <w:pPr>
              <w:jc w:val="center"/>
            </w:pPr>
            <w:r>
              <w:rPr>
                <w:rFonts w:ascii="Calibri" w:hAnsi="Calibri"/>
                <w:b w:val="0"/>
                <w:i w:val="0"/>
                <w:sz w:val="16"/>
              </w:rPr>
              <w:t>-1.00</w:t>
            </w:r>
          </w:p>
        </w:tc>
        <w:tc>
          <w:tcPr>
            <w:tcW w:type="dxa" w:w="700"/>
            <w:shd w:val="clear" w:color="auto" w:fill="F2F5FB"/>
          </w:tcPr>
          <w:p>
            <w:pPr>
              <w:jc w:val="center"/>
            </w:pPr>
            <w:r>
              <w:rPr>
                <w:rFonts w:ascii="Calibri" w:hAnsi="Calibri"/>
                <w:b w:val="0"/>
                <w:i w:val="0"/>
                <w:sz w:val="16"/>
              </w:rPr>
              <w:t>56</w:t>
            </w:r>
          </w:p>
        </w:tc>
        <w:tc>
          <w:tcPr>
            <w:tcW w:type="dxa" w:w="700"/>
            <w:shd w:val="clear" w:color="auto" w:fill="F2F5FB"/>
          </w:tcPr>
          <w:p>
            <w:pPr>
              <w:jc w:val="center"/>
            </w:pPr>
            <w:r>
              <w:rPr>
                <w:rFonts w:ascii="Calibri" w:hAnsi="Calibri"/>
                <w:b w:val="0"/>
                <w:i w:val="0"/>
                <w:sz w:val="16"/>
              </w:rPr>
              <w:t>n/d</w:t>
            </w:r>
          </w:p>
        </w:tc>
        <w:tc>
          <w:tcPr>
            <w:tcW w:type="dxa" w:w="2100"/>
            <w:shd w:val="clear" w:color="auto" w:fill="F2F5FB"/>
          </w:tcPr>
          <w:p>
            <w:pPr>
              <w:jc w:val="center"/>
            </w:pPr>
            <w:r>
              <w:rPr>
                <w:rFonts w:ascii="Calibri" w:hAnsi="Calibri"/>
                <w:b w:val="0"/>
                <w:i w:val="0"/>
                <w:sz w:val="16"/>
              </w:rPr>
              <w:t>-37%..+58%</w:t>
            </w:r>
          </w:p>
        </w:tc>
      </w:tr>
      <w:tr>
        <w:tc>
          <w:tcPr>
            <w:tcW w:type="dxa" w:w="1150"/>
          </w:tcPr>
          <w:p>
            <w:pPr>
              <w:jc w:val="left"/>
            </w:pPr>
            <w:r>
              <w:rPr>
                <w:rFonts w:ascii="Calibri" w:hAnsi="Calibri"/>
                <w:b/>
                <w:i w:val="0"/>
                <w:sz w:val="16"/>
              </w:rPr>
              <w:t>STONK</w:t>
            </w:r>
          </w:p>
        </w:tc>
        <w:tc>
          <w:tcPr>
            <w:tcW w:type="dxa" w:w="1350"/>
          </w:tcPr>
          <w:p>
            <w:pPr>
              <w:jc w:val="center"/>
            </w:pPr>
            <w:r>
              <w:rPr>
                <w:rFonts w:ascii="Calibri" w:hAnsi="Calibri"/>
                <w:b w:val="0"/>
                <w:i w:val="0"/>
                <w:color w:val="555555"/>
                <w:sz w:val="16"/>
              </w:rPr>
              <w:t>CONSERVATION</w:t>
            </w:r>
          </w:p>
        </w:tc>
        <w:tc>
          <w:tcPr>
            <w:tcW w:type="dxa" w:w="1350"/>
          </w:tcPr>
          <w:p>
            <w:pPr>
              <w:jc w:val="center"/>
            </w:pPr>
            <w:r>
              <w:rPr>
                <w:rFonts w:ascii="Calibri" w:hAnsi="Calibri"/>
                <w:b/>
                <w:i w:val="0"/>
                <w:color w:val="C62828"/>
                <w:sz w:val="16"/>
              </w:rPr>
              <w:t>EVITER</w:t>
            </w:r>
          </w:p>
        </w:tc>
        <w:tc>
          <w:tcPr>
            <w:tcW w:type="dxa" w:w="700"/>
          </w:tcPr>
          <w:p>
            <w:pPr>
              <w:jc w:val="center"/>
            </w:pPr>
            <w:r>
              <w:rPr>
                <w:rFonts w:ascii="Calibri" w:hAnsi="Calibri"/>
                <w:b w:val="0"/>
                <w:i w:val="0"/>
                <w:sz w:val="16"/>
              </w:rPr>
              <w:t>2/4</w:t>
            </w:r>
          </w:p>
        </w:tc>
        <w:tc>
          <w:tcPr>
            <w:tcW w:type="dxa" w:w="1000"/>
          </w:tcPr>
          <w:p>
            <w:pPr>
              <w:jc w:val="center"/>
            </w:pPr>
            <w:r>
              <w:rPr>
                <w:rFonts w:ascii="Calibri" w:hAnsi="Calibri"/>
                <w:b w:val="0"/>
                <w:i w:val="0"/>
                <w:sz w:val="16"/>
              </w:rPr>
              <w:t>+0.00</w:t>
            </w:r>
          </w:p>
        </w:tc>
        <w:tc>
          <w:tcPr>
            <w:tcW w:type="dxa" w:w="700"/>
          </w:tcPr>
          <w:p>
            <w:pPr>
              <w:jc w:val="center"/>
            </w:pPr>
            <w:r>
              <w:rPr>
                <w:rFonts w:ascii="Calibri" w:hAnsi="Calibri"/>
                <w:b w:val="0"/>
                <w:i w:val="0"/>
                <w:sz w:val="16"/>
              </w:rPr>
              <w:t>56</w:t>
            </w:r>
          </w:p>
        </w:tc>
        <w:tc>
          <w:tcPr>
            <w:tcW w:type="dxa" w:w="700"/>
          </w:tcPr>
          <w:p>
            <w:pPr>
              <w:jc w:val="center"/>
            </w:pPr>
            <w:r>
              <w:rPr>
                <w:rFonts w:ascii="Calibri" w:hAnsi="Calibri"/>
                <w:b w:val="0"/>
                <w:i w:val="0"/>
                <w:sz w:val="16"/>
              </w:rPr>
              <w:t>n/d</w:t>
            </w:r>
          </w:p>
        </w:tc>
        <w:tc>
          <w:tcPr>
            <w:tcW w:type="dxa" w:w="2100"/>
          </w:tcPr>
          <w:p>
            <w:pPr>
              <w:jc w:val="center"/>
            </w:pPr>
            <w:r>
              <w:rPr>
                <w:rFonts w:ascii="Calibri" w:hAnsi="Calibri"/>
                <w:b w:val="0"/>
                <w:i w:val="0"/>
                <w:sz w:val="16"/>
              </w:rPr>
              <w:t>-96%..+2676%</w:t>
            </w:r>
          </w:p>
        </w:tc>
      </w:tr>
      <w:tr>
        <w:tc>
          <w:tcPr>
            <w:tcW w:type="dxa" w:w="1150"/>
            <w:shd w:val="clear" w:color="auto" w:fill="F2F5FB"/>
          </w:tcPr>
          <w:p>
            <w:pPr>
              <w:jc w:val="left"/>
            </w:pPr>
            <w:r>
              <w:rPr>
                <w:rFonts w:ascii="Calibri" w:hAnsi="Calibri"/>
                <w:b/>
                <w:i w:val="0"/>
                <w:sz w:val="16"/>
              </w:rPr>
              <w:t>BP</w:t>
            </w:r>
          </w:p>
        </w:tc>
        <w:tc>
          <w:tcPr>
            <w:tcW w:type="dxa" w:w="1350"/>
            <w:shd w:val="clear" w:color="auto" w:fill="F2F5FB"/>
          </w:tcPr>
          <w:p>
            <w:pPr>
              <w:jc w:val="center"/>
            </w:pPr>
            <w:r>
              <w:rPr>
                <w:rFonts w:ascii="Calibri" w:hAnsi="Calibri"/>
                <w:b w:val="0"/>
                <w:i w:val="0"/>
                <w:color w:val="555555"/>
                <w:sz w:val="16"/>
              </w:rPr>
              <w:t>CONSERVATION</w:t>
            </w:r>
          </w:p>
        </w:tc>
        <w:tc>
          <w:tcPr>
            <w:tcW w:type="dxa" w:w="1350"/>
            <w:shd w:val="clear" w:color="auto" w:fill="F2F5FB"/>
          </w:tcPr>
          <w:p>
            <w:pPr>
              <w:jc w:val="center"/>
            </w:pPr>
            <w:r>
              <w:rPr>
                <w:rFonts w:ascii="Calibri" w:hAnsi="Calibri"/>
                <w:b/>
                <w:i w:val="0"/>
                <w:color w:val="C62828"/>
                <w:sz w:val="16"/>
              </w:rPr>
              <w:t>EVITER</w:t>
            </w:r>
          </w:p>
        </w:tc>
        <w:tc>
          <w:tcPr>
            <w:tcW w:type="dxa" w:w="700"/>
            <w:shd w:val="clear" w:color="auto" w:fill="F2F5FB"/>
          </w:tcPr>
          <w:p>
            <w:pPr>
              <w:jc w:val="center"/>
            </w:pPr>
            <w:r>
              <w:rPr>
                <w:rFonts w:ascii="Calibri" w:hAnsi="Calibri"/>
                <w:b w:val="0"/>
                <w:i w:val="0"/>
                <w:sz w:val="16"/>
              </w:rPr>
              <w:t>2/4</w:t>
            </w:r>
          </w:p>
        </w:tc>
        <w:tc>
          <w:tcPr>
            <w:tcW w:type="dxa" w:w="1000"/>
            <w:shd w:val="clear" w:color="auto" w:fill="F2F5FB"/>
          </w:tcPr>
          <w:p>
            <w:pPr>
              <w:jc w:val="center"/>
            </w:pPr>
            <w:r>
              <w:rPr>
                <w:rFonts w:ascii="Calibri" w:hAnsi="Calibri"/>
                <w:b w:val="0"/>
                <w:i w:val="0"/>
                <w:sz w:val="16"/>
              </w:rPr>
              <w:t>+0.00</w:t>
            </w:r>
          </w:p>
        </w:tc>
        <w:tc>
          <w:tcPr>
            <w:tcW w:type="dxa" w:w="700"/>
            <w:shd w:val="clear" w:color="auto" w:fill="F2F5FB"/>
          </w:tcPr>
          <w:p>
            <w:pPr>
              <w:jc w:val="center"/>
            </w:pPr>
            <w:r>
              <w:rPr>
                <w:rFonts w:ascii="Calibri" w:hAnsi="Calibri"/>
                <w:b w:val="0"/>
                <w:i w:val="0"/>
                <w:sz w:val="16"/>
              </w:rPr>
              <w:t>56</w:t>
            </w:r>
          </w:p>
        </w:tc>
        <w:tc>
          <w:tcPr>
            <w:tcW w:type="dxa" w:w="700"/>
            <w:shd w:val="clear" w:color="auto" w:fill="F2F5FB"/>
          </w:tcPr>
          <w:p>
            <w:pPr>
              <w:jc w:val="center"/>
            </w:pPr>
            <w:r>
              <w:rPr>
                <w:rFonts w:ascii="Calibri" w:hAnsi="Calibri"/>
                <w:b w:val="0"/>
                <w:i w:val="0"/>
                <w:sz w:val="16"/>
              </w:rPr>
              <w:t>n/d</w:t>
            </w:r>
          </w:p>
        </w:tc>
        <w:tc>
          <w:tcPr>
            <w:tcW w:type="dxa" w:w="2100"/>
            <w:shd w:val="clear" w:color="auto" w:fill="F2F5FB"/>
          </w:tcPr>
          <w:p>
            <w:pPr>
              <w:jc w:val="center"/>
            </w:pPr>
            <w:r>
              <w:rPr>
                <w:rFonts w:ascii="Calibri" w:hAnsi="Calibri"/>
                <w:b w:val="0"/>
                <w:i w:val="0"/>
                <w:sz w:val="16"/>
              </w:rPr>
              <w:t>-60%..+147%</w:t>
            </w:r>
          </w:p>
        </w:tc>
      </w:tr>
      <w:tr>
        <w:tc>
          <w:tcPr>
            <w:tcW w:type="dxa" w:w="1150"/>
          </w:tcPr>
          <w:p>
            <w:pPr>
              <w:jc w:val="left"/>
            </w:pPr>
            <w:r>
              <w:rPr>
                <w:rFonts w:ascii="Calibri" w:hAnsi="Calibri"/>
                <w:b/>
                <w:i w:val="0"/>
                <w:sz w:val="16"/>
              </w:rPr>
              <w:t>TREAD</w:t>
            </w:r>
          </w:p>
        </w:tc>
        <w:tc>
          <w:tcPr>
            <w:tcW w:type="dxa" w:w="1350"/>
          </w:tcPr>
          <w:p>
            <w:pPr>
              <w:jc w:val="center"/>
            </w:pPr>
            <w:r>
              <w:rPr>
                <w:rFonts w:ascii="Calibri" w:hAnsi="Calibri"/>
                <w:b w:val="0"/>
                <w:i w:val="0"/>
                <w:color w:val="1E7D32"/>
                <w:sz w:val="16"/>
              </w:rPr>
              <w:t>ACHAT</w:t>
            </w:r>
          </w:p>
        </w:tc>
        <w:tc>
          <w:tcPr>
            <w:tcW w:type="dxa" w:w="1350"/>
          </w:tcPr>
          <w:p>
            <w:pPr>
              <w:jc w:val="center"/>
            </w:pPr>
            <w:r>
              <w:rPr>
                <w:rFonts w:ascii="Calibri" w:hAnsi="Calibri"/>
                <w:b/>
                <w:i w:val="0"/>
                <w:color w:val="C62828"/>
                <w:sz w:val="16"/>
              </w:rPr>
              <w:t>EVITER</w:t>
            </w:r>
          </w:p>
        </w:tc>
        <w:tc>
          <w:tcPr>
            <w:tcW w:type="dxa" w:w="700"/>
          </w:tcPr>
          <w:p>
            <w:pPr>
              <w:jc w:val="center"/>
            </w:pPr>
            <w:r>
              <w:rPr>
                <w:rFonts w:ascii="Calibri" w:hAnsi="Calibri"/>
                <w:b w:val="0"/>
                <w:i w:val="0"/>
                <w:sz w:val="16"/>
              </w:rPr>
              <w:t>2/4</w:t>
            </w:r>
          </w:p>
        </w:tc>
        <w:tc>
          <w:tcPr>
            <w:tcW w:type="dxa" w:w="1000"/>
          </w:tcPr>
          <w:p>
            <w:pPr>
              <w:jc w:val="center"/>
            </w:pPr>
            <w:r>
              <w:rPr>
                <w:rFonts w:ascii="Calibri" w:hAnsi="Calibri"/>
                <w:b w:val="0"/>
                <w:i w:val="0"/>
                <w:sz w:val="16"/>
              </w:rPr>
              <w:t>+0.20</w:t>
            </w:r>
          </w:p>
        </w:tc>
        <w:tc>
          <w:tcPr>
            <w:tcW w:type="dxa" w:w="700"/>
          </w:tcPr>
          <w:p>
            <w:pPr>
              <w:jc w:val="center"/>
            </w:pPr>
            <w:r>
              <w:rPr>
                <w:rFonts w:ascii="Calibri" w:hAnsi="Calibri"/>
                <w:b w:val="0"/>
                <w:i w:val="0"/>
                <w:sz w:val="16"/>
              </w:rPr>
              <w:t>56</w:t>
            </w:r>
          </w:p>
        </w:tc>
        <w:tc>
          <w:tcPr>
            <w:tcW w:type="dxa" w:w="700"/>
          </w:tcPr>
          <w:p>
            <w:pPr>
              <w:jc w:val="center"/>
            </w:pPr>
            <w:r>
              <w:rPr>
                <w:rFonts w:ascii="Calibri" w:hAnsi="Calibri"/>
                <w:b w:val="0"/>
                <w:i w:val="0"/>
                <w:sz w:val="16"/>
              </w:rPr>
              <w:t>n/d</w:t>
            </w:r>
          </w:p>
        </w:tc>
        <w:tc>
          <w:tcPr>
            <w:tcW w:type="dxa" w:w="2100"/>
          </w:tcPr>
          <w:p>
            <w:pPr>
              <w:jc w:val="center"/>
            </w:pPr>
            <w:r>
              <w:rPr>
                <w:rFonts w:ascii="Calibri" w:hAnsi="Calibri"/>
                <w:b w:val="0"/>
                <w:i w:val="0"/>
                <w:sz w:val="16"/>
              </w:rPr>
              <w:t>-92%..+1109%</w:t>
            </w:r>
          </w:p>
        </w:tc>
      </w:tr>
      <w:tr>
        <w:tc>
          <w:tcPr>
            <w:tcW w:type="dxa" w:w="1150"/>
            <w:shd w:val="clear" w:color="auto" w:fill="F2F5FB"/>
          </w:tcPr>
          <w:p>
            <w:pPr>
              <w:jc w:val="left"/>
            </w:pPr>
            <w:r>
              <w:rPr>
                <w:rFonts w:ascii="Calibri" w:hAnsi="Calibri"/>
                <w:b/>
                <w:i w:val="0"/>
                <w:sz w:val="16"/>
              </w:rPr>
              <w:t>USELESS</w:t>
            </w:r>
          </w:p>
        </w:tc>
        <w:tc>
          <w:tcPr>
            <w:tcW w:type="dxa" w:w="1350"/>
            <w:shd w:val="clear" w:color="auto" w:fill="F2F5FB"/>
          </w:tcPr>
          <w:p>
            <w:pPr>
              <w:jc w:val="center"/>
            </w:pPr>
            <w:r>
              <w:rPr>
                <w:rFonts w:ascii="Calibri" w:hAnsi="Calibri"/>
                <w:b w:val="0"/>
                <w:i w:val="0"/>
                <w:color w:val="555555"/>
                <w:sz w:val="16"/>
              </w:rPr>
              <w:t>CONSERVATION</w:t>
            </w:r>
          </w:p>
        </w:tc>
        <w:tc>
          <w:tcPr>
            <w:tcW w:type="dxa" w:w="1350"/>
            <w:shd w:val="clear" w:color="auto" w:fill="F2F5FB"/>
          </w:tcPr>
          <w:p>
            <w:pPr>
              <w:jc w:val="center"/>
            </w:pPr>
            <w:r>
              <w:rPr>
                <w:rFonts w:ascii="Calibri" w:hAnsi="Calibri"/>
                <w:b/>
                <w:i w:val="0"/>
                <w:color w:val="C62828"/>
                <w:sz w:val="16"/>
              </w:rPr>
              <w:t>EVITER</w:t>
            </w:r>
          </w:p>
        </w:tc>
        <w:tc>
          <w:tcPr>
            <w:tcW w:type="dxa" w:w="700"/>
            <w:shd w:val="clear" w:color="auto" w:fill="F2F5FB"/>
          </w:tcPr>
          <w:p>
            <w:pPr>
              <w:jc w:val="center"/>
            </w:pPr>
            <w:r>
              <w:rPr>
                <w:rFonts w:ascii="Calibri" w:hAnsi="Calibri"/>
                <w:b w:val="0"/>
                <w:i w:val="0"/>
                <w:sz w:val="16"/>
              </w:rPr>
              <w:t>3/4</w:t>
            </w:r>
          </w:p>
        </w:tc>
        <w:tc>
          <w:tcPr>
            <w:tcW w:type="dxa" w:w="1000"/>
            <w:shd w:val="clear" w:color="auto" w:fill="F2F5FB"/>
          </w:tcPr>
          <w:p>
            <w:pPr>
              <w:jc w:val="center"/>
            </w:pPr>
            <w:r>
              <w:rPr>
                <w:rFonts w:ascii="Calibri" w:hAnsi="Calibri"/>
                <w:b w:val="0"/>
                <w:i w:val="0"/>
                <w:sz w:val="16"/>
              </w:rPr>
              <w:t>+0.67</w:t>
            </w:r>
          </w:p>
        </w:tc>
        <w:tc>
          <w:tcPr>
            <w:tcW w:type="dxa" w:w="700"/>
            <w:shd w:val="clear" w:color="auto" w:fill="F2F5FB"/>
          </w:tcPr>
          <w:p>
            <w:pPr>
              <w:jc w:val="center"/>
            </w:pPr>
            <w:r>
              <w:rPr>
                <w:rFonts w:ascii="Calibri" w:hAnsi="Calibri"/>
                <w:b w:val="0"/>
                <w:i w:val="0"/>
                <w:sz w:val="16"/>
              </w:rPr>
              <w:t>56</w:t>
            </w:r>
          </w:p>
        </w:tc>
        <w:tc>
          <w:tcPr>
            <w:tcW w:type="dxa" w:w="700"/>
            <w:shd w:val="clear" w:color="auto" w:fill="F2F5FB"/>
          </w:tcPr>
          <w:p>
            <w:pPr>
              <w:jc w:val="center"/>
            </w:pPr>
            <w:r>
              <w:rPr>
                <w:rFonts w:ascii="Calibri" w:hAnsi="Calibri"/>
                <w:b w:val="0"/>
                <w:i w:val="0"/>
                <w:sz w:val="16"/>
              </w:rPr>
              <w:t>0.514</w:t>
            </w:r>
          </w:p>
        </w:tc>
        <w:tc>
          <w:tcPr>
            <w:tcW w:type="dxa" w:w="2100"/>
            <w:shd w:val="clear" w:color="auto" w:fill="F2F5FB"/>
          </w:tcPr>
          <w:p>
            <w:pPr>
              <w:jc w:val="center"/>
            </w:pPr>
            <w:r>
              <w:rPr>
                <w:rFonts w:ascii="Calibri" w:hAnsi="Calibri"/>
                <w:b w:val="0"/>
                <w:i w:val="0"/>
                <w:sz w:val="16"/>
              </w:rPr>
              <w:t>-65%..+188%</w:t>
            </w:r>
          </w:p>
        </w:tc>
      </w:tr>
      <w:tr>
        <w:tc>
          <w:tcPr>
            <w:tcW w:type="dxa" w:w="1150"/>
          </w:tcPr>
          <w:p>
            <w:pPr>
              <w:jc w:val="left"/>
            </w:pPr>
            <w:r>
              <w:rPr>
                <w:rFonts w:ascii="Calibri" w:hAnsi="Calibri"/>
                <w:b/>
                <w:i w:val="0"/>
                <w:sz w:val="16"/>
              </w:rPr>
              <w:t>PONS</w:t>
            </w:r>
          </w:p>
        </w:tc>
        <w:tc>
          <w:tcPr>
            <w:tcW w:type="dxa" w:w="1350"/>
          </w:tcPr>
          <w:p>
            <w:pPr>
              <w:jc w:val="center"/>
            </w:pPr>
            <w:r>
              <w:rPr>
                <w:rFonts w:ascii="Calibri" w:hAnsi="Calibri"/>
                <w:b w:val="0"/>
                <w:i w:val="0"/>
                <w:color w:val="555555"/>
                <w:sz w:val="16"/>
              </w:rPr>
              <w:t>CONSERVATION</w:t>
            </w:r>
          </w:p>
        </w:tc>
        <w:tc>
          <w:tcPr>
            <w:tcW w:type="dxa" w:w="1350"/>
          </w:tcPr>
          <w:p>
            <w:pPr>
              <w:jc w:val="center"/>
            </w:pPr>
            <w:r>
              <w:rPr>
                <w:rFonts w:ascii="Calibri" w:hAnsi="Calibri"/>
                <w:b/>
                <w:i w:val="0"/>
                <w:color w:val="C62828"/>
                <w:sz w:val="16"/>
              </w:rPr>
              <w:t>EVITER</w:t>
            </w:r>
          </w:p>
        </w:tc>
        <w:tc>
          <w:tcPr>
            <w:tcW w:type="dxa" w:w="700"/>
          </w:tcPr>
          <w:p>
            <w:pPr>
              <w:jc w:val="center"/>
            </w:pPr>
            <w:r>
              <w:rPr>
                <w:rFonts w:ascii="Calibri" w:hAnsi="Calibri"/>
                <w:b w:val="0"/>
                <w:i w:val="0"/>
                <w:sz w:val="16"/>
              </w:rPr>
              <w:t>2/4</w:t>
            </w:r>
          </w:p>
        </w:tc>
        <w:tc>
          <w:tcPr>
            <w:tcW w:type="dxa" w:w="1000"/>
          </w:tcPr>
          <w:p>
            <w:pPr>
              <w:jc w:val="center"/>
            </w:pPr>
            <w:r>
              <w:rPr>
                <w:rFonts w:ascii="Calibri" w:hAnsi="Calibri"/>
                <w:b w:val="0"/>
                <w:i w:val="0"/>
                <w:sz w:val="16"/>
              </w:rPr>
              <w:t>+0.00</w:t>
            </w:r>
          </w:p>
        </w:tc>
        <w:tc>
          <w:tcPr>
            <w:tcW w:type="dxa" w:w="700"/>
          </w:tcPr>
          <w:p>
            <w:pPr>
              <w:jc w:val="center"/>
            </w:pPr>
            <w:r>
              <w:rPr>
                <w:rFonts w:ascii="Calibri" w:hAnsi="Calibri"/>
                <w:b w:val="0"/>
                <w:i w:val="0"/>
                <w:sz w:val="16"/>
              </w:rPr>
              <w:t>56</w:t>
            </w:r>
          </w:p>
        </w:tc>
        <w:tc>
          <w:tcPr>
            <w:tcW w:type="dxa" w:w="700"/>
          </w:tcPr>
          <w:p>
            <w:pPr>
              <w:jc w:val="center"/>
            </w:pPr>
            <w:r>
              <w:rPr>
                <w:rFonts w:ascii="Calibri" w:hAnsi="Calibri"/>
                <w:b w:val="0"/>
                <w:i w:val="0"/>
                <w:sz w:val="16"/>
              </w:rPr>
              <w:t>n/d</w:t>
            </w:r>
          </w:p>
        </w:tc>
        <w:tc>
          <w:tcPr>
            <w:tcW w:type="dxa" w:w="2100"/>
          </w:tcPr>
          <w:p>
            <w:pPr>
              <w:jc w:val="center"/>
            </w:pPr>
            <w:r>
              <w:rPr>
                <w:rFonts w:ascii="Calibri" w:hAnsi="Calibri"/>
                <w:b w:val="0"/>
                <w:i w:val="0"/>
                <w:sz w:val="16"/>
              </w:rPr>
              <w:t>-93%..+1389%</w:t>
            </w:r>
          </w:p>
        </w:tc>
      </w:tr>
      <w:tr>
        <w:tc>
          <w:tcPr>
            <w:tcW w:type="dxa" w:w="1150"/>
            <w:shd w:val="clear" w:color="auto" w:fill="F2F5FB"/>
          </w:tcPr>
          <w:p>
            <w:pPr>
              <w:jc w:val="left"/>
            </w:pPr>
            <w:r>
              <w:rPr>
                <w:rFonts w:ascii="Calibri" w:hAnsi="Calibri"/>
                <w:b/>
                <w:i w:val="0"/>
                <w:sz w:val="16"/>
              </w:rPr>
              <w:t>Q</w:t>
            </w:r>
          </w:p>
        </w:tc>
        <w:tc>
          <w:tcPr>
            <w:tcW w:type="dxa" w:w="1350"/>
            <w:shd w:val="clear" w:color="auto" w:fill="F2F5FB"/>
          </w:tcPr>
          <w:p>
            <w:pPr>
              <w:jc w:val="center"/>
            </w:pPr>
            <w:r>
              <w:rPr>
                <w:rFonts w:ascii="Calibri" w:hAnsi="Calibri"/>
                <w:b w:val="0"/>
                <w:i w:val="0"/>
                <w:color w:val="555555"/>
                <w:sz w:val="16"/>
              </w:rPr>
              <w:t>CONSERVATION</w:t>
            </w:r>
          </w:p>
        </w:tc>
        <w:tc>
          <w:tcPr>
            <w:tcW w:type="dxa" w:w="1350"/>
            <w:shd w:val="clear" w:color="auto" w:fill="F2F5FB"/>
          </w:tcPr>
          <w:p>
            <w:pPr>
              <w:jc w:val="center"/>
            </w:pPr>
            <w:r>
              <w:rPr>
                <w:rFonts w:ascii="Calibri" w:hAnsi="Calibri"/>
                <w:b/>
                <w:i w:val="0"/>
                <w:color w:val="C62828"/>
                <w:sz w:val="16"/>
              </w:rPr>
              <w:t>EVITER</w:t>
            </w:r>
          </w:p>
        </w:tc>
        <w:tc>
          <w:tcPr>
            <w:tcW w:type="dxa" w:w="700"/>
            <w:shd w:val="clear" w:color="auto" w:fill="F2F5FB"/>
          </w:tcPr>
          <w:p>
            <w:pPr>
              <w:jc w:val="center"/>
            </w:pPr>
            <w:r>
              <w:rPr>
                <w:rFonts w:ascii="Calibri" w:hAnsi="Calibri"/>
                <w:b w:val="0"/>
                <w:i w:val="0"/>
                <w:sz w:val="16"/>
              </w:rPr>
              <w:t>2/4</w:t>
            </w:r>
          </w:p>
        </w:tc>
        <w:tc>
          <w:tcPr>
            <w:tcW w:type="dxa" w:w="1000"/>
            <w:shd w:val="clear" w:color="auto" w:fill="F2F5FB"/>
          </w:tcPr>
          <w:p>
            <w:pPr>
              <w:jc w:val="center"/>
            </w:pPr>
            <w:r>
              <w:rPr>
                <w:rFonts w:ascii="Calibri" w:hAnsi="Calibri"/>
                <w:b w:val="0"/>
                <w:i w:val="0"/>
                <w:sz w:val="16"/>
              </w:rPr>
              <w:t>+1.00</w:t>
            </w:r>
          </w:p>
        </w:tc>
        <w:tc>
          <w:tcPr>
            <w:tcW w:type="dxa" w:w="700"/>
            <w:shd w:val="clear" w:color="auto" w:fill="F2F5FB"/>
          </w:tcPr>
          <w:p>
            <w:pPr>
              <w:jc w:val="center"/>
            </w:pPr>
            <w:r>
              <w:rPr>
                <w:rFonts w:ascii="Calibri" w:hAnsi="Calibri"/>
                <w:b w:val="0"/>
                <w:i w:val="0"/>
                <w:sz w:val="16"/>
              </w:rPr>
              <w:t>56</w:t>
            </w:r>
          </w:p>
        </w:tc>
        <w:tc>
          <w:tcPr>
            <w:tcW w:type="dxa" w:w="700"/>
            <w:shd w:val="clear" w:color="auto" w:fill="F2F5FB"/>
          </w:tcPr>
          <w:p>
            <w:pPr>
              <w:jc w:val="center"/>
            </w:pPr>
            <w:r>
              <w:rPr>
                <w:rFonts w:ascii="Calibri" w:hAnsi="Calibri"/>
                <w:b w:val="0"/>
                <w:i w:val="0"/>
                <w:sz w:val="16"/>
              </w:rPr>
              <w:t>0.634</w:t>
            </w:r>
          </w:p>
        </w:tc>
        <w:tc>
          <w:tcPr>
            <w:tcW w:type="dxa" w:w="2100"/>
            <w:shd w:val="clear" w:color="auto" w:fill="F2F5FB"/>
          </w:tcPr>
          <w:p>
            <w:pPr>
              <w:jc w:val="center"/>
            </w:pPr>
            <w:r>
              <w:rPr>
                <w:rFonts w:ascii="Calibri" w:hAnsi="Calibri"/>
                <w:b w:val="0"/>
                <w:i w:val="0"/>
                <w:sz w:val="16"/>
              </w:rPr>
              <w:t>-56%..+128%</w:t>
            </w:r>
          </w:p>
        </w:tc>
      </w:tr>
      <w:tr>
        <w:tc>
          <w:tcPr>
            <w:tcW w:type="dxa" w:w="1150"/>
          </w:tcPr>
          <w:p>
            <w:pPr>
              <w:jc w:val="left"/>
            </w:pPr>
            <w:r>
              <w:rPr>
                <w:rFonts w:ascii="Calibri" w:hAnsi="Calibri"/>
                <w:b/>
                <w:i w:val="0"/>
                <w:sz w:val="16"/>
              </w:rPr>
              <w:t>BR</w:t>
            </w:r>
          </w:p>
        </w:tc>
        <w:tc>
          <w:tcPr>
            <w:tcW w:type="dxa" w:w="1350"/>
          </w:tcPr>
          <w:p>
            <w:pPr>
              <w:jc w:val="center"/>
            </w:pPr>
            <w:r>
              <w:rPr>
                <w:rFonts w:ascii="Calibri" w:hAnsi="Calibri"/>
                <w:b w:val="0"/>
                <w:i w:val="0"/>
                <w:color w:val="1E7D32"/>
                <w:sz w:val="16"/>
              </w:rPr>
              <w:t>ACHAT</w:t>
            </w:r>
          </w:p>
        </w:tc>
        <w:tc>
          <w:tcPr>
            <w:tcW w:type="dxa" w:w="1350"/>
          </w:tcPr>
          <w:p>
            <w:pPr>
              <w:jc w:val="center"/>
            </w:pPr>
            <w:r>
              <w:rPr>
                <w:rFonts w:ascii="Calibri" w:hAnsi="Calibri"/>
                <w:b/>
                <w:i w:val="0"/>
                <w:color w:val="C62828"/>
                <w:sz w:val="16"/>
              </w:rPr>
              <w:t>EVITER</w:t>
            </w:r>
          </w:p>
        </w:tc>
        <w:tc>
          <w:tcPr>
            <w:tcW w:type="dxa" w:w="700"/>
          </w:tcPr>
          <w:p>
            <w:pPr>
              <w:jc w:val="center"/>
            </w:pPr>
            <w:r>
              <w:rPr>
                <w:rFonts w:ascii="Calibri" w:hAnsi="Calibri"/>
                <w:b w:val="0"/>
                <w:i w:val="0"/>
                <w:sz w:val="16"/>
              </w:rPr>
              <w:t>2/4</w:t>
            </w:r>
          </w:p>
        </w:tc>
        <w:tc>
          <w:tcPr>
            <w:tcW w:type="dxa" w:w="1000"/>
          </w:tcPr>
          <w:p>
            <w:pPr>
              <w:jc w:val="center"/>
            </w:pPr>
            <w:r>
              <w:rPr>
                <w:rFonts w:ascii="Calibri" w:hAnsi="Calibri"/>
                <w:b w:val="0"/>
                <w:i w:val="0"/>
                <w:sz w:val="16"/>
              </w:rPr>
              <w:t>+0.40</w:t>
            </w:r>
          </w:p>
        </w:tc>
        <w:tc>
          <w:tcPr>
            <w:tcW w:type="dxa" w:w="700"/>
          </w:tcPr>
          <w:p>
            <w:pPr>
              <w:jc w:val="center"/>
            </w:pPr>
            <w:r>
              <w:rPr>
                <w:rFonts w:ascii="Calibri" w:hAnsi="Calibri"/>
                <w:b w:val="0"/>
                <w:i w:val="0"/>
                <w:sz w:val="16"/>
              </w:rPr>
              <w:t>56</w:t>
            </w:r>
          </w:p>
        </w:tc>
        <w:tc>
          <w:tcPr>
            <w:tcW w:type="dxa" w:w="700"/>
          </w:tcPr>
          <w:p>
            <w:pPr>
              <w:jc w:val="center"/>
            </w:pPr>
            <w:r>
              <w:rPr>
                <w:rFonts w:ascii="Calibri" w:hAnsi="Calibri"/>
                <w:b w:val="0"/>
                <w:i w:val="0"/>
                <w:sz w:val="16"/>
              </w:rPr>
              <w:t>0.622</w:t>
            </w:r>
          </w:p>
        </w:tc>
        <w:tc>
          <w:tcPr>
            <w:tcW w:type="dxa" w:w="2100"/>
          </w:tcPr>
          <w:p>
            <w:pPr>
              <w:jc w:val="center"/>
            </w:pPr>
            <w:r>
              <w:rPr>
                <w:rFonts w:ascii="Calibri" w:hAnsi="Calibri"/>
                <w:b w:val="0"/>
                <w:i w:val="0"/>
                <w:sz w:val="16"/>
              </w:rPr>
              <w:t>-83%..+482%</w:t>
            </w:r>
          </w:p>
        </w:tc>
      </w:tr>
      <w:tr>
        <w:tc>
          <w:tcPr>
            <w:tcW w:type="dxa" w:w="1150"/>
            <w:shd w:val="clear" w:color="auto" w:fill="F2F5FB"/>
          </w:tcPr>
          <w:p>
            <w:pPr>
              <w:jc w:val="left"/>
            </w:pPr>
            <w:r>
              <w:rPr>
                <w:rFonts w:ascii="Calibri" w:hAnsi="Calibri"/>
                <w:b/>
                <w:i w:val="0"/>
                <w:sz w:val="16"/>
              </w:rPr>
              <w:t>MARSCOIN</w:t>
            </w:r>
          </w:p>
        </w:tc>
        <w:tc>
          <w:tcPr>
            <w:tcW w:type="dxa" w:w="1350"/>
            <w:shd w:val="clear" w:color="auto" w:fill="F2F5FB"/>
          </w:tcPr>
          <w:p>
            <w:pPr>
              <w:jc w:val="center"/>
            </w:pPr>
            <w:r>
              <w:rPr>
                <w:rFonts w:ascii="Calibri" w:hAnsi="Calibri"/>
                <w:b w:val="0"/>
                <w:i w:val="0"/>
                <w:color w:val="1E7D32"/>
                <w:sz w:val="16"/>
              </w:rPr>
              <w:t>ACHAT</w:t>
            </w:r>
          </w:p>
        </w:tc>
        <w:tc>
          <w:tcPr>
            <w:tcW w:type="dxa" w:w="1350"/>
            <w:shd w:val="clear" w:color="auto" w:fill="F2F5FB"/>
          </w:tcPr>
          <w:p>
            <w:pPr>
              <w:jc w:val="center"/>
            </w:pPr>
            <w:r>
              <w:rPr>
                <w:rFonts w:ascii="Calibri" w:hAnsi="Calibri"/>
                <w:b/>
                <w:i w:val="0"/>
                <w:color w:val="C62828"/>
                <w:sz w:val="16"/>
              </w:rPr>
              <w:t>EVITER</w:t>
            </w:r>
          </w:p>
        </w:tc>
        <w:tc>
          <w:tcPr>
            <w:tcW w:type="dxa" w:w="700"/>
            <w:shd w:val="clear" w:color="auto" w:fill="F2F5FB"/>
          </w:tcPr>
          <w:p>
            <w:pPr>
              <w:jc w:val="center"/>
            </w:pPr>
            <w:r>
              <w:rPr>
                <w:rFonts w:ascii="Calibri" w:hAnsi="Calibri"/>
                <w:b w:val="0"/>
                <w:i w:val="0"/>
                <w:sz w:val="16"/>
              </w:rPr>
              <w:t>2/4</w:t>
            </w:r>
          </w:p>
        </w:tc>
        <w:tc>
          <w:tcPr>
            <w:tcW w:type="dxa" w:w="1000"/>
            <w:shd w:val="clear" w:color="auto" w:fill="F2F5FB"/>
          </w:tcPr>
          <w:p>
            <w:pPr>
              <w:jc w:val="center"/>
            </w:pPr>
            <w:r>
              <w:rPr>
                <w:rFonts w:ascii="Calibri" w:hAnsi="Calibri"/>
                <w:b w:val="0"/>
                <w:i w:val="0"/>
                <w:sz w:val="16"/>
              </w:rPr>
              <w:t>+0.40</w:t>
            </w:r>
          </w:p>
        </w:tc>
        <w:tc>
          <w:tcPr>
            <w:tcW w:type="dxa" w:w="700"/>
            <w:shd w:val="clear" w:color="auto" w:fill="F2F5FB"/>
          </w:tcPr>
          <w:p>
            <w:pPr>
              <w:jc w:val="center"/>
            </w:pPr>
            <w:r>
              <w:rPr>
                <w:rFonts w:ascii="Calibri" w:hAnsi="Calibri"/>
                <w:b w:val="0"/>
                <w:i w:val="0"/>
                <w:sz w:val="16"/>
              </w:rPr>
              <w:t>56</w:t>
            </w:r>
          </w:p>
        </w:tc>
        <w:tc>
          <w:tcPr>
            <w:tcW w:type="dxa" w:w="700"/>
            <w:shd w:val="clear" w:color="auto" w:fill="F2F5FB"/>
          </w:tcPr>
          <w:p>
            <w:pPr>
              <w:jc w:val="center"/>
            </w:pPr>
            <w:r>
              <w:rPr>
                <w:rFonts w:ascii="Calibri" w:hAnsi="Calibri"/>
                <w:b w:val="0"/>
                <w:i w:val="0"/>
                <w:sz w:val="16"/>
              </w:rPr>
              <w:t>n/d</w:t>
            </w:r>
          </w:p>
        </w:tc>
        <w:tc>
          <w:tcPr>
            <w:tcW w:type="dxa" w:w="2100"/>
            <w:shd w:val="clear" w:color="auto" w:fill="F2F5FB"/>
          </w:tcPr>
          <w:p>
            <w:pPr>
              <w:jc w:val="center"/>
            </w:pPr>
            <w:r>
              <w:rPr>
                <w:rFonts w:ascii="Calibri" w:hAnsi="Calibri"/>
                <w:b w:val="0"/>
                <w:i w:val="0"/>
                <w:sz w:val="16"/>
              </w:rPr>
              <w:t>-86%..+593%</w:t>
            </w:r>
          </w:p>
        </w:tc>
      </w:tr>
      <w:tr>
        <w:tc>
          <w:tcPr>
            <w:tcW w:type="dxa" w:w="1150"/>
          </w:tcPr>
          <w:p>
            <w:pPr>
              <w:jc w:val="left"/>
            </w:pPr>
            <w:r>
              <w:rPr>
                <w:rFonts w:ascii="Calibri" w:hAnsi="Calibri"/>
                <w:b/>
                <w:i w:val="0"/>
                <w:sz w:val="16"/>
              </w:rPr>
              <w:t>SOON</w:t>
            </w:r>
          </w:p>
        </w:tc>
        <w:tc>
          <w:tcPr>
            <w:tcW w:type="dxa" w:w="1350"/>
          </w:tcPr>
          <w:p>
            <w:pPr>
              <w:jc w:val="center"/>
            </w:pPr>
            <w:r>
              <w:rPr>
                <w:rFonts w:ascii="Calibri" w:hAnsi="Calibri"/>
                <w:b w:val="0"/>
                <w:i w:val="0"/>
                <w:color w:val="555555"/>
                <w:sz w:val="16"/>
              </w:rPr>
              <w:t>CONSERVATION</w:t>
            </w:r>
          </w:p>
        </w:tc>
        <w:tc>
          <w:tcPr>
            <w:tcW w:type="dxa" w:w="1350"/>
          </w:tcPr>
          <w:p>
            <w:pPr>
              <w:jc w:val="center"/>
            </w:pPr>
            <w:r>
              <w:rPr>
                <w:rFonts w:ascii="Calibri" w:hAnsi="Calibri"/>
                <w:b/>
                <w:i w:val="0"/>
                <w:color w:val="C62828"/>
                <w:sz w:val="16"/>
              </w:rPr>
              <w:t>EVITER</w:t>
            </w:r>
          </w:p>
        </w:tc>
        <w:tc>
          <w:tcPr>
            <w:tcW w:type="dxa" w:w="700"/>
          </w:tcPr>
          <w:p>
            <w:pPr>
              <w:jc w:val="center"/>
            </w:pPr>
            <w:r>
              <w:rPr>
                <w:rFonts w:ascii="Calibri" w:hAnsi="Calibri"/>
                <w:b w:val="0"/>
                <w:i w:val="0"/>
                <w:sz w:val="16"/>
              </w:rPr>
              <w:t>0/4</w:t>
            </w:r>
          </w:p>
        </w:tc>
        <w:tc>
          <w:tcPr>
            <w:tcW w:type="dxa" w:w="1000"/>
          </w:tcPr>
          <w:p>
            <w:pPr>
              <w:jc w:val="center"/>
            </w:pPr>
            <w:r>
              <w:rPr>
                <w:rFonts w:ascii="Calibri" w:hAnsi="Calibri"/>
                <w:b w:val="0"/>
                <w:i w:val="0"/>
                <w:sz w:val="16"/>
              </w:rPr>
              <w:t>+0.00</w:t>
            </w:r>
          </w:p>
        </w:tc>
        <w:tc>
          <w:tcPr>
            <w:tcW w:type="dxa" w:w="700"/>
          </w:tcPr>
          <w:p>
            <w:pPr>
              <w:jc w:val="center"/>
            </w:pPr>
            <w:r>
              <w:rPr>
                <w:rFonts w:ascii="Calibri" w:hAnsi="Calibri"/>
                <w:b w:val="0"/>
                <w:i w:val="0"/>
                <w:sz w:val="16"/>
              </w:rPr>
              <w:t>49</w:t>
            </w:r>
          </w:p>
        </w:tc>
        <w:tc>
          <w:tcPr>
            <w:tcW w:type="dxa" w:w="700"/>
          </w:tcPr>
          <w:p>
            <w:pPr>
              <w:jc w:val="center"/>
            </w:pPr>
            <w:r>
              <w:rPr>
                <w:rFonts w:ascii="Calibri" w:hAnsi="Calibri"/>
                <w:b w:val="0"/>
                <w:i w:val="0"/>
                <w:sz w:val="16"/>
              </w:rPr>
              <w:t>0.663</w:t>
            </w:r>
          </w:p>
        </w:tc>
        <w:tc>
          <w:tcPr>
            <w:tcW w:type="dxa" w:w="2100"/>
          </w:tcPr>
          <w:p>
            <w:pPr>
              <w:jc w:val="center"/>
            </w:pPr>
            <w:r>
              <w:rPr>
                <w:rFonts w:ascii="Calibri" w:hAnsi="Calibri"/>
                <w:b w:val="0"/>
                <w:i w:val="0"/>
                <w:sz w:val="16"/>
              </w:rPr>
              <w:t>-50%..+99%</w:t>
            </w:r>
          </w:p>
        </w:tc>
      </w:tr>
      <w:tr>
        <w:tc>
          <w:tcPr>
            <w:tcW w:type="dxa" w:w="1150"/>
            <w:shd w:val="clear" w:color="auto" w:fill="F2F5FB"/>
          </w:tcPr>
          <w:p>
            <w:pPr>
              <w:jc w:val="left"/>
            </w:pPr>
            <w:r>
              <w:rPr>
                <w:rFonts w:ascii="Calibri" w:hAnsi="Calibri"/>
                <w:b/>
                <w:i w:val="0"/>
                <w:sz w:val="16"/>
              </w:rPr>
              <w:t>GRASS</w:t>
            </w:r>
          </w:p>
        </w:tc>
        <w:tc>
          <w:tcPr>
            <w:tcW w:type="dxa" w:w="1350"/>
            <w:shd w:val="clear" w:color="auto" w:fill="F2F5FB"/>
          </w:tcPr>
          <w:p>
            <w:pPr>
              <w:jc w:val="center"/>
            </w:pPr>
            <w:r>
              <w:rPr>
                <w:rFonts w:ascii="Calibri" w:hAnsi="Calibri"/>
                <w:b w:val="0"/>
                <w:i w:val="0"/>
                <w:color w:val="555555"/>
                <w:sz w:val="16"/>
              </w:rPr>
              <w:t>CONSERVATION</w:t>
            </w:r>
          </w:p>
        </w:tc>
        <w:tc>
          <w:tcPr>
            <w:tcW w:type="dxa" w:w="1350"/>
            <w:shd w:val="clear" w:color="auto" w:fill="F2F5FB"/>
          </w:tcPr>
          <w:p>
            <w:pPr>
              <w:jc w:val="center"/>
            </w:pPr>
            <w:r>
              <w:rPr>
                <w:rFonts w:ascii="Calibri" w:hAnsi="Calibri"/>
                <w:b/>
                <w:i w:val="0"/>
                <w:color w:val="C62828"/>
                <w:sz w:val="16"/>
              </w:rPr>
              <w:t>EVITER</w:t>
            </w:r>
          </w:p>
        </w:tc>
        <w:tc>
          <w:tcPr>
            <w:tcW w:type="dxa" w:w="700"/>
            <w:shd w:val="clear" w:color="auto" w:fill="F2F5FB"/>
          </w:tcPr>
          <w:p>
            <w:pPr>
              <w:jc w:val="center"/>
            </w:pPr>
            <w:r>
              <w:rPr>
                <w:rFonts w:ascii="Calibri" w:hAnsi="Calibri"/>
                <w:b w:val="0"/>
                <w:i w:val="0"/>
                <w:sz w:val="16"/>
              </w:rPr>
              <w:t>2/4</w:t>
            </w:r>
          </w:p>
        </w:tc>
        <w:tc>
          <w:tcPr>
            <w:tcW w:type="dxa" w:w="1000"/>
            <w:shd w:val="clear" w:color="auto" w:fill="F2F5FB"/>
          </w:tcPr>
          <w:p>
            <w:pPr>
              <w:jc w:val="center"/>
            </w:pPr>
            <w:r>
              <w:rPr>
                <w:rFonts w:ascii="Calibri" w:hAnsi="Calibri"/>
                <w:b w:val="0"/>
                <w:i w:val="0"/>
                <w:sz w:val="16"/>
              </w:rPr>
              <w:t>+0.67</w:t>
            </w:r>
          </w:p>
        </w:tc>
        <w:tc>
          <w:tcPr>
            <w:tcW w:type="dxa" w:w="700"/>
            <w:shd w:val="clear" w:color="auto" w:fill="F2F5FB"/>
          </w:tcPr>
          <w:p>
            <w:pPr>
              <w:jc w:val="center"/>
            </w:pPr>
            <w:r>
              <w:rPr>
                <w:rFonts w:ascii="Calibri" w:hAnsi="Calibri"/>
                <w:b w:val="0"/>
                <w:i w:val="0"/>
                <w:sz w:val="16"/>
              </w:rPr>
              <w:t>56</w:t>
            </w:r>
          </w:p>
        </w:tc>
        <w:tc>
          <w:tcPr>
            <w:tcW w:type="dxa" w:w="700"/>
            <w:shd w:val="clear" w:color="auto" w:fill="F2F5FB"/>
          </w:tcPr>
          <w:p>
            <w:pPr>
              <w:jc w:val="center"/>
            </w:pPr>
            <w:r>
              <w:rPr>
                <w:rFonts w:ascii="Calibri" w:hAnsi="Calibri"/>
                <w:b w:val="0"/>
                <w:i w:val="0"/>
                <w:sz w:val="16"/>
              </w:rPr>
              <w:t>0.554</w:t>
            </w:r>
          </w:p>
        </w:tc>
        <w:tc>
          <w:tcPr>
            <w:tcW w:type="dxa" w:w="2100"/>
            <w:shd w:val="clear" w:color="auto" w:fill="F2F5FB"/>
          </w:tcPr>
          <w:p>
            <w:pPr>
              <w:jc w:val="center"/>
            </w:pPr>
            <w:r>
              <w:rPr>
                <w:rFonts w:ascii="Calibri" w:hAnsi="Calibri"/>
                <w:b w:val="0"/>
                <w:i w:val="0"/>
                <w:sz w:val="16"/>
              </w:rPr>
              <w:t>-52%..+110%</w:t>
            </w:r>
          </w:p>
        </w:tc>
      </w:tr>
      <w:tr>
        <w:tc>
          <w:tcPr>
            <w:tcW w:type="dxa" w:w="1150"/>
          </w:tcPr>
          <w:p>
            <w:pPr>
              <w:jc w:val="left"/>
            </w:pPr>
            <w:r>
              <w:rPr>
                <w:rFonts w:ascii="Calibri" w:hAnsi="Calibri"/>
                <w:b/>
                <w:i w:val="0"/>
                <w:sz w:val="16"/>
              </w:rPr>
              <w:t>AI</w:t>
            </w:r>
          </w:p>
        </w:tc>
        <w:tc>
          <w:tcPr>
            <w:tcW w:type="dxa" w:w="1350"/>
          </w:tcPr>
          <w:p>
            <w:pPr>
              <w:jc w:val="center"/>
            </w:pPr>
            <w:r>
              <w:rPr>
                <w:rFonts w:ascii="Calibri" w:hAnsi="Calibri"/>
                <w:b w:val="0"/>
                <w:i w:val="0"/>
                <w:color w:val="555555"/>
                <w:sz w:val="16"/>
              </w:rPr>
              <w:t>CONSERVATION</w:t>
            </w:r>
          </w:p>
        </w:tc>
        <w:tc>
          <w:tcPr>
            <w:tcW w:type="dxa" w:w="1350"/>
          </w:tcPr>
          <w:p>
            <w:pPr>
              <w:jc w:val="center"/>
            </w:pPr>
            <w:r>
              <w:rPr>
                <w:rFonts w:ascii="Calibri" w:hAnsi="Calibri"/>
                <w:b/>
                <w:i w:val="0"/>
                <w:color w:val="C62828"/>
                <w:sz w:val="16"/>
              </w:rPr>
              <w:t>EVITER</w:t>
            </w:r>
          </w:p>
        </w:tc>
        <w:tc>
          <w:tcPr>
            <w:tcW w:type="dxa" w:w="700"/>
          </w:tcPr>
          <w:p>
            <w:pPr>
              <w:jc w:val="center"/>
            </w:pPr>
            <w:r>
              <w:rPr>
                <w:rFonts w:ascii="Calibri" w:hAnsi="Calibri"/>
                <w:b w:val="0"/>
                <w:i w:val="0"/>
                <w:sz w:val="16"/>
              </w:rPr>
              <w:t>2/4</w:t>
            </w:r>
          </w:p>
        </w:tc>
        <w:tc>
          <w:tcPr>
            <w:tcW w:type="dxa" w:w="1000"/>
          </w:tcPr>
          <w:p>
            <w:pPr>
              <w:jc w:val="center"/>
            </w:pPr>
            <w:r>
              <w:rPr>
                <w:rFonts w:ascii="Calibri" w:hAnsi="Calibri"/>
                <w:b w:val="0"/>
                <w:i w:val="0"/>
                <w:sz w:val="16"/>
              </w:rPr>
              <w:t>+0.00</w:t>
            </w:r>
          </w:p>
        </w:tc>
        <w:tc>
          <w:tcPr>
            <w:tcW w:type="dxa" w:w="700"/>
          </w:tcPr>
          <w:p>
            <w:pPr>
              <w:jc w:val="center"/>
            </w:pPr>
            <w:r>
              <w:rPr>
                <w:rFonts w:ascii="Calibri" w:hAnsi="Calibri"/>
                <w:b w:val="0"/>
                <w:i w:val="0"/>
                <w:sz w:val="16"/>
              </w:rPr>
              <w:t>56</w:t>
            </w:r>
          </w:p>
        </w:tc>
        <w:tc>
          <w:tcPr>
            <w:tcW w:type="dxa" w:w="700"/>
          </w:tcPr>
          <w:p>
            <w:pPr>
              <w:jc w:val="center"/>
            </w:pPr>
            <w:r>
              <w:rPr>
                <w:rFonts w:ascii="Calibri" w:hAnsi="Calibri"/>
                <w:b w:val="0"/>
                <w:i w:val="0"/>
                <w:sz w:val="16"/>
              </w:rPr>
              <w:t>n/d</w:t>
            </w:r>
          </w:p>
        </w:tc>
        <w:tc>
          <w:tcPr>
            <w:tcW w:type="dxa" w:w="2100"/>
          </w:tcPr>
          <w:p>
            <w:pPr>
              <w:jc w:val="center"/>
            </w:pPr>
            <w:r>
              <w:rPr>
                <w:rFonts w:ascii="Calibri" w:hAnsi="Calibri"/>
                <w:b w:val="0"/>
                <w:i w:val="0"/>
                <w:sz w:val="16"/>
              </w:rPr>
              <w:t>-97%..+3748%</w:t>
            </w:r>
          </w:p>
        </w:tc>
      </w:tr>
      <w:tr>
        <w:tc>
          <w:tcPr>
            <w:tcW w:type="dxa" w:w="1150"/>
            <w:shd w:val="clear" w:color="auto" w:fill="F2F5FB"/>
          </w:tcPr>
          <w:p>
            <w:pPr>
              <w:jc w:val="left"/>
            </w:pPr>
            <w:r>
              <w:rPr>
                <w:rFonts w:ascii="Calibri" w:hAnsi="Calibri"/>
                <w:b/>
                <w:i w:val="0"/>
                <w:sz w:val="16"/>
              </w:rPr>
              <w:t>KMNO</w:t>
            </w:r>
          </w:p>
        </w:tc>
        <w:tc>
          <w:tcPr>
            <w:tcW w:type="dxa" w:w="1350"/>
            <w:shd w:val="clear" w:color="auto" w:fill="F2F5FB"/>
          </w:tcPr>
          <w:p>
            <w:pPr>
              <w:jc w:val="center"/>
            </w:pPr>
            <w:r>
              <w:rPr>
                <w:rFonts w:ascii="Calibri" w:hAnsi="Calibri"/>
                <w:b w:val="0"/>
                <w:i w:val="0"/>
                <w:color w:val="555555"/>
                <w:sz w:val="16"/>
              </w:rPr>
              <w:t>CONSERVATION</w:t>
            </w:r>
          </w:p>
        </w:tc>
        <w:tc>
          <w:tcPr>
            <w:tcW w:type="dxa" w:w="1350"/>
            <w:shd w:val="clear" w:color="auto" w:fill="F2F5FB"/>
          </w:tcPr>
          <w:p>
            <w:pPr>
              <w:jc w:val="center"/>
            </w:pPr>
            <w:r>
              <w:rPr>
                <w:rFonts w:ascii="Calibri" w:hAnsi="Calibri"/>
                <w:b/>
                <w:i w:val="0"/>
                <w:color w:val="1E7D32"/>
                <w:sz w:val="16"/>
              </w:rPr>
              <w:t>INVESTIR</w:t>
            </w:r>
          </w:p>
        </w:tc>
        <w:tc>
          <w:tcPr>
            <w:tcW w:type="dxa" w:w="700"/>
            <w:shd w:val="clear" w:color="auto" w:fill="F2F5FB"/>
          </w:tcPr>
          <w:p>
            <w:pPr>
              <w:jc w:val="center"/>
            </w:pPr>
            <w:r>
              <w:rPr>
                <w:rFonts w:ascii="Calibri" w:hAnsi="Calibri"/>
                <w:b w:val="0"/>
                <w:i w:val="0"/>
                <w:sz w:val="16"/>
              </w:rPr>
              <w:t>4/4</w:t>
            </w:r>
          </w:p>
        </w:tc>
        <w:tc>
          <w:tcPr>
            <w:tcW w:type="dxa" w:w="1000"/>
            <w:shd w:val="clear" w:color="auto" w:fill="F2F5FB"/>
          </w:tcPr>
          <w:p>
            <w:pPr>
              <w:jc w:val="center"/>
            </w:pPr>
            <w:r>
              <w:rPr>
                <w:rFonts w:ascii="Calibri" w:hAnsi="Calibri"/>
                <w:b w:val="0"/>
                <w:i w:val="0"/>
                <w:sz w:val="16"/>
              </w:rPr>
              <w:t>+1.00</w:t>
            </w:r>
          </w:p>
        </w:tc>
        <w:tc>
          <w:tcPr>
            <w:tcW w:type="dxa" w:w="700"/>
            <w:shd w:val="clear" w:color="auto" w:fill="F2F5FB"/>
          </w:tcPr>
          <w:p>
            <w:pPr>
              <w:jc w:val="center"/>
            </w:pPr>
            <w:r>
              <w:rPr>
                <w:rFonts w:ascii="Calibri" w:hAnsi="Calibri"/>
                <w:b w:val="0"/>
                <w:i w:val="0"/>
                <w:sz w:val="16"/>
              </w:rPr>
              <w:t>56</w:t>
            </w:r>
          </w:p>
        </w:tc>
        <w:tc>
          <w:tcPr>
            <w:tcW w:type="dxa" w:w="700"/>
            <w:shd w:val="clear" w:color="auto" w:fill="F2F5FB"/>
          </w:tcPr>
          <w:p>
            <w:pPr>
              <w:jc w:val="center"/>
            </w:pPr>
            <w:r>
              <w:rPr>
                <w:rFonts w:ascii="Calibri" w:hAnsi="Calibri"/>
                <w:b w:val="0"/>
                <w:i w:val="0"/>
                <w:sz w:val="16"/>
              </w:rPr>
              <w:t>n/d</w:t>
            </w:r>
          </w:p>
        </w:tc>
        <w:tc>
          <w:tcPr>
            <w:tcW w:type="dxa" w:w="2100"/>
            <w:shd w:val="clear" w:color="auto" w:fill="F2F5FB"/>
          </w:tcPr>
          <w:p>
            <w:pPr>
              <w:jc w:val="center"/>
            </w:pPr>
            <w:r>
              <w:rPr>
                <w:rFonts w:ascii="Calibri" w:hAnsi="Calibri"/>
                <w:b w:val="0"/>
                <w:i w:val="0"/>
                <w:sz w:val="16"/>
              </w:rPr>
              <w:t>-41%..+71%</w:t>
            </w:r>
          </w:p>
        </w:tc>
      </w:tr>
      <w:tr>
        <w:tc>
          <w:tcPr>
            <w:tcW w:type="dxa" w:w="1150"/>
          </w:tcPr>
          <w:p>
            <w:pPr>
              <w:jc w:val="left"/>
            </w:pPr>
            <w:r>
              <w:rPr>
                <w:rFonts w:ascii="Calibri" w:hAnsi="Calibri"/>
                <w:b/>
                <w:i w:val="0"/>
                <w:sz w:val="16"/>
              </w:rPr>
              <w:t>SUPER</w:t>
            </w:r>
          </w:p>
        </w:tc>
        <w:tc>
          <w:tcPr>
            <w:tcW w:type="dxa" w:w="1350"/>
          </w:tcPr>
          <w:p>
            <w:pPr>
              <w:jc w:val="center"/>
            </w:pPr>
            <w:r>
              <w:rPr>
                <w:rFonts w:ascii="Calibri" w:hAnsi="Calibri"/>
                <w:b w:val="0"/>
                <w:i w:val="0"/>
                <w:color w:val="555555"/>
                <w:sz w:val="16"/>
              </w:rPr>
              <w:t>CONSERVATION</w:t>
            </w:r>
          </w:p>
        </w:tc>
        <w:tc>
          <w:tcPr>
            <w:tcW w:type="dxa" w:w="1350"/>
          </w:tcPr>
          <w:p>
            <w:pPr>
              <w:jc w:val="center"/>
            </w:pPr>
            <w:r>
              <w:rPr>
                <w:rFonts w:ascii="Calibri" w:hAnsi="Calibri"/>
                <w:b/>
                <w:i w:val="0"/>
                <w:color w:val="B26A00"/>
                <w:sz w:val="16"/>
              </w:rPr>
              <w:t>CONSERVER</w:t>
            </w:r>
          </w:p>
        </w:tc>
        <w:tc>
          <w:tcPr>
            <w:tcW w:type="dxa" w:w="700"/>
          </w:tcPr>
          <w:p>
            <w:pPr>
              <w:jc w:val="center"/>
            </w:pPr>
            <w:r>
              <w:rPr>
                <w:rFonts w:ascii="Calibri" w:hAnsi="Calibri"/>
                <w:b w:val="0"/>
                <w:i w:val="0"/>
                <w:sz w:val="16"/>
              </w:rPr>
              <w:t>3/4</w:t>
            </w:r>
          </w:p>
        </w:tc>
        <w:tc>
          <w:tcPr>
            <w:tcW w:type="dxa" w:w="1000"/>
          </w:tcPr>
          <w:p>
            <w:pPr>
              <w:jc w:val="center"/>
            </w:pPr>
            <w:r>
              <w:rPr>
                <w:rFonts w:ascii="Calibri" w:hAnsi="Calibri"/>
                <w:b w:val="0"/>
                <w:i w:val="0"/>
                <w:sz w:val="16"/>
              </w:rPr>
              <w:t>+1.00</w:t>
            </w:r>
          </w:p>
        </w:tc>
        <w:tc>
          <w:tcPr>
            <w:tcW w:type="dxa" w:w="700"/>
          </w:tcPr>
          <w:p>
            <w:pPr>
              <w:jc w:val="center"/>
            </w:pPr>
            <w:r>
              <w:rPr>
                <w:rFonts w:ascii="Calibri" w:hAnsi="Calibri"/>
                <w:b w:val="0"/>
                <w:i w:val="0"/>
                <w:sz w:val="16"/>
              </w:rPr>
              <w:t>56</w:t>
            </w:r>
          </w:p>
        </w:tc>
        <w:tc>
          <w:tcPr>
            <w:tcW w:type="dxa" w:w="700"/>
          </w:tcPr>
          <w:p>
            <w:pPr>
              <w:jc w:val="center"/>
            </w:pPr>
            <w:r>
              <w:rPr>
                <w:rFonts w:ascii="Calibri" w:hAnsi="Calibri"/>
                <w:b w:val="0"/>
                <w:i w:val="0"/>
                <w:sz w:val="16"/>
              </w:rPr>
              <w:t>0.573</w:t>
            </w:r>
          </w:p>
        </w:tc>
        <w:tc>
          <w:tcPr>
            <w:tcW w:type="dxa" w:w="2100"/>
          </w:tcPr>
          <w:p>
            <w:pPr>
              <w:jc w:val="center"/>
            </w:pPr>
            <w:r>
              <w:rPr>
                <w:rFonts w:ascii="Calibri" w:hAnsi="Calibri"/>
                <w:b w:val="0"/>
                <w:i w:val="0"/>
                <w:sz w:val="16"/>
              </w:rPr>
              <w:t>-35%..+53%</w:t>
            </w:r>
          </w:p>
        </w:tc>
      </w:tr>
      <w:tr>
        <w:tc>
          <w:tcPr>
            <w:tcW w:type="dxa" w:w="1150"/>
            <w:shd w:val="clear" w:color="auto" w:fill="F2F5FB"/>
          </w:tcPr>
          <w:p>
            <w:pPr>
              <w:jc w:val="left"/>
            </w:pPr>
            <w:r>
              <w:rPr>
                <w:rFonts w:ascii="Calibri" w:hAnsi="Calibri"/>
                <w:b/>
                <w:i w:val="0"/>
                <w:sz w:val="16"/>
              </w:rPr>
              <w:t>MINA</w:t>
            </w:r>
          </w:p>
        </w:tc>
        <w:tc>
          <w:tcPr>
            <w:tcW w:type="dxa" w:w="1350"/>
            <w:shd w:val="clear" w:color="auto" w:fill="F2F5FB"/>
          </w:tcPr>
          <w:p>
            <w:pPr>
              <w:jc w:val="center"/>
            </w:pPr>
            <w:r>
              <w:rPr>
                <w:rFonts w:ascii="Calibri" w:hAnsi="Calibri"/>
                <w:b w:val="0"/>
                <w:i w:val="0"/>
                <w:color w:val="1E7D32"/>
                <w:sz w:val="16"/>
              </w:rPr>
              <w:t>ACHAT</w:t>
            </w:r>
          </w:p>
        </w:tc>
        <w:tc>
          <w:tcPr>
            <w:tcW w:type="dxa" w:w="1350"/>
            <w:shd w:val="clear" w:color="auto" w:fill="F2F5FB"/>
          </w:tcPr>
          <w:p>
            <w:pPr>
              <w:jc w:val="center"/>
            </w:pPr>
            <w:r>
              <w:rPr>
                <w:rFonts w:ascii="Calibri" w:hAnsi="Calibri"/>
                <w:b/>
                <w:i w:val="0"/>
                <w:color w:val="C62828"/>
                <w:sz w:val="16"/>
              </w:rPr>
              <w:t>EVITER</w:t>
            </w:r>
          </w:p>
        </w:tc>
        <w:tc>
          <w:tcPr>
            <w:tcW w:type="dxa" w:w="700"/>
            <w:shd w:val="clear" w:color="auto" w:fill="F2F5FB"/>
          </w:tcPr>
          <w:p>
            <w:pPr>
              <w:jc w:val="center"/>
            </w:pPr>
            <w:r>
              <w:rPr>
                <w:rFonts w:ascii="Calibri" w:hAnsi="Calibri"/>
                <w:b w:val="0"/>
                <w:i w:val="0"/>
                <w:sz w:val="16"/>
              </w:rPr>
              <w:t>0/4</w:t>
            </w:r>
          </w:p>
        </w:tc>
        <w:tc>
          <w:tcPr>
            <w:tcW w:type="dxa" w:w="1000"/>
            <w:shd w:val="clear" w:color="auto" w:fill="F2F5FB"/>
          </w:tcPr>
          <w:p>
            <w:pPr>
              <w:jc w:val="center"/>
            </w:pPr>
            <w:r>
              <w:rPr>
                <w:rFonts w:ascii="Calibri" w:hAnsi="Calibri"/>
                <w:b w:val="0"/>
                <w:i w:val="0"/>
                <w:sz w:val="16"/>
              </w:rPr>
              <w:t>+0.00</w:t>
            </w:r>
          </w:p>
        </w:tc>
        <w:tc>
          <w:tcPr>
            <w:tcW w:type="dxa" w:w="700"/>
            <w:shd w:val="clear" w:color="auto" w:fill="F2F5FB"/>
          </w:tcPr>
          <w:p>
            <w:pPr>
              <w:jc w:val="center"/>
            </w:pPr>
            <w:r>
              <w:rPr>
                <w:rFonts w:ascii="Calibri" w:hAnsi="Calibri"/>
                <w:b w:val="0"/>
                <w:i w:val="0"/>
                <w:sz w:val="16"/>
              </w:rPr>
              <w:t>49</w:t>
            </w:r>
          </w:p>
        </w:tc>
        <w:tc>
          <w:tcPr>
            <w:tcW w:type="dxa" w:w="700"/>
            <w:shd w:val="clear" w:color="auto" w:fill="F2F5FB"/>
          </w:tcPr>
          <w:p>
            <w:pPr>
              <w:jc w:val="center"/>
            </w:pPr>
            <w:r>
              <w:rPr>
                <w:rFonts w:ascii="Calibri" w:hAnsi="Calibri"/>
                <w:b w:val="0"/>
                <w:i w:val="0"/>
                <w:sz w:val="16"/>
              </w:rPr>
              <w:t>0.705</w:t>
            </w:r>
          </w:p>
        </w:tc>
        <w:tc>
          <w:tcPr>
            <w:tcW w:type="dxa" w:w="2100"/>
            <w:shd w:val="clear" w:color="auto" w:fill="F2F5FB"/>
          </w:tcPr>
          <w:p>
            <w:pPr>
              <w:jc w:val="center"/>
            </w:pPr>
            <w:r>
              <w:rPr>
                <w:rFonts w:ascii="Calibri" w:hAnsi="Calibri"/>
                <w:b w:val="0"/>
                <w:i w:val="0"/>
                <w:sz w:val="16"/>
              </w:rPr>
              <w:t>-39%..+65%</w:t>
            </w:r>
          </w:p>
        </w:tc>
      </w:tr>
      <w:tr>
        <w:tc>
          <w:tcPr>
            <w:tcW w:type="dxa" w:w="1150"/>
          </w:tcPr>
          <w:p>
            <w:pPr>
              <w:jc w:val="left"/>
            </w:pPr>
            <w:r>
              <w:rPr>
                <w:rFonts w:ascii="Calibri" w:hAnsi="Calibri"/>
                <w:b/>
                <w:i w:val="0"/>
                <w:sz w:val="16"/>
              </w:rPr>
              <w:t>龙虾</w:t>
            </w:r>
          </w:p>
        </w:tc>
        <w:tc>
          <w:tcPr>
            <w:tcW w:type="dxa" w:w="1350"/>
          </w:tcPr>
          <w:p>
            <w:pPr>
              <w:jc w:val="center"/>
            </w:pPr>
            <w:r>
              <w:rPr>
                <w:rFonts w:ascii="Calibri" w:hAnsi="Calibri"/>
                <w:b w:val="0"/>
                <w:i w:val="0"/>
                <w:color w:val="555555"/>
                <w:sz w:val="16"/>
              </w:rPr>
              <w:t>CONSERVATION</w:t>
            </w:r>
          </w:p>
        </w:tc>
        <w:tc>
          <w:tcPr>
            <w:tcW w:type="dxa" w:w="1350"/>
          </w:tcPr>
          <w:p>
            <w:pPr>
              <w:jc w:val="center"/>
            </w:pPr>
            <w:r>
              <w:rPr>
                <w:rFonts w:ascii="Calibri" w:hAnsi="Calibri"/>
                <w:b/>
                <w:i w:val="0"/>
                <w:color w:val="C62828"/>
                <w:sz w:val="16"/>
              </w:rPr>
              <w:t>EVITER</w:t>
            </w:r>
          </w:p>
        </w:tc>
        <w:tc>
          <w:tcPr>
            <w:tcW w:type="dxa" w:w="700"/>
          </w:tcPr>
          <w:p>
            <w:pPr>
              <w:jc w:val="center"/>
            </w:pPr>
            <w:r>
              <w:rPr>
                <w:rFonts w:ascii="Calibri" w:hAnsi="Calibri"/>
                <w:b w:val="0"/>
                <w:i w:val="0"/>
                <w:sz w:val="16"/>
              </w:rPr>
              <w:t>2/4</w:t>
            </w:r>
          </w:p>
        </w:tc>
        <w:tc>
          <w:tcPr>
            <w:tcW w:type="dxa" w:w="1000"/>
          </w:tcPr>
          <w:p>
            <w:pPr>
              <w:jc w:val="center"/>
            </w:pPr>
            <w:r>
              <w:rPr>
                <w:rFonts w:ascii="Calibri" w:hAnsi="Calibri"/>
                <w:b w:val="0"/>
                <w:i w:val="0"/>
                <w:sz w:val="16"/>
              </w:rPr>
              <w:t>+0.00</w:t>
            </w:r>
          </w:p>
        </w:tc>
        <w:tc>
          <w:tcPr>
            <w:tcW w:type="dxa" w:w="700"/>
          </w:tcPr>
          <w:p>
            <w:pPr>
              <w:jc w:val="center"/>
            </w:pPr>
            <w:r>
              <w:rPr>
                <w:rFonts w:ascii="Calibri" w:hAnsi="Calibri"/>
                <w:b w:val="0"/>
                <w:i w:val="0"/>
                <w:sz w:val="16"/>
              </w:rPr>
              <w:t>56</w:t>
            </w:r>
          </w:p>
        </w:tc>
        <w:tc>
          <w:tcPr>
            <w:tcW w:type="dxa" w:w="700"/>
          </w:tcPr>
          <w:p>
            <w:pPr>
              <w:jc w:val="center"/>
            </w:pPr>
            <w:r>
              <w:rPr>
                <w:rFonts w:ascii="Calibri" w:hAnsi="Calibri"/>
                <w:b w:val="0"/>
                <w:i w:val="0"/>
                <w:sz w:val="16"/>
              </w:rPr>
              <w:t>n/d</w:t>
            </w:r>
          </w:p>
        </w:tc>
        <w:tc>
          <w:tcPr>
            <w:tcW w:type="dxa" w:w="2100"/>
          </w:tcPr>
          <w:p>
            <w:pPr>
              <w:jc w:val="center"/>
            </w:pPr>
            <w:r>
              <w:rPr>
                <w:rFonts w:ascii="Calibri" w:hAnsi="Calibri"/>
                <w:b w:val="0"/>
                <w:i w:val="0"/>
                <w:sz w:val="16"/>
              </w:rPr>
              <w:t>-83%..+483%</w:t>
            </w:r>
          </w:p>
        </w:tc>
      </w:tr>
      <w:tr>
        <w:tc>
          <w:tcPr>
            <w:tcW w:type="dxa" w:w="1150"/>
            <w:shd w:val="clear" w:color="auto" w:fill="F2F5FB"/>
          </w:tcPr>
          <w:p>
            <w:pPr>
              <w:jc w:val="left"/>
            </w:pPr>
            <w:r>
              <w:rPr>
                <w:rFonts w:ascii="Calibri" w:hAnsi="Calibri"/>
                <w:b/>
                <w:i w:val="0"/>
                <w:sz w:val="16"/>
              </w:rPr>
              <w:t>DRV</w:t>
            </w:r>
          </w:p>
        </w:tc>
        <w:tc>
          <w:tcPr>
            <w:tcW w:type="dxa" w:w="1350"/>
            <w:shd w:val="clear" w:color="auto" w:fill="F2F5FB"/>
          </w:tcPr>
          <w:p>
            <w:pPr>
              <w:jc w:val="center"/>
            </w:pPr>
            <w:r>
              <w:rPr>
                <w:rFonts w:ascii="Calibri" w:hAnsi="Calibri"/>
                <w:b w:val="0"/>
                <w:i w:val="0"/>
                <w:color w:val="1E7D32"/>
                <w:sz w:val="16"/>
              </w:rPr>
              <w:t>ACHAT</w:t>
            </w:r>
          </w:p>
        </w:tc>
        <w:tc>
          <w:tcPr>
            <w:tcW w:type="dxa" w:w="1350"/>
            <w:shd w:val="clear" w:color="auto" w:fill="F2F5FB"/>
          </w:tcPr>
          <w:p>
            <w:pPr>
              <w:jc w:val="center"/>
            </w:pPr>
            <w:r>
              <w:rPr>
                <w:rFonts w:ascii="Calibri" w:hAnsi="Calibri"/>
                <w:b/>
                <w:i w:val="0"/>
                <w:color w:val="C62828"/>
                <w:sz w:val="16"/>
              </w:rPr>
              <w:t>EVITER</w:t>
            </w:r>
          </w:p>
        </w:tc>
        <w:tc>
          <w:tcPr>
            <w:tcW w:type="dxa" w:w="700"/>
            <w:shd w:val="clear" w:color="auto" w:fill="F2F5FB"/>
          </w:tcPr>
          <w:p>
            <w:pPr>
              <w:jc w:val="center"/>
            </w:pPr>
            <w:r>
              <w:rPr>
                <w:rFonts w:ascii="Calibri" w:hAnsi="Calibri"/>
                <w:b w:val="0"/>
                <w:i w:val="0"/>
                <w:sz w:val="16"/>
              </w:rPr>
              <w:t>1/4</w:t>
            </w:r>
          </w:p>
        </w:tc>
        <w:tc>
          <w:tcPr>
            <w:tcW w:type="dxa" w:w="1000"/>
            <w:shd w:val="clear" w:color="auto" w:fill="F2F5FB"/>
          </w:tcPr>
          <w:p>
            <w:pPr>
              <w:jc w:val="center"/>
            </w:pPr>
            <w:r>
              <w:rPr>
                <w:rFonts w:ascii="Calibri" w:hAnsi="Calibri"/>
                <w:b w:val="0"/>
                <w:i w:val="0"/>
                <w:sz w:val="16"/>
              </w:rPr>
              <w:t>-1.00</w:t>
            </w:r>
          </w:p>
        </w:tc>
        <w:tc>
          <w:tcPr>
            <w:tcW w:type="dxa" w:w="700"/>
            <w:shd w:val="clear" w:color="auto" w:fill="F2F5FB"/>
          </w:tcPr>
          <w:p>
            <w:pPr>
              <w:jc w:val="center"/>
            </w:pPr>
            <w:r>
              <w:rPr>
                <w:rFonts w:ascii="Calibri" w:hAnsi="Calibri"/>
                <w:b w:val="0"/>
                <w:i w:val="0"/>
                <w:sz w:val="16"/>
              </w:rPr>
              <w:t>56</w:t>
            </w:r>
          </w:p>
        </w:tc>
        <w:tc>
          <w:tcPr>
            <w:tcW w:type="dxa" w:w="700"/>
            <w:shd w:val="clear" w:color="auto" w:fill="F2F5FB"/>
          </w:tcPr>
          <w:p>
            <w:pPr>
              <w:jc w:val="center"/>
            </w:pPr>
            <w:r>
              <w:rPr>
                <w:rFonts w:ascii="Calibri" w:hAnsi="Calibri"/>
                <w:b w:val="0"/>
                <w:i w:val="0"/>
                <w:sz w:val="16"/>
              </w:rPr>
              <w:t>0.626</w:t>
            </w:r>
          </w:p>
        </w:tc>
        <w:tc>
          <w:tcPr>
            <w:tcW w:type="dxa" w:w="2100"/>
            <w:shd w:val="clear" w:color="auto" w:fill="F2F5FB"/>
          </w:tcPr>
          <w:p>
            <w:pPr>
              <w:jc w:val="center"/>
            </w:pPr>
            <w:r>
              <w:rPr>
                <w:rFonts w:ascii="Calibri" w:hAnsi="Calibri"/>
                <w:b w:val="0"/>
                <w:i w:val="0"/>
                <w:sz w:val="16"/>
              </w:rPr>
              <w:t>-60%..+152%</w:t>
            </w:r>
          </w:p>
        </w:tc>
      </w:tr>
      <w:tr>
        <w:tc>
          <w:tcPr>
            <w:tcW w:type="dxa" w:w="1150"/>
          </w:tcPr>
          <w:p>
            <w:pPr>
              <w:jc w:val="left"/>
            </w:pPr>
            <w:r>
              <w:rPr>
                <w:rFonts w:ascii="Calibri" w:hAnsi="Calibri"/>
                <w:b/>
                <w:i w:val="0"/>
                <w:sz w:val="16"/>
              </w:rPr>
              <w:t>AIOZ</w:t>
            </w:r>
          </w:p>
        </w:tc>
        <w:tc>
          <w:tcPr>
            <w:tcW w:type="dxa" w:w="1350"/>
          </w:tcPr>
          <w:p>
            <w:pPr>
              <w:jc w:val="center"/>
            </w:pPr>
            <w:r>
              <w:rPr>
                <w:rFonts w:ascii="Calibri" w:hAnsi="Calibri"/>
                <w:b w:val="0"/>
                <w:i w:val="0"/>
                <w:color w:val="1E7D32"/>
                <w:sz w:val="16"/>
              </w:rPr>
              <w:t>ACHAT</w:t>
            </w:r>
          </w:p>
        </w:tc>
        <w:tc>
          <w:tcPr>
            <w:tcW w:type="dxa" w:w="1350"/>
          </w:tcPr>
          <w:p>
            <w:pPr>
              <w:jc w:val="center"/>
            </w:pPr>
            <w:r>
              <w:rPr>
                <w:rFonts w:ascii="Calibri" w:hAnsi="Calibri"/>
                <w:b/>
                <w:i w:val="0"/>
                <w:color w:val="C62828"/>
                <w:sz w:val="16"/>
              </w:rPr>
              <w:t>EVITER</w:t>
            </w:r>
          </w:p>
        </w:tc>
        <w:tc>
          <w:tcPr>
            <w:tcW w:type="dxa" w:w="700"/>
          </w:tcPr>
          <w:p>
            <w:pPr>
              <w:jc w:val="center"/>
            </w:pPr>
            <w:r>
              <w:rPr>
                <w:rFonts w:ascii="Calibri" w:hAnsi="Calibri"/>
                <w:b w:val="0"/>
                <w:i w:val="0"/>
                <w:sz w:val="16"/>
              </w:rPr>
              <w:t>2/4</w:t>
            </w:r>
          </w:p>
        </w:tc>
        <w:tc>
          <w:tcPr>
            <w:tcW w:type="dxa" w:w="1000"/>
          </w:tcPr>
          <w:p>
            <w:pPr>
              <w:jc w:val="center"/>
            </w:pPr>
            <w:r>
              <w:rPr>
                <w:rFonts w:ascii="Calibri" w:hAnsi="Calibri"/>
                <w:b w:val="0"/>
                <w:i w:val="0"/>
                <w:sz w:val="16"/>
              </w:rPr>
              <w:t>+1.00</w:t>
            </w:r>
          </w:p>
        </w:tc>
        <w:tc>
          <w:tcPr>
            <w:tcW w:type="dxa" w:w="700"/>
          </w:tcPr>
          <w:p>
            <w:pPr>
              <w:jc w:val="center"/>
            </w:pPr>
            <w:r>
              <w:rPr>
                <w:rFonts w:ascii="Calibri" w:hAnsi="Calibri"/>
                <w:b w:val="0"/>
                <w:i w:val="0"/>
                <w:sz w:val="16"/>
              </w:rPr>
              <w:t>49</w:t>
            </w:r>
          </w:p>
        </w:tc>
        <w:tc>
          <w:tcPr>
            <w:tcW w:type="dxa" w:w="700"/>
          </w:tcPr>
          <w:p>
            <w:pPr>
              <w:jc w:val="center"/>
            </w:pPr>
            <w:r>
              <w:rPr>
                <w:rFonts w:ascii="Calibri" w:hAnsi="Calibri"/>
                <w:b w:val="0"/>
                <w:i w:val="0"/>
                <w:sz w:val="16"/>
              </w:rPr>
              <w:t>0.627</w:t>
            </w:r>
          </w:p>
        </w:tc>
        <w:tc>
          <w:tcPr>
            <w:tcW w:type="dxa" w:w="2100"/>
          </w:tcPr>
          <w:p>
            <w:pPr>
              <w:jc w:val="center"/>
            </w:pPr>
            <w:r>
              <w:rPr>
                <w:rFonts w:ascii="Calibri" w:hAnsi="Calibri"/>
                <w:b w:val="0"/>
                <w:i w:val="0"/>
                <w:sz w:val="16"/>
              </w:rPr>
              <w:t>-44%..+77%</w:t>
            </w:r>
          </w:p>
        </w:tc>
      </w:tr>
      <w:tr>
        <w:tc>
          <w:tcPr>
            <w:tcW w:type="dxa" w:w="1150"/>
            <w:shd w:val="clear" w:color="auto" w:fill="F2F5FB"/>
          </w:tcPr>
          <w:p>
            <w:pPr>
              <w:jc w:val="left"/>
            </w:pPr>
            <w:r>
              <w:rPr>
                <w:rFonts w:ascii="Calibri" w:hAnsi="Calibri"/>
                <w:b/>
                <w:i w:val="0"/>
                <w:sz w:val="16"/>
              </w:rPr>
              <w:t>PEAQ</w:t>
            </w:r>
          </w:p>
        </w:tc>
        <w:tc>
          <w:tcPr>
            <w:tcW w:type="dxa" w:w="1350"/>
            <w:shd w:val="clear" w:color="auto" w:fill="F2F5FB"/>
          </w:tcPr>
          <w:p>
            <w:pPr>
              <w:jc w:val="center"/>
            </w:pPr>
            <w:r>
              <w:rPr>
                <w:rFonts w:ascii="Calibri" w:hAnsi="Calibri"/>
                <w:b w:val="0"/>
                <w:i w:val="0"/>
                <w:color w:val="555555"/>
                <w:sz w:val="16"/>
              </w:rPr>
              <w:t>CONSERVATION</w:t>
            </w:r>
          </w:p>
        </w:tc>
        <w:tc>
          <w:tcPr>
            <w:tcW w:type="dxa" w:w="1350"/>
            <w:shd w:val="clear" w:color="auto" w:fill="F2F5FB"/>
          </w:tcPr>
          <w:p>
            <w:pPr>
              <w:jc w:val="center"/>
            </w:pPr>
            <w:r>
              <w:rPr>
                <w:rFonts w:ascii="Calibri" w:hAnsi="Calibri"/>
                <w:b/>
                <w:i w:val="0"/>
                <w:color w:val="1E7D32"/>
                <w:sz w:val="16"/>
              </w:rPr>
              <w:t>INVESTIR</w:t>
            </w:r>
          </w:p>
        </w:tc>
        <w:tc>
          <w:tcPr>
            <w:tcW w:type="dxa" w:w="700"/>
            <w:shd w:val="clear" w:color="auto" w:fill="F2F5FB"/>
          </w:tcPr>
          <w:p>
            <w:pPr>
              <w:jc w:val="center"/>
            </w:pPr>
            <w:r>
              <w:rPr>
                <w:rFonts w:ascii="Calibri" w:hAnsi="Calibri"/>
                <w:b w:val="0"/>
                <w:i w:val="0"/>
                <w:sz w:val="16"/>
              </w:rPr>
              <w:t>4/4</w:t>
            </w:r>
          </w:p>
        </w:tc>
        <w:tc>
          <w:tcPr>
            <w:tcW w:type="dxa" w:w="1000"/>
            <w:shd w:val="clear" w:color="auto" w:fill="F2F5FB"/>
          </w:tcPr>
          <w:p>
            <w:pPr>
              <w:jc w:val="center"/>
            </w:pPr>
            <w:r>
              <w:rPr>
                <w:rFonts w:ascii="Calibri" w:hAnsi="Calibri"/>
                <w:b w:val="0"/>
                <w:i w:val="0"/>
                <w:sz w:val="16"/>
              </w:rPr>
              <w:t>+1.00</w:t>
            </w:r>
          </w:p>
        </w:tc>
        <w:tc>
          <w:tcPr>
            <w:tcW w:type="dxa" w:w="700"/>
            <w:shd w:val="clear" w:color="auto" w:fill="F2F5FB"/>
          </w:tcPr>
          <w:p>
            <w:pPr>
              <w:jc w:val="center"/>
            </w:pPr>
            <w:r>
              <w:rPr>
                <w:rFonts w:ascii="Calibri" w:hAnsi="Calibri"/>
                <w:b w:val="0"/>
                <w:i w:val="0"/>
                <w:sz w:val="16"/>
              </w:rPr>
              <w:t>56</w:t>
            </w:r>
          </w:p>
        </w:tc>
        <w:tc>
          <w:tcPr>
            <w:tcW w:type="dxa" w:w="700"/>
            <w:shd w:val="clear" w:color="auto" w:fill="F2F5FB"/>
          </w:tcPr>
          <w:p>
            <w:pPr>
              <w:jc w:val="center"/>
            </w:pPr>
            <w:r>
              <w:rPr>
                <w:rFonts w:ascii="Calibri" w:hAnsi="Calibri"/>
                <w:b w:val="0"/>
                <w:i w:val="0"/>
                <w:sz w:val="16"/>
              </w:rPr>
              <w:t>0.544</w:t>
            </w:r>
          </w:p>
        </w:tc>
        <w:tc>
          <w:tcPr>
            <w:tcW w:type="dxa" w:w="2100"/>
            <w:shd w:val="clear" w:color="auto" w:fill="F2F5FB"/>
          </w:tcPr>
          <w:p>
            <w:pPr>
              <w:jc w:val="center"/>
            </w:pPr>
            <w:r>
              <w:rPr>
                <w:rFonts w:ascii="Calibri" w:hAnsi="Calibri"/>
                <w:b w:val="0"/>
                <w:i w:val="0"/>
                <w:sz w:val="16"/>
              </w:rPr>
              <w:t>-55%..+123%</w:t>
            </w:r>
          </w:p>
        </w:tc>
      </w:tr>
      <w:tr>
        <w:tc>
          <w:tcPr>
            <w:tcW w:type="dxa" w:w="1150"/>
          </w:tcPr>
          <w:p>
            <w:pPr>
              <w:jc w:val="left"/>
            </w:pPr>
            <w:r>
              <w:rPr>
                <w:rFonts w:ascii="Calibri" w:hAnsi="Calibri"/>
                <w:b/>
                <w:i w:val="0"/>
                <w:sz w:val="16"/>
              </w:rPr>
              <w:t>AR</w:t>
            </w:r>
          </w:p>
        </w:tc>
        <w:tc>
          <w:tcPr>
            <w:tcW w:type="dxa" w:w="1350"/>
          </w:tcPr>
          <w:p>
            <w:pPr>
              <w:jc w:val="center"/>
            </w:pPr>
            <w:r>
              <w:rPr>
                <w:rFonts w:ascii="Calibri" w:hAnsi="Calibri"/>
                <w:b w:val="0"/>
                <w:i w:val="0"/>
                <w:color w:val="1E7D32"/>
                <w:sz w:val="16"/>
              </w:rPr>
              <w:t>ACHAT</w:t>
            </w:r>
          </w:p>
        </w:tc>
        <w:tc>
          <w:tcPr>
            <w:tcW w:type="dxa" w:w="1350"/>
          </w:tcPr>
          <w:p>
            <w:pPr>
              <w:jc w:val="center"/>
            </w:pPr>
            <w:r>
              <w:rPr>
                <w:rFonts w:ascii="Calibri" w:hAnsi="Calibri"/>
                <w:b/>
                <w:i w:val="0"/>
                <w:color w:val="C62828"/>
                <w:sz w:val="16"/>
              </w:rPr>
              <w:t>EVITER</w:t>
            </w:r>
          </w:p>
        </w:tc>
        <w:tc>
          <w:tcPr>
            <w:tcW w:type="dxa" w:w="700"/>
          </w:tcPr>
          <w:p>
            <w:pPr>
              <w:jc w:val="center"/>
            </w:pPr>
            <w:r>
              <w:rPr>
                <w:rFonts w:ascii="Calibri" w:hAnsi="Calibri"/>
                <w:b w:val="0"/>
                <w:i w:val="0"/>
                <w:sz w:val="16"/>
              </w:rPr>
              <w:t>3/4</w:t>
            </w:r>
          </w:p>
        </w:tc>
        <w:tc>
          <w:tcPr>
            <w:tcW w:type="dxa" w:w="1000"/>
          </w:tcPr>
          <w:p>
            <w:pPr>
              <w:jc w:val="center"/>
            </w:pPr>
            <w:r>
              <w:rPr>
                <w:rFonts w:ascii="Calibri" w:hAnsi="Calibri"/>
                <w:b w:val="0"/>
                <w:i w:val="0"/>
                <w:sz w:val="16"/>
              </w:rPr>
              <w:t>+1.00</w:t>
            </w:r>
          </w:p>
        </w:tc>
        <w:tc>
          <w:tcPr>
            <w:tcW w:type="dxa" w:w="700"/>
          </w:tcPr>
          <w:p>
            <w:pPr>
              <w:jc w:val="center"/>
            </w:pPr>
            <w:r>
              <w:rPr>
                <w:rFonts w:ascii="Calibri" w:hAnsi="Calibri"/>
                <w:b w:val="0"/>
                <w:i w:val="0"/>
                <w:sz w:val="16"/>
              </w:rPr>
              <w:t>56</w:t>
            </w:r>
          </w:p>
        </w:tc>
        <w:tc>
          <w:tcPr>
            <w:tcW w:type="dxa" w:w="700"/>
          </w:tcPr>
          <w:p>
            <w:pPr>
              <w:jc w:val="center"/>
            </w:pPr>
            <w:r>
              <w:rPr>
                <w:rFonts w:ascii="Calibri" w:hAnsi="Calibri"/>
                <w:b w:val="0"/>
                <w:i w:val="0"/>
                <w:sz w:val="16"/>
              </w:rPr>
              <w:t>n/d</w:t>
            </w:r>
          </w:p>
        </w:tc>
        <w:tc>
          <w:tcPr>
            <w:tcW w:type="dxa" w:w="2100"/>
          </w:tcPr>
          <w:p>
            <w:pPr>
              <w:jc w:val="center"/>
            </w:pPr>
            <w:r>
              <w:rPr>
                <w:rFonts w:ascii="Calibri" w:hAnsi="Calibri"/>
                <w:b w:val="0"/>
                <w:i w:val="0"/>
                <w:sz w:val="16"/>
              </w:rPr>
              <w:t>-45%..+82%</w:t>
            </w:r>
          </w:p>
        </w:tc>
      </w:tr>
      <w:tr>
        <w:tc>
          <w:tcPr>
            <w:tcW w:type="dxa" w:w="1150"/>
            <w:shd w:val="clear" w:color="auto" w:fill="F2F5FB"/>
          </w:tcPr>
          <w:p>
            <w:pPr>
              <w:jc w:val="left"/>
            </w:pPr>
            <w:r>
              <w:rPr>
                <w:rFonts w:ascii="Calibri" w:hAnsi="Calibri"/>
                <w:b/>
                <w:i w:val="0"/>
                <w:sz w:val="16"/>
              </w:rPr>
              <w:t>SEI</w:t>
            </w:r>
          </w:p>
        </w:tc>
        <w:tc>
          <w:tcPr>
            <w:tcW w:type="dxa" w:w="1350"/>
            <w:shd w:val="clear" w:color="auto" w:fill="F2F5FB"/>
          </w:tcPr>
          <w:p>
            <w:pPr>
              <w:jc w:val="center"/>
            </w:pPr>
            <w:r>
              <w:rPr>
                <w:rFonts w:ascii="Calibri" w:hAnsi="Calibri"/>
                <w:b w:val="0"/>
                <w:i w:val="0"/>
                <w:color w:val="555555"/>
                <w:sz w:val="16"/>
              </w:rPr>
              <w:t>CONSERVATION</w:t>
            </w:r>
          </w:p>
        </w:tc>
        <w:tc>
          <w:tcPr>
            <w:tcW w:type="dxa" w:w="1350"/>
            <w:shd w:val="clear" w:color="auto" w:fill="F2F5FB"/>
          </w:tcPr>
          <w:p>
            <w:pPr>
              <w:jc w:val="center"/>
            </w:pPr>
            <w:r>
              <w:rPr>
                <w:rFonts w:ascii="Calibri" w:hAnsi="Calibri"/>
                <w:b/>
                <w:i w:val="0"/>
                <w:color w:val="C62828"/>
                <w:sz w:val="16"/>
              </w:rPr>
              <w:t>EVITER</w:t>
            </w:r>
          </w:p>
        </w:tc>
        <w:tc>
          <w:tcPr>
            <w:tcW w:type="dxa" w:w="700"/>
            <w:shd w:val="clear" w:color="auto" w:fill="F2F5FB"/>
          </w:tcPr>
          <w:p>
            <w:pPr>
              <w:jc w:val="center"/>
            </w:pPr>
            <w:r>
              <w:rPr>
                <w:rFonts w:ascii="Calibri" w:hAnsi="Calibri"/>
                <w:b w:val="0"/>
                <w:i w:val="0"/>
                <w:sz w:val="16"/>
              </w:rPr>
              <w:t>1/4</w:t>
            </w:r>
          </w:p>
        </w:tc>
        <w:tc>
          <w:tcPr>
            <w:tcW w:type="dxa" w:w="1000"/>
            <w:shd w:val="clear" w:color="auto" w:fill="F2F5FB"/>
          </w:tcPr>
          <w:p>
            <w:pPr>
              <w:jc w:val="center"/>
            </w:pPr>
            <w:r>
              <w:rPr>
                <w:rFonts w:ascii="Calibri" w:hAnsi="Calibri"/>
                <w:b w:val="0"/>
                <w:i w:val="0"/>
                <w:sz w:val="16"/>
              </w:rPr>
              <w:t>+0.50</w:t>
            </w:r>
          </w:p>
        </w:tc>
        <w:tc>
          <w:tcPr>
            <w:tcW w:type="dxa" w:w="700"/>
            <w:shd w:val="clear" w:color="auto" w:fill="F2F5FB"/>
          </w:tcPr>
          <w:p>
            <w:pPr>
              <w:jc w:val="center"/>
            </w:pPr>
            <w:r>
              <w:rPr>
                <w:rFonts w:ascii="Calibri" w:hAnsi="Calibri"/>
                <w:b w:val="0"/>
                <w:i w:val="0"/>
                <w:sz w:val="16"/>
              </w:rPr>
              <w:t>49</w:t>
            </w:r>
          </w:p>
        </w:tc>
        <w:tc>
          <w:tcPr>
            <w:tcW w:type="dxa" w:w="700"/>
            <w:shd w:val="clear" w:color="auto" w:fill="F2F5FB"/>
          </w:tcPr>
          <w:p>
            <w:pPr>
              <w:jc w:val="center"/>
            </w:pPr>
            <w:r>
              <w:rPr>
                <w:rFonts w:ascii="Calibri" w:hAnsi="Calibri"/>
                <w:b w:val="0"/>
                <w:i w:val="0"/>
                <w:sz w:val="16"/>
              </w:rPr>
              <w:t>0.708</w:t>
            </w:r>
          </w:p>
        </w:tc>
        <w:tc>
          <w:tcPr>
            <w:tcW w:type="dxa" w:w="2100"/>
            <w:shd w:val="clear" w:color="auto" w:fill="F2F5FB"/>
          </w:tcPr>
          <w:p>
            <w:pPr>
              <w:jc w:val="center"/>
            </w:pPr>
            <w:r>
              <w:rPr>
                <w:rFonts w:ascii="Calibri" w:hAnsi="Calibri"/>
                <w:b w:val="0"/>
                <w:i w:val="0"/>
                <w:sz w:val="16"/>
              </w:rPr>
              <w:t>-35%..+55%</w:t>
            </w:r>
          </w:p>
        </w:tc>
      </w:tr>
      <w:tr>
        <w:tc>
          <w:tcPr>
            <w:tcW w:type="dxa" w:w="1150"/>
          </w:tcPr>
          <w:p>
            <w:pPr>
              <w:jc w:val="left"/>
            </w:pPr>
            <w:r>
              <w:rPr>
                <w:rFonts w:ascii="Calibri" w:hAnsi="Calibri"/>
                <w:b/>
                <w:i w:val="0"/>
                <w:sz w:val="16"/>
              </w:rPr>
              <w:t>MET</w:t>
            </w:r>
          </w:p>
        </w:tc>
        <w:tc>
          <w:tcPr>
            <w:tcW w:type="dxa" w:w="1350"/>
          </w:tcPr>
          <w:p>
            <w:pPr>
              <w:jc w:val="center"/>
            </w:pPr>
            <w:r>
              <w:rPr>
                <w:rFonts w:ascii="Calibri" w:hAnsi="Calibri"/>
                <w:b w:val="0"/>
                <w:i w:val="0"/>
                <w:color w:val="1E7D32"/>
                <w:sz w:val="16"/>
              </w:rPr>
              <w:t>ACHAT</w:t>
            </w:r>
          </w:p>
        </w:tc>
        <w:tc>
          <w:tcPr>
            <w:tcW w:type="dxa" w:w="1350"/>
          </w:tcPr>
          <w:p>
            <w:pPr>
              <w:jc w:val="center"/>
            </w:pPr>
            <w:r>
              <w:rPr>
                <w:rFonts w:ascii="Calibri" w:hAnsi="Calibri"/>
                <w:b/>
                <w:i w:val="0"/>
                <w:color w:val="1E7D32"/>
                <w:sz w:val="16"/>
              </w:rPr>
              <w:t>INVESTIR</w:t>
            </w:r>
          </w:p>
        </w:tc>
        <w:tc>
          <w:tcPr>
            <w:tcW w:type="dxa" w:w="700"/>
          </w:tcPr>
          <w:p>
            <w:pPr>
              <w:jc w:val="center"/>
            </w:pPr>
            <w:r>
              <w:rPr>
                <w:rFonts w:ascii="Calibri" w:hAnsi="Calibri"/>
                <w:b w:val="0"/>
                <w:i w:val="0"/>
                <w:sz w:val="16"/>
              </w:rPr>
              <w:t>4/4</w:t>
            </w:r>
          </w:p>
        </w:tc>
        <w:tc>
          <w:tcPr>
            <w:tcW w:type="dxa" w:w="1000"/>
          </w:tcPr>
          <w:p>
            <w:pPr>
              <w:jc w:val="center"/>
            </w:pPr>
            <w:r>
              <w:rPr>
                <w:rFonts w:ascii="Calibri" w:hAnsi="Calibri"/>
                <w:b w:val="0"/>
                <w:i w:val="0"/>
                <w:sz w:val="16"/>
              </w:rPr>
              <w:t>+1.00</w:t>
            </w:r>
          </w:p>
        </w:tc>
        <w:tc>
          <w:tcPr>
            <w:tcW w:type="dxa" w:w="700"/>
          </w:tcPr>
          <w:p>
            <w:pPr>
              <w:jc w:val="center"/>
            </w:pPr>
            <w:r>
              <w:rPr>
                <w:rFonts w:ascii="Calibri" w:hAnsi="Calibri"/>
                <w:b w:val="0"/>
                <w:i w:val="0"/>
                <w:sz w:val="16"/>
              </w:rPr>
              <w:t>56</w:t>
            </w:r>
          </w:p>
        </w:tc>
        <w:tc>
          <w:tcPr>
            <w:tcW w:type="dxa" w:w="700"/>
          </w:tcPr>
          <w:p>
            <w:pPr>
              <w:jc w:val="center"/>
            </w:pPr>
            <w:r>
              <w:rPr>
                <w:rFonts w:ascii="Calibri" w:hAnsi="Calibri"/>
                <w:b w:val="0"/>
                <w:i w:val="0"/>
                <w:sz w:val="16"/>
              </w:rPr>
              <w:t>n/d</w:t>
            </w:r>
          </w:p>
        </w:tc>
        <w:tc>
          <w:tcPr>
            <w:tcW w:type="dxa" w:w="2100"/>
          </w:tcPr>
          <w:p>
            <w:pPr>
              <w:jc w:val="center"/>
            </w:pPr>
            <w:r>
              <w:rPr>
                <w:rFonts w:ascii="Calibri" w:hAnsi="Calibri"/>
                <w:b w:val="0"/>
                <w:i w:val="0"/>
                <w:sz w:val="16"/>
              </w:rPr>
              <w:t>-47%..+88%</w:t>
            </w:r>
          </w:p>
        </w:tc>
      </w:tr>
      <w:tr>
        <w:tc>
          <w:tcPr>
            <w:tcW w:type="dxa" w:w="1150"/>
            <w:shd w:val="clear" w:color="auto" w:fill="F2F5FB"/>
          </w:tcPr>
          <w:p>
            <w:pPr>
              <w:jc w:val="left"/>
            </w:pPr>
            <w:r>
              <w:rPr>
                <w:rFonts w:ascii="Calibri" w:hAnsi="Calibri"/>
                <w:b/>
                <w:i w:val="0"/>
                <w:sz w:val="16"/>
              </w:rPr>
              <w:t>SENT</w:t>
            </w:r>
          </w:p>
        </w:tc>
        <w:tc>
          <w:tcPr>
            <w:tcW w:type="dxa" w:w="1350"/>
            <w:shd w:val="clear" w:color="auto" w:fill="F2F5FB"/>
          </w:tcPr>
          <w:p>
            <w:pPr>
              <w:jc w:val="center"/>
            </w:pPr>
            <w:r>
              <w:rPr>
                <w:rFonts w:ascii="Calibri" w:hAnsi="Calibri"/>
                <w:b w:val="0"/>
                <w:i w:val="0"/>
                <w:color w:val="1E7D32"/>
                <w:sz w:val="16"/>
              </w:rPr>
              <w:t>ACHAT</w:t>
            </w:r>
          </w:p>
        </w:tc>
        <w:tc>
          <w:tcPr>
            <w:tcW w:type="dxa" w:w="1350"/>
            <w:shd w:val="clear" w:color="auto" w:fill="F2F5FB"/>
          </w:tcPr>
          <w:p>
            <w:pPr>
              <w:jc w:val="center"/>
            </w:pPr>
            <w:r>
              <w:rPr>
                <w:rFonts w:ascii="Calibri" w:hAnsi="Calibri"/>
                <w:b/>
                <w:i w:val="0"/>
                <w:color w:val="B26A00"/>
                <w:sz w:val="16"/>
              </w:rPr>
              <w:t>CONSERVER</w:t>
            </w:r>
          </w:p>
        </w:tc>
        <w:tc>
          <w:tcPr>
            <w:tcW w:type="dxa" w:w="700"/>
            <w:shd w:val="clear" w:color="auto" w:fill="F2F5FB"/>
          </w:tcPr>
          <w:p>
            <w:pPr>
              <w:jc w:val="center"/>
            </w:pPr>
            <w:r>
              <w:rPr>
                <w:rFonts w:ascii="Calibri" w:hAnsi="Calibri"/>
                <w:b w:val="0"/>
                <w:i w:val="0"/>
                <w:sz w:val="16"/>
              </w:rPr>
              <w:t>3/4</w:t>
            </w:r>
          </w:p>
        </w:tc>
        <w:tc>
          <w:tcPr>
            <w:tcW w:type="dxa" w:w="1000"/>
            <w:shd w:val="clear" w:color="auto" w:fill="F2F5FB"/>
          </w:tcPr>
          <w:p>
            <w:pPr>
              <w:jc w:val="center"/>
            </w:pPr>
            <w:r>
              <w:rPr>
                <w:rFonts w:ascii="Calibri" w:hAnsi="Calibri"/>
                <w:b w:val="0"/>
                <w:i w:val="0"/>
                <w:sz w:val="16"/>
              </w:rPr>
              <w:t>+0.20</w:t>
            </w:r>
          </w:p>
        </w:tc>
        <w:tc>
          <w:tcPr>
            <w:tcW w:type="dxa" w:w="700"/>
            <w:shd w:val="clear" w:color="auto" w:fill="F2F5FB"/>
          </w:tcPr>
          <w:p>
            <w:pPr>
              <w:jc w:val="center"/>
            </w:pPr>
            <w:r>
              <w:rPr>
                <w:rFonts w:ascii="Calibri" w:hAnsi="Calibri"/>
                <w:b w:val="0"/>
                <w:i w:val="0"/>
                <w:sz w:val="16"/>
              </w:rPr>
              <w:t>56</w:t>
            </w:r>
          </w:p>
        </w:tc>
        <w:tc>
          <w:tcPr>
            <w:tcW w:type="dxa" w:w="700"/>
            <w:shd w:val="clear" w:color="auto" w:fill="F2F5FB"/>
          </w:tcPr>
          <w:p>
            <w:pPr>
              <w:jc w:val="center"/>
            </w:pPr>
            <w:r>
              <w:rPr>
                <w:rFonts w:ascii="Calibri" w:hAnsi="Calibri"/>
                <w:b w:val="0"/>
                <w:i w:val="0"/>
                <w:sz w:val="16"/>
              </w:rPr>
              <w:t>n/d</w:t>
            </w:r>
          </w:p>
        </w:tc>
        <w:tc>
          <w:tcPr>
            <w:tcW w:type="dxa" w:w="2100"/>
            <w:shd w:val="clear" w:color="auto" w:fill="F2F5FB"/>
          </w:tcPr>
          <w:p>
            <w:pPr>
              <w:jc w:val="center"/>
            </w:pPr>
            <w:r>
              <w:rPr>
                <w:rFonts w:ascii="Calibri" w:hAnsi="Calibri"/>
                <w:b w:val="0"/>
                <w:i w:val="0"/>
                <w:sz w:val="16"/>
              </w:rPr>
              <w:t>-43%..+75%</w:t>
            </w:r>
          </w:p>
        </w:tc>
      </w:tr>
      <w:tr>
        <w:tc>
          <w:tcPr>
            <w:tcW w:type="dxa" w:w="1150"/>
          </w:tcPr>
          <w:p>
            <w:pPr>
              <w:jc w:val="left"/>
            </w:pPr>
            <w:r>
              <w:rPr>
                <w:rFonts w:ascii="Calibri" w:hAnsi="Calibri"/>
                <w:b/>
                <w:i w:val="0"/>
                <w:sz w:val="16"/>
              </w:rPr>
              <w:t>RUNE</w:t>
            </w:r>
          </w:p>
        </w:tc>
        <w:tc>
          <w:tcPr>
            <w:tcW w:type="dxa" w:w="1350"/>
          </w:tcPr>
          <w:p>
            <w:pPr>
              <w:jc w:val="center"/>
            </w:pPr>
            <w:r>
              <w:rPr>
                <w:rFonts w:ascii="Calibri" w:hAnsi="Calibri"/>
                <w:b w:val="0"/>
                <w:i w:val="0"/>
                <w:color w:val="555555"/>
                <w:sz w:val="16"/>
              </w:rPr>
              <w:t>CONSERVATION</w:t>
            </w:r>
          </w:p>
        </w:tc>
        <w:tc>
          <w:tcPr>
            <w:tcW w:type="dxa" w:w="1350"/>
          </w:tcPr>
          <w:p>
            <w:pPr>
              <w:jc w:val="center"/>
            </w:pPr>
            <w:r>
              <w:rPr>
                <w:rFonts w:ascii="Calibri" w:hAnsi="Calibri"/>
                <w:b/>
                <w:i w:val="0"/>
                <w:color w:val="C62828"/>
                <w:sz w:val="16"/>
              </w:rPr>
              <w:t>EVITER</w:t>
            </w:r>
          </w:p>
        </w:tc>
        <w:tc>
          <w:tcPr>
            <w:tcW w:type="dxa" w:w="700"/>
          </w:tcPr>
          <w:p>
            <w:pPr>
              <w:jc w:val="center"/>
            </w:pPr>
            <w:r>
              <w:rPr>
                <w:rFonts w:ascii="Calibri" w:hAnsi="Calibri"/>
                <w:b w:val="0"/>
                <w:i w:val="0"/>
                <w:sz w:val="16"/>
              </w:rPr>
              <w:t>3/4</w:t>
            </w:r>
          </w:p>
        </w:tc>
        <w:tc>
          <w:tcPr>
            <w:tcW w:type="dxa" w:w="1000"/>
          </w:tcPr>
          <w:p>
            <w:pPr>
              <w:jc w:val="center"/>
            </w:pPr>
            <w:r>
              <w:rPr>
                <w:rFonts w:ascii="Calibri" w:hAnsi="Calibri"/>
                <w:b w:val="0"/>
                <w:i w:val="0"/>
                <w:sz w:val="16"/>
              </w:rPr>
              <w:t>+1.00</w:t>
            </w:r>
          </w:p>
        </w:tc>
        <w:tc>
          <w:tcPr>
            <w:tcW w:type="dxa" w:w="700"/>
          </w:tcPr>
          <w:p>
            <w:pPr>
              <w:jc w:val="center"/>
            </w:pPr>
            <w:r>
              <w:rPr>
                <w:rFonts w:ascii="Calibri" w:hAnsi="Calibri"/>
                <w:b w:val="0"/>
                <w:i w:val="0"/>
                <w:sz w:val="16"/>
              </w:rPr>
              <w:t>36</w:t>
            </w:r>
          </w:p>
        </w:tc>
        <w:tc>
          <w:tcPr>
            <w:tcW w:type="dxa" w:w="700"/>
          </w:tcPr>
          <w:p>
            <w:pPr>
              <w:jc w:val="center"/>
            </w:pPr>
            <w:r>
              <w:rPr>
                <w:rFonts w:ascii="Calibri" w:hAnsi="Calibri"/>
                <w:b w:val="0"/>
                <w:i w:val="0"/>
                <w:sz w:val="16"/>
              </w:rPr>
              <w:t>n/d</w:t>
            </w:r>
          </w:p>
        </w:tc>
        <w:tc>
          <w:tcPr>
            <w:tcW w:type="dxa" w:w="2100"/>
          </w:tcPr>
          <w:p>
            <w:pPr>
              <w:jc w:val="center"/>
            </w:pPr>
            <w:r>
              <w:rPr>
                <w:rFonts w:ascii="Calibri" w:hAnsi="Calibri"/>
                <w:b w:val="0"/>
                <w:i w:val="0"/>
                <w:sz w:val="16"/>
              </w:rPr>
              <w:t>-34%..+51%</w:t>
            </w:r>
          </w:p>
        </w:tc>
      </w:tr>
      <w:tr>
        <w:tc>
          <w:tcPr>
            <w:tcW w:type="dxa" w:w="1150"/>
            <w:shd w:val="clear" w:color="auto" w:fill="F2F5FB"/>
          </w:tcPr>
          <w:p>
            <w:pPr>
              <w:jc w:val="left"/>
            </w:pPr>
            <w:r>
              <w:rPr>
                <w:rFonts w:ascii="Calibri" w:hAnsi="Calibri"/>
                <w:b/>
                <w:i w:val="0"/>
                <w:sz w:val="16"/>
              </w:rPr>
              <w:t>DBR</w:t>
            </w:r>
          </w:p>
        </w:tc>
        <w:tc>
          <w:tcPr>
            <w:tcW w:type="dxa" w:w="1350"/>
            <w:shd w:val="clear" w:color="auto" w:fill="F2F5FB"/>
          </w:tcPr>
          <w:p>
            <w:pPr>
              <w:jc w:val="center"/>
            </w:pPr>
            <w:r>
              <w:rPr>
                <w:rFonts w:ascii="Calibri" w:hAnsi="Calibri"/>
                <w:b w:val="0"/>
                <w:i w:val="0"/>
                <w:color w:val="555555"/>
                <w:sz w:val="16"/>
              </w:rPr>
              <w:t>CONSERVATION</w:t>
            </w:r>
          </w:p>
        </w:tc>
        <w:tc>
          <w:tcPr>
            <w:tcW w:type="dxa" w:w="1350"/>
            <w:shd w:val="clear" w:color="auto" w:fill="F2F5FB"/>
          </w:tcPr>
          <w:p>
            <w:pPr>
              <w:jc w:val="center"/>
            </w:pPr>
            <w:r>
              <w:rPr>
                <w:rFonts w:ascii="Calibri" w:hAnsi="Calibri"/>
                <w:b/>
                <w:i w:val="0"/>
                <w:color w:val="B26A00"/>
                <w:sz w:val="16"/>
              </w:rPr>
              <w:t>CONSERVER</w:t>
            </w:r>
          </w:p>
        </w:tc>
        <w:tc>
          <w:tcPr>
            <w:tcW w:type="dxa" w:w="700"/>
            <w:shd w:val="clear" w:color="auto" w:fill="F2F5FB"/>
          </w:tcPr>
          <w:p>
            <w:pPr>
              <w:jc w:val="center"/>
            </w:pPr>
            <w:r>
              <w:rPr>
                <w:rFonts w:ascii="Calibri" w:hAnsi="Calibri"/>
                <w:b w:val="0"/>
                <w:i w:val="0"/>
                <w:sz w:val="16"/>
              </w:rPr>
              <w:t>2/4</w:t>
            </w:r>
          </w:p>
        </w:tc>
        <w:tc>
          <w:tcPr>
            <w:tcW w:type="dxa" w:w="1000"/>
            <w:shd w:val="clear" w:color="auto" w:fill="F2F5FB"/>
          </w:tcPr>
          <w:p>
            <w:pPr>
              <w:jc w:val="center"/>
            </w:pPr>
            <w:r>
              <w:rPr>
                <w:rFonts w:ascii="Calibri" w:hAnsi="Calibri"/>
                <w:b w:val="0"/>
                <w:i w:val="0"/>
                <w:sz w:val="16"/>
              </w:rPr>
              <w:t>+0.33</w:t>
            </w:r>
          </w:p>
        </w:tc>
        <w:tc>
          <w:tcPr>
            <w:tcW w:type="dxa" w:w="700"/>
            <w:shd w:val="clear" w:color="auto" w:fill="F2F5FB"/>
          </w:tcPr>
          <w:p>
            <w:pPr>
              <w:jc w:val="center"/>
            </w:pPr>
            <w:r>
              <w:rPr>
                <w:rFonts w:ascii="Calibri" w:hAnsi="Calibri"/>
                <w:b w:val="0"/>
                <w:i w:val="0"/>
                <w:sz w:val="16"/>
              </w:rPr>
              <w:t>56</w:t>
            </w:r>
          </w:p>
        </w:tc>
        <w:tc>
          <w:tcPr>
            <w:tcW w:type="dxa" w:w="700"/>
            <w:shd w:val="clear" w:color="auto" w:fill="F2F5FB"/>
          </w:tcPr>
          <w:p>
            <w:pPr>
              <w:jc w:val="center"/>
            </w:pPr>
            <w:r>
              <w:rPr>
                <w:rFonts w:ascii="Calibri" w:hAnsi="Calibri"/>
                <w:b w:val="0"/>
                <w:i w:val="0"/>
                <w:sz w:val="16"/>
              </w:rPr>
              <w:t>0.667</w:t>
            </w:r>
          </w:p>
        </w:tc>
        <w:tc>
          <w:tcPr>
            <w:tcW w:type="dxa" w:w="2100"/>
            <w:shd w:val="clear" w:color="auto" w:fill="F2F5FB"/>
          </w:tcPr>
          <w:p>
            <w:pPr>
              <w:jc w:val="center"/>
            </w:pPr>
            <w:r>
              <w:rPr>
                <w:rFonts w:ascii="Calibri" w:hAnsi="Calibri"/>
                <w:b w:val="0"/>
                <w:i w:val="0"/>
                <w:sz w:val="16"/>
              </w:rPr>
              <w:t>-31%..+44%</w:t>
            </w:r>
          </w:p>
        </w:tc>
      </w:tr>
      <w:tr>
        <w:tc>
          <w:tcPr>
            <w:tcW w:type="dxa" w:w="1150"/>
          </w:tcPr>
          <w:p>
            <w:pPr>
              <w:jc w:val="left"/>
            </w:pPr>
            <w:r>
              <w:rPr>
                <w:rFonts w:ascii="Calibri" w:hAnsi="Calibri"/>
                <w:b/>
                <w:i w:val="0"/>
                <w:sz w:val="16"/>
              </w:rPr>
              <w:t>ORCA</w:t>
            </w:r>
          </w:p>
        </w:tc>
        <w:tc>
          <w:tcPr>
            <w:tcW w:type="dxa" w:w="1350"/>
          </w:tcPr>
          <w:p>
            <w:pPr>
              <w:jc w:val="center"/>
            </w:pPr>
            <w:r>
              <w:rPr>
                <w:rFonts w:ascii="Calibri" w:hAnsi="Calibri"/>
                <w:b w:val="0"/>
                <w:i w:val="0"/>
                <w:color w:val="1E7D32"/>
                <w:sz w:val="16"/>
              </w:rPr>
              <w:t>ACHAT</w:t>
            </w:r>
          </w:p>
        </w:tc>
        <w:tc>
          <w:tcPr>
            <w:tcW w:type="dxa" w:w="1350"/>
          </w:tcPr>
          <w:p>
            <w:pPr>
              <w:jc w:val="center"/>
            </w:pPr>
            <w:r>
              <w:rPr>
                <w:rFonts w:ascii="Calibri" w:hAnsi="Calibri"/>
                <w:b/>
                <w:i w:val="0"/>
                <w:color w:val="1E7D32"/>
                <w:sz w:val="16"/>
              </w:rPr>
              <w:t>INVESTIR</w:t>
            </w:r>
          </w:p>
        </w:tc>
        <w:tc>
          <w:tcPr>
            <w:tcW w:type="dxa" w:w="700"/>
          </w:tcPr>
          <w:p>
            <w:pPr>
              <w:jc w:val="center"/>
            </w:pPr>
            <w:r>
              <w:rPr>
                <w:rFonts w:ascii="Calibri" w:hAnsi="Calibri"/>
                <w:b w:val="0"/>
                <w:i w:val="0"/>
                <w:sz w:val="16"/>
              </w:rPr>
              <w:t>4/4</w:t>
            </w:r>
          </w:p>
        </w:tc>
        <w:tc>
          <w:tcPr>
            <w:tcW w:type="dxa" w:w="1000"/>
          </w:tcPr>
          <w:p>
            <w:pPr>
              <w:jc w:val="center"/>
            </w:pPr>
            <w:r>
              <w:rPr>
                <w:rFonts w:ascii="Calibri" w:hAnsi="Calibri"/>
                <w:b w:val="0"/>
                <w:i w:val="0"/>
                <w:sz w:val="16"/>
              </w:rPr>
              <w:t>+1.00</w:t>
            </w:r>
          </w:p>
        </w:tc>
        <w:tc>
          <w:tcPr>
            <w:tcW w:type="dxa" w:w="700"/>
          </w:tcPr>
          <w:p>
            <w:pPr>
              <w:jc w:val="center"/>
            </w:pPr>
            <w:r>
              <w:rPr>
                <w:rFonts w:ascii="Calibri" w:hAnsi="Calibri"/>
                <w:b w:val="0"/>
                <w:i w:val="0"/>
                <w:sz w:val="16"/>
              </w:rPr>
              <w:t>56</w:t>
            </w:r>
          </w:p>
        </w:tc>
        <w:tc>
          <w:tcPr>
            <w:tcW w:type="dxa" w:w="700"/>
          </w:tcPr>
          <w:p>
            <w:pPr>
              <w:jc w:val="center"/>
            </w:pPr>
            <w:r>
              <w:rPr>
                <w:rFonts w:ascii="Calibri" w:hAnsi="Calibri"/>
                <w:b w:val="0"/>
                <w:i w:val="0"/>
                <w:sz w:val="16"/>
              </w:rPr>
              <w:t>n/d</w:t>
            </w:r>
          </w:p>
        </w:tc>
        <w:tc>
          <w:tcPr>
            <w:tcW w:type="dxa" w:w="2100"/>
          </w:tcPr>
          <w:p>
            <w:pPr>
              <w:jc w:val="center"/>
            </w:pPr>
            <w:r>
              <w:rPr>
                <w:rFonts w:ascii="Calibri" w:hAnsi="Calibri"/>
                <w:b w:val="0"/>
                <w:i w:val="0"/>
                <w:sz w:val="16"/>
              </w:rPr>
              <w:t>-40%..+68%</w:t>
            </w:r>
          </w:p>
        </w:tc>
      </w:tr>
      <w:tr>
        <w:tc>
          <w:tcPr>
            <w:tcW w:type="dxa" w:w="1150"/>
            <w:shd w:val="clear" w:color="auto" w:fill="F2F5FB"/>
          </w:tcPr>
          <w:p>
            <w:pPr>
              <w:jc w:val="left"/>
            </w:pPr>
            <w:r>
              <w:rPr>
                <w:rFonts w:ascii="Calibri" w:hAnsi="Calibri"/>
                <w:b/>
                <w:i w:val="0"/>
                <w:sz w:val="16"/>
              </w:rPr>
              <w:t>GRT</w:t>
            </w:r>
          </w:p>
        </w:tc>
        <w:tc>
          <w:tcPr>
            <w:tcW w:type="dxa" w:w="1350"/>
            <w:shd w:val="clear" w:color="auto" w:fill="F2F5FB"/>
          </w:tcPr>
          <w:p>
            <w:pPr>
              <w:jc w:val="center"/>
            </w:pPr>
            <w:r>
              <w:rPr>
                <w:rFonts w:ascii="Calibri" w:hAnsi="Calibri"/>
                <w:b w:val="0"/>
                <w:i w:val="0"/>
                <w:color w:val="1E7D32"/>
                <w:sz w:val="16"/>
              </w:rPr>
              <w:t>ACHAT</w:t>
            </w:r>
          </w:p>
        </w:tc>
        <w:tc>
          <w:tcPr>
            <w:tcW w:type="dxa" w:w="1350"/>
            <w:shd w:val="clear" w:color="auto" w:fill="F2F5FB"/>
          </w:tcPr>
          <w:p>
            <w:pPr>
              <w:jc w:val="center"/>
            </w:pPr>
            <w:r>
              <w:rPr>
                <w:rFonts w:ascii="Calibri" w:hAnsi="Calibri"/>
                <w:b/>
                <w:i w:val="0"/>
                <w:color w:val="C62828"/>
                <w:sz w:val="16"/>
              </w:rPr>
              <w:t>EVITER</w:t>
            </w:r>
          </w:p>
        </w:tc>
        <w:tc>
          <w:tcPr>
            <w:tcW w:type="dxa" w:w="700"/>
            <w:shd w:val="clear" w:color="auto" w:fill="F2F5FB"/>
          </w:tcPr>
          <w:p>
            <w:pPr>
              <w:jc w:val="center"/>
            </w:pPr>
            <w:r>
              <w:rPr>
                <w:rFonts w:ascii="Calibri" w:hAnsi="Calibri"/>
                <w:b w:val="0"/>
                <w:i w:val="0"/>
                <w:sz w:val="16"/>
              </w:rPr>
              <w:t>1/4</w:t>
            </w:r>
          </w:p>
        </w:tc>
        <w:tc>
          <w:tcPr>
            <w:tcW w:type="dxa" w:w="1000"/>
            <w:shd w:val="clear" w:color="auto" w:fill="F2F5FB"/>
          </w:tcPr>
          <w:p>
            <w:pPr>
              <w:jc w:val="center"/>
            </w:pPr>
            <w:r>
              <w:rPr>
                <w:rFonts w:ascii="Calibri" w:hAnsi="Calibri"/>
                <w:b w:val="0"/>
                <w:i w:val="0"/>
                <w:sz w:val="16"/>
              </w:rPr>
              <w:t>+0.00</w:t>
            </w:r>
          </w:p>
        </w:tc>
        <w:tc>
          <w:tcPr>
            <w:tcW w:type="dxa" w:w="700"/>
            <w:shd w:val="clear" w:color="auto" w:fill="F2F5FB"/>
          </w:tcPr>
          <w:p>
            <w:pPr>
              <w:jc w:val="center"/>
            </w:pPr>
            <w:r>
              <w:rPr>
                <w:rFonts w:ascii="Calibri" w:hAnsi="Calibri"/>
                <w:b w:val="0"/>
                <w:i w:val="0"/>
                <w:sz w:val="16"/>
              </w:rPr>
              <w:t>49</w:t>
            </w:r>
          </w:p>
        </w:tc>
        <w:tc>
          <w:tcPr>
            <w:tcW w:type="dxa" w:w="700"/>
            <w:shd w:val="clear" w:color="auto" w:fill="F2F5FB"/>
          </w:tcPr>
          <w:p>
            <w:pPr>
              <w:jc w:val="center"/>
            </w:pPr>
            <w:r>
              <w:rPr>
                <w:rFonts w:ascii="Calibri" w:hAnsi="Calibri"/>
                <w:b w:val="0"/>
                <w:i w:val="0"/>
                <w:sz w:val="16"/>
              </w:rPr>
              <w:t>0.685</w:t>
            </w:r>
          </w:p>
        </w:tc>
        <w:tc>
          <w:tcPr>
            <w:tcW w:type="dxa" w:w="2100"/>
            <w:shd w:val="clear" w:color="auto" w:fill="F2F5FB"/>
          </w:tcPr>
          <w:p>
            <w:pPr>
              <w:jc w:val="center"/>
            </w:pPr>
            <w:r>
              <w:rPr>
                <w:rFonts w:ascii="Calibri" w:hAnsi="Calibri"/>
                <w:b w:val="0"/>
                <w:i w:val="0"/>
                <w:sz w:val="16"/>
              </w:rPr>
              <w:t>-31%..+44%</w:t>
            </w:r>
          </w:p>
        </w:tc>
      </w:tr>
      <w:tr>
        <w:tc>
          <w:tcPr>
            <w:tcW w:type="dxa" w:w="1150"/>
          </w:tcPr>
          <w:p>
            <w:pPr>
              <w:jc w:val="left"/>
            </w:pPr>
            <w:r>
              <w:rPr>
                <w:rFonts w:ascii="Calibri" w:hAnsi="Calibri"/>
                <w:b/>
                <w:i w:val="0"/>
                <w:sz w:val="16"/>
              </w:rPr>
              <w:t>SN51</w:t>
            </w:r>
          </w:p>
        </w:tc>
        <w:tc>
          <w:tcPr>
            <w:tcW w:type="dxa" w:w="1350"/>
          </w:tcPr>
          <w:p>
            <w:pPr>
              <w:jc w:val="center"/>
            </w:pPr>
            <w:r>
              <w:rPr>
                <w:rFonts w:ascii="Calibri" w:hAnsi="Calibri"/>
                <w:b w:val="0"/>
                <w:i w:val="0"/>
                <w:color w:val="555555"/>
                <w:sz w:val="16"/>
              </w:rPr>
              <w:t>CONSERVATION</w:t>
            </w:r>
          </w:p>
        </w:tc>
        <w:tc>
          <w:tcPr>
            <w:tcW w:type="dxa" w:w="1350"/>
          </w:tcPr>
          <w:p>
            <w:pPr>
              <w:jc w:val="center"/>
            </w:pPr>
            <w:r>
              <w:rPr>
                <w:rFonts w:ascii="Calibri" w:hAnsi="Calibri"/>
                <w:b/>
                <w:i w:val="0"/>
                <w:color w:val="C62828"/>
                <w:sz w:val="16"/>
              </w:rPr>
              <w:t>EVITER</w:t>
            </w:r>
          </w:p>
        </w:tc>
        <w:tc>
          <w:tcPr>
            <w:tcW w:type="dxa" w:w="700"/>
          </w:tcPr>
          <w:p>
            <w:pPr>
              <w:jc w:val="center"/>
            </w:pPr>
            <w:r>
              <w:rPr>
                <w:rFonts w:ascii="Calibri" w:hAnsi="Calibri"/>
                <w:b w:val="0"/>
                <w:i w:val="0"/>
                <w:sz w:val="16"/>
              </w:rPr>
              <w:t>3/4</w:t>
            </w:r>
          </w:p>
        </w:tc>
        <w:tc>
          <w:tcPr>
            <w:tcW w:type="dxa" w:w="1000"/>
          </w:tcPr>
          <w:p>
            <w:pPr>
              <w:jc w:val="center"/>
            </w:pPr>
            <w:r>
              <w:rPr>
                <w:rFonts w:ascii="Calibri" w:hAnsi="Calibri"/>
                <w:b w:val="0"/>
                <w:i w:val="0"/>
                <w:sz w:val="16"/>
              </w:rPr>
              <w:t>+0.67</w:t>
            </w:r>
          </w:p>
        </w:tc>
        <w:tc>
          <w:tcPr>
            <w:tcW w:type="dxa" w:w="700"/>
          </w:tcPr>
          <w:p>
            <w:pPr>
              <w:jc w:val="center"/>
            </w:pPr>
            <w:r>
              <w:rPr>
                <w:rFonts w:ascii="Calibri" w:hAnsi="Calibri"/>
                <w:b w:val="0"/>
                <w:i w:val="0"/>
                <w:sz w:val="16"/>
              </w:rPr>
              <w:t>56</w:t>
            </w:r>
          </w:p>
        </w:tc>
        <w:tc>
          <w:tcPr>
            <w:tcW w:type="dxa" w:w="700"/>
          </w:tcPr>
          <w:p>
            <w:pPr>
              <w:jc w:val="center"/>
            </w:pPr>
            <w:r>
              <w:rPr>
                <w:rFonts w:ascii="Calibri" w:hAnsi="Calibri"/>
                <w:b w:val="0"/>
                <w:i w:val="0"/>
                <w:sz w:val="16"/>
              </w:rPr>
              <w:t>0.493</w:t>
            </w:r>
          </w:p>
        </w:tc>
        <w:tc>
          <w:tcPr>
            <w:tcW w:type="dxa" w:w="2100"/>
          </w:tcPr>
          <w:p>
            <w:pPr>
              <w:jc w:val="center"/>
            </w:pPr>
            <w:r>
              <w:rPr>
                <w:rFonts w:ascii="Calibri" w:hAnsi="Calibri"/>
                <w:b w:val="0"/>
                <w:i w:val="0"/>
                <w:sz w:val="16"/>
              </w:rPr>
              <w:t>-66%..+190%</w:t>
            </w:r>
          </w:p>
        </w:tc>
      </w:tr>
      <w:tr>
        <w:tc>
          <w:tcPr>
            <w:tcW w:type="dxa" w:w="1150"/>
            <w:shd w:val="clear" w:color="auto" w:fill="F2F5FB"/>
          </w:tcPr>
          <w:p>
            <w:pPr>
              <w:jc w:val="left"/>
            </w:pPr>
            <w:r>
              <w:rPr>
                <w:rFonts w:ascii="Calibri" w:hAnsi="Calibri"/>
                <w:b/>
                <w:i w:val="0"/>
                <w:sz w:val="16"/>
              </w:rPr>
              <w:t>牛来</w:t>
            </w:r>
          </w:p>
        </w:tc>
        <w:tc>
          <w:tcPr>
            <w:tcW w:type="dxa" w:w="1350"/>
            <w:shd w:val="clear" w:color="auto" w:fill="F2F5FB"/>
          </w:tcPr>
          <w:p>
            <w:pPr>
              <w:jc w:val="center"/>
            </w:pPr>
            <w:r>
              <w:rPr>
                <w:rFonts w:ascii="Calibri" w:hAnsi="Calibri"/>
                <w:b w:val="0"/>
                <w:i w:val="0"/>
                <w:color w:val="555555"/>
                <w:sz w:val="16"/>
              </w:rPr>
              <w:t>CONSERVATION</w:t>
            </w:r>
          </w:p>
        </w:tc>
        <w:tc>
          <w:tcPr>
            <w:tcW w:type="dxa" w:w="1350"/>
            <w:shd w:val="clear" w:color="auto" w:fill="F2F5FB"/>
          </w:tcPr>
          <w:p>
            <w:pPr>
              <w:jc w:val="center"/>
            </w:pPr>
            <w:r>
              <w:rPr>
                <w:rFonts w:ascii="Calibri" w:hAnsi="Calibri"/>
                <w:b/>
                <w:i w:val="0"/>
                <w:color w:val="C62828"/>
                <w:sz w:val="16"/>
              </w:rPr>
              <w:t>EVITER</w:t>
            </w:r>
          </w:p>
        </w:tc>
        <w:tc>
          <w:tcPr>
            <w:tcW w:type="dxa" w:w="700"/>
            <w:shd w:val="clear" w:color="auto" w:fill="F2F5FB"/>
          </w:tcPr>
          <w:p>
            <w:pPr>
              <w:jc w:val="center"/>
            </w:pPr>
            <w:r>
              <w:rPr>
                <w:rFonts w:ascii="Calibri" w:hAnsi="Calibri"/>
                <w:b w:val="0"/>
                <w:i w:val="0"/>
                <w:sz w:val="16"/>
              </w:rPr>
              <w:t>2/4</w:t>
            </w:r>
          </w:p>
        </w:tc>
        <w:tc>
          <w:tcPr>
            <w:tcW w:type="dxa" w:w="1000"/>
            <w:shd w:val="clear" w:color="auto" w:fill="F2F5FB"/>
          </w:tcPr>
          <w:p>
            <w:pPr>
              <w:jc w:val="center"/>
            </w:pPr>
            <w:r>
              <w:rPr>
                <w:rFonts w:ascii="Calibri" w:hAnsi="Calibri"/>
                <w:b w:val="0"/>
                <w:i w:val="0"/>
                <w:sz w:val="16"/>
              </w:rPr>
              <w:t>-0.20</w:t>
            </w:r>
          </w:p>
        </w:tc>
        <w:tc>
          <w:tcPr>
            <w:tcW w:type="dxa" w:w="700"/>
            <w:shd w:val="clear" w:color="auto" w:fill="F2F5FB"/>
          </w:tcPr>
          <w:p>
            <w:pPr>
              <w:jc w:val="center"/>
            </w:pPr>
            <w:r>
              <w:rPr>
                <w:rFonts w:ascii="Calibri" w:hAnsi="Calibri"/>
                <w:b w:val="0"/>
                <w:i w:val="0"/>
                <w:sz w:val="16"/>
              </w:rPr>
              <w:t>56</w:t>
            </w:r>
          </w:p>
        </w:tc>
        <w:tc>
          <w:tcPr>
            <w:tcW w:type="dxa" w:w="700"/>
            <w:shd w:val="clear" w:color="auto" w:fill="F2F5FB"/>
          </w:tcPr>
          <w:p>
            <w:pPr>
              <w:jc w:val="center"/>
            </w:pPr>
            <w:r>
              <w:rPr>
                <w:rFonts w:ascii="Calibri" w:hAnsi="Calibri"/>
                <w:b w:val="0"/>
                <w:i w:val="0"/>
                <w:sz w:val="16"/>
              </w:rPr>
              <w:t>n/d</w:t>
            </w:r>
          </w:p>
        </w:tc>
        <w:tc>
          <w:tcPr>
            <w:tcW w:type="dxa" w:w="2100"/>
            <w:shd w:val="clear" w:color="auto" w:fill="F2F5FB"/>
          </w:tcPr>
          <w:p>
            <w:pPr>
              <w:jc w:val="center"/>
            </w:pPr>
            <w:r>
              <w:rPr>
                <w:rFonts w:ascii="Calibri" w:hAnsi="Calibri"/>
                <w:b w:val="0"/>
                <w:i w:val="0"/>
                <w:sz w:val="16"/>
              </w:rPr>
              <w:t>-90%..+879%</w:t>
            </w:r>
          </w:p>
        </w:tc>
      </w:tr>
      <w:tr>
        <w:tc>
          <w:tcPr>
            <w:tcW w:type="dxa" w:w="1150"/>
          </w:tcPr>
          <w:p>
            <w:pPr>
              <w:jc w:val="left"/>
            </w:pPr>
            <w:r>
              <w:rPr>
                <w:rFonts w:ascii="Calibri" w:hAnsi="Calibri"/>
                <w:b/>
                <w:i w:val="0"/>
                <w:sz w:val="16"/>
              </w:rPr>
              <w:t>XCN</w:t>
            </w:r>
          </w:p>
        </w:tc>
        <w:tc>
          <w:tcPr>
            <w:tcW w:type="dxa" w:w="1350"/>
          </w:tcPr>
          <w:p>
            <w:pPr>
              <w:jc w:val="center"/>
            </w:pPr>
            <w:r>
              <w:rPr>
                <w:rFonts w:ascii="Calibri" w:hAnsi="Calibri"/>
                <w:b w:val="0"/>
                <w:i w:val="0"/>
                <w:color w:val="1E7D32"/>
                <w:sz w:val="16"/>
              </w:rPr>
              <w:t>ACHAT</w:t>
            </w:r>
          </w:p>
        </w:tc>
        <w:tc>
          <w:tcPr>
            <w:tcW w:type="dxa" w:w="1350"/>
          </w:tcPr>
          <w:p>
            <w:pPr>
              <w:jc w:val="center"/>
            </w:pPr>
            <w:r>
              <w:rPr>
                <w:rFonts w:ascii="Calibri" w:hAnsi="Calibri"/>
                <w:b/>
                <w:i w:val="0"/>
                <w:color w:val="B26A00"/>
                <w:sz w:val="16"/>
              </w:rPr>
              <w:t>CONSERVER</w:t>
            </w:r>
          </w:p>
        </w:tc>
        <w:tc>
          <w:tcPr>
            <w:tcW w:type="dxa" w:w="700"/>
          </w:tcPr>
          <w:p>
            <w:pPr>
              <w:jc w:val="center"/>
            </w:pPr>
            <w:r>
              <w:rPr>
                <w:rFonts w:ascii="Calibri" w:hAnsi="Calibri"/>
                <w:b w:val="0"/>
                <w:i w:val="0"/>
                <w:sz w:val="16"/>
              </w:rPr>
              <w:t>2/4</w:t>
            </w:r>
          </w:p>
        </w:tc>
        <w:tc>
          <w:tcPr>
            <w:tcW w:type="dxa" w:w="1000"/>
          </w:tcPr>
          <w:p>
            <w:pPr>
              <w:jc w:val="center"/>
            </w:pPr>
            <w:r>
              <w:rPr>
                <w:rFonts w:ascii="Calibri" w:hAnsi="Calibri"/>
                <w:b w:val="0"/>
                <w:i w:val="0"/>
                <w:sz w:val="16"/>
              </w:rPr>
              <w:t>+0.00</w:t>
            </w:r>
          </w:p>
        </w:tc>
        <w:tc>
          <w:tcPr>
            <w:tcW w:type="dxa" w:w="700"/>
          </w:tcPr>
          <w:p>
            <w:pPr>
              <w:jc w:val="center"/>
            </w:pPr>
            <w:r>
              <w:rPr>
                <w:rFonts w:ascii="Calibri" w:hAnsi="Calibri"/>
                <w:b w:val="0"/>
                <w:i w:val="0"/>
                <w:sz w:val="16"/>
              </w:rPr>
              <w:t>56</w:t>
            </w:r>
          </w:p>
        </w:tc>
        <w:tc>
          <w:tcPr>
            <w:tcW w:type="dxa" w:w="700"/>
          </w:tcPr>
          <w:p>
            <w:pPr>
              <w:jc w:val="center"/>
            </w:pPr>
            <w:r>
              <w:rPr>
                <w:rFonts w:ascii="Calibri" w:hAnsi="Calibri"/>
                <w:b w:val="0"/>
                <w:i w:val="0"/>
                <w:sz w:val="16"/>
              </w:rPr>
              <w:t>0.623</w:t>
            </w:r>
          </w:p>
        </w:tc>
        <w:tc>
          <w:tcPr>
            <w:tcW w:type="dxa" w:w="2100"/>
          </w:tcPr>
          <w:p>
            <w:pPr>
              <w:jc w:val="center"/>
            </w:pPr>
            <w:r>
              <w:rPr>
                <w:rFonts w:ascii="Calibri" w:hAnsi="Calibri"/>
                <w:b w:val="0"/>
                <w:i w:val="0"/>
                <w:sz w:val="16"/>
              </w:rPr>
              <w:t>-37%..+59%</w:t>
            </w:r>
          </w:p>
        </w:tc>
      </w:tr>
      <w:tr>
        <w:tc>
          <w:tcPr>
            <w:tcW w:type="dxa" w:w="1150"/>
            <w:shd w:val="clear" w:color="auto" w:fill="F2F5FB"/>
          </w:tcPr>
          <w:p>
            <w:pPr>
              <w:jc w:val="left"/>
            </w:pPr>
            <w:r>
              <w:rPr>
                <w:rFonts w:ascii="Calibri" w:hAnsi="Calibri"/>
                <w:b/>
                <w:i w:val="0"/>
                <w:sz w:val="16"/>
              </w:rPr>
              <w:t>2Z</w:t>
            </w:r>
          </w:p>
        </w:tc>
        <w:tc>
          <w:tcPr>
            <w:tcW w:type="dxa" w:w="1350"/>
            <w:shd w:val="clear" w:color="auto" w:fill="F2F5FB"/>
          </w:tcPr>
          <w:p>
            <w:pPr>
              <w:jc w:val="center"/>
            </w:pPr>
            <w:r>
              <w:rPr>
                <w:rFonts w:ascii="Calibri" w:hAnsi="Calibri"/>
                <w:b w:val="0"/>
                <w:i w:val="0"/>
                <w:color w:val="555555"/>
                <w:sz w:val="16"/>
              </w:rPr>
              <w:t>CONSERVATION</w:t>
            </w:r>
          </w:p>
        </w:tc>
        <w:tc>
          <w:tcPr>
            <w:tcW w:type="dxa" w:w="1350"/>
            <w:shd w:val="clear" w:color="auto" w:fill="F2F5FB"/>
          </w:tcPr>
          <w:p>
            <w:pPr>
              <w:jc w:val="center"/>
            </w:pPr>
            <w:r>
              <w:rPr>
                <w:rFonts w:ascii="Calibri" w:hAnsi="Calibri"/>
                <w:b/>
                <w:i w:val="0"/>
                <w:color w:val="B26A00"/>
                <w:sz w:val="16"/>
              </w:rPr>
              <w:t>CONSERVER</w:t>
            </w:r>
          </w:p>
        </w:tc>
        <w:tc>
          <w:tcPr>
            <w:tcW w:type="dxa" w:w="700"/>
            <w:shd w:val="clear" w:color="auto" w:fill="F2F5FB"/>
          </w:tcPr>
          <w:p>
            <w:pPr>
              <w:jc w:val="center"/>
            </w:pPr>
            <w:r>
              <w:rPr>
                <w:rFonts w:ascii="Calibri" w:hAnsi="Calibri"/>
                <w:b w:val="0"/>
                <w:i w:val="0"/>
                <w:sz w:val="16"/>
              </w:rPr>
              <w:t>3/4</w:t>
            </w:r>
          </w:p>
        </w:tc>
        <w:tc>
          <w:tcPr>
            <w:tcW w:type="dxa" w:w="1000"/>
            <w:shd w:val="clear" w:color="auto" w:fill="F2F5FB"/>
          </w:tcPr>
          <w:p>
            <w:pPr>
              <w:jc w:val="center"/>
            </w:pPr>
            <w:r>
              <w:rPr>
                <w:rFonts w:ascii="Calibri" w:hAnsi="Calibri"/>
                <w:b w:val="0"/>
                <w:i w:val="0"/>
                <w:sz w:val="16"/>
              </w:rPr>
              <w:t>+0.00</w:t>
            </w:r>
          </w:p>
        </w:tc>
        <w:tc>
          <w:tcPr>
            <w:tcW w:type="dxa" w:w="700"/>
            <w:shd w:val="clear" w:color="auto" w:fill="F2F5FB"/>
          </w:tcPr>
          <w:p>
            <w:pPr>
              <w:jc w:val="center"/>
            </w:pPr>
            <w:r>
              <w:rPr>
                <w:rFonts w:ascii="Calibri" w:hAnsi="Calibri"/>
                <w:b w:val="0"/>
                <w:i w:val="0"/>
                <w:sz w:val="16"/>
              </w:rPr>
              <w:t>56</w:t>
            </w:r>
          </w:p>
        </w:tc>
        <w:tc>
          <w:tcPr>
            <w:tcW w:type="dxa" w:w="700"/>
            <w:shd w:val="clear" w:color="auto" w:fill="F2F5FB"/>
          </w:tcPr>
          <w:p>
            <w:pPr>
              <w:jc w:val="center"/>
            </w:pPr>
            <w:r>
              <w:rPr>
                <w:rFonts w:ascii="Calibri" w:hAnsi="Calibri"/>
                <w:b w:val="0"/>
                <w:i w:val="0"/>
                <w:sz w:val="16"/>
              </w:rPr>
              <w:t>0.497</w:t>
            </w:r>
          </w:p>
        </w:tc>
        <w:tc>
          <w:tcPr>
            <w:tcW w:type="dxa" w:w="2100"/>
            <w:shd w:val="clear" w:color="auto" w:fill="F2F5FB"/>
          </w:tcPr>
          <w:p>
            <w:pPr>
              <w:jc w:val="center"/>
            </w:pPr>
            <w:r>
              <w:rPr>
                <w:rFonts w:ascii="Calibri" w:hAnsi="Calibri"/>
                <w:b w:val="0"/>
                <w:i w:val="0"/>
                <w:sz w:val="16"/>
              </w:rPr>
              <w:t>-37%..+59%</w:t>
            </w:r>
          </w:p>
        </w:tc>
      </w:tr>
    </w:tbl>
    <w:p>
      <w:r>
        <w:rPr>
          <w:rFonts w:ascii="Calibri" w:hAnsi="Calibri"/>
          <w:b w:val="0"/>
          <w:i w:val="0"/>
          <w:color w:val="555555"/>
          <w:sz w:val="16"/>
        </w:rPr>
        <w:t>Composite = moyenne des indicateurs actifs (−1 à +1). Fond. = score fondamental /100. AUC = pouvoir prédictif mesuré (0,5 = hasard). Projection = fourchette de plausibilité à 30 jours, pas une prévision.</w:t>
      </w:r>
    </w:p>
    <w:p>
      <w:r>
        <w:br w:type="page"/>
      </w:r>
    </w:p>
    <w:p>
      <w:pPr>
        <w:pStyle w:val="Heading1"/>
      </w:pPr>
      <w:r>
        <w:t>3. Plan de trade — niveaux indicatifs</w:t>
      </w:r>
    </w:p>
    <w:p>
      <w:r>
        <w:rPr>
          <w:rFonts w:ascii="Calibri" w:hAnsi="Calibri"/>
          <w:b w:val="0"/>
          <w:i/>
          <w:color w:val="555555"/>
          <w:sz w:val="18"/>
        </w:rPr>
        <w:t>Niveaux dérivés de la VOLATILITÉ (pas d'une prévision) : objectif à +1,5σ, stop à −1,0σ sur la durée indiquée. Prix d'achat = prix actuel (référence, ordre au marché). Durée = fenêtre de détention avant revue, d'autant plus courte que l'actif est volatil. À ajuster selon votre tolérance au risque.</w:t>
      </w:r>
    </w:p>
    <w:tbl>
      <w:tblPr>
        <w:tblW w:type="auto" w:w="0"/>
        <w:jc w:val="center"/>
        <w:tblLook w:firstColumn="1" w:firstRow="1" w:lastColumn="0" w:lastRow="0" w:noHBand="0" w:noVBand="1" w:val="04A0"/>
      </w:tblPr>
      <w:tblGrid>
        <w:gridCol w:w="1463"/>
        <w:gridCol w:w="1463"/>
        <w:gridCol w:w="1463"/>
        <w:gridCol w:w="1463"/>
        <w:gridCol w:w="1463"/>
        <w:gridCol w:w="1463"/>
        <w:gridCol w:w="1463"/>
      </w:tblGrid>
      <w:tr>
        <w:tc>
          <w:tcPr>
            <w:tcW w:type="dxa" w:w="1150"/>
            <w:shd w:val="clear" w:color="auto" w:fill="2E5496"/>
          </w:tcPr>
          <w:p>
            <w:pPr>
              <w:jc w:val="center"/>
            </w:pPr>
            <w:r>
              <w:rPr>
                <w:rFonts w:ascii="Calibri" w:hAnsi="Calibri"/>
                <w:b/>
                <w:i w:val="0"/>
                <w:color w:val="FFFFFF"/>
                <w:sz w:val="16"/>
              </w:rPr>
              <w:t>Crypto</w:t>
            </w:r>
          </w:p>
        </w:tc>
        <w:tc>
          <w:tcPr>
            <w:tcW w:type="dxa" w:w="1300"/>
            <w:shd w:val="clear" w:color="auto" w:fill="2E5496"/>
          </w:tcPr>
          <w:p>
            <w:pPr>
              <w:jc w:val="center"/>
            </w:pPr>
            <w:r>
              <w:rPr>
                <w:rFonts w:ascii="Calibri" w:hAnsi="Calibri"/>
                <w:b/>
                <w:i w:val="0"/>
                <w:color w:val="FFFFFF"/>
                <w:sz w:val="16"/>
              </w:rPr>
              <w:t>Décision</w:t>
            </w:r>
          </w:p>
        </w:tc>
        <w:tc>
          <w:tcPr>
            <w:tcW w:type="dxa" w:w="1500"/>
            <w:shd w:val="clear" w:color="auto" w:fill="2E5496"/>
          </w:tcPr>
          <w:p>
            <w:pPr>
              <w:jc w:val="center"/>
            </w:pPr>
            <w:r>
              <w:rPr>
                <w:rFonts w:ascii="Calibri" w:hAnsi="Calibri"/>
                <w:b/>
                <w:i w:val="0"/>
                <w:color w:val="FFFFFF"/>
                <w:sz w:val="16"/>
              </w:rPr>
              <w:t>Prix d'achat</w:t>
            </w:r>
          </w:p>
        </w:tc>
        <w:tc>
          <w:tcPr>
            <w:tcW w:type="dxa" w:w="1700"/>
            <w:shd w:val="clear" w:color="auto" w:fill="2E5496"/>
          </w:tcPr>
          <w:p>
            <w:pPr>
              <w:jc w:val="center"/>
            </w:pPr>
            <w:r>
              <w:rPr>
                <w:rFonts w:ascii="Calibri" w:hAnsi="Calibri"/>
                <w:b/>
                <w:i w:val="0"/>
                <w:color w:val="FFFFFF"/>
                <w:sz w:val="16"/>
              </w:rPr>
              <w:t>Vente ↑ (objectif)</w:t>
            </w:r>
          </w:p>
        </w:tc>
        <w:tc>
          <w:tcPr>
            <w:tcW w:type="dxa" w:w="1600"/>
            <w:shd w:val="clear" w:color="auto" w:fill="2E5496"/>
          </w:tcPr>
          <w:p>
            <w:pPr>
              <w:jc w:val="center"/>
            </w:pPr>
            <w:r>
              <w:rPr>
                <w:rFonts w:ascii="Calibri" w:hAnsi="Calibri"/>
                <w:b/>
                <w:i w:val="0"/>
                <w:color w:val="FFFFFF"/>
                <w:sz w:val="16"/>
              </w:rPr>
              <w:t>Vente ↓ (stop)</w:t>
            </w:r>
          </w:p>
        </w:tc>
        <w:tc>
          <w:tcPr>
            <w:tcW w:type="dxa" w:w="900"/>
            <w:shd w:val="clear" w:color="auto" w:fill="2E5496"/>
          </w:tcPr>
          <w:p>
            <w:pPr>
              <w:jc w:val="center"/>
            </w:pPr>
            <w:r>
              <w:rPr>
                <w:rFonts w:ascii="Calibri" w:hAnsi="Calibri"/>
                <w:b/>
                <w:i w:val="0"/>
                <w:color w:val="FFFFFF"/>
                <w:sz w:val="16"/>
              </w:rPr>
              <w:t>Durée (j)</w:t>
            </w:r>
          </w:p>
        </w:tc>
        <w:tc>
          <w:tcPr>
            <w:tcW w:type="dxa" w:w="900"/>
            <w:shd w:val="clear" w:color="auto" w:fill="2E5496"/>
          </w:tcPr>
          <w:p>
            <w:pPr>
              <w:jc w:val="center"/>
            </w:pPr>
            <w:r>
              <w:rPr>
                <w:rFonts w:ascii="Calibri" w:hAnsi="Calibri"/>
                <w:b/>
                <w:i w:val="0"/>
                <w:color w:val="FFFFFF"/>
                <w:sz w:val="16"/>
              </w:rPr>
              <w:t>Ratio G/P</w:t>
            </w:r>
          </w:p>
        </w:tc>
      </w:tr>
      <w:tr>
        <w:tc>
          <w:tcPr>
            <w:tcW w:type="dxa" w:w="1150"/>
          </w:tcPr>
          <w:p>
            <w:pPr>
              <w:jc w:val="left"/>
            </w:pPr>
            <w:r>
              <w:rPr>
                <w:rFonts w:ascii="Calibri" w:hAnsi="Calibri"/>
                <w:b/>
                <w:i w:val="0"/>
                <w:sz w:val="16"/>
              </w:rPr>
              <w:t>BTC</w:t>
            </w:r>
          </w:p>
        </w:tc>
        <w:tc>
          <w:tcPr>
            <w:tcW w:type="dxa" w:w="1300"/>
          </w:tcPr>
          <w:p>
            <w:pPr>
              <w:jc w:val="center"/>
            </w:pPr>
            <w:r>
              <w:rPr>
                <w:rFonts w:ascii="Calibri" w:hAnsi="Calibri"/>
                <w:b/>
                <w:i w:val="0"/>
                <w:color w:val="1E7D32"/>
                <w:sz w:val="16"/>
              </w:rPr>
              <w:t>INVESTIR</w:t>
            </w:r>
          </w:p>
        </w:tc>
        <w:tc>
          <w:tcPr>
            <w:tcW w:type="dxa" w:w="1500"/>
          </w:tcPr>
          <w:p>
            <w:pPr>
              <w:jc w:val="center"/>
            </w:pPr>
            <w:r>
              <w:rPr>
                <w:rFonts w:ascii="Calibri" w:hAnsi="Calibri"/>
                <w:b w:val="0"/>
                <w:i w:val="0"/>
                <w:sz w:val="16"/>
              </w:rPr>
              <w:t>$84 416.71</w:t>
            </w:r>
          </w:p>
        </w:tc>
        <w:tc>
          <w:tcPr>
            <w:tcW w:type="dxa" w:w="1700"/>
          </w:tcPr>
          <w:p>
            <w:pPr>
              <w:jc w:val="center"/>
            </w:pPr>
            <w:r>
              <w:rPr>
                <w:rFonts w:ascii="Calibri" w:hAnsi="Calibri"/>
                <w:b w:val="0"/>
                <w:i w:val="0"/>
                <w:color w:val="1E7D32"/>
                <w:sz w:val="16"/>
              </w:rPr>
              <w:t>$103 287.32  (+22%)</w:t>
            </w:r>
          </w:p>
        </w:tc>
        <w:tc>
          <w:tcPr>
            <w:tcW w:type="dxa" w:w="1600"/>
          </w:tcPr>
          <w:p>
            <w:pPr>
              <w:jc w:val="center"/>
            </w:pPr>
            <w:r>
              <w:rPr>
                <w:rFonts w:ascii="Calibri" w:hAnsi="Calibri"/>
                <w:b w:val="0"/>
                <w:i w:val="0"/>
                <w:color w:val="C62828"/>
                <w:sz w:val="16"/>
              </w:rPr>
              <w:t>$73 793.15  (-13%)</w:t>
            </w:r>
          </w:p>
        </w:tc>
        <w:tc>
          <w:tcPr>
            <w:tcW w:type="dxa" w:w="900"/>
          </w:tcPr>
          <w:p>
            <w:pPr>
              <w:jc w:val="center"/>
            </w:pPr>
            <w:r>
              <w:rPr>
                <w:rFonts w:ascii="Calibri" w:hAnsi="Calibri"/>
                <w:b w:val="0"/>
                <w:i w:val="0"/>
                <w:sz w:val="16"/>
              </w:rPr>
              <w:t>45</w:t>
            </w:r>
          </w:p>
        </w:tc>
        <w:tc>
          <w:tcPr>
            <w:tcW w:type="dxa" w:w="900"/>
          </w:tcPr>
          <w:p>
            <w:pPr>
              <w:jc w:val="center"/>
            </w:pPr>
            <w:r>
              <w:rPr>
                <w:rFonts w:ascii="Calibri" w:hAnsi="Calibri"/>
                <w:b w:val="0"/>
                <w:i w:val="0"/>
                <w:sz w:val="16"/>
              </w:rPr>
              <w:t>1.78</w:t>
            </w:r>
          </w:p>
        </w:tc>
      </w:tr>
      <w:tr>
        <w:tc>
          <w:tcPr>
            <w:tcW w:type="dxa" w:w="1150"/>
            <w:shd w:val="clear" w:color="auto" w:fill="F2F5FB"/>
          </w:tcPr>
          <w:p>
            <w:pPr>
              <w:jc w:val="left"/>
            </w:pPr>
            <w:r>
              <w:rPr>
                <w:rFonts w:ascii="Calibri" w:hAnsi="Calibri"/>
                <w:b/>
                <w:i w:val="0"/>
                <w:sz w:val="16"/>
              </w:rPr>
              <w:t>ETH</w:t>
            </w:r>
          </w:p>
        </w:tc>
        <w:tc>
          <w:tcPr>
            <w:tcW w:type="dxa" w:w="1300"/>
            <w:shd w:val="clear" w:color="auto" w:fill="F2F5FB"/>
          </w:tcPr>
          <w:p>
            <w:pPr>
              <w:jc w:val="center"/>
            </w:pPr>
            <w:r>
              <w:rPr>
                <w:rFonts w:ascii="Calibri" w:hAnsi="Calibri"/>
                <w:b/>
                <w:i w:val="0"/>
                <w:color w:val="B26A00"/>
                <w:sz w:val="16"/>
              </w:rPr>
              <w:t>CONSERVER</w:t>
            </w:r>
          </w:p>
        </w:tc>
        <w:tc>
          <w:tcPr>
            <w:tcW w:type="dxa" w:w="1500"/>
            <w:shd w:val="clear" w:color="auto" w:fill="F2F5FB"/>
          </w:tcPr>
          <w:p>
            <w:pPr>
              <w:jc w:val="center"/>
            </w:pPr>
            <w:r>
              <w:rPr>
                <w:rFonts w:ascii="Calibri" w:hAnsi="Calibri"/>
                <w:b w:val="0"/>
                <w:i w:val="0"/>
                <w:sz w:val="16"/>
              </w:rPr>
              <w:t>$2 695.60</w:t>
            </w:r>
          </w:p>
        </w:tc>
        <w:tc>
          <w:tcPr>
            <w:tcW w:type="dxa" w:w="1700"/>
            <w:shd w:val="clear" w:color="auto" w:fill="F2F5FB"/>
          </w:tcPr>
          <w:p>
            <w:pPr>
              <w:jc w:val="center"/>
            </w:pPr>
            <w:r>
              <w:rPr>
                <w:rFonts w:ascii="Calibri" w:hAnsi="Calibri"/>
                <w:b w:val="0"/>
                <w:i w:val="0"/>
                <w:color w:val="1E7D32"/>
                <w:sz w:val="16"/>
              </w:rPr>
              <w:t>$3 428.78  (+27%)</w:t>
            </w:r>
          </w:p>
        </w:tc>
        <w:tc>
          <w:tcPr>
            <w:tcW w:type="dxa" w:w="1600"/>
            <w:shd w:val="clear" w:color="auto" w:fill="F2F5FB"/>
          </w:tcPr>
          <w:p>
            <w:pPr>
              <w:jc w:val="center"/>
            </w:pPr>
            <w:r>
              <w:rPr>
                <w:rFonts w:ascii="Calibri" w:hAnsi="Calibri"/>
                <w:b w:val="0"/>
                <w:i w:val="0"/>
                <w:color w:val="C62828"/>
                <w:sz w:val="16"/>
              </w:rPr>
              <w:t>$2 296.15  (-15%)</w:t>
            </w:r>
          </w:p>
        </w:tc>
        <w:tc>
          <w:tcPr>
            <w:tcW w:type="dxa" w:w="900"/>
            <w:shd w:val="clear" w:color="auto" w:fill="F2F5FB"/>
          </w:tcPr>
          <w:p>
            <w:pPr>
              <w:jc w:val="center"/>
            </w:pPr>
            <w:r>
              <w:rPr>
                <w:rFonts w:ascii="Calibri" w:hAnsi="Calibri"/>
                <w:b w:val="0"/>
                <w:i w:val="0"/>
                <w:sz w:val="16"/>
              </w:rPr>
              <w:t>33</w:t>
            </w:r>
          </w:p>
        </w:tc>
        <w:tc>
          <w:tcPr>
            <w:tcW w:type="dxa" w:w="900"/>
            <w:shd w:val="clear" w:color="auto" w:fill="F2F5FB"/>
          </w:tcPr>
          <w:p>
            <w:pPr>
              <w:jc w:val="center"/>
            </w:pPr>
            <w:r>
              <w:rPr>
                <w:rFonts w:ascii="Calibri" w:hAnsi="Calibri"/>
                <w:b w:val="0"/>
                <w:i w:val="0"/>
                <w:sz w:val="16"/>
              </w:rPr>
              <w:t>1.84</w:t>
            </w:r>
          </w:p>
        </w:tc>
      </w:tr>
      <w:tr>
        <w:tc>
          <w:tcPr>
            <w:tcW w:type="dxa" w:w="1150"/>
          </w:tcPr>
          <w:p>
            <w:pPr>
              <w:jc w:val="left"/>
            </w:pPr>
            <w:r>
              <w:rPr>
                <w:rFonts w:ascii="Calibri" w:hAnsi="Calibri"/>
                <w:b/>
                <w:i w:val="0"/>
                <w:sz w:val="16"/>
              </w:rPr>
              <w:t>BNB</w:t>
            </w:r>
          </w:p>
        </w:tc>
        <w:tc>
          <w:tcPr>
            <w:tcW w:type="dxa" w:w="1300"/>
          </w:tcPr>
          <w:p>
            <w:pPr>
              <w:jc w:val="center"/>
            </w:pPr>
            <w:r>
              <w:rPr>
                <w:rFonts w:ascii="Calibri" w:hAnsi="Calibri"/>
                <w:b/>
                <w:i w:val="0"/>
                <w:color w:val="B26A00"/>
                <w:sz w:val="16"/>
              </w:rPr>
              <w:t>CONSERVER</w:t>
            </w:r>
          </w:p>
        </w:tc>
        <w:tc>
          <w:tcPr>
            <w:tcW w:type="dxa" w:w="1500"/>
          </w:tcPr>
          <w:p>
            <w:pPr>
              <w:jc w:val="center"/>
            </w:pPr>
            <w:r>
              <w:rPr>
                <w:rFonts w:ascii="Calibri" w:hAnsi="Calibri"/>
                <w:b w:val="0"/>
                <w:i w:val="0"/>
                <w:sz w:val="16"/>
              </w:rPr>
              <w:t>$773.2697</w:t>
            </w:r>
          </w:p>
        </w:tc>
        <w:tc>
          <w:tcPr>
            <w:tcW w:type="dxa" w:w="1700"/>
          </w:tcPr>
          <w:p>
            <w:pPr>
              <w:jc w:val="center"/>
            </w:pPr>
            <w:r>
              <w:rPr>
                <w:rFonts w:ascii="Calibri" w:hAnsi="Calibri"/>
                <w:b w:val="0"/>
                <w:i w:val="0"/>
                <w:color w:val="1E7D32"/>
                <w:sz w:val="16"/>
              </w:rPr>
              <w:t>$940.7907  (+22%)</w:t>
            </w:r>
          </w:p>
        </w:tc>
        <w:tc>
          <w:tcPr>
            <w:tcW w:type="dxa" w:w="1600"/>
          </w:tcPr>
          <w:p>
            <w:pPr>
              <w:jc w:val="center"/>
            </w:pPr>
            <w:r>
              <w:rPr>
                <w:rFonts w:ascii="Calibri" w:hAnsi="Calibri"/>
                <w:b w:val="0"/>
                <w:i w:val="0"/>
                <w:color w:val="C62828"/>
                <w:sz w:val="16"/>
              </w:rPr>
              <w:t>$678.5101  (-12%)</w:t>
            </w:r>
          </w:p>
        </w:tc>
        <w:tc>
          <w:tcPr>
            <w:tcW w:type="dxa" w:w="900"/>
          </w:tcPr>
          <w:p>
            <w:pPr>
              <w:jc w:val="center"/>
            </w:pPr>
            <w:r>
              <w:rPr>
                <w:rFonts w:ascii="Calibri" w:hAnsi="Calibri"/>
                <w:b w:val="0"/>
                <w:i w:val="0"/>
                <w:sz w:val="16"/>
              </w:rPr>
              <w:t>40</w:t>
            </w:r>
          </w:p>
        </w:tc>
        <w:tc>
          <w:tcPr>
            <w:tcW w:type="dxa" w:w="900"/>
          </w:tcPr>
          <w:p>
            <w:pPr>
              <w:jc w:val="center"/>
            </w:pPr>
            <w:r>
              <w:rPr>
                <w:rFonts w:ascii="Calibri" w:hAnsi="Calibri"/>
                <w:b w:val="0"/>
                <w:i w:val="0"/>
                <w:sz w:val="16"/>
              </w:rPr>
              <w:t>1.77</w:t>
            </w:r>
          </w:p>
        </w:tc>
      </w:tr>
      <w:tr>
        <w:tc>
          <w:tcPr>
            <w:tcW w:type="dxa" w:w="1150"/>
            <w:shd w:val="clear" w:color="auto" w:fill="F2F5FB"/>
          </w:tcPr>
          <w:p>
            <w:pPr>
              <w:jc w:val="left"/>
            </w:pPr>
            <w:r>
              <w:rPr>
                <w:rFonts w:ascii="Calibri" w:hAnsi="Calibri"/>
                <w:b/>
                <w:i w:val="0"/>
                <w:sz w:val="16"/>
              </w:rPr>
              <w:t>XRP</w:t>
            </w:r>
          </w:p>
        </w:tc>
        <w:tc>
          <w:tcPr>
            <w:tcW w:type="dxa" w:w="1300"/>
            <w:shd w:val="clear" w:color="auto" w:fill="F2F5FB"/>
          </w:tcPr>
          <w:p>
            <w:pPr>
              <w:jc w:val="center"/>
            </w:pPr>
            <w:r>
              <w:rPr>
                <w:rFonts w:ascii="Calibri" w:hAnsi="Calibri"/>
                <w:b/>
                <w:i w:val="0"/>
                <w:color w:val="B26A00"/>
                <w:sz w:val="16"/>
              </w:rPr>
              <w:t>CONSERVER</w:t>
            </w:r>
          </w:p>
        </w:tc>
        <w:tc>
          <w:tcPr>
            <w:tcW w:type="dxa" w:w="1500"/>
            <w:shd w:val="clear" w:color="auto" w:fill="F2F5FB"/>
          </w:tcPr>
          <w:p>
            <w:pPr>
              <w:jc w:val="center"/>
            </w:pPr>
            <w:r>
              <w:rPr>
                <w:rFonts w:ascii="Calibri" w:hAnsi="Calibri"/>
                <w:b w:val="0"/>
                <w:i w:val="0"/>
                <w:sz w:val="16"/>
              </w:rPr>
              <w:t>$1.5273</w:t>
            </w:r>
          </w:p>
        </w:tc>
        <w:tc>
          <w:tcPr>
            <w:tcW w:type="dxa" w:w="1700"/>
            <w:shd w:val="clear" w:color="auto" w:fill="F2F5FB"/>
          </w:tcPr>
          <w:p>
            <w:pPr>
              <w:jc w:val="center"/>
            </w:pPr>
            <w:r>
              <w:rPr>
                <w:rFonts w:ascii="Calibri" w:hAnsi="Calibri"/>
                <w:b w:val="0"/>
                <w:i w:val="0"/>
                <w:color w:val="1E7D32"/>
                <w:sz w:val="16"/>
              </w:rPr>
              <w:t>$1.9572  (+28%)</w:t>
            </w:r>
          </w:p>
        </w:tc>
        <w:tc>
          <w:tcPr>
            <w:tcW w:type="dxa" w:w="1600"/>
            <w:shd w:val="clear" w:color="auto" w:fill="F2F5FB"/>
          </w:tcPr>
          <w:p>
            <w:pPr>
              <w:jc w:val="center"/>
            </w:pPr>
            <w:r>
              <w:rPr>
                <w:rFonts w:ascii="Calibri" w:hAnsi="Calibri"/>
                <w:b w:val="0"/>
                <w:i w:val="0"/>
                <w:color w:val="C62828"/>
                <w:sz w:val="16"/>
              </w:rPr>
              <w:t>$1.2945  (-15%)</w:t>
            </w:r>
          </w:p>
        </w:tc>
        <w:tc>
          <w:tcPr>
            <w:tcW w:type="dxa" w:w="900"/>
            <w:shd w:val="clear" w:color="auto" w:fill="F2F5FB"/>
          </w:tcPr>
          <w:p>
            <w:pPr>
              <w:jc w:val="center"/>
            </w:pPr>
            <w:r>
              <w:rPr>
                <w:rFonts w:ascii="Calibri" w:hAnsi="Calibri"/>
                <w:b w:val="0"/>
                <w:i w:val="0"/>
                <w:sz w:val="16"/>
              </w:rPr>
              <w:t>31</w:t>
            </w:r>
          </w:p>
        </w:tc>
        <w:tc>
          <w:tcPr>
            <w:tcW w:type="dxa" w:w="900"/>
            <w:shd w:val="clear" w:color="auto" w:fill="F2F5FB"/>
          </w:tcPr>
          <w:p>
            <w:pPr>
              <w:jc w:val="center"/>
            </w:pPr>
            <w:r>
              <w:rPr>
                <w:rFonts w:ascii="Calibri" w:hAnsi="Calibri"/>
                <w:b w:val="0"/>
                <w:i w:val="0"/>
                <w:sz w:val="16"/>
              </w:rPr>
              <w:t>1.85</w:t>
            </w:r>
          </w:p>
        </w:tc>
      </w:tr>
      <w:tr>
        <w:tc>
          <w:tcPr>
            <w:tcW w:type="dxa" w:w="1150"/>
          </w:tcPr>
          <w:p>
            <w:pPr>
              <w:jc w:val="left"/>
            </w:pPr>
            <w:r>
              <w:rPr>
                <w:rFonts w:ascii="Calibri" w:hAnsi="Calibri"/>
                <w:b/>
                <w:i w:val="0"/>
                <w:sz w:val="16"/>
              </w:rPr>
              <w:t>SOL</w:t>
            </w:r>
          </w:p>
        </w:tc>
        <w:tc>
          <w:tcPr>
            <w:tcW w:type="dxa" w:w="1300"/>
          </w:tcPr>
          <w:p>
            <w:pPr>
              <w:jc w:val="center"/>
            </w:pPr>
            <w:r>
              <w:rPr>
                <w:rFonts w:ascii="Calibri" w:hAnsi="Calibri"/>
                <w:b/>
                <w:i w:val="0"/>
                <w:color w:val="1E7D32"/>
                <w:sz w:val="16"/>
              </w:rPr>
              <w:t>INVESTIR</w:t>
            </w:r>
          </w:p>
        </w:tc>
        <w:tc>
          <w:tcPr>
            <w:tcW w:type="dxa" w:w="1500"/>
          </w:tcPr>
          <w:p>
            <w:pPr>
              <w:jc w:val="center"/>
            </w:pPr>
            <w:r>
              <w:rPr>
                <w:rFonts w:ascii="Calibri" w:hAnsi="Calibri"/>
                <w:b w:val="0"/>
                <w:i w:val="0"/>
                <w:sz w:val="16"/>
              </w:rPr>
              <w:t>$121.3788</w:t>
            </w:r>
          </w:p>
        </w:tc>
        <w:tc>
          <w:tcPr>
            <w:tcW w:type="dxa" w:w="1700"/>
          </w:tcPr>
          <w:p>
            <w:pPr>
              <w:jc w:val="center"/>
            </w:pPr>
            <w:r>
              <w:rPr>
                <w:rFonts w:ascii="Calibri" w:hAnsi="Calibri"/>
                <w:b w:val="0"/>
                <w:i w:val="0"/>
                <w:color w:val="1E7D32"/>
                <w:sz w:val="16"/>
              </w:rPr>
              <w:t>$155.1597  (+28%)</w:t>
            </w:r>
          </w:p>
        </w:tc>
        <w:tc>
          <w:tcPr>
            <w:tcW w:type="dxa" w:w="1600"/>
          </w:tcPr>
          <w:p>
            <w:pPr>
              <w:jc w:val="center"/>
            </w:pPr>
            <w:r>
              <w:rPr>
                <w:rFonts w:ascii="Calibri" w:hAnsi="Calibri"/>
                <w:b w:val="0"/>
                <w:i w:val="0"/>
                <w:color w:val="C62828"/>
                <w:sz w:val="16"/>
              </w:rPr>
              <w:t>$103.0510  (-15%)</w:t>
            </w:r>
          </w:p>
        </w:tc>
        <w:tc>
          <w:tcPr>
            <w:tcW w:type="dxa" w:w="900"/>
          </w:tcPr>
          <w:p>
            <w:pPr>
              <w:jc w:val="center"/>
            </w:pPr>
            <w:r>
              <w:rPr>
                <w:rFonts w:ascii="Calibri" w:hAnsi="Calibri"/>
                <w:b w:val="0"/>
                <w:i w:val="0"/>
                <w:sz w:val="16"/>
              </w:rPr>
              <w:t>31</w:t>
            </w:r>
          </w:p>
        </w:tc>
        <w:tc>
          <w:tcPr>
            <w:tcW w:type="dxa" w:w="900"/>
          </w:tcPr>
          <w:p>
            <w:pPr>
              <w:jc w:val="center"/>
            </w:pPr>
            <w:r>
              <w:rPr>
                <w:rFonts w:ascii="Calibri" w:hAnsi="Calibri"/>
                <w:b w:val="0"/>
                <w:i w:val="0"/>
                <w:sz w:val="16"/>
              </w:rPr>
              <w:t>1.84</w:t>
            </w:r>
          </w:p>
        </w:tc>
      </w:tr>
      <w:tr>
        <w:tc>
          <w:tcPr>
            <w:tcW w:type="dxa" w:w="1150"/>
            <w:shd w:val="clear" w:color="auto" w:fill="F2F5FB"/>
          </w:tcPr>
          <w:p>
            <w:pPr>
              <w:jc w:val="left"/>
            </w:pPr>
            <w:r>
              <w:rPr>
                <w:rFonts w:ascii="Calibri" w:hAnsi="Calibri"/>
                <w:b/>
                <w:i w:val="0"/>
                <w:sz w:val="16"/>
              </w:rPr>
              <w:t>TRX</w:t>
            </w:r>
          </w:p>
        </w:tc>
        <w:tc>
          <w:tcPr>
            <w:tcW w:type="dxa" w:w="1300"/>
            <w:shd w:val="clear" w:color="auto" w:fill="F2F5FB"/>
          </w:tcPr>
          <w:p>
            <w:pPr>
              <w:jc w:val="center"/>
            </w:pPr>
            <w:r>
              <w:rPr>
                <w:rFonts w:ascii="Calibri" w:hAnsi="Calibri"/>
                <w:b/>
                <w:i w:val="0"/>
                <w:color w:val="B26A00"/>
                <w:sz w:val="16"/>
              </w:rPr>
              <w:t>CONSERVER</w:t>
            </w:r>
          </w:p>
        </w:tc>
        <w:tc>
          <w:tcPr>
            <w:tcW w:type="dxa" w:w="1500"/>
            <w:shd w:val="clear" w:color="auto" w:fill="F2F5FB"/>
          </w:tcPr>
          <w:p>
            <w:pPr>
              <w:jc w:val="center"/>
            </w:pPr>
            <w:r>
              <w:rPr>
                <w:rFonts w:ascii="Calibri" w:hAnsi="Calibri"/>
                <w:b w:val="0"/>
                <w:i w:val="0"/>
                <w:sz w:val="16"/>
              </w:rPr>
              <w:t>$0.334323</w:t>
            </w:r>
          </w:p>
        </w:tc>
        <w:tc>
          <w:tcPr>
            <w:tcW w:type="dxa" w:w="1700"/>
            <w:shd w:val="clear" w:color="auto" w:fill="F2F5FB"/>
          </w:tcPr>
          <w:p>
            <w:pPr>
              <w:jc w:val="center"/>
            </w:pPr>
            <w:r>
              <w:rPr>
                <w:rFonts w:ascii="Calibri" w:hAnsi="Calibri"/>
                <w:b w:val="0"/>
                <w:i w:val="0"/>
                <w:color w:val="1E7D32"/>
                <w:sz w:val="16"/>
              </w:rPr>
              <w:t>$0.373491  (+12%)</w:t>
            </w:r>
          </w:p>
        </w:tc>
        <w:tc>
          <w:tcPr>
            <w:tcW w:type="dxa" w:w="1600"/>
            <w:shd w:val="clear" w:color="auto" w:fill="F2F5FB"/>
          </w:tcPr>
          <w:p>
            <w:pPr>
              <w:jc w:val="center"/>
            </w:pPr>
            <w:r>
              <w:rPr>
                <w:rFonts w:ascii="Calibri" w:hAnsi="Calibri"/>
                <w:b w:val="0"/>
                <w:i w:val="0"/>
                <w:color w:val="C62828"/>
                <w:sz w:val="16"/>
              </w:rPr>
              <w:t>$0.310520  (-7%)</w:t>
            </w:r>
          </w:p>
        </w:tc>
        <w:tc>
          <w:tcPr>
            <w:tcW w:type="dxa" w:w="900"/>
            <w:shd w:val="clear" w:color="auto" w:fill="F2F5FB"/>
          </w:tcPr>
          <w:p>
            <w:pPr>
              <w:jc w:val="center"/>
            </w:pPr>
            <w:r>
              <w:rPr>
                <w:rFonts w:ascii="Calibri" w:hAnsi="Calibri"/>
                <w:b w:val="0"/>
                <w:i w:val="0"/>
                <w:sz w:val="16"/>
              </w:rPr>
              <w:t>45</w:t>
            </w:r>
          </w:p>
        </w:tc>
        <w:tc>
          <w:tcPr>
            <w:tcW w:type="dxa" w:w="900"/>
            <w:shd w:val="clear" w:color="auto" w:fill="F2F5FB"/>
          </w:tcPr>
          <w:p>
            <w:pPr>
              <w:jc w:val="center"/>
            </w:pPr>
            <w:r>
              <w:rPr>
                <w:rFonts w:ascii="Calibri" w:hAnsi="Calibri"/>
                <w:b w:val="0"/>
                <w:i w:val="0"/>
                <w:sz w:val="16"/>
              </w:rPr>
              <w:t>1.65</w:t>
            </w:r>
          </w:p>
        </w:tc>
      </w:tr>
      <w:tr>
        <w:tc>
          <w:tcPr>
            <w:tcW w:type="dxa" w:w="1150"/>
          </w:tcPr>
          <w:p>
            <w:pPr>
              <w:jc w:val="left"/>
            </w:pPr>
            <w:r>
              <w:rPr>
                <w:rFonts w:ascii="Calibri" w:hAnsi="Calibri"/>
                <w:b/>
                <w:i w:val="0"/>
                <w:sz w:val="16"/>
              </w:rPr>
              <w:t>ZEC</w:t>
            </w:r>
          </w:p>
        </w:tc>
        <w:tc>
          <w:tcPr>
            <w:tcW w:type="dxa" w:w="1300"/>
          </w:tcPr>
          <w:p>
            <w:pPr>
              <w:jc w:val="center"/>
            </w:pPr>
            <w:r>
              <w:rPr>
                <w:rFonts w:ascii="Calibri" w:hAnsi="Calibri"/>
                <w:b/>
                <w:i w:val="0"/>
                <w:color w:val="1E7D32"/>
                <w:sz w:val="16"/>
              </w:rPr>
              <w:t>INVESTIR</w:t>
            </w:r>
          </w:p>
        </w:tc>
        <w:tc>
          <w:tcPr>
            <w:tcW w:type="dxa" w:w="1500"/>
          </w:tcPr>
          <w:p>
            <w:pPr>
              <w:jc w:val="center"/>
            </w:pPr>
            <w:r>
              <w:rPr>
                <w:rFonts w:ascii="Calibri" w:hAnsi="Calibri"/>
                <w:b w:val="0"/>
                <w:i w:val="0"/>
                <w:sz w:val="16"/>
              </w:rPr>
              <w:t>$1 653.12</w:t>
            </w:r>
          </w:p>
        </w:tc>
        <w:tc>
          <w:tcPr>
            <w:tcW w:type="dxa" w:w="1700"/>
          </w:tcPr>
          <w:p>
            <w:pPr>
              <w:jc w:val="center"/>
            </w:pPr>
            <w:r>
              <w:rPr>
                <w:rFonts w:ascii="Calibri" w:hAnsi="Calibri"/>
                <w:b w:val="0"/>
                <w:i w:val="0"/>
                <w:color w:val="1E7D32"/>
                <w:sz w:val="16"/>
              </w:rPr>
              <w:t>$2 447.28  (+48%)</w:t>
            </w:r>
          </w:p>
        </w:tc>
        <w:tc>
          <w:tcPr>
            <w:tcW w:type="dxa" w:w="1600"/>
          </w:tcPr>
          <w:p>
            <w:pPr>
              <w:jc w:val="center"/>
            </w:pPr>
            <w:r>
              <w:rPr>
                <w:rFonts w:ascii="Calibri" w:hAnsi="Calibri"/>
                <w:b w:val="0"/>
                <w:i w:val="0"/>
                <w:color w:val="C62828"/>
                <w:sz w:val="16"/>
              </w:rPr>
              <w:t>$1 272.67  (-23%)</w:t>
            </w:r>
          </w:p>
        </w:tc>
        <w:tc>
          <w:tcPr>
            <w:tcW w:type="dxa" w:w="900"/>
          </w:tcPr>
          <w:p>
            <w:pPr>
              <w:jc w:val="center"/>
            </w:pPr>
            <w:r>
              <w:rPr>
                <w:rFonts w:ascii="Calibri" w:hAnsi="Calibri"/>
                <w:b w:val="0"/>
                <w:i w:val="0"/>
                <w:sz w:val="16"/>
              </w:rPr>
              <w:t>14</w:t>
            </w:r>
          </w:p>
        </w:tc>
        <w:tc>
          <w:tcPr>
            <w:tcW w:type="dxa" w:w="900"/>
          </w:tcPr>
          <w:p>
            <w:pPr>
              <w:jc w:val="center"/>
            </w:pPr>
            <w:r>
              <w:rPr>
                <w:rFonts w:ascii="Calibri" w:hAnsi="Calibri"/>
                <w:b w:val="0"/>
                <w:i w:val="0"/>
                <w:sz w:val="16"/>
              </w:rPr>
              <w:t>2.09</w:t>
            </w:r>
          </w:p>
        </w:tc>
      </w:tr>
      <w:tr>
        <w:tc>
          <w:tcPr>
            <w:tcW w:type="dxa" w:w="1150"/>
            <w:shd w:val="clear" w:color="auto" w:fill="F2F5FB"/>
          </w:tcPr>
          <w:p>
            <w:pPr>
              <w:jc w:val="left"/>
            </w:pPr>
            <w:r>
              <w:rPr>
                <w:rFonts w:ascii="Calibri" w:hAnsi="Calibri"/>
                <w:b/>
                <w:i w:val="0"/>
                <w:sz w:val="16"/>
              </w:rPr>
              <w:t>FIGR_HELOC</w:t>
            </w:r>
          </w:p>
        </w:tc>
        <w:tc>
          <w:tcPr>
            <w:tcW w:type="dxa" w:w="1300"/>
            <w:shd w:val="clear" w:color="auto" w:fill="F2F5FB"/>
          </w:tcPr>
          <w:p>
            <w:pPr>
              <w:jc w:val="center"/>
            </w:pPr>
            <w:r>
              <w:rPr>
                <w:rFonts w:ascii="Calibri" w:hAnsi="Calibri"/>
                <w:b/>
                <w:i w:val="0"/>
                <w:color w:val="C62828"/>
                <w:sz w:val="16"/>
              </w:rPr>
              <w:t>EVITER</w:t>
            </w:r>
          </w:p>
        </w:tc>
        <w:tc>
          <w:tcPr>
            <w:tcW w:type="dxa" w:w="1500"/>
            <w:shd w:val="clear" w:color="auto" w:fill="F2F5FB"/>
          </w:tcPr>
          <w:p>
            <w:pPr>
              <w:jc w:val="center"/>
            </w:pPr>
            <w:r>
              <w:rPr>
                <w:rFonts w:ascii="Calibri" w:hAnsi="Calibri"/>
                <w:b w:val="0"/>
                <w:i w:val="0"/>
                <w:sz w:val="16"/>
              </w:rPr>
              <w:t>$1.0616</w:t>
            </w:r>
          </w:p>
        </w:tc>
        <w:tc>
          <w:tcPr>
            <w:tcW w:type="dxa" w:w="1700"/>
            <w:shd w:val="clear" w:color="auto" w:fill="F2F5FB"/>
          </w:tcPr>
          <w:p>
            <w:pPr>
              <w:jc w:val="center"/>
            </w:pPr>
            <w:r>
              <w:rPr>
                <w:rFonts w:ascii="Calibri" w:hAnsi="Calibri"/>
                <w:b w:val="0"/>
                <w:i w:val="0"/>
                <w:color w:val="1E7D32"/>
                <w:sz w:val="16"/>
              </w:rPr>
              <w:t>$1.1454  (+8%)</w:t>
            </w:r>
          </w:p>
        </w:tc>
        <w:tc>
          <w:tcPr>
            <w:tcW w:type="dxa" w:w="1600"/>
            <w:shd w:val="clear" w:color="auto" w:fill="F2F5FB"/>
          </w:tcPr>
          <w:p>
            <w:pPr>
              <w:jc w:val="center"/>
            </w:pPr>
            <w:r>
              <w:rPr>
                <w:rFonts w:ascii="Calibri" w:hAnsi="Calibri"/>
                <w:b w:val="0"/>
                <w:i w:val="0"/>
                <w:color w:val="C62828"/>
                <w:sz w:val="16"/>
              </w:rPr>
              <w:t>$1.0091  (-5%)</w:t>
            </w:r>
          </w:p>
        </w:tc>
        <w:tc>
          <w:tcPr>
            <w:tcW w:type="dxa" w:w="900"/>
            <w:shd w:val="clear" w:color="auto" w:fill="F2F5FB"/>
          </w:tcPr>
          <w:p>
            <w:pPr>
              <w:jc w:val="center"/>
            </w:pPr>
            <w:r>
              <w:rPr>
                <w:rFonts w:ascii="Calibri" w:hAnsi="Calibri"/>
                <w:b w:val="0"/>
                <w:i w:val="0"/>
                <w:sz w:val="16"/>
              </w:rPr>
              <w:t>9</w:t>
            </w:r>
          </w:p>
        </w:tc>
        <w:tc>
          <w:tcPr>
            <w:tcW w:type="dxa" w:w="900"/>
            <w:shd w:val="clear" w:color="auto" w:fill="F2F5FB"/>
          </w:tcPr>
          <w:p>
            <w:pPr>
              <w:jc w:val="center"/>
            </w:pPr>
            <w:r>
              <w:rPr>
                <w:rFonts w:ascii="Calibri" w:hAnsi="Calibri"/>
                <w:b w:val="0"/>
                <w:i w:val="0"/>
                <w:sz w:val="16"/>
              </w:rPr>
              <w:t>1.6</w:t>
            </w:r>
          </w:p>
        </w:tc>
      </w:tr>
      <w:tr>
        <w:tc>
          <w:tcPr>
            <w:tcW w:type="dxa" w:w="1150"/>
          </w:tcPr>
          <w:p>
            <w:pPr>
              <w:jc w:val="left"/>
            </w:pPr>
            <w:r>
              <w:rPr>
                <w:rFonts w:ascii="Calibri" w:hAnsi="Calibri"/>
                <w:b/>
                <w:i w:val="0"/>
                <w:sz w:val="16"/>
              </w:rPr>
              <w:t>HYPE</w:t>
            </w:r>
          </w:p>
        </w:tc>
        <w:tc>
          <w:tcPr>
            <w:tcW w:type="dxa" w:w="1300"/>
          </w:tcPr>
          <w:p>
            <w:pPr>
              <w:jc w:val="center"/>
            </w:pPr>
            <w:r>
              <w:rPr>
                <w:rFonts w:ascii="Calibri" w:hAnsi="Calibri"/>
                <w:b/>
                <w:i w:val="0"/>
                <w:color w:val="B26A00"/>
                <w:sz w:val="16"/>
              </w:rPr>
              <w:t>CONSERVER</w:t>
            </w:r>
          </w:p>
        </w:tc>
        <w:tc>
          <w:tcPr>
            <w:tcW w:type="dxa" w:w="1500"/>
          </w:tcPr>
          <w:p>
            <w:pPr>
              <w:jc w:val="center"/>
            </w:pPr>
            <w:r>
              <w:rPr>
                <w:rFonts w:ascii="Calibri" w:hAnsi="Calibri"/>
                <w:b w:val="0"/>
                <w:i w:val="0"/>
                <w:sz w:val="16"/>
              </w:rPr>
              <w:t>$92.5404</w:t>
            </w:r>
          </w:p>
        </w:tc>
        <w:tc>
          <w:tcPr>
            <w:tcW w:type="dxa" w:w="1700"/>
          </w:tcPr>
          <w:p>
            <w:pPr>
              <w:jc w:val="center"/>
            </w:pPr>
            <w:r>
              <w:rPr>
                <w:rFonts w:ascii="Calibri" w:hAnsi="Calibri"/>
                <w:b w:val="0"/>
                <w:i w:val="0"/>
                <w:color w:val="1E7D32"/>
                <w:sz w:val="16"/>
              </w:rPr>
              <w:t>$127.2173  (+37%)</w:t>
            </w:r>
          </w:p>
        </w:tc>
        <w:tc>
          <w:tcPr>
            <w:tcW w:type="dxa" w:w="1600"/>
          </w:tcPr>
          <w:p>
            <w:pPr>
              <w:jc w:val="center"/>
            </w:pPr>
            <w:r>
              <w:rPr>
                <w:rFonts w:ascii="Calibri" w:hAnsi="Calibri"/>
                <w:b w:val="0"/>
                <w:i w:val="0"/>
                <w:color w:val="C62828"/>
                <w:sz w:val="16"/>
              </w:rPr>
              <w:t>$74.8494  (-19%)</w:t>
            </w:r>
          </w:p>
        </w:tc>
        <w:tc>
          <w:tcPr>
            <w:tcW w:type="dxa" w:w="900"/>
          </w:tcPr>
          <w:p>
            <w:pPr>
              <w:jc w:val="center"/>
            </w:pPr>
            <w:r>
              <w:rPr>
                <w:rFonts w:ascii="Calibri" w:hAnsi="Calibri"/>
                <w:b w:val="0"/>
                <w:i w:val="0"/>
                <w:sz w:val="16"/>
              </w:rPr>
              <w:t>23</w:t>
            </w:r>
          </w:p>
        </w:tc>
        <w:tc>
          <w:tcPr>
            <w:tcW w:type="dxa" w:w="900"/>
          </w:tcPr>
          <w:p>
            <w:pPr>
              <w:jc w:val="center"/>
            </w:pPr>
            <w:r>
              <w:rPr>
                <w:rFonts w:ascii="Calibri" w:hAnsi="Calibri"/>
                <w:b w:val="0"/>
                <w:i w:val="0"/>
                <w:sz w:val="16"/>
              </w:rPr>
              <w:t>1.96</w:t>
            </w:r>
          </w:p>
        </w:tc>
      </w:tr>
      <w:tr>
        <w:tc>
          <w:tcPr>
            <w:tcW w:type="dxa" w:w="1150"/>
            <w:shd w:val="clear" w:color="auto" w:fill="F2F5FB"/>
          </w:tcPr>
          <w:p>
            <w:pPr>
              <w:jc w:val="left"/>
            </w:pPr>
            <w:r>
              <w:rPr>
                <w:rFonts w:ascii="Calibri" w:hAnsi="Calibri"/>
                <w:b/>
                <w:i w:val="0"/>
                <w:sz w:val="16"/>
              </w:rPr>
              <w:t>DOGE</w:t>
            </w:r>
          </w:p>
        </w:tc>
        <w:tc>
          <w:tcPr>
            <w:tcW w:type="dxa" w:w="1300"/>
            <w:shd w:val="clear" w:color="auto" w:fill="F2F5FB"/>
          </w:tcPr>
          <w:p>
            <w:pPr>
              <w:jc w:val="center"/>
            </w:pPr>
            <w:r>
              <w:rPr>
                <w:rFonts w:ascii="Calibri" w:hAnsi="Calibri"/>
                <w:b/>
                <w:i w:val="0"/>
                <w:color w:val="B26A00"/>
                <w:sz w:val="16"/>
              </w:rPr>
              <w:t>CONSERVER</w:t>
            </w:r>
          </w:p>
        </w:tc>
        <w:tc>
          <w:tcPr>
            <w:tcW w:type="dxa" w:w="1500"/>
            <w:shd w:val="clear" w:color="auto" w:fill="F2F5FB"/>
          </w:tcPr>
          <w:p>
            <w:pPr>
              <w:jc w:val="center"/>
            </w:pPr>
            <w:r>
              <w:rPr>
                <w:rFonts w:ascii="Calibri" w:hAnsi="Calibri"/>
                <w:b w:val="0"/>
                <w:i w:val="0"/>
                <w:sz w:val="16"/>
              </w:rPr>
              <w:t>$0.096730</w:t>
            </w:r>
          </w:p>
        </w:tc>
        <w:tc>
          <w:tcPr>
            <w:tcW w:type="dxa" w:w="1700"/>
            <w:shd w:val="clear" w:color="auto" w:fill="F2F5FB"/>
          </w:tcPr>
          <w:p>
            <w:pPr>
              <w:jc w:val="center"/>
            </w:pPr>
            <w:r>
              <w:rPr>
                <w:rFonts w:ascii="Calibri" w:hAnsi="Calibri"/>
                <w:b w:val="0"/>
                <w:i w:val="0"/>
                <w:color w:val="1E7D32"/>
                <w:sz w:val="16"/>
              </w:rPr>
              <w:t>$0.122749  (+27%)</w:t>
            </w:r>
          </w:p>
        </w:tc>
        <w:tc>
          <w:tcPr>
            <w:tcW w:type="dxa" w:w="1600"/>
            <w:shd w:val="clear" w:color="auto" w:fill="F2F5FB"/>
          </w:tcPr>
          <w:p>
            <w:pPr>
              <w:jc w:val="center"/>
            </w:pPr>
            <w:r>
              <w:rPr>
                <w:rFonts w:ascii="Calibri" w:hAnsi="Calibri"/>
                <w:b w:val="0"/>
                <w:i w:val="0"/>
                <w:color w:val="C62828"/>
                <w:sz w:val="16"/>
              </w:rPr>
              <w:t>$0.082526  (-15%)</w:t>
            </w:r>
          </w:p>
        </w:tc>
        <w:tc>
          <w:tcPr>
            <w:tcW w:type="dxa" w:w="900"/>
            <w:shd w:val="clear" w:color="auto" w:fill="F2F5FB"/>
          </w:tcPr>
          <w:p>
            <w:pPr>
              <w:jc w:val="center"/>
            </w:pPr>
            <w:r>
              <w:rPr>
                <w:rFonts w:ascii="Calibri" w:hAnsi="Calibri"/>
                <w:b w:val="0"/>
                <w:i w:val="0"/>
                <w:sz w:val="16"/>
              </w:rPr>
              <w:t>29</w:t>
            </w:r>
          </w:p>
        </w:tc>
        <w:tc>
          <w:tcPr>
            <w:tcW w:type="dxa" w:w="900"/>
            <w:shd w:val="clear" w:color="auto" w:fill="F2F5FB"/>
          </w:tcPr>
          <w:p>
            <w:pPr>
              <w:jc w:val="center"/>
            </w:pPr>
            <w:r>
              <w:rPr>
                <w:rFonts w:ascii="Calibri" w:hAnsi="Calibri"/>
                <w:b w:val="0"/>
                <w:i w:val="0"/>
                <w:sz w:val="16"/>
              </w:rPr>
              <w:t>1.83</w:t>
            </w:r>
          </w:p>
        </w:tc>
      </w:tr>
      <w:tr>
        <w:tc>
          <w:tcPr>
            <w:tcW w:type="dxa" w:w="1150"/>
          </w:tcPr>
          <w:p>
            <w:pPr>
              <w:jc w:val="left"/>
            </w:pPr>
            <w:r>
              <w:rPr>
                <w:rFonts w:ascii="Calibri" w:hAnsi="Calibri"/>
                <w:b/>
                <w:i w:val="0"/>
                <w:sz w:val="16"/>
              </w:rPr>
              <w:t>LINK</w:t>
            </w:r>
          </w:p>
        </w:tc>
        <w:tc>
          <w:tcPr>
            <w:tcW w:type="dxa" w:w="1300"/>
          </w:tcPr>
          <w:p>
            <w:pPr>
              <w:jc w:val="center"/>
            </w:pPr>
            <w:r>
              <w:rPr>
                <w:rFonts w:ascii="Calibri" w:hAnsi="Calibri"/>
                <w:b/>
                <w:i w:val="0"/>
                <w:color w:val="1E7D32"/>
                <w:sz w:val="16"/>
              </w:rPr>
              <w:t>INVESTIR</w:t>
            </w:r>
          </w:p>
        </w:tc>
        <w:tc>
          <w:tcPr>
            <w:tcW w:type="dxa" w:w="1500"/>
          </w:tcPr>
          <w:p>
            <w:pPr>
              <w:jc w:val="center"/>
            </w:pPr>
            <w:r>
              <w:rPr>
                <w:rFonts w:ascii="Calibri" w:hAnsi="Calibri"/>
                <w:b w:val="0"/>
                <w:i w:val="0"/>
                <w:sz w:val="16"/>
              </w:rPr>
              <w:t>$14.1441</w:t>
            </w:r>
          </w:p>
        </w:tc>
        <w:tc>
          <w:tcPr>
            <w:tcW w:type="dxa" w:w="1700"/>
          </w:tcPr>
          <w:p>
            <w:pPr>
              <w:jc w:val="center"/>
            </w:pPr>
            <w:r>
              <w:rPr>
                <w:rFonts w:ascii="Calibri" w:hAnsi="Calibri"/>
                <w:b w:val="0"/>
                <w:i w:val="0"/>
                <w:color w:val="1E7D32"/>
                <w:sz w:val="16"/>
              </w:rPr>
              <w:t>$18.0554  (+28%)</w:t>
            </w:r>
          </w:p>
        </w:tc>
        <w:tc>
          <w:tcPr>
            <w:tcW w:type="dxa" w:w="1600"/>
          </w:tcPr>
          <w:p>
            <w:pPr>
              <w:jc w:val="center"/>
            </w:pPr>
            <w:r>
              <w:rPr>
                <w:rFonts w:ascii="Calibri" w:hAnsi="Calibri"/>
                <w:b w:val="0"/>
                <w:i w:val="0"/>
                <w:color w:val="C62828"/>
                <w:sz w:val="16"/>
              </w:rPr>
              <w:t>$12.0195  (-15%)</w:t>
            </w:r>
          </w:p>
        </w:tc>
        <w:tc>
          <w:tcPr>
            <w:tcW w:type="dxa" w:w="900"/>
          </w:tcPr>
          <w:p>
            <w:pPr>
              <w:jc w:val="center"/>
            </w:pPr>
            <w:r>
              <w:rPr>
                <w:rFonts w:ascii="Calibri" w:hAnsi="Calibri"/>
                <w:b w:val="0"/>
                <w:i w:val="0"/>
                <w:sz w:val="16"/>
              </w:rPr>
              <w:t>28</w:t>
            </w:r>
          </w:p>
        </w:tc>
        <w:tc>
          <w:tcPr>
            <w:tcW w:type="dxa" w:w="900"/>
          </w:tcPr>
          <w:p>
            <w:pPr>
              <w:jc w:val="center"/>
            </w:pPr>
            <w:r>
              <w:rPr>
                <w:rFonts w:ascii="Calibri" w:hAnsi="Calibri"/>
                <w:b w:val="0"/>
                <w:i w:val="0"/>
                <w:sz w:val="16"/>
              </w:rPr>
              <w:t>1.84</w:t>
            </w:r>
          </w:p>
        </w:tc>
      </w:tr>
      <w:tr>
        <w:tc>
          <w:tcPr>
            <w:tcW w:type="dxa" w:w="1150"/>
            <w:shd w:val="clear" w:color="auto" w:fill="F2F5FB"/>
          </w:tcPr>
          <w:p>
            <w:pPr>
              <w:jc w:val="left"/>
            </w:pPr>
            <w:r>
              <w:rPr>
                <w:rFonts w:ascii="Calibri" w:hAnsi="Calibri"/>
                <w:b/>
                <w:i w:val="0"/>
                <w:sz w:val="16"/>
              </w:rPr>
              <w:t>XMR</w:t>
            </w:r>
          </w:p>
        </w:tc>
        <w:tc>
          <w:tcPr>
            <w:tcW w:type="dxa" w:w="1300"/>
            <w:shd w:val="clear" w:color="auto" w:fill="F2F5FB"/>
          </w:tcPr>
          <w:p>
            <w:pPr>
              <w:jc w:val="center"/>
            </w:pPr>
            <w:r>
              <w:rPr>
                <w:rFonts w:ascii="Calibri" w:hAnsi="Calibri"/>
                <w:b/>
                <w:i w:val="0"/>
                <w:color w:val="B26A00"/>
                <w:sz w:val="16"/>
              </w:rPr>
              <w:t>CONSERVER</w:t>
            </w:r>
          </w:p>
        </w:tc>
        <w:tc>
          <w:tcPr>
            <w:tcW w:type="dxa" w:w="1500"/>
            <w:shd w:val="clear" w:color="auto" w:fill="F2F5FB"/>
          </w:tcPr>
          <w:p>
            <w:pPr>
              <w:jc w:val="center"/>
            </w:pPr>
            <w:r>
              <w:rPr>
                <w:rFonts w:ascii="Calibri" w:hAnsi="Calibri"/>
                <w:b w:val="0"/>
                <w:i w:val="0"/>
                <w:sz w:val="16"/>
              </w:rPr>
              <w:t>$559.4045</w:t>
            </w:r>
          </w:p>
        </w:tc>
        <w:tc>
          <w:tcPr>
            <w:tcW w:type="dxa" w:w="1700"/>
            <w:shd w:val="clear" w:color="auto" w:fill="F2F5FB"/>
          </w:tcPr>
          <w:p>
            <w:pPr>
              <w:jc w:val="center"/>
            </w:pPr>
            <w:r>
              <w:rPr>
                <w:rFonts w:ascii="Calibri" w:hAnsi="Calibri"/>
                <w:b w:val="0"/>
                <w:i w:val="0"/>
                <w:color w:val="1E7D32"/>
                <w:sz w:val="16"/>
              </w:rPr>
              <w:t>$741.7579  (+33%)</w:t>
            </w:r>
          </w:p>
        </w:tc>
        <w:tc>
          <w:tcPr>
            <w:tcW w:type="dxa" w:w="1600"/>
            <w:shd w:val="clear" w:color="auto" w:fill="F2F5FB"/>
          </w:tcPr>
          <w:p>
            <w:pPr>
              <w:jc w:val="center"/>
            </w:pPr>
            <w:r>
              <w:rPr>
                <w:rFonts w:ascii="Calibri" w:hAnsi="Calibri"/>
                <w:b w:val="0"/>
                <w:i w:val="0"/>
                <w:color w:val="C62828"/>
                <w:sz w:val="16"/>
              </w:rPr>
              <w:t>$463.4845  (-17%)</w:t>
            </w:r>
          </w:p>
        </w:tc>
        <w:tc>
          <w:tcPr>
            <w:tcW w:type="dxa" w:w="900"/>
            <w:shd w:val="clear" w:color="auto" w:fill="F2F5FB"/>
          </w:tcPr>
          <w:p>
            <w:pPr>
              <w:jc w:val="center"/>
            </w:pPr>
            <w:r>
              <w:rPr>
                <w:rFonts w:ascii="Calibri" w:hAnsi="Calibri"/>
                <w:b w:val="0"/>
                <w:i w:val="0"/>
                <w:sz w:val="16"/>
              </w:rPr>
              <w:t>25</w:t>
            </w:r>
          </w:p>
        </w:tc>
        <w:tc>
          <w:tcPr>
            <w:tcW w:type="dxa" w:w="900"/>
            <w:shd w:val="clear" w:color="auto" w:fill="F2F5FB"/>
          </w:tcPr>
          <w:p>
            <w:pPr>
              <w:jc w:val="center"/>
            </w:pPr>
            <w:r>
              <w:rPr>
                <w:rFonts w:ascii="Calibri" w:hAnsi="Calibri"/>
                <w:b w:val="0"/>
                <w:i w:val="0"/>
                <w:sz w:val="16"/>
              </w:rPr>
              <w:t>1.9</w:t>
            </w:r>
          </w:p>
        </w:tc>
      </w:tr>
      <w:tr>
        <w:tc>
          <w:tcPr>
            <w:tcW w:type="dxa" w:w="1150"/>
          </w:tcPr>
          <w:p>
            <w:pPr>
              <w:jc w:val="left"/>
            </w:pPr>
            <w:r>
              <w:rPr>
                <w:rFonts w:ascii="Calibri" w:hAnsi="Calibri"/>
                <w:b/>
                <w:i w:val="0"/>
                <w:sz w:val="16"/>
              </w:rPr>
              <w:t>WBT</w:t>
            </w:r>
          </w:p>
        </w:tc>
        <w:tc>
          <w:tcPr>
            <w:tcW w:type="dxa" w:w="1300"/>
          </w:tcPr>
          <w:p>
            <w:pPr>
              <w:jc w:val="center"/>
            </w:pPr>
            <w:r>
              <w:rPr>
                <w:rFonts w:ascii="Calibri" w:hAnsi="Calibri"/>
                <w:b/>
                <w:i w:val="0"/>
                <w:color w:val="B26A00"/>
                <w:sz w:val="16"/>
              </w:rPr>
              <w:t>CONSERVER</w:t>
            </w:r>
          </w:p>
        </w:tc>
        <w:tc>
          <w:tcPr>
            <w:tcW w:type="dxa" w:w="1500"/>
          </w:tcPr>
          <w:p>
            <w:pPr>
              <w:jc w:val="center"/>
            </w:pPr>
            <w:r>
              <w:rPr>
                <w:rFonts w:ascii="Calibri" w:hAnsi="Calibri"/>
                <w:b w:val="0"/>
                <w:i w:val="0"/>
                <w:sz w:val="16"/>
              </w:rPr>
              <w:t>$84.1790</w:t>
            </w:r>
          </w:p>
        </w:tc>
        <w:tc>
          <w:tcPr>
            <w:tcW w:type="dxa" w:w="1700"/>
          </w:tcPr>
          <w:p>
            <w:pPr>
              <w:jc w:val="center"/>
            </w:pPr>
            <w:r>
              <w:rPr>
                <w:rFonts w:ascii="Calibri" w:hAnsi="Calibri"/>
                <w:b w:val="0"/>
                <w:i w:val="0"/>
                <w:color w:val="1E7D32"/>
                <w:sz w:val="16"/>
              </w:rPr>
              <w:t>$107.9686  (+28%)</w:t>
            </w:r>
          </w:p>
        </w:tc>
        <w:tc>
          <w:tcPr>
            <w:tcW w:type="dxa" w:w="1600"/>
          </w:tcPr>
          <w:p>
            <w:pPr>
              <w:jc w:val="center"/>
            </w:pPr>
            <w:r>
              <w:rPr>
                <w:rFonts w:ascii="Calibri" w:hAnsi="Calibri"/>
                <w:b w:val="0"/>
                <w:i w:val="0"/>
                <w:color w:val="C62828"/>
                <w:sz w:val="16"/>
              </w:rPr>
              <w:t>$71.3086  (-15%)</w:t>
            </w:r>
          </w:p>
        </w:tc>
        <w:tc>
          <w:tcPr>
            <w:tcW w:type="dxa" w:w="900"/>
          </w:tcPr>
          <w:p>
            <w:pPr>
              <w:jc w:val="center"/>
            </w:pPr>
            <w:r>
              <w:rPr>
                <w:rFonts w:ascii="Calibri" w:hAnsi="Calibri"/>
                <w:b w:val="0"/>
                <w:i w:val="0"/>
                <w:sz w:val="16"/>
              </w:rPr>
              <w:t>39</w:t>
            </w:r>
          </w:p>
        </w:tc>
        <w:tc>
          <w:tcPr>
            <w:tcW w:type="dxa" w:w="900"/>
          </w:tcPr>
          <w:p>
            <w:pPr>
              <w:jc w:val="center"/>
            </w:pPr>
            <w:r>
              <w:rPr>
                <w:rFonts w:ascii="Calibri" w:hAnsi="Calibri"/>
                <w:b w:val="0"/>
                <w:i w:val="0"/>
                <w:sz w:val="16"/>
              </w:rPr>
              <w:t>1.85</w:t>
            </w:r>
          </w:p>
        </w:tc>
      </w:tr>
      <w:tr>
        <w:tc>
          <w:tcPr>
            <w:tcW w:type="dxa" w:w="1150"/>
            <w:shd w:val="clear" w:color="auto" w:fill="F2F5FB"/>
          </w:tcPr>
          <w:p>
            <w:pPr>
              <w:jc w:val="left"/>
            </w:pPr>
            <w:r>
              <w:rPr>
                <w:rFonts w:ascii="Calibri" w:hAnsi="Calibri"/>
                <w:b/>
                <w:i w:val="0"/>
                <w:sz w:val="16"/>
              </w:rPr>
              <w:t>ADA</w:t>
            </w:r>
          </w:p>
        </w:tc>
        <w:tc>
          <w:tcPr>
            <w:tcW w:type="dxa" w:w="1300"/>
            <w:shd w:val="clear" w:color="auto" w:fill="F2F5FB"/>
          </w:tcPr>
          <w:p>
            <w:pPr>
              <w:jc w:val="center"/>
            </w:pPr>
            <w:r>
              <w:rPr>
                <w:rFonts w:ascii="Calibri" w:hAnsi="Calibri"/>
                <w:b/>
                <w:i w:val="0"/>
                <w:color w:val="B26A00"/>
                <w:sz w:val="16"/>
              </w:rPr>
              <w:t>CONSERVER</w:t>
            </w:r>
          </w:p>
        </w:tc>
        <w:tc>
          <w:tcPr>
            <w:tcW w:type="dxa" w:w="1500"/>
            <w:shd w:val="clear" w:color="auto" w:fill="F2F5FB"/>
          </w:tcPr>
          <w:p>
            <w:pPr>
              <w:jc w:val="center"/>
            </w:pPr>
            <w:r>
              <w:rPr>
                <w:rFonts w:ascii="Calibri" w:hAnsi="Calibri"/>
                <w:b w:val="0"/>
                <w:i w:val="0"/>
                <w:sz w:val="16"/>
              </w:rPr>
              <w:t>$0.253982</w:t>
            </w:r>
          </w:p>
        </w:tc>
        <w:tc>
          <w:tcPr>
            <w:tcW w:type="dxa" w:w="1700"/>
            <w:shd w:val="clear" w:color="auto" w:fill="F2F5FB"/>
          </w:tcPr>
          <w:p>
            <w:pPr>
              <w:jc w:val="center"/>
            </w:pPr>
            <w:r>
              <w:rPr>
                <w:rFonts w:ascii="Calibri" w:hAnsi="Calibri"/>
                <w:b w:val="0"/>
                <w:i w:val="0"/>
                <w:color w:val="1E7D32"/>
                <w:sz w:val="16"/>
              </w:rPr>
              <w:t>$0.336043  (+32%)</w:t>
            </w:r>
          </w:p>
        </w:tc>
        <w:tc>
          <w:tcPr>
            <w:tcW w:type="dxa" w:w="1600"/>
            <w:shd w:val="clear" w:color="auto" w:fill="F2F5FB"/>
          </w:tcPr>
          <w:p>
            <w:pPr>
              <w:jc w:val="center"/>
            </w:pPr>
            <w:r>
              <w:rPr>
                <w:rFonts w:ascii="Calibri" w:hAnsi="Calibri"/>
                <w:b w:val="0"/>
                <w:i w:val="0"/>
                <w:color w:val="C62828"/>
                <w:sz w:val="16"/>
              </w:rPr>
              <w:t>$0.210738  (-17%)</w:t>
            </w:r>
          </w:p>
        </w:tc>
        <w:tc>
          <w:tcPr>
            <w:tcW w:type="dxa" w:w="900"/>
            <w:shd w:val="clear" w:color="auto" w:fill="F2F5FB"/>
          </w:tcPr>
          <w:p>
            <w:pPr>
              <w:jc w:val="center"/>
            </w:pPr>
            <w:r>
              <w:rPr>
                <w:rFonts w:ascii="Calibri" w:hAnsi="Calibri"/>
                <w:b w:val="0"/>
                <w:i w:val="0"/>
                <w:sz w:val="16"/>
              </w:rPr>
              <w:t>25</w:t>
            </w:r>
          </w:p>
        </w:tc>
        <w:tc>
          <w:tcPr>
            <w:tcW w:type="dxa" w:w="900"/>
            <w:shd w:val="clear" w:color="auto" w:fill="F2F5FB"/>
          </w:tcPr>
          <w:p>
            <w:pPr>
              <w:jc w:val="center"/>
            </w:pPr>
            <w:r>
              <w:rPr>
                <w:rFonts w:ascii="Calibri" w:hAnsi="Calibri"/>
                <w:b w:val="0"/>
                <w:i w:val="0"/>
                <w:sz w:val="16"/>
              </w:rPr>
              <w:t>1.9</w:t>
            </w:r>
          </w:p>
        </w:tc>
      </w:tr>
      <w:tr>
        <w:tc>
          <w:tcPr>
            <w:tcW w:type="dxa" w:w="1150"/>
          </w:tcPr>
          <w:p>
            <w:pPr>
              <w:jc w:val="left"/>
            </w:pPr>
            <w:r>
              <w:rPr>
                <w:rFonts w:ascii="Calibri" w:hAnsi="Calibri"/>
                <w:b/>
                <w:i w:val="0"/>
                <w:sz w:val="16"/>
              </w:rPr>
              <w:t>RAIN</w:t>
            </w:r>
          </w:p>
        </w:tc>
        <w:tc>
          <w:tcPr>
            <w:tcW w:type="dxa" w:w="1300"/>
          </w:tcPr>
          <w:p>
            <w:pPr>
              <w:jc w:val="center"/>
            </w:pPr>
            <w:r>
              <w:rPr>
                <w:rFonts w:ascii="Calibri" w:hAnsi="Calibri"/>
                <w:b/>
                <w:i w:val="0"/>
                <w:color w:val="B26A00"/>
                <w:sz w:val="16"/>
              </w:rPr>
              <w:t>CONSERVER</w:t>
            </w:r>
          </w:p>
        </w:tc>
        <w:tc>
          <w:tcPr>
            <w:tcW w:type="dxa" w:w="1500"/>
          </w:tcPr>
          <w:p>
            <w:pPr>
              <w:jc w:val="center"/>
            </w:pPr>
            <w:r>
              <w:rPr>
                <w:rFonts w:ascii="Calibri" w:hAnsi="Calibri"/>
                <w:b w:val="0"/>
                <w:i w:val="0"/>
                <w:sz w:val="16"/>
              </w:rPr>
              <w:t>$0.012890</w:t>
            </w:r>
          </w:p>
        </w:tc>
        <w:tc>
          <w:tcPr>
            <w:tcW w:type="dxa" w:w="1700"/>
          </w:tcPr>
          <w:p>
            <w:pPr>
              <w:jc w:val="center"/>
            </w:pPr>
            <w:r>
              <w:rPr>
                <w:rFonts w:ascii="Calibri" w:hAnsi="Calibri"/>
                <w:b w:val="0"/>
                <w:i w:val="0"/>
                <w:color w:val="1E7D32"/>
                <w:sz w:val="16"/>
              </w:rPr>
              <w:t>$0.017623  (+37%)</w:t>
            </w:r>
          </w:p>
        </w:tc>
        <w:tc>
          <w:tcPr>
            <w:tcW w:type="dxa" w:w="1600"/>
          </w:tcPr>
          <w:p>
            <w:pPr>
              <w:jc w:val="center"/>
            </w:pPr>
            <w:r>
              <w:rPr>
                <w:rFonts w:ascii="Calibri" w:hAnsi="Calibri"/>
                <w:b w:val="0"/>
                <w:i w:val="0"/>
                <w:color w:val="C62828"/>
                <w:sz w:val="16"/>
              </w:rPr>
              <w:t>$0.010464  (-19%)</w:t>
            </w:r>
          </w:p>
        </w:tc>
        <w:tc>
          <w:tcPr>
            <w:tcW w:type="dxa" w:w="900"/>
          </w:tcPr>
          <w:p>
            <w:pPr>
              <w:jc w:val="center"/>
            </w:pPr>
            <w:r>
              <w:rPr>
                <w:rFonts w:ascii="Calibri" w:hAnsi="Calibri"/>
                <w:b w:val="0"/>
                <w:i w:val="0"/>
                <w:sz w:val="16"/>
              </w:rPr>
              <w:t>18</w:t>
            </w:r>
          </w:p>
        </w:tc>
        <w:tc>
          <w:tcPr>
            <w:tcW w:type="dxa" w:w="900"/>
          </w:tcPr>
          <w:p>
            <w:pPr>
              <w:jc w:val="center"/>
            </w:pPr>
            <w:r>
              <w:rPr>
                <w:rFonts w:ascii="Calibri" w:hAnsi="Calibri"/>
                <w:b w:val="0"/>
                <w:i w:val="0"/>
                <w:sz w:val="16"/>
              </w:rPr>
              <w:t>1.95</w:t>
            </w:r>
          </w:p>
        </w:tc>
      </w:tr>
      <w:tr>
        <w:tc>
          <w:tcPr>
            <w:tcW w:type="dxa" w:w="1150"/>
            <w:shd w:val="clear" w:color="auto" w:fill="F2F5FB"/>
          </w:tcPr>
          <w:p>
            <w:pPr>
              <w:jc w:val="left"/>
            </w:pPr>
            <w:r>
              <w:rPr>
                <w:rFonts w:ascii="Calibri" w:hAnsi="Calibri"/>
                <w:b/>
                <w:i w:val="0"/>
                <w:sz w:val="16"/>
              </w:rPr>
              <w:t>LEO</w:t>
            </w:r>
          </w:p>
        </w:tc>
        <w:tc>
          <w:tcPr>
            <w:tcW w:type="dxa" w:w="1300"/>
            <w:shd w:val="clear" w:color="auto" w:fill="F2F5FB"/>
          </w:tcPr>
          <w:p>
            <w:pPr>
              <w:jc w:val="center"/>
            </w:pPr>
            <w:r>
              <w:rPr>
                <w:rFonts w:ascii="Calibri" w:hAnsi="Calibri"/>
                <w:b/>
                <w:i w:val="0"/>
                <w:color w:val="C62828"/>
                <w:sz w:val="16"/>
              </w:rPr>
              <w:t>EVITER</w:t>
            </w:r>
          </w:p>
        </w:tc>
        <w:tc>
          <w:tcPr>
            <w:tcW w:type="dxa" w:w="1500"/>
            <w:shd w:val="clear" w:color="auto" w:fill="F2F5FB"/>
          </w:tcPr>
          <w:p>
            <w:pPr>
              <w:jc w:val="center"/>
            </w:pPr>
            <w:r>
              <w:rPr>
                <w:rFonts w:ascii="Calibri" w:hAnsi="Calibri"/>
                <w:b w:val="0"/>
                <w:i w:val="0"/>
                <w:sz w:val="16"/>
              </w:rPr>
              <w:t>$8.9878</w:t>
            </w:r>
          </w:p>
        </w:tc>
        <w:tc>
          <w:tcPr>
            <w:tcW w:type="dxa" w:w="1700"/>
            <w:shd w:val="clear" w:color="auto" w:fill="F2F5FB"/>
          </w:tcPr>
          <w:p>
            <w:pPr>
              <w:jc w:val="center"/>
            </w:pPr>
            <w:r>
              <w:rPr>
                <w:rFonts w:ascii="Calibri" w:hAnsi="Calibri"/>
                <w:b w:val="0"/>
                <w:i w:val="0"/>
                <w:color w:val="1E7D32"/>
                <w:sz w:val="16"/>
              </w:rPr>
              <w:t>$10.2622  (+14%)</w:t>
            </w:r>
          </w:p>
        </w:tc>
        <w:tc>
          <w:tcPr>
            <w:tcW w:type="dxa" w:w="1600"/>
            <w:shd w:val="clear" w:color="auto" w:fill="F2F5FB"/>
          </w:tcPr>
          <w:p>
            <w:pPr>
              <w:jc w:val="center"/>
            </w:pPr>
            <w:r>
              <w:rPr>
                <w:rFonts w:ascii="Calibri" w:hAnsi="Calibri"/>
                <w:b w:val="0"/>
                <w:i w:val="0"/>
                <w:color w:val="C62828"/>
                <w:sz w:val="16"/>
              </w:rPr>
              <w:t>$8.2274  (-8%)</w:t>
            </w:r>
          </w:p>
        </w:tc>
        <w:tc>
          <w:tcPr>
            <w:tcW w:type="dxa" w:w="900"/>
            <w:shd w:val="clear" w:color="auto" w:fill="F2F5FB"/>
          </w:tcPr>
          <w:p>
            <w:pPr>
              <w:jc w:val="center"/>
            </w:pPr>
            <w:r>
              <w:rPr>
                <w:rFonts w:ascii="Calibri" w:hAnsi="Calibri"/>
                <w:b w:val="0"/>
                <w:i w:val="0"/>
                <w:sz w:val="16"/>
              </w:rPr>
              <w:t>38</w:t>
            </w:r>
          </w:p>
        </w:tc>
        <w:tc>
          <w:tcPr>
            <w:tcW w:type="dxa" w:w="900"/>
            <w:shd w:val="clear" w:color="auto" w:fill="F2F5FB"/>
          </w:tcPr>
          <w:p>
            <w:pPr>
              <w:jc w:val="center"/>
            </w:pPr>
            <w:r>
              <w:rPr>
                <w:rFonts w:ascii="Calibri" w:hAnsi="Calibri"/>
                <w:b w:val="0"/>
                <w:i w:val="0"/>
                <w:sz w:val="16"/>
              </w:rPr>
              <w:t>1.68</w:t>
            </w:r>
          </w:p>
        </w:tc>
      </w:tr>
      <w:tr>
        <w:tc>
          <w:tcPr>
            <w:tcW w:type="dxa" w:w="1150"/>
          </w:tcPr>
          <w:p>
            <w:pPr>
              <w:jc w:val="left"/>
            </w:pPr>
            <w:r>
              <w:rPr>
                <w:rFonts w:ascii="Calibri" w:hAnsi="Calibri"/>
                <w:b/>
                <w:i w:val="0"/>
                <w:sz w:val="16"/>
              </w:rPr>
              <w:t>XLM</w:t>
            </w:r>
          </w:p>
        </w:tc>
        <w:tc>
          <w:tcPr>
            <w:tcW w:type="dxa" w:w="1300"/>
          </w:tcPr>
          <w:p>
            <w:pPr>
              <w:jc w:val="center"/>
            </w:pPr>
            <w:r>
              <w:rPr>
                <w:rFonts w:ascii="Calibri" w:hAnsi="Calibri"/>
                <w:b/>
                <w:i w:val="0"/>
                <w:color w:val="B26A00"/>
                <w:sz w:val="16"/>
              </w:rPr>
              <w:t>CONSERVER</w:t>
            </w:r>
          </w:p>
        </w:tc>
        <w:tc>
          <w:tcPr>
            <w:tcW w:type="dxa" w:w="1500"/>
          </w:tcPr>
          <w:p>
            <w:pPr>
              <w:jc w:val="center"/>
            </w:pPr>
            <w:r>
              <w:rPr>
                <w:rFonts w:ascii="Calibri" w:hAnsi="Calibri"/>
                <w:b w:val="0"/>
                <w:i w:val="0"/>
                <w:sz w:val="16"/>
              </w:rPr>
              <w:t>$0.216465</w:t>
            </w:r>
          </w:p>
        </w:tc>
        <w:tc>
          <w:tcPr>
            <w:tcW w:type="dxa" w:w="1700"/>
          </w:tcPr>
          <w:p>
            <w:pPr>
              <w:jc w:val="center"/>
            </w:pPr>
            <w:r>
              <w:rPr>
                <w:rFonts w:ascii="Calibri" w:hAnsi="Calibri"/>
                <w:b w:val="0"/>
                <w:i w:val="0"/>
                <w:color w:val="1E7D32"/>
                <w:sz w:val="16"/>
              </w:rPr>
              <w:t>$0.303557  (+40%)</w:t>
            </w:r>
          </w:p>
        </w:tc>
        <w:tc>
          <w:tcPr>
            <w:tcW w:type="dxa" w:w="1600"/>
          </w:tcPr>
          <w:p>
            <w:pPr>
              <w:jc w:val="center"/>
            </w:pPr>
            <w:r>
              <w:rPr>
                <w:rFonts w:ascii="Calibri" w:hAnsi="Calibri"/>
                <w:b w:val="0"/>
                <w:i w:val="0"/>
                <w:color w:val="C62828"/>
                <w:sz w:val="16"/>
              </w:rPr>
              <w:t>$0.172777  (-20%)</w:t>
            </w:r>
          </w:p>
        </w:tc>
        <w:tc>
          <w:tcPr>
            <w:tcW w:type="dxa" w:w="900"/>
          </w:tcPr>
          <w:p>
            <w:pPr>
              <w:jc w:val="center"/>
            </w:pPr>
            <w:r>
              <w:rPr>
                <w:rFonts w:ascii="Calibri" w:hAnsi="Calibri"/>
                <w:b w:val="0"/>
                <w:i w:val="0"/>
                <w:sz w:val="16"/>
              </w:rPr>
              <w:t>26</w:t>
            </w:r>
          </w:p>
        </w:tc>
        <w:tc>
          <w:tcPr>
            <w:tcW w:type="dxa" w:w="900"/>
          </w:tcPr>
          <w:p>
            <w:pPr>
              <w:jc w:val="center"/>
            </w:pPr>
            <w:r>
              <w:rPr>
                <w:rFonts w:ascii="Calibri" w:hAnsi="Calibri"/>
                <w:b w:val="0"/>
                <w:i w:val="0"/>
                <w:sz w:val="16"/>
              </w:rPr>
              <w:t>1.99</w:t>
            </w:r>
          </w:p>
        </w:tc>
      </w:tr>
      <w:tr>
        <w:tc>
          <w:tcPr>
            <w:tcW w:type="dxa" w:w="1150"/>
            <w:shd w:val="clear" w:color="auto" w:fill="F2F5FB"/>
          </w:tcPr>
          <w:p>
            <w:pPr>
              <w:jc w:val="left"/>
            </w:pPr>
            <w:r>
              <w:rPr>
                <w:rFonts w:ascii="Calibri" w:hAnsi="Calibri"/>
                <w:b/>
                <w:i w:val="0"/>
                <w:sz w:val="16"/>
              </w:rPr>
              <w:t>NEAR</w:t>
            </w:r>
          </w:p>
        </w:tc>
        <w:tc>
          <w:tcPr>
            <w:tcW w:type="dxa" w:w="1300"/>
            <w:shd w:val="clear" w:color="auto" w:fill="F2F5FB"/>
          </w:tcPr>
          <w:p>
            <w:pPr>
              <w:jc w:val="center"/>
            </w:pPr>
            <w:r>
              <w:rPr>
                <w:rFonts w:ascii="Calibri" w:hAnsi="Calibri"/>
                <w:b/>
                <w:i w:val="0"/>
                <w:color w:val="1E7D32"/>
                <w:sz w:val="16"/>
              </w:rPr>
              <w:t>INVESTIR</w:t>
            </w:r>
          </w:p>
        </w:tc>
        <w:tc>
          <w:tcPr>
            <w:tcW w:type="dxa" w:w="1500"/>
            <w:shd w:val="clear" w:color="auto" w:fill="F2F5FB"/>
          </w:tcPr>
          <w:p>
            <w:pPr>
              <w:jc w:val="center"/>
            </w:pPr>
            <w:r>
              <w:rPr>
                <w:rFonts w:ascii="Calibri" w:hAnsi="Calibri"/>
                <w:b w:val="0"/>
                <w:i w:val="0"/>
                <w:sz w:val="16"/>
              </w:rPr>
              <w:t>$5.0358</w:t>
            </w:r>
          </w:p>
        </w:tc>
        <w:tc>
          <w:tcPr>
            <w:tcW w:type="dxa" w:w="1700"/>
            <w:shd w:val="clear" w:color="auto" w:fill="F2F5FB"/>
          </w:tcPr>
          <w:p>
            <w:pPr>
              <w:jc w:val="center"/>
            </w:pPr>
            <w:r>
              <w:rPr>
                <w:rFonts w:ascii="Calibri" w:hAnsi="Calibri"/>
                <w:b w:val="0"/>
                <w:i w:val="0"/>
                <w:color w:val="1E7D32"/>
                <w:sz w:val="16"/>
              </w:rPr>
              <w:t>$7.2129  (+43%)</w:t>
            </w:r>
          </w:p>
        </w:tc>
        <w:tc>
          <w:tcPr>
            <w:tcW w:type="dxa" w:w="1600"/>
            <w:shd w:val="clear" w:color="auto" w:fill="F2F5FB"/>
          </w:tcPr>
          <w:p>
            <w:pPr>
              <w:jc w:val="center"/>
            </w:pPr>
            <w:r>
              <w:rPr>
                <w:rFonts w:ascii="Calibri" w:hAnsi="Calibri"/>
                <w:b w:val="0"/>
                <w:i w:val="0"/>
                <w:color w:val="C62828"/>
                <w:sz w:val="16"/>
              </w:rPr>
              <w:t>$3.9632  (-21%)</w:t>
            </w:r>
          </w:p>
        </w:tc>
        <w:tc>
          <w:tcPr>
            <w:tcW w:type="dxa" w:w="900"/>
            <w:shd w:val="clear" w:color="auto" w:fill="F2F5FB"/>
          </w:tcPr>
          <w:p>
            <w:pPr>
              <w:jc w:val="center"/>
            </w:pPr>
            <w:r>
              <w:rPr>
                <w:rFonts w:ascii="Calibri" w:hAnsi="Calibri"/>
                <w:b w:val="0"/>
                <w:i w:val="0"/>
                <w:sz w:val="16"/>
              </w:rPr>
              <w:t>20</w:t>
            </w:r>
          </w:p>
        </w:tc>
        <w:tc>
          <w:tcPr>
            <w:tcW w:type="dxa" w:w="900"/>
            <w:shd w:val="clear" w:color="auto" w:fill="F2F5FB"/>
          </w:tcPr>
          <w:p>
            <w:pPr>
              <w:jc w:val="center"/>
            </w:pPr>
            <w:r>
              <w:rPr>
                <w:rFonts w:ascii="Calibri" w:hAnsi="Calibri"/>
                <w:b w:val="0"/>
                <w:i w:val="0"/>
                <w:sz w:val="16"/>
              </w:rPr>
              <w:t>2.03</w:t>
            </w:r>
          </w:p>
        </w:tc>
      </w:tr>
      <w:tr>
        <w:tc>
          <w:tcPr>
            <w:tcW w:type="dxa" w:w="1150"/>
          </w:tcPr>
          <w:p>
            <w:pPr>
              <w:jc w:val="left"/>
            </w:pPr>
            <w:r>
              <w:rPr>
                <w:rFonts w:ascii="Calibri" w:hAnsi="Calibri"/>
                <w:b/>
                <w:i w:val="0"/>
                <w:sz w:val="16"/>
              </w:rPr>
              <w:t>BCH</w:t>
            </w:r>
          </w:p>
        </w:tc>
        <w:tc>
          <w:tcPr>
            <w:tcW w:type="dxa" w:w="1300"/>
          </w:tcPr>
          <w:p>
            <w:pPr>
              <w:jc w:val="center"/>
            </w:pPr>
            <w:r>
              <w:rPr>
                <w:rFonts w:ascii="Calibri" w:hAnsi="Calibri"/>
                <w:b/>
                <w:i w:val="0"/>
                <w:color w:val="B26A00"/>
                <w:sz w:val="16"/>
              </w:rPr>
              <w:t>CONSERVER</w:t>
            </w:r>
          </w:p>
        </w:tc>
        <w:tc>
          <w:tcPr>
            <w:tcW w:type="dxa" w:w="1500"/>
          </w:tcPr>
          <w:p>
            <w:pPr>
              <w:jc w:val="center"/>
            </w:pPr>
            <w:r>
              <w:rPr>
                <w:rFonts w:ascii="Calibri" w:hAnsi="Calibri"/>
                <w:b w:val="0"/>
                <w:i w:val="0"/>
                <w:sz w:val="16"/>
              </w:rPr>
              <w:t>$335.9616</w:t>
            </w:r>
          </w:p>
        </w:tc>
        <w:tc>
          <w:tcPr>
            <w:tcW w:type="dxa" w:w="1700"/>
          </w:tcPr>
          <w:p>
            <w:pPr>
              <w:jc w:val="center"/>
            </w:pPr>
            <w:r>
              <w:rPr>
                <w:rFonts w:ascii="Calibri" w:hAnsi="Calibri"/>
                <w:b w:val="0"/>
                <w:i w:val="0"/>
                <w:color w:val="1E7D32"/>
                <w:sz w:val="16"/>
              </w:rPr>
              <w:t>$468.0080  (+39%)</w:t>
            </w:r>
          </w:p>
        </w:tc>
        <w:tc>
          <w:tcPr>
            <w:tcW w:type="dxa" w:w="1600"/>
          </w:tcPr>
          <w:p>
            <w:pPr>
              <w:jc w:val="center"/>
            </w:pPr>
            <w:r>
              <w:rPr>
                <w:rFonts w:ascii="Calibri" w:hAnsi="Calibri"/>
                <w:b w:val="0"/>
                <w:i w:val="0"/>
                <w:color w:val="C62828"/>
                <w:sz w:val="16"/>
              </w:rPr>
              <w:t>$269.3481  (-20%)</w:t>
            </w:r>
          </w:p>
        </w:tc>
        <w:tc>
          <w:tcPr>
            <w:tcW w:type="dxa" w:w="900"/>
          </w:tcPr>
          <w:p>
            <w:pPr>
              <w:jc w:val="center"/>
            </w:pPr>
            <w:r>
              <w:rPr>
                <w:rFonts w:ascii="Calibri" w:hAnsi="Calibri"/>
                <w:b w:val="0"/>
                <w:i w:val="0"/>
                <w:sz w:val="16"/>
              </w:rPr>
              <w:t>27</w:t>
            </w:r>
          </w:p>
        </w:tc>
        <w:tc>
          <w:tcPr>
            <w:tcW w:type="dxa" w:w="900"/>
          </w:tcPr>
          <w:p>
            <w:pPr>
              <w:jc w:val="center"/>
            </w:pPr>
            <w:r>
              <w:rPr>
                <w:rFonts w:ascii="Calibri" w:hAnsi="Calibri"/>
                <w:b w:val="0"/>
                <w:i w:val="0"/>
                <w:sz w:val="16"/>
              </w:rPr>
              <w:t>1.98</w:t>
            </w:r>
          </w:p>
        </w:tc>
      </w:tr>
      <w:tr>
        <w:tc>
          <w:tcPr>
            <w:tcW w:type="dxa" w:w="1150"/>
            <w:shd w:val="clear" w:color="auto" w:fill="F2F5FB"/>
          </w:tcPr>
          <w:p>
            <w:pPr>
              <w:jc w:val="left"/>
            </w:pPr>
            <w:r>
              <w:rPr>
                <w:rFonts w:ascii="Calibri" w:hAnsi="Calibri"/>
                <w:b/>
                <w:i w:val="0"/>
                <w:sz w:val="16"/>
              </w:rPr>
              <w:t>UNI</w:t>
            </w:r>
          </w:p>
        </w:tc>
        <w:tc>
          <w:tcPr>
            <w:tcW w:type="dxa" w:w="1300"/>
            <w:shd w:val="clear" w:color="auto" w:fill="F2F5FB"/>
          </w:tcPr>
          <w:p>
            <w:pPr>
              <w:jc w:val="center"/>
            </w:pPr>
            <w:r>
              <w:rPr>
                <w:rFonts w:ascii="Calibri" w:hAnsi="Calibri"/>
                <w:b/>
                <w:i w:val="0"/>
                <w:color w:val="B26A00"/>
                <w:sz w:val="16"/>
              </w:rPr>
              <w:t>CONSERVER</w:t>
            </w:r>
          </w:p>
        </w:tc>
        <w:tc>
          <w:tcPr>
            <w:tcW w:type="dxa" w:w="1500"/>
            <w:shd w:val="clear" w:color="auto" w:fill="F2F5FB"/>
          </w:tcPr>
          <w:p>
            <w:pPr>
              <w:jc w:val="center"/>
            </w:pPr>
            <w:r>
              <w:rPr>
                <w:rFonts w:ascii="Calibri" w:hAnsi="Calibri"/>
                <w:b w:val="0"/>
                <w:i w:val="0"/>
                <w:sz w:val="16"/>
              </w:rPr>
              <w:t>$9.7011</w:t>
            </w:r>
          </w:p>
        </w:tc>
        <w:tc>
          <w:tcPr>
            <w:tcW w:type="dxa" w:w="1700"/>
            <w:shd w:val="clear" w:color="auto" w:fill="F2F5FB"/>
          </w:tcPr>
          <w:p>
            <w:pPr>
              <w:jc w:val="center"/>
            </w:pPr>
            <w:r>
              <w:rPr>
                <w:rFonts w:ascii="Calibri" w:hAnsi="Calibri"/>
                <w:b w:val="0"/>
                <w:i w:val="0"/>
                <w:color w:val="1E7D32"/>
                <w:sz w:val="16"/>
              </w:rPr>
              <w:t>$13.2533  (+37%)</w:t>
            </w:r>
          </w:p>
        </w:tc>
        <w:tc>
          <w:tcPr>
            <w:tcW w:type="dxa" w:w="1600"/>
            <w:shd w:val="clear" w:color="auto" w:fill="F2F5FB"/>
          </w:tcPr>
          <w:p>
            <w:pPr>
              <w:jc w:val="center"/>
            </w:pPr>
            <w:r>
              <w:rPr>
                <w:rFonts w:ascii="Calibri" w:hAnsi="Calibri"/>
                <w:b w:val="0"/>
                <w:i w:val="0"/>
                <w:color w:val="C62828"/>
                <w:sz w:val="16"/>
              </w:rPr>
              <w:t>$7.8793  (-19%)</w:t>
            </w:r>
          </w:p>
        </w:tc>
        <w:tc>
          <w:tcPr>
            <w:tcW w:type="dxa" w:w="900"/>
            <w:shd w:val="clear" w:color="auto" w:fill="F2F5FB"/>
          </w:tcPr>
          <w:p>
            <w:pPr>
              <w:jc w:val="center"/>
            </w:pPr>
            <w:r>
              <w:rPr>
                <w:rFonts w:ascii="Calibri" w:hAnsi="Calibri"/>
                <w:b w:val="0"/>
                <w:i w:val="0"/>
                <w:sz w:val="16"/>
              </w:rPr>
              <w:t>21</w:t>
            </w:r>
          </w:p>
        </w:tc>
        <w:tc>
          <w:tcPr>
            <w:tcW w:type="dxa" w:w="900"/>
            <w:shd w:val="clear" w:color="auto" w:fill="F2F5FB"/>
          </w:tcPr>
          <w:p>
            <w:pPr>
              <w:jc w:val="center"/>
            </w:pPr>
            <w:r>
              <w:rPr>
                <w:rFonts w:ascii="Calibri" w:hAnsi="Calibri"/>
                <w:b w:val="0"/>
                <w:i w:val="0"/>
                <w:sz w:val="16"/>
              </w:rPr>
              <w:t>1.95</w:t>
            </w:r>
          </w:p>
        </w:tc>
      </w:tr>
      <w:tr>
        <w:tc>
          <w:tcPr>
            <w:tcW w:type="dxa" w:w="1150"/>
          </w:tcPr>
          <w:p>
            <w:pPr>
              <w:jc w:val="left"/>
            </w:pPr>
            <w:r>
              <w:rPr>
                <w:rFonts w:ascii="Calibri" w:hAnsi="Calibri"/>
                <w:b/>
                <w:i w:val="0"/>
                <w:sz w:val="16"/>
              </w:rPr>
              <w:t>LTC</w:t>
            </w:r>
          </w:p>
        </w:tc>
        <w:tc>
          <w:tcPr>
            <w:tcW w:type="dxa" w:w="1300"/>
          </w:tcPr>
          <w:p>
            <w:pPr>
              <w:jc w:val="center"/>
            </w:pPr>
            <w:r>
              <w:rPr>
                <w:rFonts w:ascii="Calibri" w:hAnsi="Calibri"/>
                <w:b/>
                <w:i w:val="0"/>
                <w:color w:val="1E7D32"/>
                <w:sz w:val="16"/>
              </w:rPr>
              <w:t>INVESTIR</w:t>
            </w:r>
          </w:p>
        </w:tc>
        <w:tc>
          <w:tcPr>
            <w:tcW w:type="dxa" w:w="1500"/>
          </w:tcPr>
          <w:p>
            <w:pPr>
              <w:jc w:val="center"/>
            </w:pPr>
            <w:r>
              <w:rPr>
                <w:rFonts w:ascii="Calibri" w:hAnsi="Calibri"/>
                <w:b w:val="0"/>
                <w:i w:val="0"/>
                <w:sz w:val="16"/>
              </w:rPr>
              <w:t>$72.5538</w:t>
            </w:r>
          </w:p>
        </w:tc>
        <w:tc>
          <w:tcPr>
            <w:tcW w:type="dxa" w:w="1700"/>
          </w:tcPr>
          <w:p>
            <w:pPr>
              <w:jc w:val="center"/>
            </w:pPr>
            <w:r>
              <w:rPr>
                <w:rFonts w:ascii="Calibri" w:hAnsi="Calibri"/>
                <w:b w:val="0"/>
                <w:i w:val="0"/>
                <w:color w:val="1E7D32"/>
                <w:sz w:val="16"/>
              </w:rPr>
              <w:t>$90.1343  (+24%)</w:t>
            </w:r>
          </w:p>
        </w:tc>
        <w:tc>
          <w:tcPr>
            <w:tcW w:type="dxa" w:w="1600"/>
          </w:tcPr>
          <w:p>
            <w:pPr>
              <w:jc w:val="center"/>
            </w:pPr>
            <w:r>
              <w:rPr>
                <w:rFonts w:ascii="Calibri" w:hAnsi="Calibri"/>
                <w:b w:val="0"/>
                <w:i w:val="0"/>
                <w:color w:val="C62828"/>
                <w:sz w:val="16"/>
              </w:rPr>
              <w:t>$62.7827  (-13%)</w:t>
            </w:r>
          </w:p>
        </w:tc>
        <w:tc>
          <w:tcPr>
            <w:tcW w:type="dxa" w:w="900"/>
          </w:tcPr>
          <w:p>
            <w:pPr>
              <w:jc w:val="center"/>
            </w:pPr>
            <w:r>
              <w:rPr>
                <w:rFonts w:ascii="Calibri" w:hAnsi="Calibri"/>
                <w:b w:val="0"/>
                <w:i w:val="0"/>
                <w:sz w:val="16"/>
              </w:rPr>
              <w:t>33</w:t>
            </w:r>
          </w:p>
        </w:tc>
        <w:tc>
          <w:tcPr>
            <w:tcW w:type="dxa" w:w="900"/>
          </w:tcPr>
          <w:p>
            <w:pPr>
              <w:jc w:val="center"/>
            </w:pPr>
            <w:r>
              <w:rPr>
                <w:rFonts w:ascii="Calibri" w:hAnsi="Calibri"/>
                <w:b w:val="0"/>
                <w:i w:val="0"/>
                <w:sz w:val="16"/>
              </w:rPr>
              <w:t>1.8</w:t>
            </w:r>
          </w:p>
        </w:tc>
      </w:tr>
      <w:tr>
        <w:tc>
          <w:tcPr>
            <w:tcW w:type="dxa" w:w="1150"/>
            <w:shd w:val="clear" w:color="auto" w:fill="F2F5FB"/>
          </w:tcPr>
          <w:p>
            <w:pPr>
              <w:jc w:val="left"/>
            </w:pPr>
            <w:r>
              <w:rPr>
                <w:rFonts w:ascii="Calibri" w:hAnsi="Calibri"/>
                <w:b/>
                <w:i w:val="0"/>
                <w:sz w:val="16"/>
              </w:rPr>
              <w:t>CC</w:t>
            </w:r>
          </w:p>
        </w:tc>
        <w:tc>
          <w:tcPr>
            <w:tcW w:type="dxa" w:w="1300"/>
            <w:shd w:val="clear" w:color="auto" w:fill="F2F5FB"/>
          </w:tcPr>
          <w:p>
            <w:pPr>
              <w:jc w:val="center"/>
            </w:pPr>
            <w:r>
              <w:rPr>
                <w:rFonts w:ascii="Calibri" w:hAnsi="Calibri"/>
                <w:b/>
                <w:i w:val="0"/>
                <w:color w:val="C62828"/>
                <w:sz w:val="16"/>
              </w:rPr>
              <w:t>EVITER</w:t>
            </w:r>
          </w:p>
        </w:tc>
        <w:tc>
          <w:tcPr>
            <w:tcW w:type="dxa" w:w="1500"/>
            <w:shd w:val="clear" w:color="auto" w:fill="F2F5FB"/>
          </w:tcPr>
          <w:p>
            <w:pPr>
              <w:jc w:val="center"/>
            </w:pPr>
            <w:r>
              <w:rPr>
                <w:rFonts w:ascii="Calibri" w:hAnsi="Calibri"/>
                <w:b w:val="0"/>
                <w:i w:val="0"/>
                <w:sz w:val="16"/>
              </w:rPr>
              <w:t>$0.135771</w:t>
            </w:r>
          </w:p>
        </w:tc>
        <w:tc>
          <w:tcPr>
            <w:tcW w:type="dxa" w:w="1700"/>
            <w:shd w:val="clear" w:color="auto" w:fill="F2F5FB"/>
          </w:tcPr>
          <w:p>
            <w:pPr>
              <w:jc w:val="center"/>
            </w:pPr>
            <w:r>
              <w:rPr>
                <w:rFonts w:ascii="Calibri" w:hAnsi="Calibri"/>
                <w:b w:val="0"/>
                <w:i w:val="0"/>
                <w:color w:val="1E7D32"/>
                <w:sz w:val="16"/>
              </w:rPr>
              <w:t>$0.173593  (+28%)</w:t>
            </w:r>
          </w:p>
        </w:tc>
        <w:tc>
          <w:tcPr>
            <w:tcW w:type="dxa" w:w="1600"/>
            <w:shd w:val="clear" w:color="auto" w:fill="F2F5FB"/>
          </w:tcPr>
          <w:p>
            <w:pPr>
              <w:jc w:val="center"/>
            </w:pPr>
            <w:r>
              <w:rPr>
                <w:rFonts w:ascii="Calibri" w:hAnsi="Calibri"/>
                <w:b w:val="0"/>
                <w:i w:val="0"/>
                <w:color w:val="C62828"/>
                <w:sz w:val="16"/>
              </w:rPr>
              <w:t>$0.115255  (-15%)</w:t>
            </w:r>
          </w:p>
        </w:tc>
        <w:tc>
          <w:tcPr>
            <w:tcW w:type="dxa" w:w="900"/>
            <w:shd w:val="clear" w:color="auto" w:fill="F2F5FB"/>
          </w:tcPr>
          <w:p>
            <w:pPr>
              <w:jc w:val="center"/>
            </w:pPr>
            <w:r>
              <w:rPr>
                <w:rFonts w:ascii="Calibri" w:hAnsi="Calibri"/>
                <w:b w:val="0"/>
                <w:i w:val="0"/>
                <w:sz w:val="16"/>
              </w:rPr>
              <w:t>21</w:t>
            </w:r>
          </w:p>
        </w:tc>
        <w:tc>
          <w:tcPr>
            <w:tcW w:type="dxa" w:w="900"/>
            <w:shd w:val="clear" w:color="auto" w:fill="F2F5FB"/>
          </w:tcPr>
          <w:p>
            <w:pPr>
              <w:jc w:val="center"/>
            </w:pPr>
            <w:r>
              <w:rPr>
                <w:rFonts w:ascii="Calibri" w:hAnsi="Calibri"/>
                <w:b w:val="0"/>
                <w:i w:val="0"/>
                <w:sz w:val="16"/>
              </w:rPr>
              <w:t>1.84</w:t>
            </w:r>
          </w:p>
        </w:tc>
      </w:tr>
      <w:tr>
        <w:tc>
          <w:tcPr>
            <w:tcW w:type="dxa" w:w="1150"/>
          </w:tcPr>
          <w:p>
            <w:pPr>
              <w:jc w:val="left"/>
            </w:pPr>
            <w:r>
              <w:rPr>
                <w:rFonts w:ascii="Calibri" w:hAnsi="Calibri"/>
                <w:b/>
                <w:i w:val="0"/>
                <w:sz w:val="16"/>
              </w:rPr>
              <w:t>SUI</w:t>
            </w:r>
          </w:p>
        </w:tc>
        <w:tc>
          <w:tcPr>
            <w:tcW w:type="dxa" w:w="1300"/>
          </w:tcPr>
          <w:p>
            <w:pPr>
              <w:jc w:val="center"/>
            </w:pPr>
            <w:r>
              <w:rPr>
                <w:rFonts w:ascii="Calibri" w:hAnsi="Calibri"/>
                <w:b/>
                <w:i w:val="0"/>
                <w:color w:val="B26A00"/>
                <w:sz w:val="16"/>
              </w:rPr>
              <w:t>CONSERVER</w:t>
            </w:r>
          </w:p>
        </w:tc>
        <w:tc>
          <w:tcPr>
            <w:tcW w:type="dxa" w:w="1500"/>
          </w:tcPr>
          <w:p>
            <w:pPr>
              <w:jc w:val="center"/>
            </w:pPr>
            <w:r>
              <w:rPr>
                <w:rFonts w:ascii="Calibri" w:hAnsi="Calibri"/>
                <w:b w:val="0"/>
                <w:i w:val="0"/>
                <w:sz w:val="16"/>
              </w:rPr>
              <w:t>$1.1637</w:t>
            </w:r>
          </w:p>
        </w:tc>
        <w:tc>
          <w:tcPr>
            <w:tcW w:type="dxa" w:w="1700"/>
          </w:tcPr>
          <w:p>
            <w:pPr>
              <w:jc w:val="center"/>
            </w:pPr>
            <w:r>
              <w:rPr>
                <w:rFonts w:ascii="Calibri" w:hAnsi="Calibri"/>
                <w:b w:val="0"/>
                <w:i w:val="0"/>
                <w:color w:val="1E7D32"/>
                <w:sz w:val="16"/>
              </w:rPr>
              <w:t>$1.5752  (+35%)</w:t>
            </w:r>
          </w:p>
        </w:tc>
        <w:tc>
          <w:tcPr>
            <w:tcW w:type="dxa" w:w="1600"/>
          </w:tcPr>
          <w:p>
            <w:pPr>
              <w:jc w:val="center"/>
            </w:pPr>
            <w:r>
              <w:rPr>
                <w:rFonts w:ascii="Calibri" w:hAnsi="Calibri"/>
                <w:b w:val="0"/>
                <w:i w:val="0"/>
                <w:color w:val="C62828"/>
                <w:sz w:val="16"/>
              </w:rPr>
              <w:t>$0.950997  (-18%)</w:t>
            </w:r>
          </w:p>
        </w:tc>
        <w:tc>
          <w:tcPr>
            <w:tcW w:type="dxa" w:w="900"/>
          </w:tcPr>
          <w:p>
            <w:pPr>
              <w:jc w:val="center"/>
            </w:pPr>
            <w:r>
              <w:rPr>
                <w:rFonts w:ascii="Calibri" w:hAnsi="Calibri"/>
                <w:b w:val="0"/>
                <w:i w:val="0"/>
                <w:sz w:val="16"/>
              </w:rPr>
              <w:t>24</w:t>
            </w:r>
          </w:p>
        </w:tc>
        <w:tc>
          <w:tcPr>
            <w:tcW w:type="dxa" w:w="900"/>
          </w:tcPr>
          <w:p>
            <w:pPr>
              <w:jc w:val="center"/>
            </w:pPr>
            <w:r>
              <w:rPr>
                <w:rFonts w:ascii="Calibri" w:hAnsi="Calibri"/>
                <w:b w:val="0"/>
                <w:i w:val="0"/>
                <w:sz w:val="16"/>
              </w:rPr>
              <w:t>1.93</w:t>
            </w:r>
          </w:p>
        </w:tc>
      </w:tr>
      <w:tr>
        <w:tc>
          <w:tcPr>
            <w:tcW w:type="dxa" w:w="1150"/>
            <w:shd w:val="clear" w:color="auto" w:fill="F2F5FB"/>
          </w:tcPr>
          <w:p>
            <w:pPr>
              <w:jc w:val="left"/>
            </w:pPr>
            <w:r>
              <w:rPr>
                <w:rFonts w:ascii="Calibri" w:hAnsi="Calibri"/>
                <w:b/>
                <w:i w:val="0"/>
                <w:sz w:val="16"/>
              </w:rPr>
              <w:t>AVAX</w:t>
            </w:r>
          </w:p>
        </w:tc>
        <w:tc>
          <w:tcPr>
            <w:tcW w:type="dxa" w:w="1300"/>
            <w:shd w:val="clear" w:color="auto" w:fill="F2F5FB"/>
          </w:tcPr>
          <w:p>
            <w:pPr>
              <w:jc w:val="center"/>
            </w:pPr>
            <w:r>
              <w:rPr>
                <w:rFonts w:ascii="Calibri" w:hAnsi="Calibri"/>
                <w:b/>
                <w:i w:val="0"/>
                <w:color w:val="1E7D32"/>
                <w:sz w:val="16"/>
              </w:rPr>
              <w:t>INVESTIR</w:t>
            </w:r>
          </w:p>
        </w:tc>
        <w:tc>
          <w:tcPr>
            <w:tcW w:type="dxa" w:w="1500"/>
            <w:shd w:val="clear" w:color="auto" w:fill="F2F5FB"/>
          </w:tcPr>
          <w:p>
            <w:pPr>
              <w:jc w:val="center"/>
            </w:pPr>
            <w:r>
              <w:rPr>
                <w:rFonts w:ascii="Calibri" w:hAnsi="Calibri"/>
                <w:b w:val="0"/>
                <w:i w:val="0"/>
                <w:sz w:val="16"/>
              </w:rPr>
              <w:t>$10.8435</w:t>
            </w:r>
          </w:p>
        </w:tc>
        <w:tc>
          <w:tcPr>
            <w:tcW w:type="dxa" w:w="1700"/>
            <w:shd w:val="clear" w:color="auto" w:fill="F2F5FB"/>
          </w:tcPr>
          <w:p>
            <w:pPr>
              <w:jc w:val="center"/>
            </w:pPr>
            <w:r>
              <w:rPr>
                <w:rFonts w:ascii="Calibri" w:hAnsi="Calibri"/>
                <w:b w:val="0"/>
                <w:i w:val="0"/>
                <w:color w:val="1E7D32"/>
                <w:sz w:val="16"/>
              </w:rPr>
              <w:t>$14.3201  (+32%)</w:t>
            </w:r>
          </w:p>
        </w:tc>
        <w:tc>
          <w:tcPr>
            <w:tcW w:type="dxa" w:w="1600"/>
            <w:shd w:val="clear" w:color="auto" w:fill="F2F5FB"/>
          </w:tcPr>
          <w:p>
            <w:pPr>
              <w:jc w:val="center"/>
            </w:pPr>
            <w:r>
              <w:rPr>
                <w:rFonts w:ascii="Calibri" w:hAnsi="Calibri"/>
                <w:b w:val="0"/>
                <w:i w:val="0"/>
                <w:color w:val="C62828"/>
                <w:sz w:val="16"/>
              </w:rPr>
              <w:t>$9.0085  (-17%)</w:t>
            </w:r>
          </w:p>
        </w:tc>
        <w:tc>
          <w:tcPr>
            <w:tcW w:type="dxa" w:w="900"/>
            <w:shd w:val="clear" w:color="auto" w:fill="F2F5FB"/>
          </w:tcPr>
          <w:p>
            <w:pPr>
              <w:jc w:val="center"/>
            </w:pPr>
            <w:r>
              <w:rPr>
                <w:rFonts w:ascii="Calibri" w:hAnsi="Calibri"/>
                <w:b w:val="0"/>
                <w:i w:val="0"/>
                <w:sz w:val="16"/>
              </w:rPr>
              <w:t>27</w:t>
            </w:r>
          </w:p>
        </w:tc>
        <w:tc>
          <w:tcPr>
            <w:tcW w:type="dxa" w:w="900"/>
            <w:shd w:val="clear" w:color="auto" w:fill="F2F5FB"/>
          </w:tcPr>
          <w:p>
            <w:pPr>
              <w:jc w:val="center"/>
            </w:pPr>
            <w:r>
              <w:rPr>
                <w:rFonts w:ascii="Calibri" w:hAnsi="Calibri"/>
                <w:b w:val="0"/>
                <w:i w:val="0"/>
                <w:sz w:val="16"/>
              </w:rPr>
              <w:t>1.89</w:t>
            </w:r>
          </w:p>
        </w:tc>
      </w:tr>
      <w:tr>
        <w:tc>
          <w:tcPr>
            <w:tcW w:type="dxa" w:w="1150"/>
          </w:tcPr>
          <w:p>
            <w:pPr>
              <w:jc w:val="left"/>
            </w:pPr>
            <w:r>
              <w:rPr>
                <w:rFonts w:ascii="Calibri" w:hAnsi="Calibri"/>
                <w:b/>
                <w:i w:val="0"/>
                <w:sz w:val="16"/>
              </w:rPr>
              <w:t>GRAM</w:t>
            </w:r>
          </w:p>
        </w:tc>
        <w:tc>
          <w:tcPr>
            <w:tcW w:type="dxa" w:w="1300"/>
          </w:tcPr>
          <w:p>
            <w:pPr>
              <w:jc w:val="center"/>
            </w:pPr>
            <w:r>
              <w:rPr>
                <w:rFonts w:ascii="Calibri" w:hAnsi="Calibri"/>
                <w:b/>
                <w:i w:val="0"/>
                <w:color w:val="B26A00"/>
                <w:sz w:val="16"/>
              </w:rPr>
              <w:t>CONSERVER</w:t>
            </w:r>
          </w:p>
        </w:tc>
        <w:tc>
          <w:tcPr>
            <w:tcW w:type="dxa" w:w="1500"/>
          </w:tcPr>
          <w:p>
            <w:pPr>
              <w:jc w:val="center"/>
            </w:pPr>
            <w:r>
              <w:rPr>
                <w:rFonts w:ascii="Calibri" w:hAnsi="Calibri"/>
                <w:b w:val="0"/>
                <w:i w:val="0"/>
                <w:sz w:val="16"/>
              </w:rPr>
              <w:t>$1.6142</w:t>
            </w:r>
          </w:p>
        </w:tc>
        <w:tc>
          <w:tcPr>
            <w:tcW w:type="dxa" w:w="1700"/>
          </w:tcPr>
          <w:p>
            <w:pPr>
              <w:jc w:val="center"/>
            </w:pPr>
            <w:r>
              <w:rPr>
                <w:rFonts w:ascii="Calibri" w:hAnsi="Calibri"/>
                <w:b w:val="0"/>
                <w:i w:val="0"/>
                <w:color w:val="1E7D32"/>
                <w:sz w:val="16"/>
              </w:rPr>
              <w:t>$2.2772  (+41%)</w:t>
            </w:r>
          </w:p>
        </w:tc>
        <w:tc>
          <w:tcPr>
            <w:tcW w:type="dxa" w:w="1600"/>
          </w:tcPr>
          <w:p>
            <w:pPr>
              <w:jc w:val="center"/>
            </w:pPr>
            <w:r>
              <w:rPr>
                <w:rFonts w:ascii="Calibri" w:hAnsi="Calibri"/>
                <w:b w:val="0"/>
                <w:i w:val="0"/>
                <w:color w:val="C62828"/>
                <w:sz w:val="16"/>
              </w:rPr>
              <w:t>$1.2833  (-20%)</w:t>
            </w:r>
          </w:p>
        </w:tc>
        <w:tc>
          <w:tcPr>
            <w:tcW w:type="dxa" w:w="900"/>
          </w:tcPr>
          <w:p>
            <w:pPr>
              <w:jc w:val="center"/>
            </w:pPr>
            <w:r>
              <w:rPr>
                <w:rFonts w:ascii="Calibri" w:hAnsi="Calibri"/>
                <w:b w:val="0"/>
                <w:i w:val="0"/>
                <w:sz w:val="16"/>
              </w:rPr>
              <w:t>26</w:t>
            </w:r>
          </w:p>
        </w:tc>
        <w:tc>
          <w:tcPr>
            <w:tcW w:type="dxa" w:w="900"/>
          </w:tcPr>
          <w:p>
            <w:pPr>
              <w:jc w:val="center"/>
            </w:pPr>
            <w:r>
              <w:rPr>
                <w:rFonts w:ascii="Calibri" w:hAnsi="Calibri"/>
                <w:b w:val="0"/>
                <w:i w:val="0"/>
                <w:sz w:val="16"/>
              </w:rPr>
              <w:t>2.0</w:t>
            </w:r>
          </w:p>
        </w:tc>
      </w:tr>
      <w:tr>
        <w:tc>
          <w:tcPr>
            <w:tcW w:type="dxa" w:w="1150"/>
            <w:shd w:val="clear" w:color="auto" w:fill="F2F5FB"/>
          </w:tcPr>
          <w:p>
            <w:pPr>
              <w:jc w:val="left"/>
            </w:pPr>
            <w:r>
              <w:rPr>
                <w:rFonts w:ascii="Calibri" w:hAnsi="Calibri"/>
                <w:b/>
                <w:i w:val="0"/>
                <w:sz w:val="16"/>
              </w:rPr>
              <w:t>HBAR</w:t>
            </w:r>
          </w:p>
        </w:tc>
        <w:tc>
          <w:tcPr>
            <w:tcW w:type="dxa" w:w="1300"/>
            <w:shd w:val="clear" w:color="auto" w:fill="F2F5FB"/>
          </w:tcPr>
          <w:p>
            <w:pPr>
              <w:jc w:val="center"/>
            </w:pPr>
            <w:r>
              <w:rPr>
                <w:rFonts w:ascii="Calibri" w:hAnsi="Calibri"/>
                <w:b/>
                <w:i w:val="0"/>
                <w:color w:val="B26A00"/>
                <w:sz w:val="16"/>
              </w:rPr>
              <w:t>CONSERVER</w:t>
            </w:r>
          </w:p>
        </w:tc>
        <w:tc>
          <w:tcPr>
            <w:tcW w:type="dxa" w:w="1500"/>
            <w:shd w:val="clear" w:color="auto" w:fill="F2F5FB"/>
          </w:tcPr>
          <w:p>
            <w:pPr>
              <w:jc w:val="center"/>
            </w:pPr>
            <w:r>
              <w:rPr>
                <w:rFonts w:ascii="Calibri" w:hAnsi="Calibri"/>
                <w:b w:val="0"/>
                <w:i w:val="0"/>
                <w:sz w:val="16"/>
              </w:rPr>
              <w:t>$0.093504</w:t>
            </w:r>
          </w:p>
        </w:tc>
        <w:tc>
          <w:tcPr>
            <w:tcW w:type="dxa" w:w="1700"/>
            <w:shd w:val="clear" w:color="auto" w:fill="F2F5FB"/>
          </w:tcPr>
          <w:p>
            <w:pPr>
              <w:jc w:val="center"/>
            </w:pPr>
            <w:r>
              <w:rPr>
                <w:rFonts w:ascii="Calibri" w:hAnsi="Calibri"/>
                <w:b w:val="0"/>
                <w:i w:val="0"/>
                <w:color w:val="1E7D32"/>
                <w:sz w:val="16"/>
              </w:rPr>
              <w:t>$0.116382  (+24%)</w:t>
            </w:r>
          </w:p>
        </w:tc>
        <w:tc>
          <w:tcPr>
            <w:tcW w:type="dxa" w:w="1600"/>
            <w:shd w:val="clear" w:color="auto" w:fill="F2F5FB"/>
          </w:tcPr>
          <w:p>
            <w:pPr>
              <w:jc w:val="center"/>
            </w:pPr>
            <w:r>
              <w:rPr>
                <w:rFonts w:ascii="Calibri" w:hAnsi="Calibri"/>
                <w:b w:val="0"/>
                <w:i w:val="0"/>
                <w:color w:val="C62828"/>
                <w:sz w:val="16"/>
              </w:rPr>
              <w:t>$0.080810  (-14%)</w:t>
            </w:r>
          </w:p>
        </w:tc>
        <w:tc>
          <w:tcPr>
            <w:tcW w:type="dxa" w:w="900"/>
            <w:shd w:val="clear" w:color="auto" w:fill="F2F5FB"/>
          </w:tcPr>
          <w:p>
            <w:pPr>
              <w:jc w:val="center"/>
            </w:pPr>
            <w:r>
              <w:rPr>
                <w:rFonts w:ascii="Calibri" w:hAnsi="Calibri"/>
                <w:b w:val="0"/>
                <w:i w:val="0"/>
                <w:sz w:val="16"/>
              </w:rPr>
              <w:t>30</w:t>
            </w:r>
          </w:p>
        </w:tc>
        <w:tc>
          <w:tcPr>
            <w:tcW w:type="dxa" w:w="900"/>
            <w:shd w:val="clear" w:color="auto" w:fill="F2F5FB"/>
          </w:tcPr>
          <w:p>
            <w:pPr>
              <w:jc w:val="center"/>
            </w:pPr>
            <w:r>
              <w:rPr>
                <w:rFonts w:ascii="Calibri" w:hAnsi="Calibri"/>
                <w:b w:val="0"/>
                <w:i w:val="0"/>
                <w:sz w:val="16"/>
              </w:rPr>
              <w:t>1.8</w:t>
            </w:r>
          </w:p>
        </w:tc>
      </w:tr>
      <w:tr>
        <w:tc>
          <w:tcPr>
            <w:tcW w:type="dxa" w:w="1150"/>
          </w:tcPr>
          <w:p>
            <w:pPr>
              <w:jc w:val="left"/>
            </w:pPr>
            <w:r>
              <w:rPr>
                <w:rFonts w:ascii="Calibri" w:hAnsi="Calibri"/>
                <w:b/>
                <w:i w:val="0"/>
                <w:sz w:val="16"/>
              </w:rPr>
              <w:t>TAO</w:t>
            </w:r>
          </w:p>
        </w:tc>
        <w:tc>
          <w:tcPr>
            <w:tcW w:type="dxa" w:w="1300"/>
          </w:tcPr>
          <w:p>
            <w:pPr>
              <w:jc w:val="center"/>
            </w:pPr>
            <w:r>
              <w:rPr>
                <w:rFonts w:ascii="Calibri" w:hAnsi="Calibri"/>
                <w:b/>
                <w:i w:val="0"/>
                <w:color w:val="B26A00"/>
                <w:sz w:val="16"/>
              </w:rPr>
              <w:t>CONSERVER</w:t>
            </w:r>
          </w:p>
        </w:tc>
        <w:tc>
          <w:tcPr>
            <w:tcW w:type="dxa" w:w="1500"/>
          </w:tcPr>
          <w:p>
            <w:pPr>
              <w:jc w:val="center"/>
            </w:pPr>
            <w:r>
              <w:rPr>
                <w:rFonts w:ascii="Calibri" w:hAnsi="Calibri"/>
                <w:b w:val="0"/>
                <w:i w:val="0"/>
                <w:sz w:val="16"/>
              </w:rPr>
              <w:t>$321.2078</w:t>
            </w:r>
          </w:p>
        </w:tc>
        <w:tc>
          <w:tcPr>
            <w:tcW w:type="dxa" w:w="1700"/>
          </w:tcPr>
          <w:p>
            <w:pPr>
              <w:jc w:val="center"/>
            </w:pPr>
            <w:r>
              <w:rPr>
                <w:rFonts w:ascii="Calibri" w:hAnsi="Calibri"/>
                <w:b w:val="0"/>
                <w:i w:val="0"/>
                <w:color w:val="1E7D32"/>
                <w:sz w:val="16"/>
              </w:rPr>
              <w:t>$434.5129  (+35%)</w:t>
            </w:r>
          </w:p>
        </w:tc>
        <w:tc>
          <w:tcPr>
            <w:tcW w:type="dxa" w:w="1600"/>
          </w:tcPr>
          <w:p>
            <w:pPr>
              <w:jc w:val="center"/>
            </w:pPr>
            <w:r>
              <w:rPr>
                <w:rFonts w:ascii="Calibri" w:hAnsi="Calibri"/>
                <w:b w:val="0"/>
                <w:i w:val="0"/>
                <w:color w:val="C62828"/>
                <w:sz w:val="16"/>
              </w:rPr>
              <w:t>$262.6082  (-18%)</w:t>
            </w:r>
          </w:p>
        </w:tc>
        <w:tc>
          <w:tcPr>
            <w:tcW w:type="dxa" w:w="900"/>
          </w:tcPr>
          <w:p>
            <w:pPr>
              <w:jc w:val="center"/>
            </w:pPr>
            <w:r>
              <w:rPr>
                <w:rFonts w:ascii="Calibri" w:hAnsi="Calibri"/>
                <w:b w:val="0"/>
                <w:i w:val="0"/>
                <w:sz w:val="16"/>
              </w:rPr>
              <w:t>20</w:t>
            </w:r>
          </w:p>
        </w:tc>
        <w:tc>
          <w:tcPr>
            <w:tcW w:type="dxa" w:w="900"/>
          </w:tcPr>
          <w:p>
            <w:pPr>
              <w:jc w:val="center"/>
            </w:pPr>
            <w:r>
              <w:rPr>
                <w:rFonts w:ascii="Calibri" w:hAnsi="Calibri"/>
                <w:b w:val="0"/>
                <w:i w:val="0"/>
                <w:sz w:val="16"/>
              </w:rPr>
              <w:t>1.93</w:t>
            </w:r>
          </w:p>
        </w:tc>
      </w:tr>
      <w:tr>
        <w:tc>
          <w:tcPr>
            <w:tcW w:type="dxa" w:w="1150"/>
            <w:shd w:val="clear" w:color="auto" w:fill="F2F5FB"/>
          </w:tcPr>
          <w:p>
            <w:pPr>
              <w:jc w:val="left"/>
            </w:pPr>
            <w:r>
              <w:rPr>
                <w:rFonts w:ascii="Calibri" w:hAnsi="Calibri"/>
                <w:b/>
                <w:i w:val="0"/>
                <w:sz w:val="16"/>
              </w:rPr>
              <w:t>SHIB</w:t>
            </w:r>
          </w:p>
        </w:tc>
        <w:tc>
          <w:tcPr>
            <w:tcW w:type="dxa" w:w="1300"/>
            <w:shd w:val="clear" w:color="auto" w:fill="F2F5FB"/>
          </w:tcPr>
          <w:p>
            <w:pPr>
              <w:jc w:val="center"/>
            </w:pPr>
            <w:r>
              <w:rPr>
                <w:rFonts w:ascii="Calibri" w:hAnsi="Calibri"/>
                <w:b/>
                <w:i w:val="0"/>
                <w:color w:val="1E7D32"/>
                <w:sz w:val="16"/>
              </w:rPr>
              <w:t>INVESTIR</w:t>
            </w:r>
          </w:p>
        </w:tc>
        <w:tc>
          <w:tcPr>
            <w:tcW w:type="dxa" w:w="1500"/>
            <w:shd w:val="clear" w:color="auto" w:fill="F2F5FB"/>
          </w:tcPr>
          <w:p>
            <w:pPr>
              <w:jc w:val="center"/>
            </w:pPr>
            <w:r>
              <w:rPr>
                <w:rFonts w:ascii="Calibri" w:hAnsi="Calibri"/>
                <w:b w:val="0"/>
                <w:i w:val="0"/>
                <w:sz w:val="16"/>
              </w:rPr>
              <w:t>$0.000006</w:t>
            </w:r>
          </w:p>
        </w:tc>
        <w:tc>
          <w:tcPr>
            <w:tcW w:type="dxa" w:w="1700"/>
            <w:shd w:val="clear" w:color="auto" w:fill="F2F5FB"/>
          </w:tcPr>
          <w:p>
            <w:pPr>
              <w:jc w:val="center"/>
            </w:pPr>
            <w:r>
              <w:rPr>
                <w:rFonts w:ascii="Calibri" w:hAnsi="Calibri"/>
                <w:b w:val="0"/>
                <w:i w:val="0"/>
                <w:color w:val="1E7D32"/>
                <w:sz w:val="16"/>
              </w:rPr>
              <w:t>$0.000008  (+31%)</w:t>
            </w:r>
          </w:p>
        </w:tc>
        <w:tc>
          <w:tcPr>
            <w:tcW w:type="dxa" w:w="1600"/>
            <w:shd w:val="clear" w:color="auto" w:fill="F2F5FB"/>
          </w:tcPr>
          <w:p>
            <w:pPr>
              <w:jc w:val="center"/>
            </w:pPr>
            <w:r>
              <w:rPr>
                <w:rFonts w:ascii="Calibri" w:hAnsi="Calibri"/>
                <w:b w:val="0"/>
                <w:i w:val="0"/>
                <w:color w:val="C62828"/>
                <w:sz w:val="16"/>
              </w:rPr>
              <w:t>$0.000005  (-17%)</w:t>
            </w:r>
          </w:p>
        </w:tc>
        <w:tc>
          <w:tcPr>
            <w:tcW w:type="dxa" w:w="900"/>
            <w:shd w:val="clear" w:color="auto" w:fill="F2F5FB"/>
          </w:tcPr>
          <w:p>
            <w:pPr>
              <w:jc w:val="center"/>
            </w:pPr>
            <w:r>
              <w:rPr>
                <w:rFonts w:ascii="Calibri" w:hAnsi="Calibri"/>
                <w:b w:val="0"/>
                <w:i w:val="0"/>
                <w:sz w:val="16"/>
              </w:rPr>
              <w:t>30</w:t>
            </w:r>
          </w:p>
        </w:tc>
        <w:tc>
          <w:tcPr>
            <w:tcW w:type="dxa" w:w="900"/>
            <w:shd w:val="clear" w:color="auto" w:fill="F2F5FB"/>
          </w:tcPr>
          <w:p>
            <w:pPr>
              <w:jc w:val="center"/>
            </w:pPr>
            <w:r>
              <w:rPr>
                <w:rFonts w:ascii="Calibri" w:hAnsi="Calibri"/>
                <w:b w:val="0"/>
                <w:i w:val="0"/>
                <w:sz w:val="16"/>
              </w:rPr>
              <w:t>1.88</w:t>
            </w:r>
          </w:p>
        </w:tc>
      </w:tr>
      <w:tr>
        <w:tc>
          <w:tcPr>
            <w:tcW w:type="dxa" w:w="1150"/>
          </w:tcPr>
          <w:p>
            <w:pPr>
              <w:jc w:val="left"/>
            </w:pPr>
            <w:r>
              <w:rPr>
                <w:rFonts w:ascii="Calibri" w:hAnsi="Calibri"/>
                <w:b/>
                <w:i w:val="0"/>
                <w:sz w:val="16"/>
              </w:rPr>
              <w:t>CRO</w:t>
            </w:r>
          </w:p>
        </w:tc>
        <w:tc>
          <w:tcPr>
            <w:tcW w:type="dxa" w:w="1300"/>
          </w:tcPr>
          <w:p>
            <w:pPr>
              <w:jc w:val="center"/>
            </w:pPr>
            <w:r>
              <w:rPr>
                <w:rFonts w:ascii="Calibri" w:hAnsi="Calibri"/>
                <w:b/>
                <w:i w:val="0"/>
                <w:color w:val="C62828"/>
                <w:sz w:val="16"/>
              </w:rPr>
              <w:t>EVITER</w:t>
            </w:r>
          </w:p>
        </w:tc>
        <w:tc>
          <w:tcPr>
            <w:tcW w:type="dxa" w:w="1500"/>
          </w:tcPr>
          <w:p>
            <w:pPr>
              <w:jc w:val="center"/>
            </w:pPr>
            <w:r>
              <w:rPr>
                <w:rFonts w:ascii="Calibri" w:hAnsi="Calibri"/>
                <w:b w:val="0"/>
                <w:i w:val="0"/>
                <w:sz w:val="16"/>
              </w:rPr>
              <w:t>$0.068134</w:t>
            </w:r>
          </w:p>
        </w:tc>
        <w:tc>
          <w:tcPr>
            <w:tcW w:type="dxa" w:w="1700"/>
          </w:tcPr>
          <w:p>
            <w:pPr>
              <w:jc w:val="center"/>
            </w:pPr>
            <w:r>
              <w:rPr>
                <w:rFonts w:ascii="Calibri" w:hAnsi="Calibri"/>
                <w:b w:val="0"/>
                <w:i w:val="0"/>
                <w:color w:val="1E7D32"/>
                <w:sz w:val="16"/>
              </w:rPr>
              <w:t>$0.084823  (+24%)</w:t>
            </w:r>
          </w:p>
        </w:tc>
        <w:tc>
          <w:tcPr>
            <w:tcW w:type="dxa" w:w="1600"/>
          </w:tcPr>
          <w:p>
            <w:pPr>
              <w:jc w:val="center"/>
            </w:pPr>
            <w:r>
              <w:rPr>
                <w:rFonts w:ascii="Calibri" w:hAnsi="Calibri"/>
                <w:b w:val="0"/>
                <w:i w:val="0"/>
                <w:color w:val="C62828"/>
                <w:sz w:val="16"/>
              </w:rPr>
              <w:t>$0.058875  (-14%)</w:t>
            </w:r>
          </w:p>
        </w:tc>
        <w:tc>
          <w:tcPr>
            <w:tcW w:type="dxa" w:w="900"/>
          </w:tcPr>
          <w:p>
            <w:pPr>
              <w:jc w:val="center"/>
            </w:pPr>
            <w:r>
              <w:rPr>
                <w:rFonts w:ascii="Calibri" w:hAnsi="Calibri"/>
                <w:b w:val="0"/>
                <w:i w:val="0"/>
                <w:sz w:val="16"/>
              </w:rPr>
              <w:t>27</w:t>
            </w:r>
          </w:p>
        </w:tc>
        <w:tc>
          <w:tcPr>
            <w:tcW w:type="dxa" w:w="900"/>
          </w:tcPr>
          <w:p>
            <w:pPr>
              <w:jc w:val="center"/>
            </w:pPr>
            <w:r>
              <w:rPr>
                <w:rFonts w:ascii="Calibri" w:hAnsi="Calibri"/>
                <w:b w:val="0"/>
                <w:i w:val="0"/>
                <w:sz w:val="16"/>
              </w:rPr>
              <w:t>1.8</w:t>
            </w:r>
          </w:p>
        </w:tc>
      </w:tr>
      <w:tr>
        <w:tc>
          <w:tcPr>
            <w:tcW w:type="dxa" w:w="1150"/>
            <w:shd w:val="clear" w:color="auto" w:fill="F2F5FB"/>
          </w:tcPr>
          <w:p>
            <w:pPr>
              <w:jc w:val="left"/>
            </w:pPr>
            <w:r>
              <w:rPr>
                <w:rFonts w:ascii="Calibri" w:hAnsi="Calibri"/>
                <w:b/>
                <w:i w:val="0"/>
                <w:sz w:val="16"/>
              </w:rPr>
              <w:t>BTW</w:t>
            </w:r>
          </w:p>
        </w:tc>
        <w:tc>
          <w:tcPr>
            <w:tcW w:type="dxa" w:w="1300"/>
            <w:shd w:val="clear" w:color="auto" w:fill="F2F5FB"/>
          </w:tcPr>
          <w:p>
            <w:pPr>
              <w:jc w:val="center"/>
            </w:pPr>
            <w:r>
              <w:rPr>
                <w:rFonts w:ascii="Calibri" w:hAnsi="Calibri"/>
                <w:b/>
                <w:i w:val="0"/>
                <w:color w:val="C62828"/>
                <w:sz w:val="16"/>
              </w:rPr>
              <w:t>EVITER</w:t>
            </w:r>
          </w:p>
        </w:tc>
        <w:tc>
          <w:tcPr>
            <w:tcW w:type="dxa" w:w="1500"/>
            <w:shd w:val="clear" w:color="auto" w:fill="F2F5FB"/>
          </w:tcPr>
          <w:p>
            <w:pPr>
              <w:jc w:val="center"/>
            </w:pPr>
            <w:r>
              <w:rPr>
                <w:rFonts w:ascii="Calibri" w:hAnsi="Calibri"/>
                <w:b w:val="0"/>
                <w:i w:val="0"/>
                <w:sz w:val="16"/>
              </w:rPr>
              <w:t>$0.993910</w:t>
            </w:r>
          </w:p>
        </w:tc>
        <w:tc>
          <w:tcPr>
            <w:tcW w:type="dxa" w:w="1700"/>
            <w:shd w:val="clear" w:color="auto" w:fill="F2F5FB"/>
          </w:tcPr>
          <w:p>
            <w:pPr>
              <w:jc w:val="center"/>
            </w:pPr>
            <w:r>
              <w:rPr>
                <w:rFonts w:ascii="Calibri" w:hAnsi="Calibri"/>
                <w:b w:val="0"/>
                <w:i w:val="0"/>
                <w:color w:val="1E7D32"/>
                <w:sz w:val="16"/>
              </w:rPr>
              <w:t>$1.8529  (+86%)</w:t>
            </w:r>
          </w:p>
        </w:tc>
        <w:tc>
          <w:tcPr>
            <w:tcW w:type="dxa" w:w="1600"/>
            <w:shd w:val="clear" w:color="auto" w:fill="F2F5FB"/>
          </w:tcPr>
          <w:p>
            <w:pPr>
              <w:jc w:val="center"/>
            </w:pPr>
            <w:r>
              <w:rPr>
                <w:rFonts w:ascii="Calibri" w:hAnsi="Calibri"/>
                <w:b w:val="0"/>
                <w:i w:val="0"/>
                <w:color w:val="C62828"/>
                <w:sz w:val="16"/>
              </w:rPr>
              <w:t>$0.656172  (-34%)</w:t>
            </w:r>
          </w:p>
        </w:tc>
        <w:tc>
          <w:tcPr>
            <w:tcW w:type="dxa" w:w="900"/>
            <w:shd w:val="clear" w:color="auto" w:fill="F2F5FB"/>
          </w:tcPr>
          <w:p>
            <w:pPr>
              <w:jc w:val="center"/>
            </w:pPr>
            <w:r>
              <w:rPr>
                <w:rFonts w:ascii="Calibri" w:hAnsi="Calibri"/>
                <w:b w:val="0"/>
                <w:i w:val="0"/>
                <w:sz w:val="16"/>
              </w:rPr>
              <w:t>7</w:t>
            </w:r>
          </w:p>
        </w:tc>
        <w:tc>
          <w:tcPr>
            <w:tcW w:type="dxa" w:w="900"/>
            <w:shd w:val="clear" w:color="auto" w:fill="F2F5FB"/>
          </w:tcPr>
          <w:p>
            <w:pPr>
              <w:jc w:val="center"/>
            </w:pPr>
            <w:r>
              <w:rPr>
                <w:rFonts w:ascii="Calibri" w:hAnsi="Calibri"/>
                <w:b w:val="0"/>
                <w:i w:val="0"/>
                <w:sz w:val="16"/>
              </w:rPr>
              <w:t>2.54</w:t>
            </w:r>
          </w:p>
        </w:tc>
      </w:tr>
      <w:tr>
        <w:tc>
          <w:tcPr>
            <w:tcW w:type="dxa" w:w="1150"/>
          </w:tcPr>
          <w:p>
            <w:pPr>
              <w:jc w:val="left"/>
            </w:pPr>
            <w:r>
              <w:rPr>
                <w:rFonts w:ascii="Calibri" w:hAnsi="Calibri"/>
                <w:b/>
                <w:i w:val="0"/>
                <w:sz w:val="16"/>
              </w:rPr>
              <w:t>M</w:t>
            </w:r>
          </w:p>
        </w:tc>
        <w:tc>
          <w:tcPr>
            <w:tcW w:type="dxa" w:w="1300"/>
          </w:tcPr>
          <w:p>
            <w:pPr>
              <w:jc w:val="center"/>
            </w:pPr>
            <w:r>
              <w:rPr>
                <w:rFonts w:ascii="Calibri" w:hAnsi="Calibri"/>
                <w:b/>
                <w:i w:val="0"/>
                <w:color w:val="C62828"/>
                <w:sz w:val="16"/>
              </w:rPr>
              <w:t>EVITER</w:t>
            </w:r>
          </w:p>
        </w:tc>
        <w:tc>
          <w:tcPr>
            <w:tcW w:type="dxa" w:w="1500"/>
          </w:tcPr>
          <w:p>
            <w:pPr>
              <w:jc w:val="center"/>
            </w:pPr>
            <w:r>
              <w:rPr>
                <w:rFonts w:ascii="Calibri" w:hAnsi="Calibri"/>
                <w:b w:val="0"/>
                <w:i w:val="0"/>
                <w:sz w:val="16"/>
              </w:rPr>
              <w:t>$1.2236</w:t>
            </w:r>
          </w:p>
        </w:tc>
        <w:tc>
          <w:tcPr>
            <w:tcW w:type="dxa" w:w="1700"/>
          </w:tcPr>
          <w:p>
            <w:pPr>
              <w:jc w:val="center"/>
            </w:pPr>
            <w:r>
              <w:rPr>
                <w:rFonts w:ascii="Calibri" w:hAnsi="Calibri"/>
                <w:b w:val="0"/>
                <w:i w:val="0"/>
                <w:color w:val="1E7D32"/>
                <w:sz w:val="16"/>
              </w:rPr>
              <w:t>$2.1406  (+75%)</w:t>
            </w:r>
          </w:p>
        </w:tc>
        <w:tc>
          <w:tcPr>
            <w:tcW w:type="dxa" w:w="1600"/>
          </w:tcPr>
          <w:p>
            <w:pPr>
              <w:jc w:val="center"/>
            </w:pPr>
            <w:r>
              <w:rPr>
                <w:rFonts w:ascii="Calibri" w:hAnsi="Calibri"/>
                <w:b w:val="0"/>
                <w:i w:val="0"/>
                <w:color w:val="C62828"/>
                <w:sz w:val="16"/>
              </w:rPr>
              <w:t>$0.842746  (-31%)</w:t>
            </w:r>
          </w:p>
        </w:tc>
        <w:tc>
          <w:tcPr>
            <w:tcW w:type="dxa" w:w="900"/>
          </w:tcPr>
          <w:p>
            <w:pPr>
              <w:jc w:val="center"/>
            </w:pPr>
            <w:r>
              <w:rPr>
                <w:rFonts w:ascii="Calibri" w:hAnsi="Calibri"/>
                <w:b w:val="0"/>
                <w:i w:val="0"/>
                <w:sz w:val="16"/>
              </w:rPr>
              <w:t>12</w:t>
            </w:r>
          </w:p>
        </w:tc>
        <w:tc>
          <w:tcPr>
            <w:tcW w:type="dxa" w:w="900"/>
          </w:tcPr>
          <w:p>
            <w:pPr>
              <w:jc w:val="center"/>
            </w:pPr>
            <w:r>
              <w:rPr>
                <w:rFonts w:ascii="Calibri" w:hAnsi="Calibri"/>
                <w:b w:val="0"/>
                <w:i w:val="0"/>
                <w:sz w:val="16"/>
              </w:rPr>
              <w:t>2.41</w:t>
            </w:r>
          </w:p>
        </w:tc>
      </w:tr>
      <w:tr>
        <w:tc>
          <w:tcPr>
            <w:tcW w:type="dxa" w:w="1150"/>
            <w:shd w:val="clear" w:color="auto" w:fill="F2F5FB"/>
          </w:tcPr>
          <w:p>
            <w:pPr>
              <w:jc w:val="left"/>
            </w:pPr>
            <w:r>
              <w:rPr>
                <w:rFonts w:ascii="Calibri" w:hAnsi="Calibri"/>
                <w:b/>
                <w:i w:val="0"/>
                <w:sz w:val="16"/>
              </w:rPr>
              <w:t>ENA</w:t>
            </w:r>
          </w:p>
        </w:tc>
        <w:tc>
          <w:tcPr>
            <w:tcW w:type="dxa" w:w="1300"/>
            <w:shd w:val="clear" w:color="auto" w:fill="F2F5FB"/>
          </w:tcPr>
          <w:p>
            <w:pPr>
              <w:jc w:val="center"/>
            </w:pPr>
            <w:r>
              <w:rPr>
                <w:rFonts w:ascii="Calibri" w:hAnsi="Calibri"/>
                <w:b/>
                <w:i w:val="0"/>
                <w:color w:val="1E7D32"/>
                <w:sz w:val="16"/>
              </w:rPr>
              <w:t>INVESTIR</w:t>
            </w:r>
          </w:p>
        </w:tc>
        <w:tc>
          <w:tcPr>
            <w:tcW w:type="dxa" w:w="1500"/>
            <w:shd w:val="clear" w:color="auto" w:fill="F2F5FB"/>
          </w:tcPr>
          <w:p>
            <w:pPr>
              <w:jc w:val="center"/>
            </w:pPr>
            <w:r>
              <w:rPr>
                <w:rFonts w:ascii="Calibri" w:hAnsi="Calibri"/>
                <w:b w:val="0"/>
                <w:i w:val="0"/>
                <w:sz w:val="16"/>
              </w:rPr>
              <w:t>$0.269477</w:t>
            </w:r>
          </w:p>
        </w:tc>
        <w:tc>
          <w:tcPr>
            <w:tcW w:type="dxa" w:w="1700"/>
            <w:shd w:val="clear" w:color="auto" w:fill="F2F5FB"/>
          </w:tcPr>
          <w:p>
            <w:pPr>
              <w:jc w:val="center"/>
            </w:pPr>
            <w:r>
              <w:rPr>
                <w:rFonts w:ascii="Calibri" w:hAnsi="Calibri"/>
                <w:b w:val="0"/>
                <w:i w:val="0"/>
                <w:color w:val="1E7D32"/>
                <w:sz w:val="16"/>
              </w:rPr>
              <w:t>$0.396408  (+47%)</w:t>
            </w:r>
          </w:p>
        </w:tc>
        <w:tc>
          <w:tcPr>
            <w:tcW w:type="dxa" w:w="1600"/>
            <w:shd w:val="clear" w:color="auto" w:fill="F2F5FB"/>
          </w:tcPr>
          <w:p>
            <w:pPr>
              <w:jc w:val="center"/>
            </w:pPr>
            <w:r>
              <w:rPr>
                <w:rFonts w:ascii="Calibri" w:hAnsi="Calibri"/>
                <w:b w:val="0"/>
                <w:i w:val="0"/>
                <w:color w:val="C62828"/>
                <w:sz w:val="16"/>
              </w:rPr>
              <w:t>$0.208341  (-23%)</w:t>
            </w:r>
          </w:p>
        </w:tc>
        <w:tc>
          <w:tcPr>
            <w:tcW w:type="dxa" w:w="900"/>
            <w:shd w:val="clear" w:color="auto" w:fill="F2F5FB"/>
          </w:tcPr>
          <w:p>
            <w:pPr>
              <w:jc w:val="center"/>
            </w:pPr>
            <w:r>
              <w:rPr>
                <w:rFonts w:ascii="Calibri" w:hAnsi="Calibri"/>
                <w:b w:val="0"/>
                <w:i w:val="0"/>
                <w:sz w:val="16"/>
              </w:rPr>
              <w:t>19</w:t>
            </w:r>
          </w:p>
        </w:tc>
        <w:tc>
          <w:tcPr>
            <w:tcW w:type="dxa" w:w="900"/>
            <w:shd w:val="clear" w:color="auto" w:fill="F2F5FB"/>
          </w:tcPr>
          <w:p>
            <w:pPr>
              <w:jc w:val="center"/>
            </w:pPr>
            <w:r>
              <w:rPr>
                <w:rFonts w:ascii="Calibri" w:hAnsi="Calibri"/>
                <w:b w:val="0"/>
                <w:i w:val="0"/>
                <w:sz w:val="16"/>
              </w:rPr>
              <w:t>2.08</w:t>
            </w:r>
          </w:p>
        </w:tc>
      </w:tr>
      <w:tr>
        <w:tc>
          <w:tcPr>
            <w:tcW w:type="dxa" w:w="1150"/>
          </w:tcPr>
          <w:p>
            <w:pPr>
              <w:jc w:val="left"/>
            </w:pPr>
            <w:r>
              <w:rPr>
                <w:rFonts w:ascii="Calibri" w:hAnsi="Calibri"/>
                <w:b/>
                <w:i w:val="0"/>
                <w:sz w:val="16"/>
              </w:rPr>
              <w:t>XAUT</w:t>
            </w:r>
          </w:p>
        </w:tc>
        <w:tc>
          <w:tcPr>
            <w:tcW w:type="dxa" w:w="1300"/>
          </w:tcPr>
          <w:p>
            <w:pPr>
              <w:jc w:val="center"/>
            </w:pPr>
            <w:r>
              <w:rPr>
                <w:rFonts w:ascii="Calibri" w:hAnsi="Calibri"/>
                <w:b/>
                <w:i w:val="0"/>
                <w:color w:val="C62828"/>
                <w:sz w:val="16"/>
              </w:rPr>
              <w:t>EVITER</w:t>
            </w:r>
          </w:p>
        </w:tc>
        <w:tc>
          <w:tcPr>
            <w:tcW w:type="dxa" w:w="1500"/>
          </w:tcPr>
          <w:p>
            <w:pPr>
              <w:jc w:val="center"/>
            </w:pPr>
            <w:r>
              <w:rPr>
                <w:rFonts w:ascii="Calibri" w:hAnsi="Calibri"/>
                <w:b w:val="0"/>
                <w:i w:val="0"/>
                <w:sz w:val="16"/>
              </w:rPr>
              <w:t>$4 279.46</w:t>
            </w:r>
          </w:p>
        </w:tc>
        <w:tc>
          <w:tcPr>
            <w:tcW w:type="dxa" w:w="1700"/>
          </w:tcPr>
          <w:p>
            <w:pPr>
              <w:jc w:val="center"/>
            </w:pPr>
            <w:r>
              <w:rPr>
                <w:rFonts w:ascii="Calibri" w:hAnsi="Calibri"/>
                <w:b w:val="0"/>
                <w:i w:val="0"/>
                <w:color w:val="1E7D32"/>
                <w:sz w:val="16"/>
              </w:rPr>
              <w:t>$4 866.25  (+14%)</w:t>
            </w:r>
          </w:p>
        </w:tc>
        <w:tc>
          <w:tcPr>
            <w:tcW w:type="dxa" w:w="1600"/>
          </w:tcPr>
          <w:p>
            <w:pPr>
              <w:jc w:val="center"/>
            </w:pPr>
            <w:r>
              <w:rPr>
                <w:rFonts w:ascii="Calibri" w:hAnsi="Calibri"/>
                <w:b w:val="0"/>
                <w:i w:val="0"/>
                <w:color w:val="C62828"/>
                <w:sz w:val="16"/>
              </w:rPr>
              <w:t>$3 928.13  (-8%)</w:t>
            </w:r>
          </w:p>
        </w:tc>
        <w:tc>
          <w:tcPr>
            <w:tcW w:type="dxa" w:w="900"/>
          </w:tcPr>
          <w:p>
            <w:pPr>
              <w:jc w:val="center"/>
            </w:pPr>
            <w:r>
              <w:rPr>
                <w:rFonts w:ascii="Calibri" w:hAnsi="Calibri"/>
                <w:b w:val="0"/>
                <w:i w:val="0"/>
                <w:sz w:val="16"/>
              </w:rPr>
              <w:t>45</w:t>
            </w:r>
          </w:p>
        </w:tc>
        <w:tc>
          <w:tcPr>
            <w:tcW w:type="dxa" w:w="900"/>
          </w:tcPr>
          <w:p>
            <w:pPr>
              <w:jc w:val="center"/>
            </w:pPr>
            <w:r>
              <w:rPr>
                <w:rFonts w:ascii="Calibri" w:hAnsi="Calibri"/>
                <w:b w:val="0"/>
                <w:i w:val="0"/>
                <w:sz w:val="16"/>
              </w:rPr>
              <w:t>1.67</w:t>
            </w:r>
          </w:p>
        </w:tc>
      </w:tr>
      <w:tr>
        <w:tc>
          <w:tcPr>
            <w:tcW w:type="dxa" w:w="1150"/>
            <w:shd w:val="clear" w:color="auto" w:fill="F2F5FB"/>
          </w:tcPr>
          <w:p>
            <w:pPr>
              <w:jc w:val="left"/>
            </w:pPr>
            <w:r>
              <w:rPr>
                <w:rFonts w:ascii="Calibri" w:hAnsi="Calibri"/>
                <w:b/>
                <w:i w:val="0"/>
                <w:sz w:val="16"/>
              </w:rPr>
              <w:t>ONDO</w:t>
            </w:r>
          </w:p>
        </w:tc>
        <w:tc>
          <w:tcPr>
            <w:tcW w:type="dxa" w:w="1300"/>
            <w:shd w:val="clear" w:color="auto" w:fill="F2F5FB"/>
          </w:tcPr>
          <w:p>
            <w:pPr>
              <w:jc w:val="center"/>
            </w:pPr>
            <w:r>
              <w:rPr>
                <w:rFonts w:ascii="Calibri" w:hAnsi="Calibri"/>
                <w:b/>
                <w:i w:val="0"/>
                <w:color w:val="B26A00"/>
                <w:sz w:val="16"/>
              </w:rPr>
              <w:t>CONSERVER</w:t>
            </w:r>
          </w:p>
        </w:tc>
        <w:tc>
          <w:tcPr>
            <w:tcW w:type="dxa" w:w="1500"/>
            <w:shd w:val="clear" w:color="auto" w:fill="F2F5FB"/>
          </w:tcPr>
          <w:p>
            <w:pPr>
              <w:jc w:val="center"/>
            </w:pPr>
            <w:r>
              <w:rPr>
                <w:rFonts w:ascii="Calibri" w:hAnsi="Calibri"/>
                <w:b w:val="0"/>
                <w:i w:val="0"/>
                <w:sz w:val="16"/>
              </w:rPr>
              <w:t>$0.537910</w:t>
            </w:r>
          </w:p>
        </w:tc>
        <w:tc>
          <w:tcPr>
            <w:tcW w:type="dxa" w:w="1700"/>
            <w:shd w:val="clear" w:color="auto" w:fill="F2F5FB"/>
          </w:tcPr>
          <w:p>
            <w:pPr>
              <w:jc w:val="center"/>
            </w:pPr>
            <w:r>
              <w:rPr>
                <w:rFonts w:ascii="Calibri" w:hAnsi="Calibri"/>
                <w:b w:val="0"/>
                <w:i w:val="0"/>
                <w:color w:val="1E7D32"/>
                <w:sz w:val="16"/>
              </w:rPr>
              <w:t>$0.752375  (+40%)</w:t>
            </w:r>
          </w:p>
        </w:tc>
        <w:tc>
          <w:tcPr>
            <w:tcW w:type="dxa" w:w="1600"/>
            <w:shd w:val="clear" w:color="auto" w:fill="F2F5FB"/>
          </w:tcPr>
          <w:p>
            <w:pPr>
              <w:jc w:val="center"/>
            </w:pPr>
            <w:r>
              <w:rPr>
                <w:rFonts w:ascii="Calibri" w:hAnsi="Calibri"/>
                <w:b w:val="0"/>
                <w:i w:val="0"/>
                <w:color w:val="C62828"/>
                <w:sz w:val="16"/>
              </w:rPr>
              <w:t>$0.430090  (-20%)</w:t>
            </w:r>
          </w:p>
        </w:tc>
        <w:tc>
          <w:tcPr>
            <w:tcW w:type="dxa" w:w="900"/>
            <w:shd w:val="clear" w:color="auto" w:fill="F2F5FB"/>
          </w:tcPr>
          <w:p>
            <w:pPr>
              <w:jc w:val="center"/>
            </w:pPr>
            <w:r>
              <w:rPr>
                <w:rFonts w:ascii="Calibri" w:hAnsi="Calibri"/>
                <w:b w:val="0"/>
                <w:i w:val="0"/>
                <w:sz w:val="16"/>
              </w:rPr>
              <w:t>20</w:t>
            </w:r>
          </w:p>
        </w:tc>
        <w:tc>
          <w:tcPr>
            <w:tcW w:type="dxa" w:w="900"/>
            <w:shd w:val="clear" w:color="auto" w:fill="F2F5FB"/>
          </w:tcPr>
          <w:p>
            <w:pPr>
              <w:jc w:val="center"/>
            </w:pPr>
            <w:r>
              <w:rPr>
                <w:rFonts w:ascii="Calibri" w:hAnsi="Calibri"/>
                <w:b w:val="0"/>
                <w:i w:val="0"/>
                <w:sz w:val="16"/>
              </w:rPr>
              <w:t>1.99</w:t>
            </w:r>
          </w:p>
        </w:tc>
      </w:tr>
      <w:tr>
        <w:tc>
          <w:tcPr>
            <w:tcW w:type="dxa" w:w="1150"/>
          </w:tcPr>
          <w:p>
            <w:pPr>
              <w:jc w:val="left"/>
            </w:pPr>
            <w:r>
              <w:rPr>
                <w:rFonts w:ascii="Calibri" w:hAnsi="Calibri"/>
                <w:b/>
                <w:i w:val="0"/>
                <w:sz w:val="16"/>
              </w:rPr>
              <w:t>OKB</w:t>
            </w:r>
          </w:p>
        </w:tc>
        <w:tc>
          <w:tcPr>
            <w:tcW w:type="dxa" w:w="1300"/>
          </w:tcPr>
          <w:p>
            <w:pPr>
              <w:jc w:val="center"/>
            </w:pPr>
            <w:r>
              <w:rPr>
                <w:rFonts w:ascii="Calibri" w:hAnsi="Calibri"/>
                <w:b/>
                <w:i w:val="0"/>
                <w:color w:val="C62828"/>
                <w:sz w:val="16"/>
              </w:rPr>
              <w:t>EVITER</w:t>
            </w:r>
          </w:p>
        </w:tc>
        <w:tc>
          <w:tcPr>
            <w:tcW w:type="dxa" w:w="1500"/>
          </w:tcPr>
          <w:p>
            <w:pPr>
              <w:jc w:val="center"/>
            </w:pPr>
            <w:r>
              <w:rPr>
                <w:rFonts w:ascii="Calibri" w:hAnsi="Calibri"/>
                <w:b w:val="0"/>
                <w:i w:val="0"/>
                <w:sz w:val="16"/>
              </w:rPr>
              <w:t>$121.0062</w:t>
            </w:r>
          </w:p>
        </w:tc>
        <w:tc>
          <w:tcPr>
            <w:tcW w:type="dxa" w:w="1700"/>
          </w:tcPr>
          <w:p>
            <w:pPr>
              <w:jc w:val="center"/>
            </w:pPr>
            <w:r>
              <w:rPr>
                <w:rFonts w:ascii="Calibri" w:hAnsi="Calibri"/>
                <w:b w:val="0"/>
                <w:i w:val="0"/>
                <w:color w:val="1E7D32"/>
                <w:sz w:val="16"/>
              </w:rPr>
              <w:t>$144.3024  (+19%)</w:t>
            </w:r>
          </w:p>
        </w:tc>
        <w:tc>
          <w:tcPr>
            <w:tcW w:type="dxa" w:w="1600"/>
          </w:tcPr>
          <w:p>
            <w:pPr>
              <w:jc w:val="center"/>
            </w:pPr>
            <w:r>
              <w:rPr>
                <w:rFonts w:ascii="Calibri" w:hAnsi="Calibri"/>
                <w:b w:val="0"/>
                <w:i w:val="0"/>
                <w:color w:val="C62828"/>
                <w:sz w:val="16"/>
              </w:rPr>
              <w:t>$107.6045  (-11%)</w:t>
            </w:r>
          </w:p>
        </w:tc>
        <w:tc>
          <w:tcPr>
            <w:tcW w:type="dxa" w:w="900"/>
          </w:tcPr>
          <w:p>
            <w:pPr>
              <w:jc w:val="center"/>
            </w:pPr>
            <w:r>
              <w:rPr>
                <w:rFonts w:ascii="Calibri" w:hAnsi="Calibri"/>
                <w:b w:val="0"/>
                <w:i w:val="0"/>
                <w:sz w:val="16"/>
              </w:rPr>
              <w:t>26</w:t>
            </w:r>
          </w:p>
        </w:tc>
        <w:tc>
          <w:tcPr>
            <w:tcW w:type="dxa" w:w="900"/>
          </w:tcPr>
          <w:p>
            <w:pPr>
              <w:jc w:val="center"/>
            </w:pPr>
            <w:r>
              <w:rPr>
                <w:rFonts w:ascii="Calibri" w:hAnsi="Calibri"/>
                <w:b w:val="0"/>
                <w:i w:val="0"/>
                <w:sz w:val="16"/>
              </w:rPr>
              <w:t>1.74</w:t>
            </w:r>
          </w:p>
        </w:tc>
      </w:tr>
      <w:tr>
        <w:tc>
          <w:tcPr>
            <w:tcW w:type="dxa" w:w="1150"/>
            <w:shd w:val="clear" w:color="auto" w:fill="F2F5FB"/>
          </w:tcPr>
          <w:p>
            <w:pPr>
              <w:jc w:val="left"/>
            </w:pPr>
            <w:r>
              <w:rPr>
                <w:rFonts w:ascii="Calibri" w:hAnsi="Calibri"/>
                <w:b/>
                <w:i w:val="0"/>
                <w:sz w:val="16"/>
              </w:rPr>
              <w:t>QNT</w:t>
            </w:r>
          </w:p>
        </w:tc>
        <w:tc>
          <w:tcPr>
            <w:tcW w:type="dxa" w:w="1300"/>
            <w:shd w:val="clear" w:color="auto" w:fill="F2F5FB"/>
          </w:tcPr>
          <w:p>
            <w:pPr>
              <w:jc w:val="center"/>
            </w:pPr>
            <w:r>
              <w:rPr>
                <w:rFonts w:ascii="Calibri" w:hAnsi="Calibri"/>
                <w:b/>
                <w:i w:val="0"/>
                <w:color w:val="B26A00"/>
                <w:sz w:val="16"/>
              </w:rPr>
              <w:t>CONSERVER</w:t>
            </w:r>
          </w:p>
        </w:tc>
        <w:tc>
          <w:tcPr>
            <w:tcW w:type="dxa" w:w="1500"/>
            <w:shd w:val="clear" w:color="auto" w:fill="F2F5FB"/>
          </w:tcPr>
          <w:p>
            <w:pPr>
              <w:jc w:val="center"/>
            </w:pPr>
            <w:r>
              <w:rPr>
                <w:rFonts w:ascii="Calibri" w:hAnsi="Calibri"/>
                <w:b w:val="0"/>
                <w:i w:val="0"/>
                <w:sz w:val="16"/>
              </w:rPr>
              <w:t>$152.5794</w:t>
            </w:r>
          </w:p>
        </w:tc>
        <w:tc>
          <w:tcPr>
            <w:tcW w:type="dxa" w:w="1700"/>
            <w:shd w:val="clear" w:color="auto" w:fill="F2F5FB"/>
          </w:tcPr>
          <w:p>
            <w:pPr>
              <w:jc w:val="center"/>
            </w:pPr>
            <w:r>
              <w:rPr>
                <w:rFonts w:ascii="Calibri" w:hAnsi="Calibri"/>
                <w:b w:val="0"/>
                <w:i w:val="0"/>
                <w:color w:val="1E7D32"/>
                <w:sz w:val="16"/>
              </w:rPr>
              <w:t>$215.3113  (+41%)</w:t>
            </w:r>
          </w:p>
        </w:tc>
        <w:tc>
          <w:tcPr>
            <w:tcW w:type="dxa" w:w="1600"/>
            <w:shd w:val="clear" w:color="auto" w:fill="F2F5FB"/>
          </w:tcPr>
          <w:p>
            <w:pPr>
              <w:jc w:val="center"/>
            </w:pPr>
            <w:r>
              <w:rPr>
                <w:rFonts w:ascii="Calibri" w:hAnsi="Calibri"/>
                <w:b w:val="0"/>
                <w:i w:val="0"/>
                <w:color w:val="C62828"/>
                <w:sz w:val="16"/>
              </w:rPr>
              <w:t>$121.2780  (-21%)</w:t>
            </w:r>
          </w:p>
        </w:tc>
        <w:tc>
          <w:tcPr>
            <w:tcW w:type="dxa" w:w="900"/>
            <w:shd w:val="clear" w:color="auto" w:fill="F2F5FB"/>
          </w:tcPr>
          <w:p>
            <w:pPr>
              <w:jc w:val="center"/>
            </w:pPr>
            <w:r>
              <w:rPr>
                <w:rFonts w:ascii="Calibri" w:hAnsi="Calibri"/>
                <w:b w:val="0"/>
                <w:i w:val="0"/>
                <w:sz w:val="16"/>
              </w:rPr>
              <w:t>25</w:t>
            </w:r>
          </w:p>
        </w:tc>
        <w:tc>
          <w:tcPr>
            <w:tcW w:type="dxa" w:w="900"/>
            <w:shd w:val="clear" w:color="auto" w:fill="F2F5FB"/>
          </w:tcPr>
          <w:p>
            <w:pPr>
              <w:jc w:val="center"/>
            </w:pPr>
            <w:r>
              <w:rPr>
                <w:rFonts w:ascii="Calibri" w:hAnsi="Calibri"/>
                <w:b w:val="0"/>
                <w:i w:val="0"/>
                <w:sz w:val="16"/>
              </w:rPr>
              <w:t>2.0</w:t>
            </w:r>
          </w:p>
        </w:tc>
      </w:tr>
      <w:tr>
        <w:tc>
          <w:tcPr>
            <w:tcW w:type="dxa" w:w="1150"/>
          </w:tcPr>
          <w:p>
            <w:pPr>
              <w:jc w:val="left"/>
            </w:pPr>
            <w:r>
              <w:rPr>
                <w:rFonts w:ascii="Calibri" w:hAnsi="Calibri"/>
                <w:b/>
                <w:i w:val="0"/>
                <w:sz w:val="16"/>
              </w:rPr>
              <w:t>RLUSD</w:t>
            </w:r>
          </w:p>
        </w:tc>
        <w:tc>
          <w:tcPr>
            <w:tcW w:type="dxa" w:w="1300"/>
          </w:tcPr>
          <w:p>
            <w:pPr>
              <w:jc w:val="center"/>
            </w:pPr>
            <w:r>
              <w:rPr>
                <w:rFonts w:ascii="Calibri" w:hAnsi="Calibri"/>
                <w:b/>
                <w:i w:val="0"/>
                <w:color w:val="B26A00"/>
                <w:sz w:val="16"/>
              </w:rPr>
              <w:t>CONSERVER</w:t>
            </w:r>
          </w:p>
        </w:tc>
        <w:tc>
          <w:tcPr>
            <w:tcW w:type="dxa" w:w="1500"/>
          </w:tcPr>
          <w:p>
            <w:pPr>
              <w:jc w:val="center"/>
            </w:pPr>
            <w:r>
              <w:rPr>
                <w:rFonts w:ascii="Calibri" w:hAnsi="Calibri"/>
                <w:b w:val="0"/>
                <w:i w:val="0"/>
                <w:sz w:val="16"/>
              </w:rPr>
              <w:t>$1.0001</w:t>
            </w:r>
          </w:p>
        </w:tc>
        <w:tc>
          <w:tcPr>
            <w:tcW w:type="dxa" w:w="1700"/>
          </w:tcPr>
          <w:p>
            <w:pPr>
              <w:jc w:val="center"/>
            </w:pPr>
            <w:r>
              <w:rPr>
                <w:rFonts w:ascii="Calibri" w:hAnsi="Calibri"/>
                <w:b w:val="0"/>
                <w:i w:val="0"/>
                <w:color w:val="1E7D32"/>
                <w:sz w:val="16"/>
              </w:rPr>
              <w:t>$1.0015  (+0%)</w:t>
            </w:r>
          </w:p>
        </w:tc>
        <w:tc>
          <w:tcPr>
            <w:tcW w:type="dxa" w:w="1600"/>
          </w:tcPr>
          <w:p>
            <w:pPr>
              <w:jc w:val="center"/>
            </w:pPr>
            <w:r>
              <w:rPr>
                <w:rFonts w:ascii="Calibri" w:hAnsi="Calibri"/>
                <w:b w:val="0"/>
                <w:i w:val="0"/>
                <w:color w:val="C62828"/>
                <w:sz w:val="16"/>
              </w:rPr>
              <w:t>$0.999182  (-0%)</w:t>
            </w:r>
          </w:p>
        </w:tc>
        <w:tc>
          <w:tcPr>
            <w:tcW w:type="dxa" w:w="900"/>
          </w:tcPr>
          <w:p>
            <w:pPr>
              <w:jc w:val="center"/>
            </w:pPr>
            <w:r>
              <w:rPr>
                <w:rFonts w:ascii="Calibri" w:hAnsi="Calibri"/>
                <w:b w:val="0"/>
                <w:i w:val="0"/>
                <w:sz w:val="16"/>
              </w:rPr>
              <w:t>45</w:t>
            </w:r>
          </w:p>
        </w:tc>
        <w:tc>
          <w:tcPr>
            <w:tcW w:type="dxa" w:w="900"/>
          </w:tcPr>
          <w:p>
            <w:pPr>
              <w:jc w:val="center"/>
            </w:pPr>
            <w:r>
              <w:rPr>
                <w:rFonts w:ascii="Calibri" w:hAnsi="Calibri"/>
                <w:b w:val="0"/>
                <w:i w:val="0"/>
                <w:sz w:val="16"/>
              </w:rPr>
              <w:t>1.5</w:t>
            </w:r>
          </w:p>
        </w:tc>
      </w:tr>
      <w:tr>
        <w:tc>
          <w:tcPr>
            <w:tcW w:type="dxa" w:w="1150"/>
            <w:shd w:val="clear" w:color="auto" w:fill="F2F5FB"/>
          </w:tcPr>
          <w:p>
            <w:pPr>
              <w:jc w:val="left"/>
            </w:pPr>
            <w:r>
              <w:rPr>
                <w:rFonts w:ascii="Calibri" w:hAnsi="Calibri"/>
                <w:b/>
                <w:i w:val="0"/>
                <w:sz w:val="16"/>
              </w:rPr>
              <w:t>USYC</w:t>
            </w:r>
          </w:p>
        </w:tc>
        <w:tc>
          <w:tcPr>
            <w:tcW w:type="dxa" w:w="1300"/>
            <w:shd w:val="clear" w:color="auto" w:fill="F2F5FB"/>
          </w:tcPr>
          <w:p>
            <w:pPr>
              <w:jc w:val="center"/>
            </w:pPr>
            <w:r>
              <w:rPr>
                <w:rFonts w:ascii="Calibri" w:hAnsi="Calibri"/>
                <w:b/>
                <w:i w:val="0"/>
                <w:color w:val="C62828"/>
                <w:sz w:val="16"/>
              </w:rPr>
              <w:t>EVITER</w:t>
            </w:r>
          </w:p>
        </w:tc>
        <w:tc>
          <w:tcPr>
            <w:tcW w:type="dxa" w:w="1500"/>
            <w:shd w:val="clear" w:color="auto" w:fill="F2F5FB"/>
          </w:tcPr>
          <w:p>
            <w:pPr>
              <w:jc w:val="center"/>
            </w:pPr>
            <w:r>
              <w:rPr>
                <w:rFonts w:ascii="Calibri" w:hAnsi="Calibri"/>
                <w:b w:val="0"/>
                <w:i w:val="0"/>
                <w:sz w:val="16"/>
              </w:rPr>
              <w:t>$1.1386</w:t>
            </w:r>
          </w:p>
        </w:tc>
        <w:tc>
          <w:tcPr>
            <w:tcW w:type="dxa" w:w="1700"/>
            <w:shd w:val="clear" w:color="auto" w:fill="F2F5FB"/>
          </w:tcPr>
          <w:p>
            <w:pPr>
              <w:jc w:val="center"/>
            </w:pPr>
            <w:r>
              <w:rPr>
                <w:rFonts w:ascii="Calibri" w:hAnsi="Calibri"/>
                <w:b w:val="0"/>
                <w:i w:val="0"/>
                <w:color w:val="1E7D32"/>
                <w:sz w:val="16"/>
              </w:rPr>
              <w:t>$1.1471  (+1%)</w:t>
            </w:r>
          </w:p>
        </w:tc>
        <w:tc>
          <w:tcPr>
            <w:tcW w:type="dxa" w:w="1600"/>
            <w:shd w:val="clear" w:color="auto" w:fill="F2F5FB"/>
          </w:tcPr>
          <w:p>
            <w:pPr>
              <w:jc w:val="center"/>
            </w:pPr>
            <w:r>
              <w:rPr>
                <w:rFonts w:ascii="Calibri" w:hAnsi="Calibri"/>
                <w:b w:val="0"/>
                <w:i w:val="0"/>
                <w:color w:val="C62828"/>
                <w:sz w:val="16"/>
              </w:rPr>
              <w:t>$1.1330  (-0%)</w:t>
            </w:r>
          </w:p>
        </w:tc>
        <w:tc>
          <w:tcPr>
            <w:tcW w:type="dxa" w:w="900"/>
            <w:shd w:val="clear" w:color="auto" w:fill="F2F5FB"/>
          </w:tcPr>
          <w:p>
            <w:pPr>
              <w:jc w:val="center"/>
            </w:pPr>
            <w:r>
              <w:rPr>
                <w:rFonts w:ascii="Calibri" w:hAnsi="Calibri"/>
                <w:b w:val="0"/>
                <w:i w:val="0"/>
                <w:sz w:val="16"/>
              </w:rPr>
              <w:t>45</w:t>
            </w:r>
          </w:p>
        </w:tc>
        <w:tc>
          <w:tcPr>
            <w:tcW w:type="dxa" w:w="900"/>
            <w:shd w:val="clear" w:color="auto" w:fill="F2F5FB"/>
          </w:tcPr>
          <w:p>
            <w:pPr>
              <w:jc w:val="center"/>
            </w:pPr>
            <w:r>
              <w:rPr>
                <w:rFonts w:ascii="Calibri" w:hAnsi="Calibri"/>
                <w:b w:val="0"/>
                <w:i w:val="0"/>
                <w:sz w:val="16"/>
              </w:rPr>
              <w:t>1.51</w:t>
            </w:r>
          </w:p>
        </w:tc>
      </w:tr>
      <w:tr>
        <w:tc>
          <w:tcPr>
            <w:tcW w:type="dxa" w:w="1150"/>
          </w:tcPr>
          <w:p>
            <w:pPr>
              <w:jc w:val="left"/>
            </w:pPr>
            <w:r>
              <w:rPr>
                <w:rFonts w:ascii="Calibri" w:hAnsi="Calibri"/>
                <w:b/>
                <w:i w:val="0"/>
                <w:sz w:val="16"/>
              </w:rPr>
              <w:t>AAVE</w:t>
            </w:r>
          </w:p>
        </w:tc>
        <w:tc>
          <w:tcPr>
            <w:tcW w:type="dxa" w:w="1300"/>
          </w:tcPr>
          <w:p>
            <w:pPr>
              <w:jc w:val="center"/>
            </w:pPr>
            <w:r>
              <w:rPr>
                <w:rFonts w:ascii="Calibri" w:hAnsi="Calibri"/>
                <w:b/>
                <w:i w:val="0"/>
                <w:color w:val="B26A00"/>
                <w:sz w:val="16"/>
              </w:rPr>
              <w:t>CONSERVER</w:t>
            </w:r>
          </w:p>
        </w:tc>
        <w:tc>
          <w:tcPr>
            <w:tcW w:type="dxa" w:w="1500"/>
          </w:tcPr>
          <w:p>
            <w:pPr>
              <w:jc w:val="center"/>
            </w:pPr>
            <w:r>
              <w:rPr>
                <w:rFonts w:ascii="Calibri" w:hAnsi="Calibri"/>
                <w:b w:val="0"/>
                <w:i w:val="0"/>
                <w:sz w:val="16"/>
              </w:rPr>
              <w:t>$155.6456</w:t>
            </w:r>
          </w:p>
        </w:tc>
        <w:tc>
          <w:tcPr>
            <w:tcW w:type="dxa" w:w="1700"/>
          </w:tcPr>
          <w:p>
            <w:pPr>
              <w:jc w:val="center"/>
            </w:pPr>
            <w:r>
              <w:rPr>
                <w:rFonts w:ascii="Calibri" w:hAnsi="Calibri"/>
                <w:b w:val="0"/>
                <w:i w:val="0"/>
                <w:color w:val="1E7D32"/>
                <w:sz w:val="16"/>
              </w:rPr>
              <w:t>$214.2235  (+38%)</w:t>
            </w:r>
          </w:p>
        </w:tc>
        <w:tc>
          <w:tcPr>
            <w:tcW w:type="dxa" w:w="1600"/>
          </w:tcPr>
          <w:p>
            <w:pPr>
              <w:jc w:val="center"/>
            </w:pPr>
            <w:r>
              <w:rPr>
                <w:rFonts w:ascii="Calibri" w:hAnsi="Calibri"/>
                <w:b w:val="0"/>
                <w:i w:val="0"/>
                <w:color w:val="C62828"/>
                <w:sz w:val="16"/>
              </w:rPr>
              <w:t>$125.7912  (-19%)</w:t>
            </w:r>
          </w:p>
        </w:tc>
        <w:tc>
          <w:tcPr>
            <w:tcW w:type="dxa" w:w="900"/>
          </w:tcPr>
          <w:p>
            <w:pPr>
              <w:jc w:val="center"/>
            </w:pPr>
            <w:r>
              <w:rPr>
                <w:rFonts w:ascii="Calibri" w:hAnsi="Calibri"/>
                <w:b w:val="0"/>
                <w:i w:val="0"/>
                <w:sz w:val="16"/>
              </w:rPr>
              <w:t>24</w:t>
            </w:r>
          </w:p>
        </w:tc>
        <w:tc>
          <w:tcPr>
            <w:tcW w:type="dxa" w:w="900"/>
          </w:tcPr>
          <w:p>
            <w:pPr>
              <w:jc w:val="center"/>
            </w:pPr>
            <w:r>
              <w:rPr>
                <w:rFonts w:ascii="Calibri" w:hAnsi="Calibri"/>
                <w:b w:val="0"/>
                <w:i w:val="0"/>
                <w:sz w:val="16"/>
              </w:rPr>
              <w:t>1.96</w:t>
            </w:r>
          </w:p>
        </w:tc>
      </w:tr>
      <w:tr>
        <w:tc>
          <w:tcPr>
            <w:tcW w:type="dxa" w:w="1150"/>
            <w:shd w:val="clear" w:color="auto" w:fill="F2F5FB"/>
          </w:tcPr>
          <w:p>
            <w:pPr>
              <w:jc w:val="left"/>
            </w:pPr>
            <w:r>
              <w:rPr>
                <w:rFonts w:ascii="Calibri" w:hAnsi="Calibri"/>
                <w:b/>
                <w:i w:val="0"/>
                <w:sz w:val="16"/>
              </w:rPr>
              <w:t>BUIDL</w:t>
            </w:r>
          </w:p>
        </w:tc>
        <w:tc>
          <w:tcPr>
            <w:tcW w:type="dxa" w:w="1300"/>
            <w:shd w:val="clear" w:color="auto" w:fill="F2F5FB"/>
          </w:tcPr>
          <w:p>
            <w:pPr>
              <w:jc w:val="center"/>
            </w:pPr>
            <w:r>
              <w:rPr>
                <w:rFonts w:ascii="Calibri" w:hAnsi="Calibri"/>
                <w:b/>
                <w:i w:val="0"/>
                <w:color w:val="C62828"/>
                <w:sz w:val="16"/>
              </w:rPr>
              <w:t>EVITER</w:t>
            </w:r>
          </w:p>
        </w:tc>
        <w:tc>
          <w:tcPr>
            <w:tcW w:type="dxa" w:w="1500"/>
            <w:shd w:val="clear" w:color="auto" w:fill="F2F5FB"/>
          </w:tcPr>
          <w:p>
            <w:pPr>
              <w:jc w:val="center"/>
            </w:pPr>
            <w:r>
              <w:rPr>
                <w:rFonts w:ascii="Calibri" w:hAnsi="Calibri"/>
                <w:b w:val="0"/>
                <w:i w:val="0"/>
                <w:sz w:val="16"/>
              </w:rPr>
              <w:t>$1.0000</w:t>
            </w:r>
          </w:p>
        </w:tc>
        <w:tc>
          <w:tcPr>
            <w:tcW w:type="dxa" w:w="1700"/>
            <w:shd w:val="clear" w:color="auto" w:fill="F2F5FB"/>
          </w:tcPr>
          <w:p>
            <w:pPr>
              <w:jc w:val="center"/>
            </w:pPr>
            <w:r>
              <w:rPr>
                <w:rFonts w:ascii="Calibri" w:hAnsi="Calibri"/>
                <w:b w:val="0"/>
                <w:i w:val="0"/>
                <w:color w:val="1E7D32"/>
                <w:sz w:val="16"/>
              </w:rPr>
              <w:t>$1.0000  (+0%)</w:t>
            </w:r>
          </w:p>
        </w:tc>
        <w:tc>
          <w:tcPr>
            <w:tcW w:type="dxa" w:w="1600"/>
            <w:shd w:val="clear" w:color="auto" w:fill="F2F5FB"/>
          </w:tcPr>
          <w:p>
            <w:pPr>
              <w:jc w:val="center"/>
            </w:pPr>
            <w:r>
              <w:rPr>
                <w:rFonts w:ascii="Calibri" w:hAnsi="Calibri"/>
                <w:b w:val="0"/>
                <w:i w:val="0"/>
                <w:color w:val="C62828"/>
                <w:sz w:val="16"/>
              </w:rPr>
              <w:t>$1.000000  (-0%)</w:t>
            </w:r>
          </w:p>
        </w:tc>
        <w:tc>
          <w:tcPr>
            <w:tcW w:type="dxa" w:w="900"/>
            <w:shd w:val="clear" w:color="auto" w:fill="F2F5FB"/>
          </w:tcPr>
          <w:p>
            <w:pPr>
              <w:jc w:val="center"/>
            </w:pPr>
            <w:r>
              <w:rPr>
                <w:rFonts w:ascii="Calibri" w:hAnsi="Calibri"/>
                <w:b w:val="0"/>
                <w:i w:val="0"/>
                <w:sz w:val="16"/>
              </w:rPr>
              <w:t>45</w:t>
            </w:r>
          </w:p>
        </w:tc>
        <w:tc>
          <w:tcPr>
            <w:tcW w:type="dxa" w:w="900"/>
            <w:shd w:val="clear" w:color="auto" w:fill="F2F5FB"/>
          </w:tcPr>
          <w:p>
            <w:pPr>
              <w:jc w:val="center"/>
            </w:pPr>
            <w:r>
              <w:rPr>
                <w:rFonts w:ascii="Calibri" w:hAnsi="Calibri"/>
                <w:b w:val="0"/>
                <w:i w:val="0"/>
                <w:sz w:val="16"/>
              </w:rPr>
              <w:t>2.0</w:t>
            </w:r>
          </w:p>
        </w:tc>
      </w:tr>
      <w:tr>
        <w:tc>
          <w:tcPr>
            <w:tcW w:type="dxa" w:w="1150"/>
          </w:tcPr>
          <w:p>
            <w:pPr>
              <w:jc w:val="left"/>
            </w:pPr>
            <w:r>
              <w:rPr>
                <w:rFonts w:ascii="Calibri" w:hAnsi="Calibri"/>
                <w:b/>
                <w:i w:val="0"/>
                <w:sz w:val="16"/>
              </w:rPr>
              <w:t>MNT</w:t>
            </w:r>
          </w:p>
        </w:tc>
        <w:tc>
          <w:tcPr>
            <w:tcW w:type="dxa" w:w="1300"/>
          </w:tcPr>
          <w:p>
            <w:pPr>
              <w:jc w:val="center"/>
            </w:pPr>
            <w:r>
              <w:rPr>
                <w:rFonts w:ascii="Calibri" w:hAnsi="Calibri"/>
                <w:b/>
                <w:i w:val="0"/>
                <w:color w:val="C62828"/>
                <w:sz w:val="16"/>
              </w:rPr>
              <w:t>EVITER</w:t>
            </w:r>
          </w:p>
        </w:tc>
        <w:tc>
          <w:tcPr>
            <w:tcW w:type="dxa" w:w="1500"/>
          </w:tcPr>
          <w:p>
            <w:pPr>
              <w:jc w:val="center"/>
            </w:pPr>
            <w:r>
              <w:rPr>
                <w:rFonts w:ascii="Calibri" w:hAnsi="Calibri"/>
                <w:b w:val="0"/>
                <w:i w:val="0"/>
                <w:sz w:val="16"/>
              </w:rPr>
              <w:t>$0.694134</w:t>
            </w:r>
          </w:p>
        </w:tc>
        <w:tc>
          <w:tcPr>
            <w:tcW w:type="dxa" w:w="1700"/>
          </w:tcPr>
          <w:p>
            <w:pPr>
              <w:jc w:val="center"/>
            </w:pPr>
            <w:r>
              <w:rPr>
                <w:rFonts w:ascii="Calibri" w:hAnsi="Calibri"/>
                <w:b w:val="0"/>
                <w:i w:val="0"/>
                <w:color w:val="1E7D32"/>
                <w:sz w:val="16"/>
              </w:rPr>
              <w:t>$0.867873  (+25%)</w:t>
            </w:r>
          </w:p>
        </w:tc>
        <w:tc>
          <w:tcPr>
            <w:tcW w:type="dxa" w:w="1600"/>
          </w:tcPr>
          <w:p>
            <w:pPr>
              <w:jc w:val="center"/>
            </w:pPr>
            <w:r>
              <w:rPr>
                <w:rFonts w:ascii="Calibri" w:hAnsi="Calibri"/>
                <w:b w:val="0"/>
                <w:i w:val="0"/>
                <w:color w:val="C62828"/>
                <w:sz w:val="16"/>
              </w:rPr>
              <w:t>$0.598092  (-14%)</w:t>
            </w:r>
          </w:p>
        </w:tc>
        <w:tc>
          <w:tcPr>
            <w:tcW w:type="dxa" w:w="900"/>
          </w:tcPr>
          <w:p>
            <w:pPr>
              <w:jc w:val="center"/>
            </w:pPr>
            <w:r>
              <w:rPr>
                <w:rFonts w:ascii="Calibri" w:hAnsi="Calibri"/>
                <w:b w:val="0"/>
                <w:i w:val="0"/>
                <w:sz w:val="16"/>
              </w:rPr>
              <w:t>22</w:t>
            </w:r>
          </w:p>
        </w:tc>
        <w:tc>
          <w:tcPr>
            <w:tcW w:type="dxa" w:w="900"/>
          </w:tcPr>
          <w:p>
            <w:pPr>
              <w:jc w:val="center"/>
            </w:pPr>
            <w:r>
              <w:rPr>
                <w:rFonts w:ascii="Calibri" w:hAnsi="Calibri"/>
                <w:b w:val="0"/>
                <w:i w:val="0"/>
                <w:sz w:val="16"/>
              </w:rPr>
              <w:t>1.81</w:t>
            </w:r>
          </w:p>
        </w:tc>
      </w:tr>
      <w:tr>
        <w:tc>
          <w:tcPr>
            <w:tcW w:type="dxa" w:w="1150"/>
            <w:shd w:val="clear" w:color="auto" w:fill="F2F5FB"/>
          </w:tcPr>
          <w:p>
            <w:pPr>
              <w:jc w:val="left"/>
            </w:pPr>
            <w:r>
              <w:rPr>
                <w:rFonts w:ascii="Calibri" w:hAnsi="Calibri"/>
                <w:b/>
                <w:i w:val="0"/>
                <w:sz w:val="16"/>
              </w:rPr>
              <w:t>USDY</w:t>
            </w:r>
          </w:p>
        </w:tc>
        <w:tc>
          <w:tcPr>
            <w:tcW w:type="dxa" w:w="1300"/>
            <w:shd w:val="clear" w:color="auto" w:fill="F2F5FB"/>
          </w:tcPr>
          <w:p>
            <w:pPr>
              <w:jc w:val="center"/>
            </w:pPr>
            <w:r>
              <w:rPr>
                <w:rFonts w:ascii="Calibri" w:hAnsi="Calibri"/>
                <w:b/>
                <w:i w:val="0"/>
                <w:color w:val="C62828"/>
                <w:sz w:val="16"/>
              </w:rPr>
              <w:t>EVITER</w:t>
            </w:r>
          </w:p>
        </w:tc>
        <w:tc>
          <w:tcPr>
            <w:tcW w:type="dxa" w:w="1500"/>
            <w:shd w:val="clear" w:color="auto" w:fill="F2F5FB"/>
          </w:tcPr>
          <w:p>
            <w:pPr>
              <w:jc w:val="center"/>
            </w:pPr>
            <w:r>
              <w:rPr>
                <w:rFonts w:ascii="Calibri" w:hAnsi="Calibri"/>
                <w:b w:val="0"/>
                <w:i w:val="0"/>
                <w:sz w:val="16"/>
              </w:rPr>
              <w:t>$1.1463</w:t>
            </w:r>
          </w:p>
        </w:tc>
        <w:tc>
          <w:tcPr>
            <w:tcW w:type="dxa" w:w="1700"/>
            <w:shd w:val="clear" w:color="auto" w:fill="F2F5FB"/>
          </w:tcPr>
          <w:p>
            <w:pPr>
              <w:jc w:val="center"/>
            </w:pPr>
            <w:r>
              <w:rPr>
                <w:rFonts w:ascii="Calibri" w:hAnsi="Calibri"/>
                <w:b w:val="0"/>
                <w:i w:val="0"/>
                <w:color w:val="1E7D32"/>
                <w:sz w:val="16"/>
              </w:rPr>
              <w:t>$1.2532  (+9%)</w:t>
            </w:r>
          </w:p>
        </w:tc>
        <w:tc>
          <w:tcPr>
            <w:tcW w:type="dxa" w:w="1600"/>
            <w:shd w:val="clear" w:color="auto" w:fill="F2F5FB"/>
          </w:tcPr>
          <w:p>
            <w:pPr>
              <w:jc w:val="center"/>
            </w:pPr>
            <w:r>
              <w:rPr>
                <w:rFonts w:ascii="Calibri" w:hAnsi="Calibri"/>
                <w:b w:val="0"/>
                <w:i w:val="0"/>
                <w:color w:val="C62828"/>
                <w:sz w:val="16"/>
              </w:rPr>
              <w:t>$1.0801  (-6%)</w:t>
            </w:r>
          </w:p>
        </w:tc>
        <w:tc>
          <w:tcPr>
            <w:tcW w:type="dxa" w:w="900"/>
            <w:shd w:val="clear" w:color="auto" w:fill="F2F5FB"/>
          </w:tcPr>
          <w:p>
            <w:pPr>
              <w:jc w:val="center"/>
            </w:pPr>
            <w:r>
              <w:rPr>
                <w:rFonts w:ascii="Calibri" w:hAnsi="Calibri"/>
                <w:b w:val="0"/>
                <w:i w:val="0"/>
                <w:sz w:val="16"/>
              </w:rPr>
              <w:t>45</w:t>
            </w:r>
          </w:p>
        </w:tc>
        <w:tc>
          <w:tcPr>
            <w:tcW w:type="dxa" w:w="900"/>
            <w:shd w:val="clear" w:color="auto" w:fill="F2F5FB"/>
          </w:tcPr>
          <w:p>
            <w:pPr>
              <w:jc w:val="center"/>
            </w:pPr>
            <w:r>
              <w:rPr>
                <w:rFonts w:ascii="Calibri" w:hAnsi="Calibri"/>
                <w:b w:val="0"/>
                <w:i w:val="0"/>
                <w:sz w:val="16"/>
              </w:rPr>
              <w:t>1.62</w:t>
            </w:r>
          </w:p>
        </w:tc>
      </w:tr>
      <w:tr>
        <w:tc>
          <w:tcPr>
            <w:tcW w:type="dxa" w:w="1150"/>
          </w:tcPr>
          <w:p>
            <w:pPr>
              <w:jc w:val="left"/>
            </w:pPr>
            <w:r>
              <w:rPr>
                <w:rFonts w:ascii="Calibri" w:hAnsi="Calibri"/>
                <w:b/>
                <w:i w:val="0"/>
                <w:sz w:val="16"/>
              </w:rPr>
              <w:t>DOT</w:t>
            </w:r>
          </w:p>
        </w:tc>
        <w:tc>
          <w:tcPr>
            <w:tcW w:type="dxa" w:w="1300"/>
          </w:tcPr>
          <w:p>
            <w:pPr>
              <w:jc w:val="center"/>
            </w:pPr>
            <w:r>
              <w:rPr>
                <w:rFonts w:ascii="Calibri" w:hAnsi="Calibri"/>
                <w:b/>
                <w:i w:val="0"/>
                <w:color w:val="B26A00"/>
                <w:sz w:val="16"/>
              </w:rPr>
              <w:t>CONSERVER</w:t>
            </w:r>
          </w:p>
        </w:tc>
        <w:tc>
          <w:tcPr>
            <w:tcW w:type="dxa" w:w="1500"/>
          </w:tcPr>
          <w:p>
            <w:pPr>
              <w:jc w:val="center"/>
            </w:pPr>
            <w:r>
              <w:rPr>
                <w:rFonts w:ascii="Calibri" w:hAnsi="Calibri"/>
                <w:b w:val="0"/>
                <w:i w:val="0"/>
                <w:sz w:val="16"/>
              </w:rPr>
              <w:t>$1.2418</w:t>
            </w:r>
          </w:p>
        </w:tc>
        <w:tc>
          <w:tcPr>
            <w:tcW w:type="dxa" w:w="1700"/>
          </w:tcPr>
          <w:p>
            <w:pPr>
              <w:jc w:val="center"/>
            </w:pPr>
            <w:r>
              <w:rPr>
                <w:rFonts w:ascii="Calibri" w:hAnsi="Calibri"/>
                <w:b w:val="0"/>
                <w:i w:val="0"/>
                <w:color w:val="1E7D32"/>
                <w:sz w:val="16"/>
              </w:rPr>
              <w:t>$1.6093  (+30%)</w:t>
            </w:r>
          </w:p>
        </w:tc>
        <w:tc>
          <w:tcPr>
            <w:tcW w:type="dxa" w:w="1600"/>
          </w:tcPr>
          <w:p>
            <w:pPr>
              <w:jc w:val="center"/>
            </w:pPr>
            <w:r>
              <w:rPr>
                <w:rFonts w:ascii="Calibri" w:hAnsi="Calibri"/>
                <w:b w:val="0"/>
                <w:i w:val="0"/>
                <w:color w:val="C62828"/>
                <w:sz w:val="16"/>
              </w:rPr>
              <w:t>$1.0447  (-16%)</w:t>
            </w:r>
          </w:p>
        </w:tc>
        <w:tc>
          <w:tcPr>
            <w:tcW w:type="dxa" w:w="900"/>
          </w:tcPr>
          <w:p>
            <w:pPr>
              <w:jc w:val="center"/>
            </w:pPr>
            <w:r>
              <w:rPr>
                <w:rFonts w:ascii="Calibri" w:hAnsi="Calibri"/>
                <w:b w:val="0"/>
                <w:i w:val="0"/>
                <w:sz w:val="16"/>
              </w:rPr>
              <w:t>24</w:t>
            </w:r>
          </w:p>
        </w:tc>
        <w:tc>
          <w:tcPr>
            <w:tcW w:type="dxa" w:w="900"/>
          </w:tcPr>
          <w:p>
            <w:pPr>
              <w:jc w:val="center"/>
            </w:pPr>
            <w:r>
              <w:rPr>
                <w:rFonts w:ascii="Calibri" w:hAnsi="Calibri"/>
                <w:b w:val="0"/>
                <w:i w:val="0"/>
                <w:sz w:val="16"/>
              </w:rPr>
              <w:t>1.86</w:t>
            </w:r>
          </w:p>
        </w:tc>
      </w:tr>
      <w:tr>
        <w:tc>
          <w:tcPr>
            <w:tcW w:type="dxa" w:w="1150"/>
            <w:shd w:val="clear" w:color="auto" w:fill="F2F5FB"/>
          </w:tcPr>
          <w:p>
            <w:pPr>
              <w:jc w:val="left"/>
            </w:pPr>
            <w:r>
              <w:rPr>
                <w:rFonts w:ascii="Calibri" w:hAnsi="Calibri"/>
                <w:b/>
                <w:i w:val="0"/>
                <w:sz w:val="16"/>
              </w:rPr>
              <w:t>WLD</w:t>
            </w:r>
          </w:p>
        </w:tc>
        <w:tc>
          <w:tcPr>
            <w:tcW w:type="dxa" w:w="1300"/>
            <w:shd w:val="clear" w:color="auto" w:fill="F2F5FB"/>
          </w:tcPr>
          <w:p>
            <w:pPr>
              <w:jc w:val="center"/>
            </w:pPr>
            <w:r>
              <w:rPr>
                <w:rFonts w:ascii="Calibri" w:hAnsi="Calibri"/>
                <w:b/>
                <w:i w:val="0"/>
                <w:color w:val="B26A00"/>
                <w:sz w:val="16"/>
              </w:rPr>
              <w:t>CONSERVER</w:t>
            </w:r>
          </w:p>
        </w:tc>
        <w:tc>
          <w:tcPr>
            <w:tcW w:type="dxa" w:w="1500"/>
            <w:shd w:val="clear" w:color="auto" w:fill="F2F5FB"/>
          </w:tcPr>
          <w:p>
            <w:pPr>
              <w:jc w:val="center"/>
            </w:pPr>
            <w:r>
              <w:rPr>
                <w:rFonts w:ascii="Calibri" w:hAnsi="Calibri"/>
                <w:b w:val="0"/>
                <w:i w:val="0"/>
                <w:sz w:val="16"/>
              </w:rPr>
              <w:t>$0.523454</w:t>
            </w:r>
          </w:p>
        </w:tc>
        <w:tc>
          <w:tcPr>
            <w:tcW w:type="dxa" w:w="1700"/>
            <w:shd w:val="clear" w:color="auto" w:fill="F2F5FB"/>
          </w:tcPr>
          <w:p>
            <w:pPr>
              <w:jc w:val="center"/>
            </w:pPr>
            <w:r>
              <w:rPr>
                <w:rFonts w:ascii="Calibri" w:hAnsi="Calibri"/>
                <w:b w:val="0"/>
                <w:i w:val="0"/>
                <w:color w:val="1E7D32"/>
                <w:sz w:val="16"/>
              </w:rPr>
              <w:t>$0.799341  (+53%)</w:t>
            </w:r>
          </w:p>
        </w:tc>
        <w:tc>
          <w:tcPr>
            <w:tcW w:type="dxa" w:w="1600"/>
            <w:shd w:val="clear" w:color="auto" w:fill="F2F5FB"/>
          </w:tcPr>
          <w:p>
            <w:pPr>
              <w:jc w:val="center"/>
            </w:pPr>
            <w:r>
              <w:rPr>
                <w:rFonts w:ascii="Calibri" w:hAnsi="Calibri"/>
                <w:b w:val="0"/>
                <w:i w:val="0"/>
                <w:color w:val="C62828"/>
                <w:sz w:val="16"/>
              </w:rPr>
              <w:t>$0.394738  (-25%)</w:t>
            </w:r>
          </w:p>
        </w:tc>
        <w:tc>
          <w:tcPr>
            <w:tcW w:type="dxa" w:w="900"/>
            <w:shd w:val="clear" w:color="auto" w:fill="F2F5FB"/>
          </w:tcPr>
          <w:p>
            <w:pPr>
              <w:jc w:val="center"/>
            </w:pPr>
            <w:r>
              <w:rPr>
                <w:rFonts w:ascii="Calibri" w:hAnsi="Calibri"/>
                <w:b w:val="0"/>
                <w:i w:val="0"/>
                <w:sz w:val="16"/>
              </w:rPr>
              <w:t>17</w:t>
            </w:r>
          </w:p>
        </w:tc>
        <w:tc>
          <w:tcPr>
            <w:tcW w:type="dxa" w:w="900"/>
            <w:shd w:val="clear" w:color="auto" w:fill="F2F5FB"/>
          </w:tcPr>
          <w:p>
            <w:pPr>
              <w:jc w:val="center"/>
            </w:pPr>
            <w:r>
              <w:rPr>
                <w:rFonts w:ascii="Calibri" w:hAnsi="Calibri"/>
                <w:b w:val="0"/>
                <w:i w:val="0"/>
                <w:sz w:val="16"/>
              </w:rPr>
              <w:t>2.14</w:t>
            </w:r>
          </w:p>
        </w:tc>
      </w:tr>
      <w:tr>
        <w:tc>
          <w:tcPr>
            <w:tcW w:type="dxa" w:w="1150"/>
          </w:tcPr>
          <w:p>
            <w:pPr>
              <w:jc w:val="left"/>
            </w:pPr>
            <w:r>
              <w:rPr>
                <w:rFonts w:ascii="Calibri" w:hAnsi="Calibri"/>
                <w:b/>
                <w:i w:val="0"/>
                <w:sz w:val="16"/>
              </w:rPr>
              <w:t>PUMP</w:t>
            </w:r>
          </w:p>
        </w:tc>
        <w:tc>
          <w:tcPr>
            <w:tcW w:type="dxa" w:w="1300"/>
          </w:tcPr>
          <w:p>
            <w:pPr>
              <w:jc w:val="center"/>
            </w:pPr>
            <w:r>
              <w:rPr>
                <w:rFonts w:ascii="Calibri" w:hAnsi="Calibri"/>
                <w:b/>
                <w:i w:val="0"/>
                <w:color w:val="B26A00"/>
                <w:sz w:val="16"/>
              </w:rPr>
              <w:t>CONSERVER</w:t>
            </w:r>
          </w:p>
        </w:tc>
        <w:tc>
          <w:tcPr>
            <w:tcW w:type="dxa" w:w="1500"/>
          </w:tcPr>
          <w:p>
            <w:pPr>
              <w:jc w:val="center"/>
            </w:pPr>
            <w:r>
              <w:rPr>
                <w:rFonts w:ascii="Calibri" w:hAnsi="Calibri"/>
                <w:b w:val="0"/>
                <w:i w:val="0"/>
                <w:sz w:val="16"/>
              </w:rPr>
              <w:t>$0.004392</w:t>
            </w:r>
          </w:p>
        </w:tc>
        <w:tc>
          <w:tcPr>
            <w:tcW w:type="dxa" w:w="1700"/>
          </w:tcPr>
          <w:p>
            <w:pPr>
              <w:jc w:val="center"/>
            </w:pPr>
            <w:r>
              <w:rPr>
                <w:rFonts w:ascii="Calibri" w:hAnsi="Calibri"/>
                <w:b w:val="0"/>
                <w:i w:val="0"/>
                <w:color w:val="1E7D32"/>
                <w:sz w:val="16"/>
              </w:rPr>
              <w:t>$0.006351  (+45%)</w:t>
            </w:r>
          </w:p>
        </w:tc>
        <w:tc>
          <w:tcPr>
            <w:tcW w:type="dxa" w:w="1600"/>
          </w:tcPr>
          <w:p>
            <w:pPr>
              <w:jc w:val="center"/>
            </w:pPr>
            <w:r>
              <w:rPr>
                <w:rFonts w:ascii="Calibri" w:hAnsi="Calibri"/>
                <w:b w:val="0"/>
                <w:i w:val="0"/>
                <w:color w:val="C62828"/>
                <w:sz w:val="16"/>
              </w:rPr>
              <w:t>$0.003434  (-22%)</w:t>
            </w:r>
          </w:p>
        </w:tc>
        <w:tc>
          <w:tcPr>
            <w:tcW w:type="dxa" w:w="900"/>
          </w:tcPr>
          <w:p>
            <w:pPr>
              <w:jc w:val="center"/>
            </w:pPr>
            <w:r>
              <w:rPr>
                <w:rFonts w:ascii="Calibri" w:hAnsi="Calibri"/>
                <w:b w:val="0"/>
                <w:i w:val="0"/>
                <w:sz w:val="16"/>
              </w:rPr>
              <w:t>17</w:t>
            </w:r>
          </w:p>
        </w:tc>
        <w:tc>
          <w:tcPr>
            <w:tcW w:type="dxa" w:w="900"/>
          </w:tcPr>
          <w:p>
            <w:pPr>
              <w:jc w:val="center"/>
            </w:pPr>
            <w:r>
              <w:rPr>
                <w:rFonts w:ascii="Calibri" w:hAnsi="Calibri"/>
                <w:b w:val="0"/>
                <w:i w:val="0"/>
                <w:sz w:val="16"/>
              </w:rPr>
              <w:t>2.05</w:t>
            </w:r>
          </w:p>
        </w:tc>
      </w:tr>
      <w:tr>
        <w:tc>
          <w:tcPr>
            <w:tcW w:type="dxa" w:w="1150"/>
            <w:shd w:val="clear" w:color="auto" w:fill="F2F5FB"/>
          </w:tcPr>
          <w:p>
            <w:pPr>
              <w:jc w:val="left"/>
            </w:pPr>
            <w:r>
              <w:rPr>
                <w:rFonts w:ascii="Calibri" w:hAnsi="Calibri"/>
                <w:b/>
                <w:i w:val="0"/>
                <w:sz w:val="16"/>
              </w:rPr>
              <w:t>ASTER</w:t>
            </w:r>
          </w:p>
        </w:tc>
        <w:tc>
          <w:tcPr>
            <w:tcW w:type="dxa" w:w="1300"/>
            <w:shd w:val="clear" w:color="auto" w:fill="F2F5FB"/>
          </w:tcPr>
          <w:p>
            <w:pPr>
              <w:jc w:val="center"/>
            </w:pPr>
            <w:r>
              <w:rPr>
                <w:rFonts w:ascii="Calibri" w:hAnsi="Calibri"/>
                <w:b/>
                <w:i w:val="0"/>
                <w:color w:val="B26A00"/>
                <w:sz w:val="16"/>
              </w:rPr>
              <w:t>CONSERVER</w:t>
            </w:r>
          </w:p>
        </w:tc>
        <w:tc>
          <w:tcPr>
            <w:tcW w:type="dxa" w:w="1500"/>
            <w:shd w:val="clear" w:color="auto" w:fill="F2F5FB"/>
          </w:tcPr>
          <w:p>
            <w:pPr>
              <w:jc w:val="center"/>
            </w:pPr>
            <w:r>
              <w:rPr>
                <w:rFonts w:ascii="Calibri" w:hAnsi="Calibri"/>
                <w:b w:val="0"/>
                <w:i w:val="0"/>
                <w:sz w:val="16"/>
              </w:rPr>
              <w:t>$0.737232</w:t>
            </w:r>
          </w:p>
        </w:tc>
        <w:tc>
          <w:tcPr>
            <w:tcW w:type="dxa" w:w="1700"/>
            <w:shd w:val="clear" w:color="auto" w:fill="F2F5FB"/>
          </w:tcPr>
          <w:p>
            <w:pPr>
              <w:jc w:val="center"/>
            </w:pPr>
            <w:r>
              <w:rPr>
                <w:rFonts w:ascii="Calibri" w:hAnsi="Calibri"/>
                <w:b w:val="0"/>
                <w:i w:val="0"/>
                <w:color w:val="1E7D32"/>
                <w:sz w:val="16"/>
              </w:rPr>
              <w:t>$0.887147  (+20%)</w:t>
            </w:r>
          </w:p>
        </w:tc>
        <w:tc>
          <w:tcPr>
            <w:tcW w:type="dxa" w:w="1600"/>
            <w:shd w:val="clear" w:color="auto" w:fill="F2F5FB"/>
          </w:tcPr>
          <w:p>
            <w:pPr>
              <w:jc w:val="center"/>
            </w:pPr>
            <w:r>
              <w:rPr>
                <w:rFonts w:ascii="Calibri" w:hAnsi="Calibri"/>
                <w:b w:val="0"/>
                <w:i w:val="0"/>
                <w:color w:val="C62828"/>
                <w:sz w:val="16"/>
              </w:rPr>
              <w:t>$0.651644  (-12%)</w:t>
            </w:r>
          </w:p>
        </w:tc>
        <w:tc>
          <w:tcPr>
            <w:tcW w:type="dxa" w:w="900"/>
            <w:shd w:val="clear" w:color="auto" w:fill="F2F5FB"/>
          </w:tcPr>
          <w:p>
            <w:pPr>
              <w:jc w:val="center"/>
            </w:pPr>
            <w:r>
              <w:rPr>
                <w:rFonts w:ascii="Calibri" w:hAnsi="Calibri"/>
                <w:b w:val="0"/>
                <w:i w:val="0"/>
                <w:sz w:val="16"/>
              </w:rPr>
              <w:t>22</w:t>
            </w:r>
          </w:p>
        </w:tc>
        <w:tc>
          <w:tcPr>
            <w:tcW w:type="dxa" w:w="900"/>
            <w:shd w:val="clear" w:color="auto" w:fill="F2F5FB"/>
          </w:tcPr>
          <w:p>
            <w:pPr>
              <w:jc w:val="center"/>
            </w:pPr>
            <w:r>
              <w:rPr>
                <w:rFonts w:ascii="Calibri" w:hAnsi="Calibri"/>
                <w:b w:val="0"/>
                <w:i w:val="0"/>
                <w:sz w:val="16"/>
              </w:rPr>
              <w:t>1.75</w:t>
            </w:r>
          </w:p>
        </w:tc>
      </w:tr>
      <w:tr>
        <w:tc>
          <w:tcPr>
            <w:tcW w:type="dxa" w:w="1150"/>
          </w:tcPr>
          <w:p>
            <w:pPr>
              <w:jc w:val="left"/>
            </w:pPr>
            <w:r>
              <w:rPr>
                <w:rFonts w:ascii="Calibri" w:hAnsi="Calibri"/>
                <w:b/>
                <w:i w:val="0"/>
                <w:sz w:val="16"/>
              </w:rPr>
              <w:t>MORPHO</w:t>
            </w:r>
          </w:p>
        </w:tc>
        <w:tc>
          <w:tcPr>
            <w:tcW w:type="dxa" w:w="1300"/>
          </w:tcPr>
          <w:p>
            <w:pPr>
              <w:jc w:val="center"/>
            </w:pPr>
            <w:r>
              <w:rPr>
                <w:rFonts w:ascii="Calibri" w:hAnsi="Calibri"/>
                <w:b/>
                <w:i w:val="0"/>
                <w:color w:val="C62828"/>
                <w:sz w:val="16"/>
              </w:rPr>
              <w:t>EVITER</w:t>
            </w:r>
          </w:p>
        </w:tc>
        <w:tc>
          <w:tcPr>
            <w:tcW w:type="dxa" w:w="1500"/>
          </w:tcPr>
          <w:p>
            <w:pPr>
              <w:jc w:val="center"/>
            </w:pPr>
            <w:r>
              <w:rPr>
                <w:rFonts w:ascii="Calibri" w:hAnsi="Calibri"/>
                <w:b w:val="0"/>
                <w:i w:val="0"/>
                <w:sz w:val="16"/>
              </w:rPr>
              <w:t>$2.7242</w:t>
            </w:r>
          </w:p>
        </w:tc>
        <w:tc>
          <w:tcPr>
            <w:tcW w:type="dxa" w:w="1700"/>
          </w:tcPr>
          <w:p>
            <w:pPr>
              <w:jc w:val="center"/>
            </w:pPr>
            <w:r>
              <w:rPr>
                <w:rFonts w:ascii="Calibri" w:hAnsi="Calibri"/>
                <w:b w:val="0"/>
                <w:i w:val="0"/>
                <w:color w:val="1E7D32"/>
                <w:sz w:val="16"/>
              </w:rPr>
              <w:t>$3.6893  (+35%)</w:t>
            </w:r>
          </w:p>
        </w:tc>
        <w:tc>
          <w:tcPr>
            <w:tcW w:type="dxa" w:w="1600"/>
          </w:tcPr>
          <w:p>
            <w:pPr>
              <w:jc w:val="center"/>
            </w:pPr>
            <w:r>
              <w:rPr>
                <w:rFonts w:ascii="Calibri" w:hAnsi="Calibri"/>
                <w:b w:val="0"/>
                <w:i w:val="0"/>
                <w:color w:val="C62828"/>
                <w:sz w:val="16"/>
              </w:rPr>
              <w:t>$2.2256  (-18%)</w:t>
            </w:r>
          </w:p>
        </w:tc>
        <w:tc>
          <w:tcPr>
            <w:tcW w:type="dxa" w:w="900"/>
          </w:tcPr>
          <w:p>
            <w:pPr>
              <w:jc w:val="center"/>
            </w:pPr>
            <w:r>
              <w:rPr>
                <w:rFonts w:ascii="Calibri" w:hAnsi="Calibri"/>
                <w:b w:val="0"/>
                <w:i w:val="0"/>
                <w:sz w:val="16"/>
              </w:rPr>
              <w:t>22</w:t>
            </w:r>
          </w:p>
        </w:tc>
        <w:tc>
          <w:tcPr>
            <w:tcW w:type="dxa" w:w="900"/>
          </w:tcPr>
          <w:p>
            <w:pPr>
              <w:jc w:val="center"/>
            </w:pPr>
            <w:r>
              <w:rPr>
                <w:rFonts w:ascii="Calibri" w:hAnsi="Calibri"/>
                <w:b w:val="0"/>
                <w:i w:val="0"/>
                <w:sz w:val="16"/>
              </w:rPr>
              <w:t>1.94</w:t>
            </w:r>
          </w:p>
        </w:tc>
      </w:tr>
      <w:tr>
        <w:tc>
          <w:tcPr>
            <w:tcW w:type="dxa" w:w="1150"/>
            <w:shd w:val="clear" w:color="auto" w:fill="F2F5FB"/>
          </w:tcPr>
          <w:p>
            <w:pPr>
              <w:jc w:val="left"/>
            </w:pPr>
            <w:r>
              <w:rPr>
                <w:rFonts w:ascii="Calibri" w:hAnsi="Calibri"/>
                <w:b/>
                <w:i w:val="0"/>
                <w:sz w:val="16"/>
              </w:rPr>
              <w:t>PAXG</w:t>
            </w:r>
          </w:p>
        </w:tc>
        <w:tc>
          <w:tcPr>
            <w:tcW w:type="dxa" w:w="1300"/>
            <w:shd w:val="clear" w:color="auto" w:fill="F2F5FB"/>
          </w:tcPr>
          <w:p>
            <w:pPr>
              <w:jc w:val="center"/>
            </w:pPr>
            <w:r>
              <w:rPr>
                <w:rFonts w:ascii="Calibri" w:hAnsi="Calibri"/>
                <w:b/>
                <w:i w:val="0"/>
                <w:color w:val="B26A00"/>
                <w:sz w:val="16"/>
              </w:rPr>
              <w:t>CONSERVER</w:t>
            </w:r>
          </w:p>
        </w:tc>
        <w:tc>
          <w:tcPr>
            <w:tcW w:type="dxa" w:w="1500"/>
            <w:shd w:val="clear" w:color="auto" w:fill="F2F5FB"/>
          </w:tcPr>
          <w:p>
            <w:pPr>
              <w:jc w:val="center"/>
            </w:pPr>
            <w:r>
              <w:rPr>
                <w:rFonts w:ascii="Calibri" w:hAnsi="Calibri"/>
                <w:b w:val="0"/>
                <w:i w:val="0"/>
                <w:sz w:val="16"/>
              </w:rPr>
              <w:t>$4 279.63</w:t>
            </w:r>
          </w:p>
        </w:tc>
        <w:tc>
          <w:tcPr>
            <w:tcW w:type="dxa" w:w="1700"/>
            <w:shd w:val="clear" w:color="auto" w:fill="F2F5FB"/>
          </w:tcPr>
          <w:p>
            <w:pPr>
              <w:jc w:val="center"/>
            </w:pPr>
            <w:r>
              <w:rPr>
                <w:rFonts w:ascii="Calibri" w:hAnsi="Calibri"/>
                <w:b w:val="0"/>
                <w:i w:val="0"/>
                <w:color w:val="1E7D32"/>
                <w:sz w:val="16"/>
              </w:rPr>
              <w:t>$4 880.66  (+14%)</w:t>
            </w:r>
          </w:p>
        </w:tc>
        <w:tc>
          <w:tcPr>
            <w:tcW w:type="dxa" w:w="1600"/>
            <w:shd w:val="clear" w:color="auto" w:fill="F2F5FB"/>
          </w:tcPr>
          <w:p>
            <w:pPr>
              <w:jc w:val="center"/>
            </w:pPr>
            <w:r>
              <w:rPr>
                <w:rFonts w:ascii="Calibri" w:hAnsi="Calibri"/>
                <w:b w:val="0"/>
                <w:i w:val="0"/>
                <w:color w:val="C62828"/>
                <w:sz w:val="16"/>
              </w:rPr>
              <w:t>$3 920.65  (-8%)</w:t>
            </w:r>
          </w:p>
        </w:tc>
        <w:tc>
          <w:tcPr>
            <w:tcW w:type="dxa" w:w="900"/>
            <w:shd w:val="clear" w:color="auto" w:fill="F2F5FB"/>
          </w:tcPr>
          <w:p>
            <w:pPr>
              <w:jc w:val="center"/>
            </w:pPr>
            <w:r>
              <w:rPr>
                <w:rFonts w:ascii="Calibri" w:hAnsi="Calibri"/>
                <w:b w:val="0"/>
                <w:i w:val="0"/>
                <w:sz w:val="16"/>
              </w:rPr>
              <w:t>45</w:t>
            </w:r>
          </w:p>
        </w:tc>
        <w:tc>
          <w:tcPr>
            <w:tcW w:type="dxa" w:w="900"/>
            <w:shd w:val="clear" w:color="auto" w:fill="F2F5FB"/>
          </w:tcPr>
          <w:p>
            <w:pPr>
              <w:jc w:val="center"/>
            </w:pPr>
            <w:r>
              <w:rPr>
                <w:rFonts w:ascii="Calibri" w:hAnsi="Calibri"/>
                <w:b w:val="0"/>
                <w:i w:val="0"/>
                <w:sz w:val="16"/>
              </w:rPr>
              <w:t>1.67</w:t>
            </w:r>
          </w:p>
        </w:tc>
      </w:tr>
      <w:tr>
        <w:tc>
          <w:tcPr>
            <w:tcW w:type="dxa" w:w="1150"/>
          </w:tcPr>
          <w:p>
            <w:pPr>
              <w:jc w:val="left"/>
            </w:pPr>
            <w:r>
              <w:rPr>
                <w:rFonts w:ascii="Calibri" w:hAnsi="Calibri"/>
                <w:b/>
                <w:i w:val="0"/>
                <w:sz w:val="16"/>
              </w:rPr>
              <w:t>PEPE</w:t>
            </w:r>
          </w:p>
        </w:tc>
        <w:tc>
          <w:tcPr>
            <w:tcW w:type="dxa" w:w="1300"/>
          </w:tcPr>
          <w:p>
            <w:pPr>
              <w:jc w:val="center"/>
            </w:pPr>
            <w:r>
              <w:rPr>
                <w:rFonts w:ascii="Calibri" w:hAnsi="Calibri"/>
                <w:b/>
                <w:i w:val="0"/>
                <w:color w:val="B26A00"/>
                <w:sz w:val="16"/>
              </w:rPr>
              <w:t>CONSERVER</w:t>
            </w:r>
          </w:p>
        </w:tc>
        <w:tc>
          <w:tcPr>
            <w:tcW w:type="dxa" w:w="1500"/>
          </w:tcPr>
          <w:p>
            <w:pPr>
              <w:jc w:val="center"/>
            </w:pPr>
            <w:r>
              <w:rPr>
                <w:rFonts w:ascii="Calibri" w:hAnsi="Calibri"/>
                <w:b w:val="0"/>
                <w:i w:val="0"/>
                <w:sz w:val="16"/>
              </w:rPr>
              <w:t>$0.000004</w:t>
            </w:r>
          </w:p>
        </w:tc>
        <w:tc>
          <w:tcPr>
            <w:tcW w:type="dxa" w:w="1700"/>
          </w:tcPr>
          <w:p>
            <w:pPr>
              <w:jc w:val="center"/>
            </w:pPr>
            <w:r>
              <w:rPr>
                <w:rFonts w:ascii="Calibri" w:hAnsi="Calibri"/>
                <w:b w:val="0"/>
                <w:i w:val="0"/>
                <w:color w:val="1E7D32"/>
                <w:sz w:val="16"/>
              </w:rPr>
              <w:t>$0.000006  (+35%)</w:t>
            </w:r>
          </w:p>
        </w:tc>
        <w:tc>
          <w:tcPr>
            <w:tcW w:type="dxa" w:w="1600"/>
          </w:tcPr>
          <w:p>
            <w:pPr>
              <w:jc w:val="center"/>
            </w:pPr>
            <w:r>
              <w:rPr>
                <w:rFonts w:ascii="Calibri" w:hAnsi="Calibri"/>
                <w:b w:val="0"/>
                <w:i w:val="0"/>
                <w:color w:val="C62828"/>
                <w:sz w:val="16"/>
              </w:rPr>
              <w:t>$0.000004  (-18%)</w:t>
            </w:r>
          </w:p>
        </w:tc>
        <w:tc>
          <w:tcPr>
            <w:tcW w:type="dxa" w:w="900"/>
          </w:tcPr>
          <w:p>
            <w:pPr>
              <w:jc w:val="center"/>
            </w:pPr>
            <w:r>
              <w:rPr>
                <w:rFonts w:ascii="Calibri" w:hAnsi="Calibri"/>
                <w:b w:val="0"/>
                <w:i w:val="0"/>
                <w:sz w:val="16"/>
              </w:rPr>
              <w:t>21</w:t>
            </w:r>
          </w:p>
        </w:tc>
        <w:tc>
          <w:tcPr>
            <w:tcW w:type="dxa" w:w="900"/>
          </w:tcPr>
          <w:p>
            <w:pPr>
              <w:jc w:val="center"/>
            </w:pPr>
            <w:r>
              <w:rPr>
                <w:rFonts w:ascii="Calibri" w:hAnsi="Calibri"/>
                <w:b w:val="0"/>
                <w:i w:val="0"/>
                <w:sz w:val="16"/>
              </w:rPr>
              <w:t>1.93</w:t>
            </w:r>
          </w:p>
        </w:tc>
      </w:tr>
      <w:tr>
        <w:tc>
          <w:tcPr>
            <w:tcW w:type="dxa" w:w="1150"/>
            <w:shd w:val="clear" w:color="auto" w:fill="F2F5FB"/>
          </w:tcPr>
          <w:p>
            <w:pPr>
              <w:jc w:val="left"/>
            </w:pPr>
            <w:r>
              <w:rPr>
                <w:rFonts w:ascii="Calibri" w:hAnsi="Calibri"/>
                <w:b/>
                <w:i w:val="0"/>
                <w:sz w:val="16"/>
              </w:rPr>
              <w:t>WLFI</w:t>
            </w:r>
          </w:p>
        </w:tc>
        <w:tc>
          <w:tcPr>
            <w:tcW w:type="dxa" w:w="1300"/>
            <w:shd w:val="clear" w:color="auto" w:fill="F2F5FB"/>
          </w:tcPr>
          <w:p>
            <w:pPr>
              <w:jc w:val="center"/>
            </w:pPr>
            <w:r>
              <w:rPr>
                <w:rFonts w:ascii="Calibri" w:hAnsi="Calibri"/>
                <w:b/>
                <w:i w:val="0"/>
                <w:color w:val="C62828"/>
                <w:sz w:val="16"/>
              </w:rPr>
              <w:t>EVITER</w:t>
            </w:r>
          </w:p>
        </w:tc>
        <w:tc>
          <w:tcPr>
            <w:tcW w:type="dxa" w:w="1500"/>
            <w:shd w:val="clear" w:color="auto" w:fill="F2F5FB"/>
          </w:tcPr>
          <w:p>
            <w:pPr>
              <w:jc w:val="center"/>
            </w:pPr>
            <w:r>
              <w:rPr>
                <w:rFonts w:ascii="Calibri" w:hAnsi="Calibri"/>
                <w:b w:val="0"/>
                <w:i w:val="0"/>
                <w:sz w:val="16"/>
              </w:rPr>
              <w:t>$0.058537</w:t>
            </w:r>
          </w:p>
        </w:tc>
        <w:tc>
          <w:tcPr>
            <w:tcW w:type="dxa" w:w="1700"/>
            <w:shd w:val="clear" w:color="auto" w:fill="F2F5FB"/>
          </w:tcPr>
          <w:p>
            <w:pPr>
              <w:jc w:val="center"/>
            </w:pPr>
            <w:r>
              <w:rPr>
                <w:rFonts w:ascii="Calibri" w:hAnsi="Calibri"/>
                <w:b w:val="0"/>
                <w:i w:val="0"/>
                <w:color w:val="1E7D32"/>
                <w:sz w:val="16"/>
              </w:rPr>
              <w:t>$0.074020  (+26%)</w:t>
            </w:r>
          </w:p>
        </w:tc>
        <w:tc>
          <w:tcPr>
            <w:tcW w:type="dxa" w:w="1600"/>
            <w:shd w:val="clear" w:color="auto" w:fill="F2F5FB"/>
          </w:tcPr>
          <w:p>
            <w:pPr>
              <w:jc w:val="center"/>
            </w:pPr>
            <w:r>
              <w:rPr>
                <w:rFonts w:ascii="Calibri" w:hAnsi="Calibri"/>
                <w:b w:val="0"/>
                <w:i w:val="0"/>
                <w:color w:val="C62828"/>
                <w:sz w:val="16"/>
              </w:rPr>
              <w:t>$0.050059  (-14%)</w:t>
            </w:r>
          </w:p>
        </w:tc>
        <w:tc>
          <w:tcPr>
            <w:tcW w:type="dxa" w:w="900"/>
            <w:shd w:val="clear" w:color="auto" w:fill="F2F5FB"/>
          </w:tcPr>
          <w:p>
            <w:pPr>
              <w:jc w:val="center"/>
            </w:pPr>
            <w:r>
              <w:rPr>
                <w:rFonts w:ascii="Calibri" w:hAnsi="Calibri"/>
                <w:b w:val="0"/>
                <w:i w:val="0"/>
                <w:sz w:val="16"/>
              </w:rPr>
              <w:t>25</w:t>
            </w:r>
          </w:p>
        </w:tc>
        <w:tc>
          <w:tcPr>
            <w:tcW w:type="dxa" w:w="900"/>
            <w:shd w:val="clear" w:color="auto" w:fill="F2F5FB"/>
          </w:tcPr>
          <w:p>
            <w:pPr>
              <w:jc w:val="center"/>
            </w:pPr>
            <w:r>
              <w:rPr>
                <w:rFonts w:ascii="Calibri" w:hAnsi="Calibri"/>
                <w:b w:val="0"/>
                <w:i w:val="0"/>
                <w:sz w:val="16"/>
              </w:rPr>
              <w:t>1.83</w:t>
            </w:r>
          </w:p>
        </w:tc>
      </w:tr>
      <w:tr>
        <w:tc>
          <w:tcPr>
            <w:tcW w:type="dxa" w:w="1150"/>
          </w:tcPr>
          <w:p>
            <w:pPr>
              <w:jc w:val="left"/>
            </w:pPr>
            <w:r>
              <w:rPr>
                <w:rFonts w:ascii="Calibri" w:hAnsi="Calibri"/>
                <w:b/>
                <w:i w:val="0"/>
                <w:sz w:val="16"/>
              </w:rPr>
              <w:t>ICP</w:t>
            </w:r>
          </w:p>
        </w:tc>
        <w:tc>
          <w:tcPr>
            <w:tcW w:type="dxa" w:w="1300"/>
          </w:tcPr>
          <w:p>
            <w:pPr>
              <w:jc w:val="center"/>
            </w:pPr>
            <w:r>
              <w:rPr>
                <w:rFonts w:ascii="Calibri" w:hAnsi="Calibri"/>
                <w:b/>
                <w:i w:val="0"/>
                <w:color w:val="1E7D32"/>
                <w:sz w:val="16"/>
              </w:rPr>
              <w:t>INVESTIR</w:t>
            </w:r>
          </w:p>
        </w:tc>
        <w:tc>
          <w:tcPr>
            <w:tcW w:type="dxa" w:w="1500"/>
          </w:tcPr>
          <w:p>
            <w:pPr>
              <w:jc w:val="center"/>
            </w:pPr>
            <w:r>
              <w:rPr>
                <w:rFonts w:ascii="Calibri" w:hAnsi="Calibri"/>
                <w:b w:val="0"/>
                <w:i w:val="0"/>
                <w:sz w:val="16"/>
              </w:rPr>
              <w:t>$3.1976</w:t>
            </w:r>
          </w:p>
        </w:tc>
        <w:tc>
          <w:tcPr>
            <w:tcW w:type="dxa" w:w="1700"/>
          </w:tcPr>
          <w:p>
            <w:pPr>
              <w:jc w:val="center"/>
            </w:pPr>
            <w:r>
              <w:rPr>
                <w:rFonts w:ascii="Calibri" w:hAnsi="Calibri"/>
                <w:b w:val="0"/>
                <w:i w:val="0"/>
                <w:color w:val="1E7D32"/>
                <w:sz w:val="16"/>
              </w:rPr>
              <w:t>$4.1844  (+31%)</w:t>
            </w:r>
          </w:p>
        </w:tc>
        <w:tc>
          <w:tcPr>
            <w:tcW w:type="dxa" w:w="1600"/>
          </w:tcPr>
          <w:p>
            <w:pPr>
              <w:jc w:val="center"/>
            </w:pPr>
            <w:r>
              <w:rPr>
                <w:rFonts w:ascii="Calibri" w:hAnsi="Calibri"/>
                <w:b w:val="0"/>
                <w:i w:val="0"/>
                <w:color w:val="C62828"/>
                <w:sz w:val="16"/>
              </w:rPr>
              <w:t>$2.6726  (-16%)</w:t>
            </w:r>
          </w:p>
        </w:tc>
        <w:tc>
          <w:tcPr>
            <w:tcW w:type="dxa" w:w="900"/>
          </w:tcPr>
          <w:p>
            <w:pPr>
              <w:jc w:val="center"/>
            </w:pPr>
            <w:r>
              <w:rPr>
                <w:rFonts w:ascii="Calibri" w:hAnsi="Calibri"/>
                <w:b w:val="0"/>
                <w:i w:val="0"/>
                <w:sz w:val="16"/>
              </w:rPr>
              <w:t>19</w:t>
            </w:r>
          </w:p>
        </w:tc>
        <w:tc>
          <w:tcPr>
            <w:tcW w:type="dxa" w:w="900"/>
          </w:tcPr>
          <w:p>
            <w:pPr>
              <w:jc w:val="center"/>
            </w:pPr>
            <w:r>
              <w:rPr>
                <w:rFonts w:ascii="Calibri" w:hAnsi="Calibri"/>
                <w:b w:val="0"/>
                <w:i w:val="0"/>
                <w:sz w:val="16"/>
              </w:rPr>
              <w:t>1.88</w:t>
            </w:r>
          </w:p>
        </w:tc>
      </w:tr>
      <w:tr>
        <w:tc>
          <w:tcPr>
            <w:tcW w:type="dxa" w:w="1150"/>
            <w:shd w:val="clear" w:color="auto" w:fill="F2F5FB"/>
          </w:tcPr>
          <w:p>
            <w:pPr>
              <w:jc w:val="left"/>
            </w:pPr>
            <w:r>
              <w:rPr>
                <w:rFonts w:ascii="Calibri" w:hAnsi="Calibri"/>
                <w:b/>
                <w:i w:val="0"/>
                <w:sz w:val="16"/>
              </w:rPr>
              <w:t>SKY</w:t>
            </w:r>
          </w:p>
        </w:tc>
        <w:tc>
          <w:tcPr>
            <w:tcW w:type="dxa" w:w="1300"/>
            <w:shd w:val="clear" w:color="auto" w:fill="F2F5FB"/>
          </w:tcPr>
          <w:p>
            <w:pPr>
              <w:jc w:val="center"/>
            </w:pPr>
            <w:r>
              <w:rPr>
                <w:rFonts w:ascii="Calibri" w:hAnsi="Calibri"/>
                <w:b/>
                <w:i w:val="0"/>
                <w:color w:val="C62828"/>
                <w:sz w:val="16"/>
              </w:rPr>
              <w:t>EVITER</w:t>
            </w:r>
          </w:p>
        </w:tc>
        <w:tc>
          <w:tcPr>
            <w:tcW w:type="dxa" w:w="1500"/>
            <w:shd w:val="clear" w:color="auto" w:fill="F2F5FB"/>
          </w:tcPr>
          <w:p>
            <w:pPr>
              <w:jc w:val="center"/>
            </w:pPr>
            <w:r>
              <w:rPr>
                <w:rFonts w:ascii="Calibri" w:hAnsi="Calibri"/>
                <w:b w:val="0"/>
                <w:i w:val="0"/>
                <w:sz w:val="16"/>
              </w:rPr>
              <w:t>$0.078125</w:t>
            </w:r>
          </w:p>
        </w:tc>
        <w:tc>
          <w:tcPr>
            <w:tcW w:type="dxa" w:w="1700"/>
            <w:shd w:val="clear" w:color="auto" w:fill="F2F5FB"/>
          </w:tcPr>
          <w:p>
            <w:pPr>
              <w:jc w:val="center"/>
            </w:pPr>
            <w:r>
              <w:rPr>
                <w:rFonts w:ascii="Calibri" w:hAnsi="Calibri"/>
                <w:b w:val="0"/>
                <w:i w:val="0"/>
                <w:color w:val="1E7D32"/>
                <w:sz w:val="16"/>
              </w:rPr>
              <w:t>$0.102122  (+31%)</w:t>
            </w:r>
          </w:p>
        </w:tc>
        <w:tc>
          <w:tcPr>
            <w:tcW w:type="dxa" w:w="1600"/>
            <w:shd w:val="clear" w:color="auto" w:fill="F2F5FB"/>
          </w:tcPr>
          <w:p>
            <w:pPr>
              <w:jc w:val="center"/>
            </w:pPr>
            <w:r>
              <w:rPr>
                <w:rFonts w:ascii="Calibri" w:hAnsi="Calibri"/>
                <w:b w:val="0"/>
                <w:i w:val="0"/>
                <w:color w:val="C62828"/>
                <w:sz w:val="16"/>
              </w:rPr>
              <w:t>$0.065349  (-16%)</w:t>
            </w:r>
          </w:p>
        </w:tc>
        <w:tc>
          <w:tcPr>
            <w:tcW w:type="dxa" w:w="900"/>
            <w:shd w:val="clear" w:color="auto" w:fill="F2F5FB"/>
          </w:tcPr>
          <w:p>
            <w:pPr>
              <w:jc w:val="center"/>
            </w:pPr>
            <w:r>
              <w:rPr>
                <w:rFonts w:ascii="Calibri" w:hAnsi="Calibri"/>
                <w:b w:val="0"/>
                <w:i w:val="0"/>
                <w:sz w:val="16"/>
              </w:rPr>
              <w:t>29</w:t>
            </w:r>
          </w:p>
        </w:tc>
        <w:tc>
          <w:tcPr>
            <w:tcW w:type="dxa" w:w="900"/>
            <w:shd w:val="clear" w:color="auto" w:fill="F2F5FB"/>
          </w:tcPr>
          <w:p>
            <w:pPr>
              <w:jc w:val="center"/>
            </w:pPr>
            <w:r>
              <w:rPr>
                <w:rFonts w:ascii="Calibri" w:hAnsi="Calibri"/>
                <w:b w:val="0"/>
                <w:i w:val="0"/>
                <w:sz w:val="16"/>
              </w:rPr>
              <w:t>1.88</w:t>
            </w:r>
          </w:p>
        </w:tc>
      </w:tr>
      <w:tr>
        <w:tc>
          <w:tcPr>
            <w:tcW w:type="dxa" w:w="1150"/>
          </w:tcPr>
          <w:p>
            <w:pPr>
              <w:jc w:val="left"/>
            </w:pPr>
            <w:r>
              <w:rPr>
                <w:rFonts w:ascii="Calibri" w:hAnsi="Calibri"/>
                <w:b/>
                <w:i w:val="0"/>
                <w:sz w:val="16"/>
              </w:rPr>
              <w:t>ARB</w:t>
            </w:r>
          </w:p>
        </w:tc>
        <w:tc>
          <w:tcPr>
            <w:tcW w:type="dxa" w:w="1300"/>
          </w:tcPr>
          <w:p>
            <w:pPr>
              <w:jc w:val="center"/>
            </w:pPr>
            <w:r>
              <w:rPr>
                <w:rFonts w:ascii="Calibri" w:hAnsi="Calibri"/>
                <w:b/>
                <w:i w:val="0"/>
                <w:color w:val="B26A00"/>
                <w:sz w:val="16"/>
              </w:rPr>
              <w:t>CONSERVER</w:t>
            </w:r>
          </w:p>
        </w:tc>
        <w:tc>
          <w:tcPr>
            <w:tcW w:type="dxa" w:w="1500"/>
          </w:tcPr>
          <w:p>
            <w:pPr>
              <w:jc w:val="center"/>
            </w:pPr>
            <w:r>
              <w:rPr>
                <w:rFonts w:ascii="Calibri" w:hAnsi="Calibri"/>
                <w:b w:val="0"/>
                <w:i w:val="0"/>
                <w:sz w:val="16"/>
              </w:rPr>
              <w:t>$0.222109</w:t>
            </w:r>
          </w:p>
        </w:tc>
        <w:tc>
          <w:tcPr>
            <w:tcW w:type="dxa" w:w="1700"/>
          </w:tcPr>
          <w:p>
            <w:pPr>
              <w:jc w:val="center"/>
            </w:pPr>
            <w:r>
              <w:rPr>
                <w:rFonts w:ascii="Calibri" w:hAnsi="Calibri"/>
                <w:b w:val="0"/>
                <w:i w:val="0"/>
                <w:color w:val="1E7D32"/>
                <w:sz w:val="16"/>
              </w:rPr>
              <w:t>$0.320788  (+44%)</w:t>
            </w:r>
          </w:p>
        </w:tc>
        <w:tc>
          <w:tcPr>
            <w:tcW w:type="dxa" w:w="1600"/>
          </w:tcPr>
          <w:p>
            <w:pPr>
              <w:jc w:val="center"/>
            </w:pPr>
            <w:r>
              <w:rPr>
                <w:rFonts w:ascii="Calibri" w:hAnsi="Calibri"/>
                <w:b w:val="0"/>
                <w:i w:val="0"/>
                <w:color w:val="C62828"/>
                <w:sz w:val="16"/>
              </w:rPr>
              <w:t>$0.173833  (-22%)</w:t>
            </w:r>
          </w:p>
        </w:tc>
        <w:tc>
          <w:tcPr>
            <w:tcW w:type="dxa" w:w="900"/>
          </w:tcPr>
          <w:p>
            <w:pPr>
              <w:jc w:val="center"/>
            </w:pPr>
            <w:r>
              <w:rPr>
                <w:rFonts w:ascii="Calibri" w:hAnsi="Calibri"/>
                <w:b w:val="0"/>
                <w:i w:val="0"/>
                <w:sz w:val="16"/>
              </w:rPr>
              <w:t>20</w:t>
            </w:r>
          </w:p>
        </w:tc>
        <w:tc>
          <w:tcPr>
            <w:tcW w:type="dxa" w:w="900"/>
          </w:tcPr>
          <w:p>
            <w:pPr>
              <w:jc w:val="center"/>
            </w:pPr>
            <w:r>
              <w:rPr>
                <w:rFonts w:ascii="Calibri" w:hAnsi="Calibri"/>
                <w:b w:val="0"/>
                <w:i w:val="0"/>
                <w:sz w:val="16"/>
              </w:rPr>
              <w:t>2.04</w:t>
            </w:r>
          </w:p>
        </w:tc>
      </w:tr>
      <w:tr>
        <w:tc>
          <w:tcPr>
            <w:tcW w:type="dxa" w:w="1150"/>
            <w:shd w:val="clear" w:color="auto" w:fill="F2F5FB"/>
          </w:tcPr>
          <w:p>
            <w:pPr>
              <w:jc w:val="left"/>
            </w:pPr>
            <w:r>
              <w:rPr>
                <w:rFonts w:ascii="Calibri" w:hAnsi="Calibri"/>
                <w:b/>
                <w:i w:val="0"/>
                <w:sz w:val="16"/>
              </w:rPr>
              <w:t>HTX</w:t>
            </w:r>
          </w:p>
        </w:tc>
        <w:tc>
          <w:tcPr>
            <w:tcW w:type="dxa" w:w="1300"/>
            <w:shd w:val="clear" w:color="auto" w:fill="F2F5FB"/>
          </w:tcPr>
          <w:p>
            <w:pPr>
              <w:jc w:val="center"/>
            </w:pPr>
            <w:r>
              <w:rPr>
                <w:rFonts w:ascii="Calibri" w:hAnsi="Calibri"/>
                <w:b/>
                <w:i w:val="0"/>
                <w:color w:val="B26A00"/>
                <w:sz w:val="16"/>
              </w:rPr>
              <w:t>CONSERVER</w:t>
            </w:r>
          </w:p>
        </w:tc>
        <w:tc>
          <w:tcPr>
            <w:tcW w:type="dxa" w:w="1500"/>
            <w:shd w:val="clear" w:color="auto" w:fill="F2F5FB"/>
          </w:tcPr>
          <w:p>
            <w:pPr>
              <w:jc w:val="center"/>
            </w:pPr>
            <w:r>
              <w:rPr>
                <w:rFonts w:ascii="Calibri" w:hAnsi="Calibri"/>
                <w:b w:val="0"/>
                <w:i w:val="0"/>
                <w:sz w:val="16"/>
              </w:rPr>
              <w:t>$0.000002</w:t>
            </w:r>
          </w:p>
        </w:tc>
        <w:tc>
          <w:tcPr>
            <w:tcW w:type="dxa" w:w="1700"/>
            <w:shd w:val="clear" w:color="auto" w:fill="F2F5FB"/>
          </w:tcPr>
          <w:p>
            <w:pPr>
              <w:jc w:val="center"/>
            </w:pPr>
            <w:r>
              <w:rPr>
                <w:rFonts w:ascii="Calibri" w:hAnsi="Calibri"/>
                <w:b w:val="0"/>
                <w:i w:val="0"/>
                <w:color w:val="1E7D32"/>
                <w:sz w:val="16"/>
              </w:rPr>
              <w:t>$0.000002  (+14%)</w:t>
            </w:r>
          </w:p>
        </w:tc>
        <w:tc>
          <w:tcPr>
            <w:tcW w:type="dxa" w:w="1600"/>
            <w:shd w:val="clear" w:color="auto" w:fill="F2F5FB"/>
          </w:tcPr>
          <w:p>
            <w:pPr>
              <w:jc w:val="center"/>
            </w:pPr>
            <w:r>
              <w:rPr>
                <w:rFonts w:ascii="Calibri" w:hAnsi="Calibri"/>
                <w:b w:val="0"/>
                <w:i w:val="0"/>
                <w:color w:val="C62828"/>
                <w:sz w:val="16"/>
              </w:rPr>
              <w:t>$0.000002  (-8%)</w:t>
            </w:r>
          </w:p>
        </w:tc>
        <w:tc>
          <w:tcPr>
            <w:tcW w:type="dxa" w:w="900"/>
            <w:shd w:val="clear" w:color="auto" w:fill="F2F5FB"/>
          </w:tcPr>
          <w:p>
            <w:pPr>
              <w:jc w:val="center"/>
            </w:pPr>
            <w:r>
              <w:rPr>
                <w:rFonts w:ascii="Calibri" w:hAnsi="Calibri"/>
                <w:b w:val="0"/>
                <w:i w:val="0"/>
                <w:sz w:val="16"/>
              </w:rPr>
              <w:t>45</w:t>
            </w:r>
          </w:p>
        </w:tc>
        <w:tc>
          <w:tcPr>
            <w:tcW w:type="dxa" w:w="900"/>
            <w:shd w:val="clear" w:color="auto" w:fill="F2F5FB"/>
          </w:tcPr>
          <w:p>
            <w:pPr>
              <w:jc w:val="center"/>
            </w:pPr>
            <w:r>
              <w:rPr>
                <w:rFonts w:ascii="Calibri" w:hAnsi="Calibri"/>
                <w:b w:val="0"/>
                <w:i w:val="0"/>
                <w:sz w:val="16"/>
              </w:rPr>
              <w:t>1.68</w:t>
            </w:r>
          </w:p>
        </w:tc>
      </w:tr>
      <w:tr>
        <w:tc>
          <w:tcPr>
            <w:tcW w:type="dxa" w:w="1150"/>
          </w:tcPr>
          <w:p>
            <w:pPr>
              <w:jc w:val="left"/>
            </w:pPr>
            <w:r>
              <w:rPr>
                <w:rFonts w:ascii="Calibri" w:hAnsi="Calibri"/>
                <w:b/>
                <w:i w:val="0"/>
                <w:sz w:val="16"/>
              </w:rPr>
              <w:t>ETC</w:t>
            </w:r>
          </w:p>
        </w:tc>
        <w:tc>
          <w:tcPr>
            <w:tcW w:type="dxa" w:w="1300"/>
          </w:tcPr>
          <w:p>
            <w:pPr>
              <w:jc w:val="center"/>
            </w:pPr>
            <w:r>
              <w:rPr>
                <w:rFonts w:ascii="Calibri" w:hAnsi="Calibri"/>
                <w:b/>
                <w:i w:val="0"/>
                <w:color w:val="1E7D32"/>
                <w:sz w:val="16"/>
              </w:rPr>
              <w:t>INVESTIR</w:t>
            </w:r>
          </w:p>
        </w:tc>
        <w:tc>
          <w:tcPr>
            <w:tcW w:type="dxa" w:w="1500"/>
          </w:tcPr>
          <w:p>
            <w:pPr>
              <w:jc w:val="center"/>
            </w:pPr>
            <w:r>
              <w:rPr>
                <w:rFonts w:ascii="Calibri" w:hAnsi="Calibri"/>
                <w:b w:val="0"/>
                <w:i w:val="0"/>
                <w:sz w:val="16"/>
              </w:rPr>
              <w:t>$9.4318</w:t>
            </w:r>
          </w:p>
        </w:tc>
        <w:tc>
          <w:tcPr>
            <w:tcW w:type="dxa" w:w="1700"/>
          </w:tcPr>
          <w:p>
            <w:pPr>
              <w:jc w:val="center"/>
            </w:pPr>
            <w:r>
              <w:rPr>
                <w:rFonts w:ascii="Calibri" w:hAnsi="Calibri"/>
                <w:b w:val="0"/>
                <w:i w:val="0"/>
                <w:color w:val="1E7D32"/>
                <w:sz w:val="16"/>
              </w:rPr>
              <w:t>$12.1389  (+29%)</w:t>
            </w:r>
          </w:p>
        </w:tc>
        <w:tc>
          <w:tcPr>
            <w:tcW w:type="dxa" w:w="1600"/>
          </w:tcPr>
          <w:p>
            <w:pPr>
              <w:jc w:val="center"/>
            </w:pPr>
            <w:r>
              <w:rPr>
                <w:rFonts w:ascii="Calibri" w:hAnsi="Calibri"/>
                <w:b w:val="0"/>
                <w:i w:val="0"/>
                <w:color w:val="C62828"/>
                <w:sz w:val="16"/>
              </w:rPr>
              <w:t>$7.9715  (-15%)</w:t>
            </w:r>
          </w:p>
        </w:tc>
        <w:tc>
          <w:tcPr>
            <w:tcW w:type="dxa" w:w="900"/>
          </w:tcPr>
          <w:p>
            <w:pPr>
              <w:jc w:val="center"/>
            </w:pPr>
            <w:r>
              <w:rPr>
                <w:rFonts w:ascii="Calibri" w:hAnsi="Calibri"/>
                <w:b w:val="0"/>
                <w:i w:val="0"/>
                <w:sz w:val="16"/>
              </w:rPr>
              <w:t>28</w:t>
            </w:r>
          </w:p>
        </w:tc>
        <w:tc>
          <w:tcPr>
            <w:tcW w:type="dxa" w:w="900"/>
          </w:tcPr>
          <w:p>
            <w:pPr>
              <w:jc w:val="center"/>
            </w:pPr>
            <w:r>
              <w:rPr>
                <w:rFonts w:ascii="Calibri" w:hAnsi="Calibri"/>
                <w:b w:val="0"/>
                <w:i w:val="0"/>
                <w:sz w:val="16"/>
              </w:rPr>
              <w:t>1.85</w:t>
            </w:r>
          </w:p>
        </w:tc>
      </w:tr>
      <w:tr>
        <w:tc>
          <w:tcPr>
            <w:tcW w:type="dxa" w:w="1150"/>
            <w:shd w:val="clear" w:color="auto" w:fill="F2F5FB"/>
          </w:tcPr>
          <w:p>
            <w:pPr>
              <w:jc w:val="left"/>
            </w:pPr>
            <w:r>
              <w:rPr>
                <w:rFonts w:ascii="Calibri" w:hAnsi="Calibri"/>
                <w:b/>
                <w:i w:val="0"/>
                <w:sz w:val="16"/>
              </w:rPr>
              <w:t>VVV</w:t>
            </w:r>
          </w:p>
        </w:tc>
        <w:tc>
          <w:tcPr>
            <w:tcW w:type="dxa" w:w="1300"/>
            <w:shd w:val="clear" w:color="auto" w:fill="F2F5FB"/>
          </w:tcPr>
          <w:p>
            <w:pPr>
              <w:jc w:val="center"/>
            </w:pPr>
            <w:r>
              <w:rPr>
                <w:rFonts w:ascii="Calibri" w:hAnsi="Calibri"/>
                <w:b/>
                <w:i w:val="0"/>
                <w:color w:val="1E7D32"/>
                <w:sz w:val="16"/>
              </w:rPr>
              <w:t>INVESTIR</w:t>
            </w:r>
          </w:p>
        </w:tc>
        <w:tc>
          <w:tcPr>
            <w:tcW w:type="dxa" w:w="1500"/>
            <w:shd w:val="clear" w:color="auto" w:fill="F2F5FB"/>
          </w:tcPr>
          <w:p>
            <w:pPr>
              <w:jc w:val="center"/>
            </w:pPr>
            <w:r>
              <w:rPr>
                <w:rFonts w:ascii="Calibri" w:hAnsi="Calibri"/>
                <w:b w:val="0"/>
                <w:i w:val="0"/>
                <w:sz w:val="16"/>
              </w:rPr>
              <w:t>$29.6399</w:t>
            </w:r>
          </w:p>
        </w:tc>
        <w:tc>
          <w:tcPr>
            <w:tcW w:type="dxa" w:w="1700"/>
            <w:shd w:val="clear" w:color="auto" w:fill="F2F5FB"/>
          </w:tcPr>
          <w:p>
            <w:pPr>
              <w:jc w:val="center"/>
            </w:pPr>
            <w:r>
              <w:rPr>
                <w:rFonts w:ascii="Calibri" w:hAnsi="Calibri"/>
                <w:b w:val="0"/>
                <w:i w:val="0"/>
                <w:color w:val="1E7D32"/>
                <w:sz w:val="16"/>
              </w:rPr>
              <w:t>$43.5404  (+47%)</w:t>
            </w:r>
          </w:p>
        </w:tc>
        <w:tc>
          <w:tcPr>
            <w:tcW w:type="dxa" w:w="1600"/>
            <w:shd w:val="clear" w:color="auto" w:fill="F2F5FB"/>
          </w:tcPr>
          <w:p>
            <w:pPr>
              <w:jc w:val="center"/>
            </w:pPr>
            <w:r>
              <w:rPr>
                <w:rFonts w:ascii="Calibri" w:hAnsi="Calibri"/>
                <w:b w:val="0"/>
                <w:i w:val="0"/>
                <w:color w:val="C62828"/>
                <w:sz w:val="16"/>
              </w:rPr>
              <w:t>$22.9368  (-23%)</w:t>
            </w:r>
          </w:p>
        </w:tc>
        <w:tc>
          <w:tcPr>
            <w:tcW w:type="dxa" w:w="900"/>
            <w:shd w:val="clear" w:color="auto" w:fill="F2F5FB"/>
          </w:tcPr>
          <w:p>
            <w:pPr>
              <w:jc w:val="center"/>
            </w:pPr>
            <w:r>
              <w:rPr>
                <w:rFonts w:ascii="Calibri" w:hAnsi="Calibri"/>
                <w:b w:val="0"/>
                <w:i w:val="0"/>
                <w:sz w:val="16"/>
              </w:rPr>
              <w:t>14</w:t>
            </w:r>
          </w:p>
        </w:tc>
        <w:tc>
          <w:tcPr>
            <w:tcW w:type="dxa" w:w="900"/>
            <w:shd w:val="clear" w:color="auto" w:fill="F2F5FB"/>
          </w:tcPr>
          <w:p>
            <w:pPr>
              <w:jc w:val="center"/>
            </w:pPr>
            <w:r>
              <w:rPr>
                <w:rFonts w:ascii="Calibri" w:hAnsi="Calibri"/>
                <w:b w:val="0"/>
                <w:i w:val="0"/>
                <w:sz w:val="16"/>
              </w:rPr>
              <w:t>2.07</w:t>
            </w:r>
          </w:p>
        </w:tc>
      </w:tr>
      <w:tr>
        <w:tc>
          <w:tcPr>
            <w:tcW w:type="dxa" w:w="1150"/>
          </w:tcPr>
          <w:p>
            <w:pPr>
              <w:jc w:val="left"/>
            </w:pPr>
            <w:r>
              <w:rPr>
                <w:rFonts w:ascii="Calibri" w:hAnsi="Calibri"/>
                <w:b/>
                <w:i w:val="0"/>
                <w:sz w:val="16"/>
              </w:rPr>
              <w:t>EURSAFO</w:t>
            </w:r>
          </w:p>
        </w:tc>
        <w:tc>
          <w:tcPr>
            <w:tcW w:type="dxa" w:w="1300"/>
          </w:tcPr>
          <w:p>
            <w:pPr>
              <w:jc w:val="center"/>
            </w:pPr>
            <w:r>
              <w:rPr>
                <w:rFonts w:ascii="Calibri" w:hAnsi="Calibri"/>
                <w:b/>
                <w:i w:val="0"/>
                <w:color w:val="C62828"/>
                <w:sz w:val="16"/>
              </w:rPr>
              <w:t>EVITER</w:t>
            </w:r>
          </w:p>
        </w:tc>
        <w:tc>
          <w:tcPr>
            <w:tcW w:type="dxa" w:w="1500"/>
          </w:tcPr>
          <w:p>
            <w:pPr>
              <w:jc w:val="center"/>
            </w:pPr>
            <w:r>
              <w:rPr>
                <w:rFonts w:ascii="Calibri" w:hAnsi="Calibri"/>
                <w:b w:val="0"/>
                <w:i w:val="0"/>
                <w:sz w:val="16"/>
              </w:rPr>
              <w:t>$1.1545</w:t>
            </w:r>
          </w:p>
        </w:tc>
        <w:tc>
          <w:tcPr>
            <w:tcW w:type="dxa" w:w="1700"/>
          </w:tcPr>
          <w:p>
            <w:pPr>
              <w:jc w:val="center"/>
            </w:pPr>
            <w:r>
              <w:rPr>
                <w:rFonts w:ascii="Calibri" w:hAnsi="Calibri"/>
                <w:b w:val="0"/>
                <w:i w:val="0"/>
                <w:color w:val="1E7D32"/>
                <w:sz w:val="16"/>
              </w:rPr>
              <w:t>$1.1836  (+3%)</w:t>
            </w:r>
          </w:p>
        </w:tc>
        <w:tc>
          <w:tcPr>
            <w:tcW w:type="dxa" w:w="1600"/>
          </w:tcPr>
          <w:p>
            <w:pPr>
              <w:jc w:val="center"/>
            </w:pPr>
            <w:r>
              <w:rPr>
                <w:rFonts w:ascii="Calibri" w:hAnsi="Calibri"/>
                <w:b w:val="0"/>
                <w:i w:val="0"/>
                <w:color w:val="C62828"/>
                <w:sz w:val="16"/>
              </w:rPr>
              <w:t>$1.1355  (-2%)</w:t>
            </w:r>
          </w:p>
        </w:tc>
        <w:tc>
          <w:tcPr>
            <w:tcW w:type="dxa" w:w="900"/>
          </w:tcPr>
          <w:p>
            <w:pPr>
              <w:jc w:val="center"/>
            </w:pPr>
            <w:r>
              <w:rPr>
                <w:rFonts w:ascii="Calibri" w:hAnsi="Calibri"/>
                <w:b w:val="0"/>
                <w:i w:val="0"/>
                <w:sz w:val="16"/>
              </w:rPr>
              <w:t>45</w:t>
            </w:r>
          </w:p>
        </w:tc>
        <w:tc>
          <w:tcPr>
            <w:tcW w:type="dxa" w:w="900"/>
          </w:tcPr>
          <w:p>
            <w:pPr>
              <w:jc w:val="center"/>
            </w:pPr>
            <w:r>
              <w:rPr>
                <w:rFonts w:ascii="Calibri" w:hAnsi="Calibri"/>
                <w:b w:val="0"/>
                <w:i w:val="0"/>
                <w:sz w:val="16"/>
              </w:rPr>
              <w:t>1.53</w:t>
            </w:r>
          </w:p>
        </w:tc>
      </w:tr>
      <w:tr>
        <w:tc>
          <w:tcPr>
            <w:tcW w:type="dxa" w:w="1150"/>
            <w:shd w:val="clear" w:color="auto" w:fill="F2F5FB"/>
          </w:tcPr>
          <w:p>
            <w:pPr>
              <w:jc w:val="left"/>
            </w:pPr>
            <w:r>
              <w:rPr>
                <w:rFonts w:ascii="Calibri" w:hAnsi="Calibri"/>
                <w:b/>
                <w:i w:val="0"/>
                <w:sz w:val="16"/>
              </w:rPr>
              <w:t>U</w:t>
            </w:r>
          </w:p>
        </w:tc>
        <w:tc>
          <w:tcPr>
            <w:tcW w:type="dxa" w:w="1300"/>
            <w:shd w:val="clear" w:color="auto" w:fill="F2F5FB"/>
          </w:tcPr>
          <w:p>
            <w:pPr>
              <w:jc w:val="center"/>
            </w:pPr>
            <w:r>
              <w:rPr>
                <w:rFonts w:ascii="Calibri" w:hAnsi="Calibri"/>
                <w:b/>
                <w:i w:val="0"/>
                <w:color w:val="B26A00"/>
                <w:sz w:val="16"/>
              </w:rPr>
              <w:t>CONSERVER</w:t>
            </w:r>
          </w:p>
        </w:tc>
        <w:tc>
          <w:tcPr>
            <w:tcW w:type="dxa" w:w="1500"/>
            <w:shd w:val="clear" w:color="auto" w:fill="F2F5FB"/>
          </w:tcPr>
          <w:p>
            <w:pPr>
              <w:jc w:val="center"/>
            </w:pPr>
            <w:r>
              <w:rPr>
                <w:rFonts w:ascii="Calibri" w:hAnsi="Calibri"/>
                <w:b w:val="0"/>
                <w:i w:val="0"/>
                <w:sz w:val="16"/>
              </w:rPr>
              <w:t>$0.999623</w:t>
            </w:r>
          </w:p>
        </w:tc>
        <w:tc>
          <w:tcPr>
            <w:tcW w:type="dxa" w:w="1700"/>
            <w:shd w:val="clear" w:color="auto" w:fill="F2F5FB"/>
          </w:tcPr>
          <w:p>
            <w:pPr>
              <w:jc w:val="center"/>
            </w:pPr>
            <w:r>
              <w:rPr>
                <w:rFonts w:ascii="Calibri" w:hAnsi="Calibri"/>
                <w:b w:val="0"/>
                <w:i w:val="0"/>
                <w:color w:val="1E7D32"/>
                <w:sz w:val="16"/>
              </w:rPr>
              <w:t>$1.0013  (+0%)</w:t>
            </w:r>
          </w:p>
        </w:tc>
        <w:tc>
          <w:tcPr>
            <w:tcW w:type="dxa" w:w="1600"/>
            <w:shd w:val="clear" w:color="auto" w:fill="F2F5FB"/>
          </w:tcPr>
          <w:p>
            <w:pPr>
              <w:jc w:val="center"/>
            </w:pPr>
            <w:r>
              <w:rPr>
                <w:rFonts w:ascii="Calibri" w:hAnsi="Calibri"/>
                <w:b w:val="0"/>
                <w:i w:val="0"/>
                <w:color w:val="C62828"/>
                <w:sz w:val="16"/>
              </w:rPr>
              <w:t>$0.998483  (-0%)</w:t>
            </w:r>
          </w:p>
        </w:tc>
        <w:tc>
          <w:tcPr>
            <w:tcW w:type="dxa" w:w="900"/>
            <w:shd w:val="clear" w:color="auto" w:fill="F2F5FB"/>
          </w:tcPr>
          <w:p>
            <w:pPr>
              <w:jc w:val="center"/>
            </w:pPr>
            <w:r>
              <w:rPr>
                <w:rFonts w:ascii="Calibri" w:hAnsi="Calibri"/>
                <w:b w:val="0"/>
                <w:i w:val="0"/>
                <w:sz w:val="16"/>
              </w:rPr>
              <w:t>45</w:t>
            </w:r>
          </w:p>
        </w:tc>
        <w:tc>
          <w:tcPr>
            <w:tcW w:type="dxa" w:w="900"/>
            <w:shd w:val="clear" w:color="auto" w:fill="F2F5FB"/>
          </w:tcPr>
          <w:p>
            <w:pPr>
              <w:jc w:val="center"/>
            </w:pPr>
            <w:r>
              <w:rPr>
                <w:rFonts w:ascii="Calibri" w:hAnsi="Calibri"/>
                <w:b w:val="0"/>
                <w:i w:val="0"/>
                <w:sz w:val="16"/>
              </w:rPr>
              <w:t>1.5</w:t>
            </w:r>
          </w:p>
        </w:tc>
      </w:tr>
      <w:tr>
        <w:tc>
          <w:tcPr>
            <w:tcW w:type="dxa" w:w="1150"/>
          </w:tcPr>
          <w:p>
            <w:pPr>
              <w:jc w:val="left"/>
            </w:pPr>
            <w:r>
              <w:rPr>
                <w:rFonts w:ascii="Calibri" w:hAnsi="Calibri"/>
                <w:b/>
                <w:i w:val="0"/>
                <w:sz w:val="16"/>
              </w:rPr>
              <w:t>BGB</w:t>
            </w:r>
          </w:p>
        </w:tc>
        <w:tc>
          <w:tcPr>
            <w:tcW w:type="dxa" w:w="1300"/>
          </w:tcPr>
          <w:p>
            <w:pPr>
              <w:jc w:val="center"/>
            </w:pPr>
            <w:r>
              <w:rPr>
                <w:rFonts w:ascii="Calibri" w:hAnsi="Calibri"/>
                <w:b/>
                <w:i w:val="0"/>
                <w:color w:val="C62828"/>
                <w:sz w:val="16"/>
              </w:rPr>
              <w:t>EVITER</w:t>
            </w:r>
          </w:p>
        </w:tc>
        <w:tc>
          <w:tcPr>
            <w:tcW w:type="dxa" w:w="1500"/>
          </w:tcPr>
          <w:p>
            <w:pPr>
              <w:jc w:val="center"/>
            </w:pPr>
            <w:r>
              <w:rPr>
                <w:rFonts w:ascii="Calibri" w:hAnsi="Calibri"/>
                <w:b w:val="0"/>
                <w:i w:val="0"/>
                <w:sz w:val="16"/>
              </w:rPr>
              <w:t>$2.0242</w:t>
            </w:r>
          </w:p>
        </w:tc>
        <w:tc>
          <w:tcPr>
            <w:tcW w:type="dxa" w:w="1700"/>
          </w:tcPr>
          <w:p>
            <w:pPr>
              <w:jc w:val="center"/>
            </w:pPr>
            <w:r>
              <w:rPr>
                <w:rFonts w:ascii="Calibri" w:hAnsi="Calibri"/>
                <w:b w:val="0"/>
                <w:i w:val="0"/>
                <w:color w:val="1E7D32"/>
                <w:sz w:val="16"/>
              </w:rPr>
              <w:t>$2.4562  (+21%)</w:t>
            </w:r>
          </w:p>
        </w:tc>
        <w:tc>
          <w:tcPr>
            <w:tcW w:type="dxa" w:w="1600"/>
          </w:tcPr>
          <w:p>
            <w:pPr>
              <w:jc w:val="center"/>
            </w:pPr>
            <w:r>
              <w:rPr>
                <w:rFonts w:ascii="Calibri" w:hAnsi="Calibri"/>
                <w:b w:val="0"/>
                <w:i w:val="0"/>
                <w:color w:val="C62828"/>
                <w:sz w:val="16"/>
              </w:rPr>
              <w:t>$1.7793  (-12%)</w:t>
            </w:r>
          </w:p>
        </w:tc>
        <w:tc>
          <w:tcPr>
            <w:tcW w:type="dxa" w:w="900"/>
          </w:tcPr>
          <w:p>
            <w:pPr>
              <w:jc w:val="center"/>
            </w:pPr>
            <w:r>
              <w:rPr>
                <w:rFonts w:ascii="Calibri" w:hAnsi="Calibri"/>
                <w:b w:val="0"/>
                <w:i w:val="0"/>
                <w:sz w:val="16"/>
              </w:rPr>
              <w:t>42</w:t>
            </w:r>
          </w:p>
        </w:tc>
        <w:tc>
          <w:tcPr>
            <w:tcW w:type="dxa" w:w="900"/>
          </w:tcPr>
          <w:p>
            <w:pPr>
              <w:jc w:val="center"/>
            </w:pPr>
            <w:r>
              <w:rPr>
                <w:rFonts w:ascii="Calibri" w:hAnsi="Calibri"/>
                <w:b w:val="0"/>
                <w:i w:val="0"/>
                <w:sz w:val="16"/>
              </w:rPr>
              <w:t>1.76</w:t>
            </w:r>
          </w:p>
        </w:tc>
      </w:tr>
      <w:tr>
        <w:tc>
          <w:tcPr>
            <w:tcW w:type="dxa" w:w="1150"/>
            <w:shd w:val="clear" w:color="auto" w:fill="F2F5FB"/>
          </w:tcPr>
          <w:p>
            <w:pPr>
              <w:jc w:val="left"/>
            </w:pPr>
            <w:r>
              <w:rPr>
                <w:rFonts w:ascii="Calibri" w:hAnsi="Calibri"/>
                <w:b/>
                <w:i w:val="0"/>
                <w:sz w:val="16"/>
              </w:rPr>
              <w:t>USDGO</w:t>
            </w:r>
          </w:p>
        </w:tc>
        <w:tc>
          <w:tcPr>
            <w:tcW w:type="dxa" w:w="1300"/>
            <w:shd w:val="clear" w:color="auto" w:fill="F2F5FB"/>
          </w:tcPr>
          <w:p>
            <w:pPr>
              <w:jc w:val="center"/>
            </w:pPr>
            <w:r>
              <w:rPr>
                <w:rFonts w:ascii="Calibri" w:hAnsi="Calibri"/>
                <w:b/>
                <w:i w:val="0"/>
                <w:color w:val="C62828"/>
                <w:sz w:val="16"/>
              </w:rPr>
              <w:t>EVITER</w:t>
            </w:r>
          </w:p>
        </w:tc>
        <w:tc>
          <w:tcPr>
            <w:tcW w:type="dxa" w:w="1500"/>
            <w:shd w:val="clear" w:color="auto" w:fill="F2F5FB"/>
          </w:tcPr>
          <w:p>
            <w:pPr>
              <w:jc w:val="center"/>
            </w:pPr>
            <w:r>
              <w:rPr>
                <w:rFonts w:ascii="Calibri" w:hAnsi="Calibri"/>
                <w:b w:val="0"/>
                <w:i w:val="0"/>
                <w:sz w:val="16"/>
              </w:rPr>
              <w:t>$0.999850</w:t>
            </w:r>
          </w:p>
        </w:tc>
        <w:tc>
          <w:tcPr>
            <w:tcW w:type="dxa" w:w="1700"/>
            <w:shd w:val="clear" w:color="auto" w:fill="F2F5FB"/>
          </w:tcPr>
          <w:p>
            <w:pPr>
              <w:jc w:val="center"/>
            </w:pPr>
            <w:r>
              <w:rPr>
                <w:rFonts w:ascii="Calibri" w:hAnsi="Calibri"/>
                <w:b w:val="0"/>
                <w:i w:val="0"/>
                <w:color w:val="1E7D32"/>
                <w:sz w:val="16"/>
              </w:rPr>
              <w:t>$1.0023  (+0%)</w:t>
            </w:r>
          </w:p>
        </w:tc>
        <w:tc>
          <w:tcPr>
            <w:tcW w:type="dxa" w:w="1600"/>
            <w:shd w:val="clear" w:color="auto" w:fill="F2F5FB"/>
          </w:tcPr>
          <w:p>
            <w:pPr>
              <w:jc w:val="center"/>
            </w:pPr>
            <w:r>
              <w:rPr>
                <w:rFonts w:ascii="Calibri" w:hAnsi="Calibri"/>
                <w:b w:val="0"/>
                <w:i w:val="0"/>
                <w:color w:val="C62828"/>
                <w:sz w:val="16"/>
              </w:rPr>
              <w:t>$0.998242  (-0%)</w:t>
            </w:r>
          </w:p>
        </w:tc>
        <w:tc>
          <w:tcPr>
            <w:tcW w:type="dxa" w:w="900"/>
            <w:shd w:val="clear" w:color="auto" w:fill="F2F5FB"/>
          </w:tcPr>
          <w:p>
            <w:pPr>
              <w:jc w:val="center"/>
            </w:pPr>
            <w:r>
              <w:rPr>
                <w:rFonts w:ascii="Calibri" w:hAnsi="Calibri"/>
                <w:b w:val="0"/>
                <w:i w:val="0"/>
                <w:sz w:val="16"/>
              </w:rPr>
              <w:t>45</w:t>
            </w:r>
          </w:p>
        </w:tc>
        <w:tc>
          <w:tcPr>
            <w:tcW w:type="dxa" w:w="900"/>
            <w:shd w:val="clear" w:color="auto" w:fill="F2F5FB"/>
          </w:tcPr>
          <w:p>
            <w:pPr>
              <w:jc w:val="center"/>
            </w:pPr>
            <w:r>
              <w:rPr>
                <w:rFonts w:ascii="Calibri" w:hAnsi="Calibri"/>
                <w:b w:val="0"/>
                <w:i w:val="0"/>
                <w:sz w:val="16"/>
              </w:rPr>
              <w:t>1.5</w:t>
            </w:r>
          </w:p>
        </w:tc>
      </w:tr>
      <w:tr>
        <w:tc>
          <w:tcPr>
            <w:tcW w:type="dxa" w:w="1150"/>
          </w:tcPr>
          <w:p>
            <w:pPr>
              <w:jc w:val="left"/>
            </w:pPr>
            <w:r>
              <w:rPr>
                <w:rFonts w:ascii="Calibri" w:hAnsi="Calibri"/>
                <w:b/>
                <w:i w:val="0"/>
                <w:sz w:val="16"/>
              </w:rPr>
              <w:t>USDF</w:t>
            </w:r>
          </w:p>
        </w:tc>
        <w:tc>
          <w:tcPr>
            <w:tcW w:type="dxa" w:w="1300"/>
          </w:tcPr>
          <w:p>
            <w:pPr>
              <w:jc w:val="center"/>
            </w:pPr>
            <w:r>
              <w:rPr>
                <w:rFonts w:ascii="Calibri" w:hAnsi="Calibri"/>
                <w:b/>
                <w:i w:val="0"/>
                <w:color w:val="C62828"/>
                <w:sz w:val="16"/>
              </w:rPr>
              <w:t>EVITER</w:t>
            </w:r>
          </w:p>
        </w:tc>
        <w:tc>
          <w:tcPr>
            <w:tcW w:type="dxa" w:w="1500"/>
          </w:tcPr>
          <w:p>
            <w:pPr>
              <w:jc w:val="center"/>
            </w:pPr>
            <w:r>
              <w:rPr>
                <w:rFonts w:ascii="Calibri" w:hAnsi="Calibri"/>
                <w:b w:val="0"/>
                <w:i w:val="0"/>
                <w:sz w:val="16"/>
              </w:rPr>
              <w:t>$0.995939</w:t>
            </w:r>
          </w:p>
        </w:tc>
        <w:tc>
          <w:tcPr>
            <w:tcW w:type="dxa" w:w="1700"/>
          </w:tcPr>
          <w:p>
            <w:pPr>
              <w:jc w:val="center"/>
            </w:pPr>
            <w:r>
              <w:rPr>
                <w:rFonts w:ascii="Calibri" w:hAnsi="Calibri"/>
                <w:b w:val="0"/>
                <w:i w:val="0"/>
                <w:color w:val="1E7D32"/>
                <w:sz w:val="16"/>
              </w:rPr>
              <w:t>$1.0005  (+0%)</w:t>
            </w:r>
          </w:p>
        </w:tc>
        <w:tc>
          <w:tcPr>
            <w:tcW w:type="dxa" w:w="1600"/>
          </w:tcPr>
          <w:p>
            <w:pPr>
              <w:jc w:val="center"/>
            </w:pPr>
            <w:r>
              <w:rPr>
                <w:rFonts w:ascii="Calibri" w:hAnsi="Calibri"/>
                <w:b w:val="0"/>
                <w:i w:val="0"/>
                <w:color w:val="C62828"/>
                <w:sz w:val="16"/>
              </w:rPr>
              <w:t>$0.992937  (-0%)</w:t>
            </w:r>
          </w:p>
        </w:tc>
        <w:tc>
          <w:tcPr>
            <w:tcW w:type="dxa" w:w="900"/>
          </w:tcPr>
          <w:p>
            <w:pPr>
              <w:jc w:val="center"/>
            </w:pPr>
            <w:r>
              <w:rPr>
                <w:rFonts w:ascii="Calibri" w:hAnsi="Calibri"/>
                <w:b w:val="0"/>
                <w:i w:val="0"/>
                <w:sz w:val="16"/>
              </w:rPr>
              <w:t>45</w:t>
            </w:r>
          </w:p>
        </w:tc>
        <w:tc>
          <w:tcPr>
            <w:tcW w:type="dxa" w:w="900"/>
          </w:tcPr>
          <w:p>
            <w:pPr>
              <w:jc w:val="center"/>
            </w:pPr>
            <w:r>
              <w:rPr>
                <w:rFonts w:ascii="Calibri" w:hAnsi="Calibri"/>
                <w:b w:val="0"/>
                <w:i w:val="0"/>
                <w:sz w:val="16"/>
              </w:rPr>
              <w:t>1.51</w:t>
            </w:r>
          </w:p>
        </w:tc>
      </w:tr>
      <w:tr>
        <w:tc>
          <w:tcPr>
            <w:tcW w:type="dxa" w:w="1150"/>
            <w:shd w:val="clear" w:color="auto" w:fill="F2F5FB"/>
          </w:tcPr>
          <w:p>
            <w:pPr>
              <w:jc w:val="left"/>
            </w:pPr>
            <w:r>
              <w:rPr>
                <w:rFonts w:ascii="Calibri" w:hAnsi="Calibri"/>
                <w:b/>
                <w:i w:val="0"/>
                <w:sz w:val="16"/>
              </w:rPr>
              <w:t>KAS</w:t>
            </w:r>
          </w:p>
        </w:tc>
        <w:tc>
          <w:tcPr>
            <w:tcW w:type="dxa" w:w="1300"/>
            <w:shd w:val="clear" w:color="auto" w:fill="F2F5FB"/>
          </w:tcPr>
          <w:p>
            <w:pPr>
              <w:jc w:val="center"/>
            </w:pPr>
            <w:r>
              <w:rPr>
                <w:rFonts w:ascii="Calibri" w:hAnsi="Calibri"/>
                <w:b/>
                <w:i w:val="0"/>
                <w:color w:val="C62828"/>
                <w:sz w:val="16"/>
              </w:rPr>
              <w:t>EVITER</w:t>
            </w:r>
          </w:p>
        </w:tc>
        <w:tc>
          <w:tcPr>
            <w:tcW w:type="dxa" w:w="1500"/>
            <w:shd w:val="clear" w:color="auto" w:fill="F2F5FB"/>
          </w:tcPr>
          <w:p>
            <w:pPr>
              <w:jc w:val="center"/>
            </w:pPr>
            <w:r>
              <w:rPr>
                <w:rFonts w:ascii="Calibri" w:hAnsi="Calibri"/>
                <w:b w:val="0"/>
                <w:i w:val="0"/>
                <w:sz w:val="16"/>
              </w:rPr>
              <w:t>$0.047804</w:t>
            </w:r>
          </w:p>
        </w:tc>
        <w:tc>
          <w:tcPr>
            <w:tcW w:type="dxa" w:w="1700"/>
            <w:shd w:val="clear" w:color="auto" w:fill="F2F5FB"/>
          </w:tcPr>
          <w:p>
            <w:pPr>
              <w:jc w:val="center"/>
            </w:pPr>
            <w:r>
              <w:rPr>
                <w:rFonts w:ascii="Calibri" w:hAnsi="Calibri"/>
                <w:b w:val="0"/>
                <w:i w:val="0"/>
                <w:color w:val="1E7D32"/>
                <w:sz w:val="16"/>
              </w:rPr>
              <w:t>$0.057829  (+21%)</w:t>
            </w:r>
          </w:p>
        </w:tc>
        <w:tc>
          <w:tcPr>
            <w:tcW w:type="dxa" w:w="1600"/>
            <w:shd w:val="clear" w:color="auto" w:fill="F2F5FB"/>
          </w:tcPr>
          <w:p>
            <w:pPr>
              <w:jc w:val="center"/>
            </w:pPr>
            <w:r>
              <w:rPr>
                <w:rFonts w:ascii="Calibri" w:hAnsi="Calibri"/>
                <w:b w:val="0"/>
                <w:i w:val="0"/>
                <w:color w:val="C62828"/>
                <w:sz w:val="16"/>
              </w:rPr>
              <w:t>$0.042106  (-12%)</w:t>
            </w:r>
          </w:p>
        </w:tc>
        <w:tc>
          <w:tcPr>
            <w:tcW w:type="dxa" w:w="900"/>
            <w:shd w:val="clear" w:color="auto" w:fill="F2F5FB"/>
          </w:tcPr>
          <w:p>
            <w:pPr>
              <w:jc w:val="center"/>
            </w:pPr>
            <w:r>
              <w:rPr>
                <w:rFonts w:ascii="Calibri" w:hAnsi="Calibri"/>
                <w:b w:val="0"/>
                <w:i w:val="0"/>
                <w:sz w:val="16"/>
              </w:rPr>
              <w:t>13</w:t>
            </w:r>
          </w:p>
        </w:tc>
        <w:tc>
          <w:tcPr>
            <w:tcW w:type="dxa" w:w="900"/>
            <w:shd w:val="clear" w:color="auto" w:fill="F2F5FB"/>
          </w:tcPr>
          <w:p>
            <w:pPr>
              <w:jc w:val="center"/>
            </w:pPr>
            <w:r>
              <w:rPr>
                <w:rFonts w:ascii="Calibri" w:hAnsi="Calibri"/>
                <w:b w:val="0"/>
                <w:i w:val="0"/>
                <w:sz w:val="16"/>
              </w:rPr>
              <w:t>1.76</w:t>
            </w:r>
          </w:p>
        </w:tc>
      </w:tr>
      <w:tr>
        <w:tc>
          <w:tcPr>
            <w:tcW w:type="dxa" w:w="1150"/>
          </w:tcPr>
          <w:p>
            <w:pPr>
              <w:jc w:val="left"/>
            </w:pPr>
            <w:r>
              <w:rPr>
                <w:rFonts w:ascii="Calibri" w:hAnsi="Calibri"/>
                <w:b/>
                <w:i w:val="0"/>
                <w:sz w:val="16"/>
              </w:rPr>
              <w:t>BFUSD</w:t>
            </w:r>
          </w:p>
        </w:tc>
        <w:tc>
          <w:tcPr>
            <w:tcW w:type="dxa" w:w="1300"/>
          </w:tcPr>
          <w:p>
            <w:pPr>
              <w:jc w:val="center"/>
            </w:pPr>
            <w:r>
              <w:rPr>
                <w:rFonts w:ascii="Calibri" w:hAnsi="Calibri"/>
                <w:b/>
                <w:i w:val="0"/>
                <w:color w:val="C62828"/>
                <w:sz w:val="16"/>
              </w:rPr>
              <w:t>EVITER</w:t>
            </w:r>
          </w:p>
        </w:tc>
        <w:tc>
          <w:tcPr>
            <w:tcW w:type="dxa" w:w="1500"/>
          </w:tcPr>
          <w:p>
            <w:pPr>
              <w:jc w:val="center"/>
            </w:pPr>
            <w:r>
              <w:rPr>
                <w:rFonts w:ascii="Calibri" w:hAnsi="Calibri"/>
                <w:b w:val="0"/>
                <w:i w:val="0"/>
                <w:sz w:val="16"/>
              </w:rPr>
              <w:t>$0.999799</w:t>
            </w:r>
          </w:p>
        </w:tc>
        <w:tc>
          <w:tcPr>
            <w:tcW w:type="dxa" w:w="1700"/>
          </w:tcPr>
          <w:p>
            <w:pPr>
              <w:jc w:val="center"/>
            </w:pPr>
            <w:r>
              <w:rPr>
                <w:rFonts w:ascii="Calibri" w:hAnsi="Calibri"/>
                <w:b w:val="0"/>
                <w:i w:val="0"/>
                <w:color w:val="1E7D32"/>
                <w:sz w:val="16"/>
              </w:rPr>
              <w:t>$1.0023  (+0%)</w:t>
            </w:r>
          </w:p>
        </w:tc>
        <w:tc>
          <w:tcPr>
            <w:tcW w:type="dxa" w:w="1600"/>
          </w:tcPr>
          <w:p>
            <w:pPr>
              <w:jc w:val="center"/>
            </w:pPr>
            <w:r>
              <w:rPr>
                <w:rFonts w:ascii="Calibri" w:hAnsi="Calibri"/>
                <w:b w:val="0"/>
                <w:i w:val="0"/>
                <w:color w:val="C62828"/>
                <w:sz w:val="16"/>
              </w:rPr>
              <w:t>$0.998123  (-0%)</w:t>
            </w:r>
          </w:p>
        </w:tc>
        <w:tc>
          <w:tcPr>
            <w:tcW w:type="dxa" w:w="900"/>
          </w:tcPr>
          <w:p>
            <w:pPr>
              <w:jc w:val="center"/>
            </w:pPr>
            <w:r>
              <w:rPr>
                <w:rFonts w:ascii="Calibri" w:hAnsi="Calibri"/>
                <w:b w:val="0"/>
                <w:i w:val="0"/>
                <w:sz w:val="16"/>
              </w:rPr>
              <w:t>45</w:t>
            </w:r>
          </w:p>
        </w:tc>
        <w:tc>
          <w:tcPr>
            <w:tcW w:type="dxa" w:w="900"/>
          </w:tcPr>
          <w:p>
            <w:pPr>
              <w:jc w:val="center"/>
            </w:pPr>
            <w:r>
              <w:rPr>
                <w:rFonts w:ascii="Calibri" w:hAnsi="Calibri"/>
                <w:b w:val="0"/>
                <w:i w:val="0"/>
                <w:sz w:val="16"/>
              </w:rPr>
              <w:t>1.5</w:t>
            </w:r>
          </w:p>
        </w:tc>
      </w:tr>
      <w:tr>
        <w:tc>
          <w:tcPr>
            <w:tcW w:type="dxa" w:w="1150"/>
            <w:shd w:val="clear" w:color="auto" w:fill="F2F5FB"/>
          </w:tcPr>
          <w:p>
            <w:pPr>
              <w:jc w:val="left"/>
            </w:pPr>
            <w:r>
              <w:rPr>
                <w:rFonts w:ascii="Calibri" w:hAnsi="Calibri"/>
                <w:b/>
                <w:i w:val="0"/>
                <w:sz w:val="16"/>
              </w:rPr>
              <w:t>POL</w:t>
            </w:r>
          </w:p>
        </w:tc>
        <w:tc>
          <w:tcPr>
            <w:tcW w:type="dxa" w:w="1300"/>
            <w:shd w:val="clear" w:color="auto" w:fill="F2F5FB"/>
          </w:tcPr>
          <w:p>
            <w:pPr>
              <w:jc w:val="center"/>
            </w:pPr>
            <w:r>
              <w:rPr>
                <w:rFonts w:ascii="Calibri" w:hAnsi="Calibri"/>
                <w:b/>
                <w:i w:val="0"/>
                <w:color w:val="1E7D32"/>
                <w:sz w:val="16"/>
              </w:rPr>
              <w:t>INVESTIR</w:t>
            </w:r>
          </w:p>
        </w:tc>
        <w:tc>
          <w:tcPr>
            <w:tcW w:type="dxa" w:w="1500"/>
            <w:shd w:val="clear" w:color="auto" w:fill="F2F5FB"/>
          </w:tcPr>
          <w:p>
            <w:pPr>
              <w:jc w:val="center"/>
            </w:pPr>
            <w:r>
              <w:rPr>
                <w:rFonts w:ascii="Calibri" w:hAnsi="Calibri"/>
                <w:b w:val="0"/>
                <w:i w:val="0"/>
                <w:sz w:val="16"/>
              </w:rPr>
              <w:t>$0.120525</w:t>
            </w:r>
          </w:p>
        </w:tc>
        <w:tc>
          <w:tcPr>
            <w:tcW w:type="dxa" w:w="1700"/>
            <w:shd w:val="clear" w:color="auto" w:fill="F2F5FB"/>
          </w:tcPr>
          <w:p>
            <w:pPr>
              <w:jc w:val="center"/>
            </w:pPr>
            <w:r>
              <w:rPr>
                <w:rFonts w:ascii="Calibri" w:hAnsi="Calibri"/>
                <w:b w:val="0"/>
                <w:i w:val="0"/>
                <w:color w:val="1E7D32"/>
                <w:sz w:val="16"/>
              </w:rPr>
              <w:t>$0.157097  (+30%)</w:t>
            </w:r>
          </w:p>
        </w:tc>
        <w:tc>
          <w:tcPr>
            <w:tcW w:type="dxa" w:w="1600"/>
            <w:shd w:val="clear" w:color="auto" w:fill="F2F5FB"/>
          </w:tcPr>
          <w:p>
            <w:pPr>
              <w:jc w:val="center"/>
            </w:pPr>
            <w:r>
              <w:rPr>
                <w:rFonts w:ascii="Calibri" w:hAnsi="Calibri"/>
                <w:b w:val="0"/>
                <w:i w:val="0"/>
                <w:color w:val="C62828"/>
                <w:sz w:val="16"/>
              </w:rPr>
              <w:t>$0.101007  (-16%)</w:t>
            </w:r>
          </w:p>
        </w:tc>
        <w:tc>
          <w:tcPr>
            <w:tcW w:type="dxa" w:w="900"/>
            <w:shd w:val="clear" w:color="auto" w:fill="F2F5FB"/>
          </w:tcPr>
          <w:p>
            <w:pPr>
              <w:jc w:val="center"/>
            </w:pPr>
            <w:r>
              <w:rPr>
                <w:rFonts w:ascii="Calibri" w:hAnsi="Calibri"/>
                <w:b w:val="0"/>
                <w:i w:val="0"/>
                <w:sz w:val="16"/>
              </w:rPr>
              <w:t>27</w:t>
            </w:r>
          </w:p>
        </w:tc>
        <w:tc>
          <w:tcPr>
            <w:tcW w:type="dxa" w:w="900"/>
            <w:shd w:val="clear" w:color="auto" w:fill="F2F5FB"/>
          </w:tcPr>
          <w:p>
            <w:pPr>
              <w:jc w:val="center"/>
            </w:pPr>
            <w:r>
              <w:rPr>
                <w:rFonts w:ascii="Calibri" w:hAnsi="Calibri"/>
                <w:b w:val="0"/>
                <w:i w:val="0"/>
                <w:sz w:val="16"/>
              </w:rPr>
              <w:t>1.87</w:t>
            </w:r>
          </w:p>
        </w:tc>
      </w:tr>
      <w:tr>
        <w:tc>
          <w:tcPr>
            <w:tcW w:type="dxa" w:w="1150"/>
          </w:tcPr>
          <w:p>
            <w:pPr>
              <w:jc w:val="left"/>
            </w:pPr>
            <w:r>
              <w:rPr>
                <w:rFonts w:ascii="Calibri" w:hAnsi="Calibri"/>
                <w:b/>
                <w:i w:val="0"/>
                <w:sz w:val="16"/>
              </w:rPr>
              <w:t>GT</w:t>
            </w:r>
          </w:p>
        </w:tc>
        <w:tc>
          <w:tcPr>
            <w:tcW w:type="dxa" w:w="1300"/>
          </w:tcPr>
          <w:p>
            <w:pPr>
              <w:jc w:val="center"/>
            </w:pPr>
            <w:r>
              <w:rPr>
                <w:rFonts w:ascii="Calibri" w:hAnsi="Calibri"/>
                <w:b/>
                <w:i w:val="0"/>
                <w:color w:val="C62828"/>
                <w:sz w:val="16"/>
              </w:rPr>
              <w:t>EVITER</w:t>
            </w:r>
          </w:p>
        </w:tc>
        <w:tc>
          <w:tcPr>
            <w:tcW w:type="dxa" w:w="1500"/>
          </w:tcPr>
          <w:p>
            <w:pPr>
              <w:jc w:val="center"/>
            </w:pPr>
            <w:r>
              <w:rPr>
                <w:rFonts w:ascii="Calibri" w:hAnsi="Calibri"/>
                <w:b w:val="0"/>
                <w:i w:val="0"/>
                <w:sz w:val="16"/>
              </w:rPr>
              <w:t>$11.1233</w:t>
            </w:r>
          </w:p>
        </w:tc>
        <w:tc>
          <w:tcPr>
            <w:tcW w:type="dxa" w:w="1700"/>
          </w:tcPr>
          <w:p>
            <w:pPr>
              <w:jc w:val="center"/>
            </w:pPr>
            <w:r>
              <w:rPr>
                <w:rFonts w:ascii="Calibri" w:hAnsi="Calibri"/>
                <w:b w:val="0"/>
                <w:i w:val="0"/>
                <w:color w:val="1E7D32"/>
                <w:sz w:val="16"/>
              </w:rPr>
              <w:t>$13.5497  (+22%)</w:t>
            </w:r>
          </w:p>
        </w:tc>
        <w:tc>
          <w:tcPr>
            <w:tcW w:type="dxa" w:w="1600"/>
          </w:tcPr>
          <w:p>
            <w:pPr>
              <w:jc w:val="center"/>
            </w:pPr>
            <w:r>
              <w:rPr>
                <w:rFonts w:ascii="Calibri" w:hAnsi="Calibri"/>
                <w:b w:val="0"/>
                <w:i w:val="0"/>
                <w:color w:val="C62828"/>
                <w:sz w:val="16"/>
              </w:rPr>
              <w:t>$9.7522  (-12%)</w:t>
            </w:r>
          </w:p>
        </w:tc>
        <w:tc>
          <w:tcPr>
            <w:tcW w:type="dxa" w:w="900"/>
          </w:tcPr>
          <w:p>
            <w:pPr>
              <w:jc w:val="center"/>
            </w:pPr>
            <w:r>
              <w:rPr>
                <w:rFonts w:ascii="Calibri" w:hAnsi="Calibri"/>
                <w:b w:val="0"/>
                <w:i w:val="0"/>
                <w:sz w:val="16"/>
              </w:rPr>
              <w:t>45</w:t>
            </w:r>
          </w:p>
        </w:tc>
        <w:tc>
          <w:tcPr>
            <w:tcW w:type="dxa" w:w="900"/>
          </w:tcPr>
          <w:p>
            <w:pPr>
              <w:jc w:val="center"/>
            </w:pPr>
            <w:r>
              <w:rPr>
                <w:rFonts w:ascii="Calibri" w:hAnsi="Calibri"/>
                <w:b w:val="0"/>
                <w:i w:val="0"/>
                <w:sz w:val="16"/>
              </w:rPr>
              <w:t>1.77</w:t>
            </w:r>
          </w:p>
        </w:tc>
      </w:tr>
      <w:tr>
        <w:tc>
          <w:tcPr>
            <w:tcW w:type="dxa" w:w="1150"/>
            <w:shd w:val="clear" w:color="auto" w:fill="F2F5FB"/>
          </w:tcPr>
          <w:p>
            <w:pPr>
              <w:jc w:val="left"/>
            </w:pPr>
            <w:r>
              <w:rPr>
                <w:rFonts w:ascii="Calibri" w:hAnsi="Calibri"/>
                <w:b/>
                <w:i w:val="0"/>
                <w:sz w:val="16"/>
              </w:rPr>
              <w:t>LIT</w:t>
            </w:r>
          </w:p>
        </w:tc>
        <w:tc>
          <w:tcPr>
            <w:tcW w:type="dxa" w:w="1300"/>
            <w:shd w:val="clear" w:color="auto" w:fill="F2F5FB"/>
          </w:tcPr>
          <w:p>
            <w:pPr>
              <w:jc w:val="center"/>
            </w:pPr>
            <w:r>
              <w:rPr>
                <w:rFonts w:ascii="Calibri" w:hAnsi="Calibri"/>
                <w:b/>
                <w:i w:val="0"/>
                <w:color w:val="B26A00"/>
                <w:sz w:val="16"/>
              </w:rPr>
              <w:t>CONSERVER</w:t>
            </w:r>
          </w:p>
        </w:tc>
        <w:tc>
          <w:tcPr>
            <w:tcW w:type="dxa" w:w="1500"/>
            <w:shd w:val="clear" w:color="auto" w:fill="F2F5FB"/>
          </w:tcPr>
          <w:p>
            <w:pPr>
              <w:jc w:val="center"/>
            </w:pPr>
            <w:r>
              <w:rPr>
                <w:rFonts w:ascii="Calibri" w:hAnsi="Calibri"/>
                <w:b w:val="0"/>
                <w:i w:val="0"/>
                <w:sz w:val="16"/>
              </w:rPr>
              <w:t>$4.8479</w:t>
            </w:r>
          </w:p>
        </w:tc>
        <w:tc>
          <w:tcPr>
            <w:tcW w:type="dxa" w:w="1700"/>
            <w:shd w:val="clear" w:color="auto" w:fill="F2F5FB"/>
          </w:tcPr>
          <w:p>
            <w:pPr>
              <w:jc w:val="center"/>
            </w:pPr>
            <w:r>
              <w:rPr>
                <w:rFonts w:ascii="Calibri" w:hAnsi="Calibri"/>
                <w:b w:val="0"/>
                <w:i w:val="0"/>
                <w:color w:val="1E7D32"/>
                <w:sz w:val="16"/>
              </w:rPr>
              <w:t>$7.1936  (+48%)</w:t>
            </w:r>
          </w:p>
        </w:tc>
        <w:tc>
          <w:tcPr>
            <w:tcW w:type="dxa" w:w="1600"/>
            <w:shd w:val="clear" w:color="auto" w:fill="F2F5FB"/>
          </w:tcPr>
          <w:p>
            <w:pPr>
              <w:jc w:val="center"/>
            </w:pPr>
            <w:r>
              <w:rPr>
                <w:rFonts w:ascii="Calibri" w:hAnsi="Calibri"/>
                <w:b w:val="0"/>
                <w:i w:val="0"/>
                <w:color w:val="C62828"/>
                <w:sz w:val="16"/>
              </w:rPr>
              <w:t>$3.7265  (-23%)</w:t>
            </w:r>
          </w:p>
        </w:tc>
        <w:tc>
          <w:tcPr>
            <w:tcW w:type="dxa" w:w="900"/>
            <w:shd w:val="clear" w:color="auto" w:fill="F2F5FB"/>
          </w:tcPr>
          <w:p>
            <w:pPr>
              <w:jc w:val="center"/>
            </w:pPr>
            <w:r>
              <w:rPr>
                <w:rFonts w:ascii="Calibri" w:hAnsi="Calibri"/>
                <w:b w:val="0"/>
                <w:i w:val="0"/>
                <w:sz w:val="16"/>
              </w:rPr>
              <w:t>17</w:t>
            </w:r>
          </w:p>
        </w:tc>
        <w:tc>
          <w:tcPr>
            <w:tcW w:type="dxa" w:w="900"/>
            <w:shd w:val="clear" w:color="auto" w:fill="F2F5FB"/>
          </w:tcPr>
          <w:p>
            <w:pPr>
              <w:jc w:val="center"/>
            </w:pPr>
            <w:r>
              <w:rPr>
                <w:rFonts w:ascii="Calibri" w:hAnsi="Calibri"/>
                <w:b w:val="0"/>
                <w:i w:val="0"/>
                <w:sz w:val="16"/>
              </w:rPr>
              <w:t>2.09</w:t>
            </w:r>
          </w:p>
        </w:tc>
      </w:tr>
      <w:tr>
        <w:tc>
          <w:tcPr>
            <w:tcW w:type="dxa" w:w="1150"/>
          </w:tcPr>
          <w:p>
            <w:pPr>
              <w:jc w:val="left"/>
            </w:pPr>
            <w:r>
              <w:rPr>
                <w:rFonts w:ascii="Calibri" w:hAnsi="Calibri"/>
                <w:b/>
                <w:i w:val="0"/>
                <w:sz w:val="16"/>
              </w:rPr>
              <w:t>JUP</w:t>
            </w:r>
          </w:p>
        </w:tc>
        <w:tc>
          <w:tcPr>
            <w:tcW w:type="dxa" w:w="1300"/>
          </w:tcPr>
          <w:p>
            <w:pPr>
              <w:jc w:val="center"/>
            </w:pPr>
            <w:r>
              <w:rPr>
                <w:rFonts w:ascii="Calibri" w:hAnsi="Calibri"/>
                <w:b/>
                <w:i w:val="0"/>
                <w:color w:val="B26A00"/>
                <w:sz w:val="16"/>
              </w:rPr>
              <w:t>CONSERVER</w:t>
            </w:r>
          </w:p>
        </w:tc>
        <w:tc>
          <w:tcPr>
            <w:tcW w:type="dxa" w:w="1500"/>
          </w:tcPr>
          <w:p>
            <w:pPr>
              <w:jc w:val="center"/>
            </w:pPr>
            <w:r>
              <w:rPr>
                <w:rFonts w:ascii="Calibri" w:hAnsi="Calibri"/>
                <w:b w:val="0"/>
                <w:i w:val="0"/>
                <w:sz w:val="16"/>
              </w:rPr>
              <w:t>$0.338801</w:t>
            </w:r>
          </w:p>
        </w:tc>
        <w:tc>
          <w:tcPr>
            <w:tcW w:type="dxa" w:w="1700"/>
          </w:tcPr>
          <w:p>
            <w:pPr>
              <w:jc w:val="center"/>
            </w:pPr>
            <w:r>
              <w:rPr>
                <w:rFonts w:ascii="Calibri" w:hAnsi="Calibri"/>
                <w:b w:val="0"/>
                <w:i w:val="0"/>
                <w:color w:val="1E7D32"/>
                <w:sz w:val="16"/>
              </w:rPr>
              <w:t>$0.478778  (+41%)</w:t>
            </w:r>
          </w:p>
        </w:tc>
        <w:tc>
          <w:tcPr>
            <w:tcW w:type="dxa" w:w="1600"/>
          </w:tcPr>
          <w:p>
            <w:pPr>
              <w:jc w:val="center"/>
            </w:pPr>
            <w:r>
              <w:rPr>
                <w:rFonts w:ascii="Calibri" w:hAnsi="Calibri"/>
                <w:b w:val="0"/>
                <w:i w:val="0"/>
                <w:color w:val="C62828"/>
                <w:sz w:val="16"/>
              </w:rPr>
              <w:t>$0.269041  (-21%)</w:t>
            </w:r>
          </w:p>
        </w:tc>
        <w:tc>
          <w:tcPr>
            <w:tcW w:type="dxa" w:w="900"/>
          </w:tcPr>
          <w:p>
            <w:pPr>
              <w:jc w:val="center"/>
            </w:pPr>
            <w:r>
              <w:rPr>
                <w:rFonts w:ascii="Calibri" w:hAnsi="Calibri"/>
                <w:b w:val="0"/>
                <w:i w:val="0"/>
                <w:sz w:val="16"/>
              </w:rPr>
              <w:t>21</w:t>
            </w:r>
          </w:p>
        </w:tc>
        <w:tc>
          <w:tcPr>
            <w:tcW w:type="dxa" w:w="900"/>
          </w:tcPr>
          <w:p>
            <w:pPr>
              <w:jc w:val="center"/>
            </w:pPr>
            <w:r>
              <w:rPr>
                <w:rFonts w:ascii="Calibri" w:hAnsi="Calibri"/>
                <w:b w:val="0"/>
                <w:i w:val="0"/>
                <w:sz w:val="16"/>
              </w:rPr>
              <w:t>2.01</w:t>
            </w:r>
          </w:p>
        </w:tc>
      </w:tr>
      <w:tr>
        <w:tc>
          <w:tcPr>
            <w:tcW w:type="dxa" w:w="1150"/>
            <w:shd w:val="clear" w:color="auto" w:fill="F2F5FB"/>
          </w:tcPr>
          <w:p>
            <w:pPr>
              <w:jc w:val="left"/>
            </w:pPr>
            <w:r>
              <w:rPr>
                <w:rFonts w:ascii="Calibri" w:hAnsi="Calibri"/>
                <w:b/>
                <w:i w:val="0"/>
                <w:sz w:val="16"/>
              </w:rPr>
              <w:t>RENDER</w:t>
            </w:r>
          </w:p>
        </w:tc>
        <w:tc>
          <w:tcPr>
            <w:tcW w:type="dxa" w:w="1300"/>
            <w:shd w:val="clear" w:color="auto" w:fill="F2F5FB"/>
          </w:tcPr>
          <w:p>
            <w:pPr>
              <w:jc w:val="center"/>
            </w:pPr>
            <w:r>
              <w:rPr>
                <w:rFonts w:ascii="Calibri" w:hAnsi="Calibri"/>
                <w:b/>
                <w:i w:val="0"/>
                <w:color w:val="B26A00"/>
                <w:sz w:val="16"/>
              </w:rPr>
              <w:t>CONSERVER</w:t>
            </w:r>
          </w:p>
        </w:tc>
        <w:tc>
          <w:tcPr>
            <w:tcW w:type="dxa" w:w="1500"/>
            <w:shd w:val="clear" w:color="auto" w:fill="F2F5FB"/>
          </w:tcPr>
          <w:p>
            <w:pPr>
              <w:jc w:val="center"/>
            </w:pPr>
            <w:r>
              <w:rPr>
                <w:rFonts w:ascii="Calibri" w:hAnsi="Calibri"/>
                <w:b w:val="0"/>
                <w:i w:val="0"/>
                <w:sz w:val="16"/>
              </w:rPr>
              <w:t>$1.9912</w:t>
            </w:r>
          </w:p>
        </w:tc>
        <w:tc>
          <w:tcPr>
            <w:tcW w:type="dxa" w:w="1700"/>
            <w:shd w:val="clear" w:color="auto" w:fill="F2F5FB"/>
          </w:tcPr>
          <w:p>
            <w:pPr>
              <w:jc w:val="center"/>
            </w:pPr>
            <w:r>
              <w:rPr>
                <w:rFonts w:ascii="Calibri" w:hAnsi="Calibri"/>
                <w:b w:val="0"/>
                <w:i w:val="0"/>
                <w:color w:val="1E7D32"/>
                <w:sz w:val="16"/>
              </w:rPr>
              <w:t>$2.5792  (+30%)</w:t>
            </w:r>
          </w:p>
        </w:tc>
        <w:tc>
          <w:tcPr>
            <w:tcW w:type="dxa" w:w="1600"/>
            <w:shd w:val="clear" w:color="auto" w:fill="F2F5FB"/>
          </w:tcPr>
          <w:p>
            <w:pPr>
              <w:jc w:val="center"/>
            </w:pPr>
            <w:r>
              <w:rPr>
                <w:rFonts w:ascii="Calibri" w:hAnsi="Calibri"/>
                <w:b w:val="0"/>
                <w:i w:val="0"/>
                <w:color w:val="C62828"/>
                <w:sz w:val="16"/>
              </w:rPr>
              <w:t>$1.6757  (-16%)</w:t>
            </w:r>
          </w:p>
        </w:tc>
        <w:tc>
          <w:tcPr>
            <w:tcW w:type="dxa" w:w="900"/>
            <w:shd w:val="clear" w:color="auto" w:fill="F2F5FB"/>
          </w:tcPr>
          <w:p>
            <w:pPr>
              <w:jc w:val="center"/>
            </w:pPr>
            <w:r>
              <w:rPr>
                <w:rFonts w:ascii="Calibri" w:hAnsi="Calibri"/>
                <w:b w:val="0"/>
                <w:i w:val="0"/>
                <w:sz w:val="16"/>
              </w:rPr>
              <w:t>22</w:t>
            </w:r>
          </w:p>
        </w:tc>
        <w:tc>
          <w:tcPr>
            <w:tcW w:type="dxa" w:w="900"/>
            <w:shd w:val="clear" w:color="auto" w:fill="F2F5FB"/>
          </w:tcPr>
          <w:p>
            <w:pPr>
              <w:jc w:val="center"/>
            </w:pPr>
            <w:r>
              <w:rPr>
                <w:rFonts w:ascii="Calibri" w:hAnsi="Calibri"/>
                <w:b w:val="0"/>
                <w:i w:val="0"/>
                <w:sz w:val="16"/>
              </w:rPr>
              <w:t>1.86</w:t>
            </w:r>
          </w:p>
        </w:tc>
      </w:tr>
      <w:tr>
        <w:tc>
          <w:tcPr>
            <w:tcW w:type="dxa" w:w="1150"/>
          </w:tcPr>
          <w:p>
            <w:pPr>
              <w:jc w:val="left"/>
            </w:pPr>
            <w:r>
              <w:rPr>
                <w:rFonts w:ascii="Calibri" w:hAnsi="Calibri"/>
                <w:b/>
                <w:i w:val="0"/>
                <w:sz w:val="16"/>
              </w:rPr>
              <w:t>ALGO</w:t>
            </w:r>
          </w:p>
        </w:tc>
        <w:tc>
          <w:tcPr>
            <w:tcW w:type="dxa" w:w="1300"/>
          </w:tcPr>
          <w:p>
            <w:pPr>
              <w:jc w:val="center"/>
            </w:pPr>
            <w:r>
              <w:rPr>
                <w:rFonts w:ascii="Calibri" w:hAnsi="Calibri"/>
                <w:b/>
                <w:i w:val="0"/>
                <w:color w:val="B26A00"/>
                <w:sz w:val="16"/>
              </w:rPr>
              <w:t>CONSERVER</w:t>
            </w:r>
          </w:p>
        </w:tc>
        <w:tc>
          <w:tcPr>
            <w:tcW w:type="dxa" w:w="1500"/>
          </w:tcPr>
          <w:p>
            <w:pPr>
              <w:jc w:val="center"/>
            </w:pPr>
            <w:r>
              <w:rPr>
                <w:rFonts w:ascii="Calibri" w:hAnsi="Calibri"/>
                <w:b w:val="0"/>
                <w:i w:val="0"/>
                <w:sz w:val="16"/>
              </w:rPr>
              <w:t>$0.118219</w:t>
            </w:r>
          </w:p>
        </w:tc>
        <w:tc>
          <w:tcPr>
            <w:tcW w:type="dxa" w:w="1700"/>
          </w:tcPr>
          <w:p>
            <w:pPr>
              <w:jc w:val="center"/>
            </w:pPr>
            <w:r>
              <w:rPr>
                <w:rFonts w:ascii="Calibri" w:hAnsi="Calibri"/>
                <w:b w:val="0"/>
                <w:i w:val="0"/>
                <w:color w:val="1E7D32"/>
                <w:sz w:val="16"/>
              </w:rPr>
              <w:t>$0.146857  (+24%)</w:t>
            </w:r>
          </w:p>
        </w:tc>
        <w:tc>
          <w:tcPr>
            <w:tcW w:type="dxa" w:w="1600"/>
          </w:tcPr>
          <w:p>
            <w:pPr>
              <w:jc w:val="center"/>
            </w:pPr>
            <w:r>
              <w:rPr>
                <w:rFonts w:ascii="Calibri" w:hAnsi="Calibri"/>
                <w:b w:val="0"/>
                <w:i w:val="0"/>
                <w:color w:val="C62828"/>
                <w:sz w:val="16"/>
              </w:rPr>
              <w:t>$0.102301  (-13%)</w:t>
            </w:r>
          </w:p>
        </w:tc>
        <w:tc>
          <w:tcPr>
            <w:tcW w:type="dxa" w:w="900"/>
          </w:tcPr>
          <w:p>
            <w:pPr>
              <w:jc w:val="center"/>
            </w:pPr>
            <w:r>
              <w:rPr>
                <w:rFonts w:ascii="Calibri" w:hAnsi="Calibri"/>
                <w:b w:val="0"/>
                <w:i w:val="0"/>
                <w:sz w:val="16"/>
              </w:rPr>
              <w:t>14</w:t>
            </w:r>
          </w:p>
        </w:tc>
        <w:tc>
          <w:tcPr>
            <w:tcW w:type="dxa" w:w="900"/>
          </w:tcPr>
          <w:p>
            <w:pPr>
              <w:jc w:val="center"/>
            </w:pPr>
            <w:r>
              <w:rPr>
                <w:rFonts w:ascii="Calibri" w:hAnsi="Calibri"/>
                <w:b w:val="0"/>
                <w:i w:val="0"/>
                <w:sz w:val="16"/>
              </w:rPr>
              <w:t>1.8</w:t>
            </w:r>
          </w:p>
        </w:tc>
      </w:tr>
      <w:tr>
        <w:tc>
          <w:tcPr>
            <w:tcW w:type="dxa" w:w="1150"/>
            <w:shd w:val="clear" w:color="auto" w:fill="F2F5FB"/>
          </w:tcPr>
          <w:p>
            <w:pPr>
              <w:jc w:val="left"/>
            </w:pPr>
            <w:r>
              <w:rPr>
                <w:rFonts w:ascii="Calibri" w:hAnsi="Calibri"/>
                <w:b/>
                <w:i w:val="0"/>
                <w:sz w:val="16"/>
              </w:rPr>
              <w:t>JST</w:t>
            </w:r>
          </w:p>
        </w:tc>
        <w:tc>
          <w:tcPr>
            <w:tcW w:type="dxa" w:w="1300"/>
            <w:shd w:val="clear" w:color="auto" w:fill="F2F5FB"/>
          </w:tcPr>
          <w:p>
            <w:pPr>
              <w:jc w:val="center"/>
            </w:pPr>
            <w:r>
              <w:rPr>
                <w:rFonts w:ascii="Calibri" w:hAnsi="Calibri"/>
                <w:b/>
                <w:i w:val="0"/>
                <w:color w:val="B26A00"/>
                <w:sz w:val="16"/>
              </w:rPr>
              <w:t>CONSERVER</w:t>
            </w:r>
          </w:p>
        </w:tc>
        <w:tc>
          <w:tcPr>
            <w:tcW w:type="dxa" w:w="1500"/>
            <w:shd w:val="clear" w:color="auto" w:fill="F2F5FB"/>
          </w:tcPr>
          <w:p>
            <w:pPr>
              <w:jc w:val="center"/>
            </w:pPr>
            <w:r>
              <w:rPr>
                <w:rFonts w:ascii="Calibri" w:hAnsi="Calibri"/>
                <w:b w:val="0"/>
                <w:i w:val="0"/>
                <w:sz w:val="16"/>
              </w:rPr>
              <w:t>$0.122737</w:t>
            </w:r>
          </w:p>
        </w:tc>
        <w:tc>
          <w:tcPr>
            <w:tcW w:type="dxa" w:w="1700"/>
            <w:shd w:val="clear" w:color="auto" w:fill="F2F5FB"/>
          </w:tcPr>
          <w:p>
            <w:pPr>
              <w:jc w:val="center"/>
            </w:pPr>
            <w:r>
              <w:rPr>
                <w:rFonts w:ascii="Calibri" w:hAnsi="Calibri"/>
                <w:b w:val="0"/>
                <w:i w:val="0"/>
                <w:color w:val="1E7D32"/>
                <w:sz w:val="16"/>
              </w:rPr>
              <w:t>$0.167204  (+36%)</w:t>
            </w:r>
          </w:p>
        </w:tc>
        <w:tc>
          <w:tcPr>
            <w:tcW w:type="dxa" w:w="1600"/>
            <w:shd w:val="clear" w:color="auto" w:fill="F2F5FB"/>
          </w:tcPr>
          <w:p>
            <w:pPr>
              <w:jc w:val="center"/>
            </w:pPr>
            <w:r>
              <w:rPr>
                <w:rFonts w:ascii="Calibri" w:hAnsi="Calibri"/>
                <w:b w:val="0"/>
                <w:i w:val="0"/>
                <w:color w:val="C62828"/>
                <w:sz w:val="16"/>
              </w:rPr>
              <w:t>$0.099876  (-19%)</w:t>
            </w:r>
          </w:p>
        </w:tc>
        <w:tc>
          <w:tcPr>
            <w:tcW w:type="dxa" w:w="900"/>
            <w:shd w:val="clear" w:color="auto" w:fill="F2F5FB"/>
          </w:tcPr>
          <w:p>
            <w:pPr>
              <w:jc w:val="center"/>
            </w:pPr>
            <w:r>
              <w:rPr>
                <w:rFonts w:ascii="Calibri" w:hAnsi="Calibri"/>
                <w:b w:val="0"/>
                <w:i w:val="0"/>
                <w:sz w:val="16"/>
              </w:rPr>
              <w:t>35</w:t>
            </w:r>
          </w:p>
        </w:tc>
        <w:tc>
          <w:tcPr>
            <w:tcW w:type="dxa" w:w="900"/>
            <w:shd w:val="clear" w:color="auto" w:fill="F2F5FB"/>
          </w:tcPr>
          <w:p>
            <w:pPr>
              <w:jc w:val="center"/>
            </w:pPr>
            <w:r>
              <w:rPr>
                <w:rFonts w:ascii="Calibri" w:hAnsi="Calibri"/>
                <w:b w:val="0"/>
                <w:i w:val="0"/>
                <w:sz w:val="16"/>
              </w:rPr>
              <w:t>1.95</w:t>
            </w:r>
          </w:p>
        </w:tc>
      </w:tr>
      <w:tr>
        <w:tc>
          <w:tcPr>
            <w:tcW w:type="dxa" w:w="1150"/>
          </w:tcPr>
          <w:p>
            <w:pPr>
              <w:jc w:val="left"/>
            </w:pPr>
            <w:r>
              <w:rPr>
                <w:rFonts w:ascii="Calibri" w:hAnsi="Calibri"/>
                <w:b/>
                <w:i w:val="0"/>
                <w:sz w:val="16"/>
              </w:rPr>
              <w:t>PI</w:t>
            </w:r>
          </w:p>
        </w:tc>
        <w:tc>
          <w:tcPr>
            <w:tcW w:type="dxa" w:w="1300"/>
          </w:tcPr>
          <w:p>
            <w:pPr>
              <w:jc w:val="center"/>
            </w:pPr>
            <w:r>
              <w:rPr>
                <w:rFonts w:ascii="Calibri" w:hAnsi="Calibri"/>
                <w:b/>
                <w:i w:val="0"/>
                <w:color w:val="C62828"/>
                <w:sz w:val="16"/>
              </w:rPr>
              <w:t>EVITER</w:t>
            </w:r>
          </w:p>
        </w:tc>
        <w:tc>
          <w:tcPr>
            <w:tcW w:type="dxa" w:w="1500"/>
          </w:tcPr>
          <w:p>
            <w:pPr>
              <w:jc w:val="center"/>
            </w:pPr>
            <w:r>
              <w:rPr>
                <w:rFonts w:ascii="Calibri" w:hAnsi="Calibri"/>
                <w:b w:val="0"/>
                <w:i w:val="0"/>
                <w:sz w:val="16"/>
              </w:rPr>
              <w:t>$0.091705</w:t>
            </w:r>
          </w:p>
        </w:tc>
        <w:tc>
          <w:tcPr>
            <w:tcW w:type="dxa" w:w="1700"/>
          </w:tcPr>
          <w:p>
            <w:pPr>
              <w:jc w:val="center"/>
            </w:pPr>
            <w:r>
              <w:rPr>
                <w:rFonts w:ascii="Calibri" w:hAnsi="Calibri"/>
                <w:b w:val="0"/>
                <w:i w:val="0"/>
                <w:color w:val="1E7D32"/>
                <w:sz w:val="16"/>
              </w:rPr>
              <w:t>$0.116093  (+27%)</w:t>
            </w:r>
          </w:p>
        </w:tc>
        <w:tc>
          <w:tcPr>
            <w:tcW w:type="dxa" w:w="1600"/>
          </w:tcPr>
          <w:p>
            <w:pPr>
              <w:jc w:val="center"/>
            </w:pPr>
            <w:r>
              <w:rPr>
                <w:rFonts w:ascii="Calibri" w:hAnsi="Calibri"/>
                <w:b w:val="0"/>
                <w:i w:val="0"/>
                <w:color w:val="C62828"/>
                <w:sz w:val="16"/>
              </w:rPr>
              <w:t>$0.078364  (-15%)</w:t>
            </w:r>
          </w:p>
        </w:tc>
        <w:tc>
          <w:tcPr>
            <w:tcW w:type="dxa" w:w="900"/>
          </w:tcPr>
          <w:p>
            <w:pPr>
              <w:jc w:val="center"/>
            </w:pPr>
            <w:r>
              <w:rPr>
                <w:rFonts w:ascii="Calibri" w:hAnsi="Calibri"/>
                <w:b w:val="0"/>
                <w:i w:val="0"/>
                <w:sz w:val="16"/>
              </w:rPr>
              <w:t>24</w:t>
            </w:r>
          </w:p>
        </w:tc>
        <w:tc>
          <w:tcPr>
            <w:tcW w:type="dxa" w:w="900"/>
          </w:tcPr>
          <w:p>
            <w:pPr>
              <w:jc w:val="center"/>
            </w:pPr>
            <w:r>
              <w:rPr>
                <w:rFonts w:ascii="Calibri" w:hAnsi="Calibri"/>
                <w:b w:val="0"/>
                <w:i w:val="0"/>
                <w:sz w:val="16"/>
              </w:rPr>
              <w:t>1.83</w:t>
            </w:r>
          </w:p>
        </w:tc>
      </w:tr>
      <w:tr>
        <w:tc>
          <w:tcPr>
            <w:tcW w:type="dxa" w:w="1150"/>
            <w:shd w:val="clear" w:color="auto" w:fill="F2F5FB"/>
          </w:tcPr>
          <w:p>
            <w:pPr>
              <w:jc w:val="left"/>
            </w:pPr>
            <w:r>
              <w:rPr>
                <w:rFonts w:ascii="Calibri" w:hAnsi="Calibri"/>
                <w:b/>
                <w:i w:val="0"/>
                <w:sz w:val="16"/>
              </w:rPr>
              <w:t>KCS</w:t>
            </w:r>
          </w:p>
        </w:tc>
        <w:tc>
          <w:tcPr>
            <w:tcW w:type="dxa" w:w="1300"/>
            <w:shd w:val="clear" w:color="auto" w:fill="F2F5FB"/>
          </w:tcPr>
          <w:p>
            <w:pPr>
              <w:jc w:val="center"/>
            </w:pPr>
            <w:r>
              <w:rPr>
                <w:rFonts w:ascii="Calibri" w:hAnsi="Calibri"/>
                <w:b/>
                <w:i w:val="0"/>
                <w:color w:val="C62828"/>
                <w:sz w:val="16"/>
              </w:rPr>
              <w:t>EVITER</w:t>
            </w:r>
          </w:p>
        </w:tc>
        <w:tc>
          <w:tcPr>
            <w:tcW w:type="dxa" w:w="1500"/>
            <w:shd w:val="clear" w:color="auto" w:fill="F2F5FB"/>
          </w:tcPr>
          <w:p>
            <w:pPr>
              <w:jc w:val="center"/>
            </w:pPr>
            <w:r>
              <w:rPr>
                <w:rFonts w:ascii="Calibri" w:hAnsi="Calibri"/>
                <w:b w:val="0"/>
                <w:i w:val="0"/>
                <w:sz w:val="16"/>
              </w:rPr>
              <w:t>$7.3550</w:t>
            </w:r>
          </w:p>
        </w:tc>
        <w:tc>
          <w:tcPr>
            <w:tcW w:type="dxa" w:w="1700"/>
            <w:shd w:val="clear" w:color="auto" w:fill="F2F5FB"/>
          </w:tcPr>
          <w:p>
            <w:pPr>
              <w:jc w:val="center"/>
            </w:pPr>
            <w:r>
              <w:rPr>
                <w:rFonts w:ascii="Calibri" w:hAnsi="Calibri"/>
                <w:b w:val="0"/>
                <w:i w:val="0"/>
                <w:color w:val="1E7D32"/>
                <w:sz w:val="16"/>
              </w:rPr>
              <w:t>$8.9537  (+22%)</w:t>
            </w:r>
          </w:p>
        </w:tc>
        <w:tc>
          <w:tcPr>
            <w:tcW w:type="dxa" w:w="1600"/>
            <w:shd w:val="clear" w:color="auto" w:fill="F2F5FB"/>
          </w:tcPr>
          <w:p>
            <w:pPr>
              <w:jc w:val="center"/>
            </w:pPr>
            <w:r>
              <w:rPr>
                <w:rFonts w:ascii="Calibri" w:hAnsi="Calibri"/>
                <w:b w:val="0"/>
                <w:i w:val="0"/>
                <w:color w:val="C62828"/>
                <w:sz w:val="16"/>
              </w:rPr>
              <w:t>$6.4511  (-12%)</w:t>
            </w:r>
          </w:p>
        </w:tc>
        <w:tc>
          <w:tcPr>
            <w:tcW w:type="dxa" w:w="900"/>
            <w:shd w:val="clear" w:color="auto" w:fill="F2F5FB"/>
          </w:tcPr>
          <w:p>
            <w:pPr>
              <w:jc w:val="center"/>
            </w:pPr>
            <w:r>
              <w:rPr>
                <w:rFonts w:ascii="Calibri" w:hAnsi="Calibri"/>
                <w:b w:val="0"/>
                <w:i w:val="0"/>
                <w:sz w:val="16"/>
              </w:rPr>
              <w:t>32</w:t>
            </w:r>
          </w:p>
        </w:tc>
        <w:tc>
          <w:tcPr>
            <w:tcW w:type="dxa" w:w="900"/>
            <w:shd w:val="clear" w:color="auto" w:fill="F2F5FB"/>
          </w:tcPr>
          <w:p>
            <w:pPr>
              <w:jc w:val="center"/>
            </w:pPr>
            <w:r>
              <w:rPr>
                <w:rFonts w:ascii="Calibri" w:hAnsi="Calibri"/>
                <w:b w:val="0"/>
                <w:i w:val="0"/>
                <w:sz w:val="16"/>
              </w:rPr>
              <w:t>1.77</w:t>
            </w:r>
          </w:p>
        </w:tc>
      </w:tr>
      <w:tr>
        <w:tc>
          <w:tcPr>
            <w:tcW w:type="dxa" w:w="1150"/>
          </w:tcPr>
          <w:p>
            <w:pPr>
              <w:jc w:val="left"/>
            </w:pPr>
            <w:r>
              <w:rPr>
                <w:rFonts w:ascii="Calibri" w:hAnsi="Calibri"/>
                <w:b/>
                <w:i w:val="0"/>
                <w:sz w:val="16"/>
              </w:rPr>
              <w:t>ATOM</w:t>
            </w:r>
          </w:p>
        </w:tc>
        <w:tc>
          <w:tcPr>
            <w:tcW w:type="dxa" w:w="1300"/>
          </w:tcPr>
          <w:p>
            <w:pPr>
              <w:jc w:val="center"/>
            </w:pPr>
            <w:r>
              <w:rPr>
                <w:rFonts w:ascii="Calibri" w:hAnsi="Calibri"/>
                <w:b/>
                <w:i w:val="0"/>
                <w:color w:val="1E7D32"/>
                <w:sz w:val="16"/>
              </w:rPr>
              <w:t>INVESTIR</w:t>
            </w:r>
          </w:p>
        </w:tc>
        <w:tc>
          <w:tcPr>
            <w:tcW w:type="dxa" w:w="1500"/>
          </w:tcPr>
          <w:p>
            <w:pPr>
              <w:jc w:val="center"/>
            </w:pPr>
            <w:r>
              <w:rPr>
                <w:rFonts w:ascii="Calibri" w:hAnsi="Calibri"/>
                <w:b w:val="0"/>
                <w:i w:val="0"/>
                <w:sz w:val="16"/>
              </w:rPr>
              <w:t>$1.8651</w:t>
            </w:r>
          </w:p>
        </w:tc>
        <w:tc>
          <w:tcPr>
            <w:tcW w:type="dxa" w:w="1700"/>
          </w:tcPr>
          <w:p>
            <w:pPr>
              <w:jc w:val="center"/>
            </w:pPr>
            <w:r>
              <w:rPr>
                <w:rFonts w:ascii="Calibri" w:hAnsi="Calibri"/>
                <w:b w:val="0"/>
                <w:i w:val="0"/>
                <w:color w:val="1E7D32"/>
                <w:sz w:val="16"/>
              </w:rPr>
              <w:t>$2.3717  (+27%)</w:t>
            </w:r>
          </w:p>
        </w:tc>
        <w:tc>
          <w:tcPr>
            <w:tcW w:type="dxa" w:w="1600"/>
          </w:tcPr>
          <w:p>
            <w:pPr>
              <w:jc w:val="center"/>
            </w:pPr>
            <w:r>
              <w:rPr>
                <w:rFonts w:ascii="Calibri" w:hAnsi="Calibri"/>
                <w:b w:val="0"/>
                <w:i w:val="0"/>
                <w:color w:val="C62828"/>
                <w:sz w:val="16"/>
              </w:rPr>
              <w:t>$1.5890  (-15%)</w:t>
            </w:r>
          </w:p>
        </w:tc>
        <w:tc>
          <w:tcPr>
            <w:tcW w:type="dxa" w:w="900"/>
          </w:tcPr>
          <w:p>
            <w:pPr>
              <w:jc w:val="center"/>
            </w:pPr>
            <w:r>
              <w:rPr>
                <w:rFonts w:ascii="Calibri" w:hAnsi="Calibri"/>
                <w:b w:val="0"/>
                <w:i w:val="0"/>
                <w:sz w:val="16"/>
              </w:rPr>
              <w:t>25</w:t>
            </w:r>
          </w:p>
        </w:tc>
        <w:tc>
          <w:tcPr>
            <w:tcW w:type="dxa" w:w="900"/>
          </w:tcPr>
          <w:p>
            <w:pPr>
              <w:jc w:val="center"/>
            </w:pPr>
            <w:r>
              <w:rPr>
                <w:rFonts w:ascii="Calibri" w:hAnsi="Calibri"/>
                <w:b w:val="0"/>
                <w:i w:val="0"/>
                <w:sz w:val="16"/>
              </w:rPr>
              <w:t>1.84</w:t>
            </w:r>
          </w:p>
        </w:tc>
      </w:tr>
      <w:tr>
        <w:tc>
          <w:tcPr>
            <w:tcW w:type="dxa" w:w="1150"/>
            <w:shd w:val="clear" w:color="auto" w:fill="F2F5FB"/>
          </w:tcPr>
          <w:p>
            <w:pPr>
              <w:jc w:val="left"/>
            </w:pPr>
            <w:r>
              <w:rPr>
                <w:rFonts w:ascii="Calibri" w:hAnsi="Calibri"/>
                <w:b/>
                <w:i w:val="0"/>
                <w:sz w:val="16"/>
              </w:rPr>
              <w:t>BCAP</w:t>
            </w:r>
          </w:p>
        </w:tc>
        <w:tc>
          <w:tcPr>
            <w:tcW w:type="dxa" w:w="1300"/>
            <w:shd w:val="clear" w:color="auto" w:fill="F2F5FB"/>
          </w:tcPr>
          <w:p>
            <w:pPr>
              <w:jc w:val="center"/>
            </w:pPr>
            <w:r>
              <w:rPr>
                <w:rFonts w:ascii="Calibri" w:hAnsi="Calibri"/>
                <w:b/>
                <w:i w:val="0"/>
                <w:color w:val="C62828"/>
                <w:sz w:val="16"/>
              </w:rPr>
              <w:t>EVITER</w:t>
            </w:r>
          </w:p>
        </w:tc>
        <w:tc>
          <w:tcPr>
            <w:tcW w:type="dxa" w:w="1500"/>
            <w:shd w:val="clear" w:color="auto" w:fill="F2F5FB"/>
          </w:tcPr>
          <w:p>
            <w:pPr>
              <w:jc w:val="center"/>
            </w:pPr>
            <w:r>
              <w:rPr>
                <w:rFonts w:ascii="Calibri" w:hAnsi="Calibri"/>
                <w:b w:val="0"/>
                <w:i w:val="0"/>
                <w:sz w:val="16"/>
              </w:rPr>
              <w:t>$107.5300</w:t>
            </w:r>
          </w:p>
        </w:tc>
        <w:tc>
          <w:tcPr>
            <w:tcW w:type="dxa" w:w="1700"/>
            <w:shd w:val="clear" w:color="auto" w:fill="F2F5FB"/>
          </w:tcPr>
          <w:p>
            <w:pPr>
              <w:jc w:val="center"/>
            </w:pPr>
            <w:r>
              <w:rPr>
                <w:rFonts w:ascii="Calibri" w:hAnsi="Calibri"/>
                <w:b w:val="0"/>
                <w:i w:val="0"/>
                <w:color w:val="1E7D32"/>
                <w:sz w:val="16"/>
              </w:rPr>
              <w:t>$192.7955  (+79%)</w:t>
            </w:r>
          </w:p>
        </w:tc>
        <w:tc>
          <w:tcPr>
            <w:tcW w:type="dxa" w:w="1600"/>
            <w:shd w:val="clear" w:color="auto" w:fill="F2F5FB"/>
          </w:tcPr>
          <w:p>
            <w:pPr>
              <w:jc w:val="center"/>
            </w:pPr>
            <w:r>
              <w:rPr>
                <w:rFonts w:ascii="Calibri" w:hAnsi="Calibri"/>
                <w:b w:val="0"/>
                <w:i w:val="0"/>
                <w:color w:val="C62828"/>
                <w:sz w:val="16"/>
              </w:rPr>
              <w:t>$72.8593  (-32%)</w:t>
            </w:r>
          </w:p>
        </w:tc>
        <w:tc>
          <w:tcPr>
            <w:tcW w:type="dxa" w:w="900"/>
            <w:shd w:val="clear" w:color="auto" w:fill="F2F5FB"/>
          </w:tcPr>
          <w:p>
            <w:pPr>
              <w:jc w:val="center"/>
            </w:pPr>
            <w:r>
              <w:rPr>
                <w:rFonts w:ascii="Calibri" w:hAnsi="Calibri"/>
                <w:b w:val="0"/>
                <w:i w:val="0"/>
                <w:sz w:val="16"/>
              </w:rPr>
              <w:t>16</w:t>
            </w:r>
          </w:p>
        </w:tc>
        <w:tc>
          <w:tcPr>
            <w:tcW w:type="dxa" w:w="900"/>
            <w:shd w:val="clear" w:color="auto" w:fill="F2F5FB"/>
          </w:tcPr>
          <w:p>
            <w:pPr>
              <w:jc w:val="center"/>
            </w:pPr>
            <w:r>
              <w:rPr>
                <w:rFonts w:ascii="Calibri" w:hAnsi="Calibri"/>
                <w:b w:val="0"/>
                <w:i w:val="0"/>
                <w:sz w:val="16"/>
              </w:rPr>
              <w:t>2.46</w:t>
            </w:r>
          </w:p>
        </w:tc>
      </w:tr>
      <w:tr>
        <w:tc>
          <w:tcPr>
            <w:tcW w:type="dxa" w:w="1150"/>
          </w:tcPr>
          <w:p>
            <w:pPr>
              <w:jc w:val="left"/>
            </w:pPr>
            <w:r>
              <w:rPr>
                <w:rFonts w:ascii="Calibri" w:hAnsi="Calibri"/>
                <w:b/>
                <w:i w:val="0"/>
                <w:sz w:val="16"/>
              </w:rPr>
              <w:t>FIL</w:t>
            </w:r>
          </w:p>
        </w:tc>
        <w:tc>
          <w:tcPr>
            <w:tcW w:type="dxa" w:w="1300"/>
          </w:tcPr>
          <w:p>
            <w:pPr>
              <w:jc w:val="center"/>
            </w:pPr>
            <w:r>
              <w:rPr>
                <w:rFonts w:ascii="Calibri" w:hAnsi="Calibri"/>
                <w:b/>
                <w:i w:val="0"/>
                <w:color w:val="B26A00"/>
                <w:sz w:val="16"/>
              </w:rPr>
              <w:t>CONSERVER</w:t>
            </w:r>
          </w:p>
        </w:tc>
        <w:tc>
          <w:tcPr>
            <w:tcW w:type="dxa" w:w="1500"/>
          </w:tcPr>
          <w:p>
            <w:pPr>
              <w:jc w:val="center"/>
            </w:pPr>
            <w:r>
              <w:rPr>
                <w:rFonts w:ascii="Calibri" w:hAnsi="Calibri"/>
                <w:b w:val="0"/>
                <w:i w:val="0"/>
                <w:sz w:val="16"/>
              </w:rPr>
              <w:t>$1.1335</w:t>
            </w:r>
          </w:p>
        </w:tc>
        <w:tc>
          <w:tcPr>
            <w:tcW w:type="dxa" w:w="1700"/>
          </w:tcPr>
          <w:p>
            <w:pPr>
              <w:jc w:val="center"/>
            </w:pPr>
            <w:r>
              <w:rPr>
                <w:rFonts w:ascii="Calibri" w:hAnsi="Calibri"/>
                <w:b w:val="0"/>
                <w:i w:val="0"/>
                <w:color w:val="1E7D32"/>
                <w:sz w:val="16"/>
              </w:rPr>
              <w:t>$1.4955  (+32%)</w:t>
            </w:r>
          </w:p>
        </w:tc>
        <w:tc>
          <w:tcPr>
            <w:tcW w:type="dxa" w:w="1600"/>
          </w:tcPr>
          <w:p>
            <w:pPr>
              <w:jc w:val="center"/>
            </w:pPr>
            <w:r>
              <w:rPr>
                <w:rFonts w:ascii="Calibri" w:hAnsi="Calibri"/>
                <w:b w:val="0"/>
                <w:i w:val="0"/>
                <w:color w:val="C62828"/>
                <w:sz w:val="16"/>
              </w:rPr>
              <w:t>$0.942289  (-17%)</w:t>
            </w:r>
          </w:p>
        </w:tc>
        <w:tc>
          <w:tcPr>
            <w:tcW w:type="dxa" w:w="900"/>
          </w:tcPr>
          <w:p>
            <w:pPr>
              <w:jc w:val="center"/>
            </w:pPr>
            <w:r>
              <w:rPr>
                <w:rFonts w:ascii="Calibri" w:hAnsi="Calibri"/>
                <w:b w:val="0"/>
                <w:i w:val="0"/>
                <w:sz w:val="16"/>
              </w:rPr>
              <w:t>17</w:t>
            </w:r>
          </w:p>
        </w:tc>
        <w:tc>
          <w:tcPr>
            <w:tcW w:type="dxa" w:w="900"/>
          </w:tcPr>
          <w:p>
            <w:pPr>
              <w:jc w:val="center"/>
            </w:pPr>
            <w:r>
              <w:rPr>
                <w:rFonts w:ascii="Calibri" w:hAnsi="Calibri"/>
                <w:b w:val="0"/>
                <w:i w:val="0"/>
                <w:sz w:val="16"/>
              </w:rPr>
              <w:t>1.89</w:t>
            </w:r>
          </w:p>
        </w:tc>
      </w:tr>
      <w:tr>
        <w:tc>
          <w:tcPr>
            <w:tcW w:type="dxa" w:w="1150"/>
            <w:shd w:val="clear" w:color="auto" w:fill="F2F5FB"/>
          </w:tcPr>
          <w:p>
            <w:pPr>
              <w:jc w:val="left"/>
            </w:pPr>
            <w:r>
              <w:rPr>
                <w:rFonts w:ascii="Calibri" w:hAnsi="Calibri"/>
                <w:b/>
                <w:i w:val="0"/>
                <w:sz w:val="16"/>
              </w:rPr>
              <w:t>DASH</w:t>
            </w:r>
          </w:p>
        </w:tc>
        <w:tc>
          <w:tcPr>
            <w:tcW w:type="dxa" w:w="1300"/>
            <w:shd w:val="clear" w:color="auto" w:fill="F2F5FB"/>
          </w:tcPr>
          <w:p>
            <w:pPr>
              <w:jc w:val="center"/>
            </w:pPr>
            <w:r>
              <w:rPr>
                <w:rFonts w:ascii="Calibri" w:hAnsi="Calibri"/>
                <w:b/>
                <w:i w:val="0"/>
                <w:color w:val="1E7D32"/>
                <w:sz w:val="16"/>
              </w:rPr>
              <w:t>INVESTIR</w:t>
            </w:r>
          </w:p>
        </w:tc>
        <w:tc>
          <w:tcPr>
            <w:tcW w:type="dxa" w:w="1500"/>
            <w:shd w:val="clear" w:color="auto" w:fill="F2F5FB"/>
          </w:tcPr>
          <w:p>
            <w:pPr>
              <w:jc w:val="center"/>
            </w:pPr>
            <w:r>
              <w:rPr>
                <w:rFonts w:ascii="Calibri" w:hAnsi="Calibri"/>
                <w:b w:val="0"/>
                <w:i w:val="0"/>
                <w:sz w:val="16"/>
              </w:rPr>
              <w:t>$71.8366</w:t>
            </w:r>
          </w:p>
        </w:tc>
        <w:tc>
          <w:tcPr>
            <w:tcW w:type="dxa" w:w="1700"/>
            <w:shd w:val="clear" w:color="auto" w:fill="F2F5FB"/>
          </w:tcPr>
          <w:p>
            <w:pPr>
              <w:jc w:val="center"/>
            </w:pPr>
            <w:r>
              <w:rPr>
                <w:rFonts w:ascii="Calibri" w:hAnsi="Calibri"/>
                <w:b w:val="0"/>
                <w:i w:val="0"/>
                <w:color w:val="1E7D32"/>
                <w:sz w:val="16"/>
              </w:rPr>
              <w:t>$101.4291  (+41%)</w:t>
            </w:r>
          </w:p>
        </w:tc>
        <w:tc>
          <w:tcPr>
            <w:tcW w:type="dxa" w:w="1600"/>
            <w:shd w:val="clear" w:color="auto" w:fill="F2F5FB"/>
          </w:tcPr>
          <w:p>
            <w:pPr>
              <w:jc w:val="center"/>
            </w:pPr>
            <w:r>
              <w:rPr>
                <w:rFonts w:ascii="Calibri" w:hAnsi="Calibri"/>
                <w:b w:val="0"/>
                <w:i w:val="0"/>
                <w:color w:val="C62828"/>
                <w:sz w:val="16"/>
              </w:rPr>
              <w:t>$57.0778  (-21%)</w:t>
            </w:r>
          </w:p>
        </w:tc>
        <w:tc>
          <w:tcPr>
            <w:tcW w:type="dxa" w:w="900"/>
            <w:shd w:val="clear" w:color="auto" w:fill="F2F5FB"/>
          </w:tcPr>
          <w:p>
            <w:pPr>
              <w:jc w:val="center"/>
            </w:pPr>
            <w:r>
              <w:rPr>
                <w:rFonts w:ascii="Calibri" w:hAnsi="Calibri"/>
                <w:b w:val="0"/>
                <w:i w:val="0"/>
                <w:sz w:val="16"/>
              </w:rPr>
              <w:t>15</w:t>
            </w:r>
          </w:p>
        </w:tc>
        <w:tc>
          <w:tcPr>
            <w:tcW w:type="dxa" w:w="900"/>
            <w:shd w:val="clear" w:color="auto" w:fill="F2F5FB"/>
          </w:tcPr>
          <w:p>
            <w:pPr>
              <w:jc w:val="center"/>
            </w:pPr>
            <w:r>
              <w:rPr>
                <w:rFonts w:ascii="Calibri" w:hAnsi="Calibri"/>
                <w:b w:val="0"/>
                <w:i w:val="0"/>
                <w:sz w:val="16"/>
              </w:rPr>
              <w:t>2.01</w:t>
            </w:r>
          </w:p>
        </w:tc>
      </w:tr>
      <w:tr>
        <w:tc>
          <w:tcPr>
            <w:tcW w:type="dxa" w:w="1150"/>
          </w:tcPr>
          <w:p>
            <w:pPr>
              <w:jc w:val="left"/>
            </w:pPr>
            <w:r>
              <w:rPr>
                <w:rFonts w:ascii="Calibri" w:hAnsi="Calibri"/>
                <w:b/>
                <w:i w:val="0"/>
                <w:sz w:val="16"/>
              </w:rPr>
              <w:t>CAKE</w:t>
            </w:r>
          </w:p>
        </w:tc>
        <w:tc>
          <w:tcPr>
            <w:tcW w:type="dxa" w:w="1300"/>
          </w:tcPr>
          <w:p>
            <w:pPr>
              <w:jc w:val="center"/>
            </w:pPr>
            <w:r>
              <w:rPr>
                <w:rFonts w:ascii="Calibri" w:hAnsi="Calibri"/>
                <w:b/>
                <w:i w:val="0"/>
                <w:color w:val="1E7D32"/>
                <w:sz w:val="16"/>
              </w:rPr>
              <w:t>INVESTIR</w:t>
            </w:r>
          </w:p>
        </w:tc>
        <w:tc>
          <w:tcPr>
            <w:tcW w:type="dxa" w:w="1500"/>
          </w:tcPr>
          <w:p>
            <w:pPr>
              <w:jc w:val="center"/>
            </w:pPr>
            <w:r>
              <w:rPr>
                <w:rFonts w:ascii="Calibri" w:hAnsi="Calibri"/>
                <w:b w:val="0"/>
                <w:i w:val="0"/>
                <w:sz w:val="16"/>
              </w:rPr>
              <w:t>$2.7429</w:t>
            </w:r>
          </w:p>
        </w:tc>
        <w:tc>
          <w:tcPr>
            <w:tcW w:type="dxa" w:w="1700"/>
          </w:tcPr>
          <w:p>
            <w:pPr>
              <w:jc w:val="center"/>
            </w:pPr>
            <w:r>
              <w:rPr>
                <w:rFonts w:ascii="Calibri" w:hAnsi="Calibri"/>
                <w:b w:val="0"/>
                <w:i w:val="0"/>
                <w:color w:val="1E7D32"/>
                <w:sz w:val="16"/>
              </w:rPr>
              <w:t>$3.4052  (+24%)</w:t>
            </w:r>
          </w:p>
        </w:tc>
        <w:tc>
          <w:tcPr>
            <w:tcW w:type="dxa" w:w="1600"/>
          </w:tcPr>
          <w:p>
            <w:pPr>
              <w:jc w:val="center"/>
            </w:pPr>
            <w:r>
              <w:rPr>
                <w:rFonts w:ascii="Calibri" w:hAnsi="Calibri"/>
                <w:b w:val="0"/>
                <w:i w:val="0"/>
                <w:color w:val="C62828"/>
                <w:sz w:val="16"/>
              </w:rPr>
              <w:t>$2.3746  (-13%)</w:t>
            </w:r>
          </w:p>
        </w:tc>
        <w:tc>
          <w:tcPr>
            <w:tcW w:type="dxa" w:w="900"/>
          </w:tcPr>
          <w:p>
            <w:pPr>
              <w:jc w:val="center"/>
            </w:pPr>
            <w:r>
              <w:rPr>
                <w:rFonts w:ascii="Calibri" w:hAnsi="Calibri"/>
                <w:b w:val="0"/>
                <w:i w:val="0"/>
                <w:sz w:val="16"/>
              </w:rPr>
              <w:t>22</w:t>
            </w:r>
          </w:p>
        </w:tc>
        <w:tc>
          <w:tcPr>
            <w:tcW w:type="dxa" w:w="900"/>
          </w:tcPr>
          <w:p>
            <w:pPr>
              <w:jc w:val="center"/>
            </w:pPr>
            <w:r>
              <w:rPr>
                <w:rFonts w:ascii="Calibri" w:hAnsi="Calibri"/>
                <w:b w:val="0"/>
                <w:i w:val="0"/>
                <w:sz w:val="16"/>
              </w:rPr>
              <w:t>1.8</w:t>
            </w:r>
          </w:p>
        </w:tc>
      </w:tr>
      <w:tr>
        <w:tc>
          <w:tcPr>
            <w:tcW w:type="dxa" w:w="1150"/>
            <w:shd w:val="clear" w:color="auto" w:fill="F2F5FB"/>
          </w:tcPr>
          <w:p>
            <w:pPr>
              <w:jc w:val="left"/>
            </w:pPr>
            <w:r>
              <w:rPr>
                <w:rFonts w:ascii="Calibri" w:hAnsi="Calibri"/>
                <w:b/>
                <w:i w:val="0"/>
                <w:sz w:val="16"/>
              </w:rPr>
              <w:t>NEXO</w:t>
            </w:r>
          </w:p>
        </w:tc>
        <w:tc>
          <w:tcPr>
            <w:tcW w:type="dxa" w:w="1300"/>
            <w:shd w:val="clear" w:color="auto" w:fill="F2F5FB"/>
          </w:tcPr>
          <w:p>
            <w:pPr>
              <w:jc w:val="center"/>
            </w:pPr>
            <w:r>
              <w:rPr>
                <w:rFonts w:ascii="Calibri" w:hAnsi="Calibri"/>
                <w:b/>
                <w:i w:val="0"/>
                <w:color w:val="C62828"/>
                <w:sz w:val="16"/>
              </w:rPr>
              <w:t>EVITER</w:t>
            </w:r>
          </w:p>
        </w:tc>
        <w:tc>
          <w:tcPr>
            <w:tcW w:type="dxa" w:w="1500"/>
            <w:shd w:val="clear" w:color="auto" w:fill="F2F5FB"/>
          </w:tcPr>
          <w:p>
            <w:pPr>
              <w:jc w:val="center"/>
            </w:pPr>
            <w:r>
              <w:rPr>
                <w:rFonts w:ascii="Calibri" w:hAnsi="Calibri"/>
                <w:b w:val="0"/>
                <w:i w:val="0"/>
                <w:sz w:val="16"/>
              </w:rPr>
              <w:t>$0.868854</w:t>
            </w:r>
          </w:p>
        </w:tc>
        <w:tc>
          <w:tcPr>
            <w:tcW w:type="dxa" w:w="1700"/>
            <w:shd w:val="clear" w:color="auto" w:fill="F2F5FB"/>
          </w:tcPr>
          <w:p>
            <w:pPr>
              <w:jc w:val="center"/>
            </w:pPr>
            <w:r>
              <w:rPr>
                <w:rFonts w:ascii="Calibri" w:hAnsi="Calibri"/>
                <w:b w:val="0"/>
                <w:i w:val="0"/>
                <w:color w:val="1E7D32"/>
                <w:sz w:val="16"/>
              </w:rPr>
              <w:t>$1.0632  (+22%)</w:t>
            </w:r>
          </w:p>
        </w:tc>
        <w:tc>
          <w:tcPr>
            <w:tcW w:type="dxa" w:w="1600"/>
            <w:shd w:val="clear" w:color="auto" w:fill="F2F5FB"/>
          </w:tcPr>
          <w:p>
            <w:pPr>
              <w:jc w:val="center"/>
            </w:pPr>
            <w:r>
              <w:rPr>
                <w:rFonts w:ascii="Calibri" w:hAnsi="Calibri"/>
                <w:b w:val="0"/>
                <w:i w:val="0"/>
                <w:color w:val="C62828"/>
                <w:sz w:val="16"/>
              </w:rPr>
              <w:t>$0.759461  (-13%)</w:t>
            </w:r>
          </w:p>
        </w:tc>
        <w:tc>
          <w:tcPr>
            <w:tcW w:type="dxa" w:w="900"/>
            <w:shd w:val="clear" w:color="auto" w:fill="F2F5FB"/>
          </w:tcPr>
          <w:p>
            <w:pPr>
              <w:jc w:val="center"/>
            </w:pPr>
            <w:r>
              <w:rPr>
                <w:rFonts w:ascii="Calibri" w:hAnsi="Calibri"/>
                <w:b w:val="0"/>
                <w:i w:val="0"/>
                <w:sz w:val="16"/>
              </w:rPr>
              <w:t>45</w:t>
            </w:r>
          </w:p>
        </w:tc>
        <w:tc>
          <w:tcPr>
            <w:tcW w:type="dxa" w:w="900"/>
            <w:shd w:val="clear" w:color="auto" w:fill="F2F5FB"/>
          </w:tcPr>
          <w:p>
            <w:pPr>
              <w:jc w:val="center"/>
            </w:pPr>
            <w:r>
              <w:rPr>
                <w:rFonts w:ascii="Calibri" w:hAnsi="Calibri"/>
                <w:b w:val="0"/>
                <w:i w:val="0"/>
                <w:sz w:val="16"/>
              </w:rPr>
              <w:t>1.78</w:t>
            </w:r>
          </w:p>
        </w:tc>
      </w:tr>
      <w:tr>
        <w:tc>
          <w:tcPr>
            <w:tcW w:type="dxa" w:w="1150"/>
          </w:tcPr>
          <w:p>
            <w:pPr>
              <w:jc w:val="left"/>
            </w:pPr>
            <w:r>
              <w:rPr>
                <w:rFonts w:ascii="Calibri" w:hAnsi="Calibri"/>
                <w:b/>
                <w:i w:val="0"/>
                <w:sz w:val="16"/>
              </w:rPr>
              <w:t>AERO</w:t>
            </w:r>
          </w:p>
        </w:tc>
        <w:tc>
          <w:tcPr>
            <w:tcW w:type="dxa" w:w="1300"/>
          </w:tcPr>
          <w:p>
            <w:pPr>
              <w:jc w:val="center"/>
            </w:pPr>
            <w:r>
              <w:rPr>
                <w:rFonts w:ascii="Calibri" w:hAnsi="Calibri"/>
                <w:b/>
                <w:i w:val="0"/>
                <w:color w:val="1E7D32"/>
                <w:sz w:val="16"/>
              </w:rPr>
              <w:t>INVESTIR</w:t>
            </w:r>
          </w:p>
        </w:tc>
        <w:tc>
          <w:tcPr>
            <w:tcW w:type="dxa" w:w="1500"/>
          </w:tcPr>
          <w:p>
            <w:pPr>
              <w:jc w:val="center"/>
            </w:pPr>
            <w:r>
              <w:rPr>
                <w:rFonts w:ascii="Calibri" w:hAnsi="Calibri"/>
                <w:b w:val="0"/>
                <w:i w:val="0"/>
                <w:sz w:val="16"/>
              </w:rPr>
              <w:t>$0.865689</w:t>
            </w:r>
          </w:p>
        </w:tc>
        <w:tc>
          <w:tcPr>
            <w:tcW w:type="dxa" w:w="1700"/>
          </w:tcPr>
          <w:p>
            <w:pPr>
              <w:jc w:val="center"/>
            </w:pPr>
            <w:r>
              <w:rPr>
                <w:rFonts w:ascii="Calibri" w:hAnsi="Calibri"/>
                <w:b w:val="0"/>
                <w:i w:val="0"/>
                <w:color w:val="1E7D32"/>
                <w:sz w:val="16"/>
              </w:rPr>
              <w:t>$1.1670  (+35%)</w:t>
            </w:r>
          </w:p>
        </w:tc>
        <w:tc>
          <w:tcPr>
            <w:tcW w:type="dxa" w:w="1600"/>
          </w:tcPr>
          <w:p>
            <w:pPr>
              <w:jc w:val="center"/>
            </w:pPr>
            <w:r>
              <w:rPr>
                <w:rFonts w:ascii="Calibri" w:hAnsi="Calibri"/>
                <w:b w:val="0"/>
                <w:i w:val="0"/>
                <w:color w:val="C62828"/>
                <w:sz w:val="16"/>
              </w:rPr>
              <w:t>$0.709398  (-18%)</w:t>
            </w:r>
          </w:p>
        </w:tc>
        <w:tc>
          <w:tcPr>
            <w:tcW w:type="dxa" w:w="900"/>
          </w:tcPr>
          <w:p>
            <w:pPr>
              <w:jc w:val="center"/>
            </w:pPr>
            <w:r>
              <w:rPr>
                <w:rFonts w:ascii="Calibri" w:hAnsi="Calibri"/>
                <w:b w:val="0"/>
                <w:i w:val="0"/>
                <w:sz w:val="16"/>
              </w:rPr>
              <w:t>15</w:t>
            </w:r>
          </w:p>
        </w:tc>
        <w:tc>
          <w:tcPr>
            <w:tcW w:type="dxa" w:w="900"/>
          </w:tcPr>
          <w:p>
            <w:pPr>
              <w:jc w:val="center"/>
            </w:pPr>
            <w:r>
              <w:rPr>
                <w:rFonts w:ascii="Calibri" w:hAnsi="Calibri"/>
                <w:b w:val="0"/>
                <w:i w:val="0"/>
                <w:sz w:val="16"/>
              </w:rPr>
              <w:t>1.93</w:t>
            </w:r>
          </w:p>
        </w:tc>
      </w:tr>
      <w:tr>
        <w:tc>
          <w:tcPr>
            <w:tcW w:type="dxa" w:w="1150"/>
            <w:shd w:val="clear" w:color="auto" w:fill="F2F5FB"/>
          </w:tcPr>
          <w:p>
            <w:pPr>
              <w:jc w:val="left"/>
            </w:pPr>
            <w:r>
              <w:rPr>
                <w:rFonts w:ascii="Calibri" w:hAnsi="Calibri"/>
                <w:b/>
                <w:i w:val="0"/>
                <w:sz w:val="16"/>
              </w:rPr>
              <w:t>VET</w:t>
            </w:r>
          </w:p>
        </w:tc>
        <w:tc>
          <w:tcPr>
            <w:tcW w:type="dxa" w:w="1300"/>
            <w:shd w:val="clear" w:color="auto" w:fill="F2F5FB"/>
          </w:tcPr>
          <w:p>
            <w:pPr>
              <w:jc w:val="center"/>
            </w:pPr>
            <w:r>
              <w:rPr>
                <w:rFonts w:ascii="Calibri" w:hAnsi="Calibri"/>
                <w:b/>
                <w:i w:val="0"/>
                <w:color w:val="C62828"/>
                <w:sz w:val="16"/>
              </w:rPr>
              <w:t>EVITER</w:t>
            </w:r>
          </w:p>
        </w:tc>
        <w:tc>
          <w:tcPr>
            <w:tcW w:type="dxa" w:w="1500"/>
            <w:shd w:val="clear" w:color="auto" w:fill="F2F5FB"/>
          </w:tcPr>
          <w:p>
            <w:pPr>
              <w:jc w:val="center"/>
            </w:pPr>
            <w:r>
              <w:rPr>
                <w:rFonts w:ascii="Calibri" w:hAnsi="Calibri"/>
                <w:b w:val="0"/>
                <w:i w:val="0"/>
                <w:sz w:val="16"/>
              </w:rPr>
              <w:t>$0.009320</w:t>
            </w:r>
          </w:p>
        </w:tc>
        <w:tc>
          <w:tcPr>
            <w:tcW w:type="dxa" w:w="1700"/>
            <w:shd w:val="clear" w:color="auto" w:fill="F2F5FB"/>
          </w:tcPr>
          <w:p>
            <w:pPr>
              <w:jc w:val="center"/>
            </w:pPr>
            <w:r>
              <w:rPr>
                <w:rFonts w:ascii="Calibri" w:hAnsi="Calibri"/>
                <w:b w:val="0"/>
                <w:i w:val="0"/>
                <w:color w:val="1E7D32"/>
                <w:sz w:val="16"/>
              </w:rPr>
              <w:t>$0.011677  (+25%)</w:t>
            </w:r>
          </w:p>
        </w:tc>
        <w:tc>
          <w:tcPr>
            <w:tcW w:type="dxa" w:w="1600"/>
            <w:shd w:val="clear" w:color="auto" w:fill="F2F5FB"/>
          </w:tcPr>
          <w:p>
            <w:pPr>
              <w:jc w:val="center"/>
            </w:pPr>
            <w:r>
              <w:rPr>
                <w:rFonts w:ascii="Calibri" w:hAnsi="Calibri"/>
                <w:b w:val="0"/>
                <w:i w:val="0"/>
                <w:color w:val="C62828"/>
                <w:sz w:val="16"/>
              </w:rPr>
              <w:t>$0.008020  (-14%)</w:t>
            </w:r>
          </w:p>
        </w:tc>
        <w:tc>
          <w:tcPr>
            <w:tcW w:type="dxa" w:w="900"/>
            <w:shd w:val="clear" w:color="auto" w:fill="F2F5FB"/>
          </w:tcPr>
          <w:p>
            <w:pPr>
              <w:jc w:val="center"/>
            </w:pPr>
            <w:r>
              <w:rPr>
                <w:rFonts w:ascii="Calibri" w:hAnsi="Calibri"/>
                <w:b w:val="0"/>
                <w:i w:val="0"/>
                <w:sz w:val="16"/>
              </w:rPr>
              <w:t>17</w:t>
            </w:r>
          </w:p>
        </w:tc>
        <w:tc>
          <w:tcPr>
            <w:tcW w:type="dxa" w:w="900"/>
            <w:shd w:val="clear" w:color="auto" w:fill="F2F5FB"/>
          </w:tcPr>
          <w:p>
            <w:pPr>
              <w:jc w:val="center"/>
            </w:pPr>
            <w:r>
              <w:rPr>
                <w:rFonts w:ascii="Calibri" w:hAnsi="Calibri"/>
                <w:b w:val="0"/>
                <w:i w:val="0"/>
                <w:sz w:val="16"/>
              </w:rPr>
              <w:t>1.81</w:t>
            </w:r>
          </w:p>
        </w:tc>
      </w:tr>
      <w:tr>
        <w:tc>
          <w:tcPr>
            <w:tcW w:type="dxa" w:w="1150"/>
          </w:tcPr>
          <w:p>
            <w:pPr>
              <w:jc w:val="left"/>
            </w:pPr>
            <w:r>
              <w:rPr>
                <w:rFonts w:ascii="Calibri" w:hAnsi="Calibri"/>
                <w:b/>
                <w:i w:val="0"/>
                <w:sz w:val="16"/>
              </w:rPr>
              <w:t>INJ</w:t>
            </w:r>
          </w:p>
        </w:tc>
        <w:tc>
          <w:tcPr>
            <w:tcW w:type="dxa" w:w="1300"/>
          </w:tcPr>
          <w:p>
            <w:pPr>
              <w:jc w:val="center"/>
            </w:pPr>
            <w:r>
              <w:rPr>
                <w:rFonts w:ascii="Calibri" w:hAnsi="Calibri"/>
                <w:b/>
                <w:i w:val="0"/>
                <w:color w:val="B26A00"/>
                <w:sz w:val="16"/>
              </w:rPr>
              <w:t>CONSERVER</w:t>
            </w:r>
          </w:p>
        </w:tc>
        <w:tc>
          <w:tcPr>
            <w:tcW w:type="dxa" w:w="1500"/>
          </w:tcPr>
          <w:p>
            <w:pPr>
              <w:jc w:val="center"/>
            </w:pPr>
            <w:r>
              <w:rPr>
                <w:rFonts w:ascii="Calibri" w:hAnsi="Calibri"/>
                <w:b w:val="0"/>
                <w:i w:val="0"/>
                <w:sz w:val="16"/>
              </w:rPr>
              <w:t>$7.7793</w:t>
            </w:r>
          </w:p>
        </w:tc>
        <w:tc>
          <w:tcPr>
            <w:tcW w:type="dxa" w:w="1700"/>
          </w:tcPr>
          <w:p>
            <w:pPr>
              <w:jc w:val="center"/>
            </w:pPr>
            <w:r>
              <w:rPr>
                <w:rFonts w:ascii="Calibri" w:hAnsi="Calibri"/>
                <w:b w:val="0"/>
                <w:i w:val="0"/>
                <w:color w:val="1E7D32"/>
                <w:sz w:val="16"/>
              </w:rPr>
              <w:t>$10.8285  (+39%)</w:t>
            </w:r>
          </w:p>
        </w:tc>
        <w:tc>
          <w:tcPr>
            <w:tcW w:type="dxa" w:w="1600"/>
          </w:tcPr>
          <w:p>
            <w:pPr>
              <w:jc w:val="center"/>
            </w:pPr>
            <w:r>
              <w:rPr>
                <w:rFonts w:ascii="Calibri" w:hAnsi="Calibri"/>
                <w:b w:val="0"/>
                <w:i w:val="0"/>
                <w:color w:val="C62828"/>
                <w:sz w:val="16"/>
              </w:rPr>
              <w:t>$6.2401  (-20%)</w:t>
            </w:r>
          </w:p>
        </w:tc>
        <w:tc>
          <w:tcPr>
            <w:tcW w:type="dxa" w:w="900"/>
          </w:tcPr>
          <w:p>
            <w:pPr>
              <w:jc w:val="center"/>
            </w:pPr>
            <w:r>
              <w:rPr>
                <w:rFonts w:ascii="Calibri" w:hAnsi="Calibri"/>
                <w:b w:val="0"/>
                <w:i w:val="0"/>
                <w:sz w:val="16"/>
              </w:rPr>
              <w:t>19</w:t>
            </w:r>
          </w:p>
        </w:tc>
        <w:tc>
          <w:tcPr>
            <w:tcW w:type="dxa" w:w="900"/>
          </w:tcPr>
          <w:p>
            <w:pPr>
              <w:jc w:val="center"/>
            </w:pPr>
            <w:r>
              <w:rPr>
                <w:rFonts w:ascii="Calibri" w:hAnsi="Calibri"/>
                <w:b w:val="0"/>
                <w:i w:val="0"/>
                <w:sz w:val="16"/>
              </w:rPr>
              <w:t>1.98</w:t>
            </w:r>
          </w:p>
        </w:tc>
      </w:tr>
      <w:tr>
        <w:tc>
          <w:tcPr>
            <w:tcW w:type="dxa" w:w="1150"/>
            <w:shd w:val="clear" w:color="auto" w:fill="F2F5FB"/>
          </w:tcPr>
          <w:p>
            <w:pPr>
              <w:jc w:val="left"/>
            </w:pPr>
            <w:r>
              <w:rPr>
                <w:rFonts w:ascii="Calibri" w:hAnsi="Calibri"/>
                <w:b/>
                <w:i w:val="0"/>
                <w:sz w:val="16"/>
              </w:rPr>
              <w:t>AKE</w:t>
            </w:r>
          </w:p>
        </w:tc>
        <w:tc>
          <w:tcPr>
            <w:tcW w:type="dxa" w:w="1300"/>
            <w:shd w:val="clear" w:color="auto" w:fill="F2F5FB"/>
          </w:tcPr>
          <w:p>
            <w:pPr>
              <w:jc w:val="center"/>
            </w:pPr>
            <w:r>
              <w:rPr>
                <w:rFonts w:ascii="Calibri" w:hAnsi="Calibri"/>
                <w:b/>
                <w:i w:val="0"/>
                <w:color w:val="C62828"/>
                <w:sz w:val="16"/>
              </w:rPr>
              <w:t>EVITER</w:t>
            </w:r>
          </w:p>
        </w:tc>
        <w:tc>
          <w:tcPr>
            <w:tcW w:type="dxa" w:w="1500"/>
            <w:shd w:val="clear" w:color="auto" w:fill="F2F5FB"/>
          </w:tcPr>
          <w:p>
            <w:pPr>
              <w:jc w:val="center"/>
            </w:pPr>
            <w:r>
              <w:rPr>
                <w:rFonts w:ascii="Calibri" w:hAnsi="Calibri"/>
                <w:b w:val="0"/>
                <w:i w:val="0"/>
                <w:sz w:val="16"/>
              </w:rPr>
              <w:t>$0.033496</w:t>
            </w:r>
          </w:p>
        </w:tc>
        <w:tc>
          <w:tcPr>
            <w:tcW w:type="dxa" w:w="1700"/>
            <w:shd w:val="clear" w:color="auto" w:fill="F2F5FB"/>
          </w:tcPr>
          <w:p>
            <w:pPr>
              <w:jc w:val="center"/>
            </w:pPr>
            <w:r>
              <w:rPr>
                <w:rFonts w:ascii="Calibri" w:hAnsi="Calibri"/>
                <w:b w:val="0"/>
                <w:i w:val="0"/>
                <w:color w:val="1E7D32"/>
                <w:sz w:val="16"/>
              </w:rPr>
              <w:t>$0.072059  (+115%)</w:t>
            </w:r>
          </w:p>
        </w:tc>
        <w:tc>
          <w:tcPr>
            <w:tcW w:type="dxa" w:w="1600"/>
            <w:shd w:val="clear" w:color="auto" w:fill="F2F5FB"/>
          </w:tcPr>
          <w:p>
            <w:pPr>
              <w:jc w:val="center"/>
            </w:pPr>
            <w:r>
              <w:rPr>
                <w:rFonts w:ascii="Calibri" w:hAnsi="Calibri"/>
                <w:b w:val="0"/>
                <w:i w:val="0"/>
                <w:color w:val="C62828"/>
                <w:sz w:val="16"/>
              </w:rPr>
              <w:t>$0.020100  (-40%)</w:t>
            </w:r>
          </w:p>
        </w:tc>
        <w:tc>
          <w:tcPr>
            <w:tcW w:type="dxa" w:w="900"/>
            <w:shd w:val="clear" w:color="auto" w:fill="F2F5FB"/>
          </w:tcPr>
          <w:p>
            <w:pPr>
              <w:jc w:val="center"/>
            </w:pPr>
            <w:r>
              <w:rPr>
                <w:rFonts w:ascii="Calibri" w:hAnsi="Calibri"/>
                <w:b w:val="0"/>
                <w:i w:val="0"/>
                <w:sz w:val="16"/>
              </w:rPr>
              <w:t>7</w:t>
            </w:r>
          </w:p>
        </w:tc>
        <w:tc>
          <w:tcPr>
            <w:tcW w:type="dxa" w:w="900"/>
            <w:shd w:val="clear" w:color="auto" w:fill="F2F5FB"/>
          </w:tcPr>
          <w:p>
            <w:pPr>
              <w:jc w:val="center"/>
            </w:pPr>
            <w:r>
              <w:rPr>
                <w:rFonts w:ascii="Calibri" w:hAnsi="Calibri"/>
                <w:b w:val="0"/>
                <w:i w:val="0"/>
                <w:sz w:val="16"/>
              </w:rPr>
              <w:t>2.88</w:t>
            </w:r>
          </w:p>
        </w:tc>
      </w:tr>
      <w:tr>
        <w:tc>
          <w:tcPr>
            <w:tcW w:type="dxa" w:w="1150"/>
          </w:tcPr>
          <w:p>
            <w:pPr>
              <w:jc w:val="left"/>
            </w:pPr>
            <w:r>
              <w:rPr>
                <w:rFonts w:ascii="Calibri" w:hAnsi="Calibri"/>
                <w:b/>
                <w:i w:val="0"/>
                <w:sz w:val="16"/>
              </w:rPr>
              <w:t>USTB</w:t>
            </w:r>
          </w:p>
        </w:tc>
        <w:tc>
          <w:tcPr>
            <w:tcW w:type="dxa" w:w="1300"/>
          </w:tcPr>
          <w:p>
            <w:pPr>
              <w:jc w:val="center"/>
            </w:pPr>
            <w:r>
              <w:rPr>
                <w:rFonts w:ascii="Calibri" w:hAnsi="Calibri"/>
                <w:b/>
                <w:i w:val="0"/>
                <w:color w:val="C62828"/>
                <w:sz w:val="16"/>
              </w:rPr>
              <w:t>EVITER</w:t>
            </w:r>
          </w:p>
        </w:tc>
        <w:tc>
          <w:tcPr>
            <w:tcW w:type="dxa" w:w="1500"/>
          </w:tcPr>
          <w:p>
            <w:pPr>
              <w:jc w:val="center"/>
            </w:pPr>
            <w:r>
              <w:rPr>
                <w:rFonts w:ascii="Calibri" w:hAnsi="Calibri"/>
                <w:b w:val="0"/>
                <w:i w:val="0"/>
                <w:sz w:val="16"/>
              </w:rPr>
              <w:t>$11.2234</w:t>
            </w:r>
          </w:p>
        </w:tc>
        <w:tc>
          <w:tcPr>
            <w:tcW w:type="dxa" w:w="1700"/>
          </w:tcPr>
          <w:p>
            <w:pPr>
              <w:jc w:val="center"/>
            </w:pPr>
            <w:r>
              <w:rPr>
                <w:rFonts w:ascii="Calibri" w:hAnsi="Calibri"/>
                <w:b w:val="0"/>
                <w:i w:val="0"/>
                <w:color w:val="1E7D32"/>
                <w:sz w:val="16"/>
              </w:rPr>
              <w:t>$11.2347  (+0%)</w:t>
            </w:r>
          </w:p>
        </w:tc>
        <w:tc>
          <w:tcPr>
            <w:tcW w:type="dxa" w:w="1600"/>
          </w:tcPr>
          <w:p>
            <w:pPr>
              <w:jc w:val="center"/>
            </w:pPr>
            <w:r>
              <w:rPr>
                <w:rFonts w:ascii="Calibri" w:hAnsi="Calibri"/>
                <w:b w:val="0"/>
                <w:i w:val="0"/>
                <w:color w:val="C62828"/>
                <w:sz w:val="16"/>
              </w:rPr>
              <w:t>$11.2158  (-0%)</w:t>
            </w:r>
          </w:p>
        </w:tc>
        <w:tc>
          <w:tcPr>
            <w:tcW w:type="dxa" w:w="900"/>
          </w:tcPr>
          <w:p>
            <w:pPr>
              <w:jc w:val="center"/>
            </w:pPr>
            <w:r>
              <w:rPr>
                <w:rFonts w:ascii="Calibri" w:hAnsi="Calibri"/>
                <w:b w:val="0"/>
                <w:i w:val="0"/>
                <w:sz w:val="16"/>
              </w:rPr>
              <w:t>45</w:t>
            </w:r>
          </w:p>
        </w:tc>
        <w:tc>
          <w:tcPr>
            <w:tcW w:type="dxa" w:w="900"/>
          </w:tcPr>
          <w:p>
            <w:pPr>
              <w:jc w:val="center"/>
            </w:pPr>
            <w:r>
              <w:rPr>
                <w:rFonts w:ascii="Calibri" w:hAnsi="Calibri"/>
                <w:b w:val="0"/>
                <w:i w:val="0"/>
                <w:sz w:val="16"/>
              </w:rPr>
              <w:t>1.5</w:t>
            </w:r>
          </w:p>
        </w:tc>
      </w:tr>
      <w:tr>
        <w:tc>
          <w:tcPr>
            <w:tcW w:type="dxa" w:w="1150"/>
            <w:shd w:val="clear" w:color="auto" w:fill="F2F5FB"/>
          </w:tcPr>
          <w:p>
            <w:pPr>
              <w:jc w:val="left"/>
            </w:pPr>
            <w:r>
              <w:rPr>
                <w:rFonts w:ascii="Calibri" w:hAnsi="Calibri"/>
                <w:b/>
                <w:i w:val="0"/>
                <w:sz w:val="16"/>
              </w:rPr>
              <w:t>EUTBL</w:t>
            </w:r>
          </w:p>
        </w:tc>
        <w:tc>
          <w:tcPr>
            <w:tcW w:type="dxa" w:w="1300"/>
            <w:shd w:val="clear" w:color="auto" w:fill="F2F5FB"/>
          </w:tcPr>
          <w:p>
            <w:pPr>
              <w:jc w:val="center"/>
            </w:pPr>
            <w:r>
              <w:rPr>
                <w:rFonts w:ascii="Calibri" w:hAnsi="Calibri"/>
                <w:b/>
                <w:i w:val="0"/>
                <w:color w:val="C62828"/>
                <w:sz w:val="16"/>
              </w:rPr>
              <w:t>EVITER</w:t>
            </w:r>
          </w:p>
        </w:tc>
        <w:tc>
          <w:tcPr>
            <w:tcW w:type="dxa" w:w="1500"/>
            <w:shd w:val="clear" w:color="auto" w:fill="F2F5FB"/>
          </w:tcPr>
          <w:p>
            <w:pPr>
              <w:jc w:val="center"/>
            </w:pPr>
            <w:r>
              <w:rPr>
                <w:rFonts w:ascii="Calibri" w:hAnsi="Calibri"/>
                <w:b w:val="0"/>
                <w:i w:val="0"/>
                <w:sz w:val="16"/>
              </w:rPr>
              <w:t>$1.2070</w:t>
            </w:r>
          </w:p>
        </w:tc>
        <w:tc>
          <w:tcPr>
            <w:tcW w:type="dxa" w:w="1700"/>
            <w:shd w:val="clear" w:color="auto" w:fill="F2F5FB"/>
          </w:tcPr>
          <w:p>
            <w:pPr>
              <w:jc w:val="center"/>
            </w:pPr>
            <w:r>
              <w:rPr>
                <w:rFonts w:ascii="Calibri" w:hAnsi="Calibri"/>
                <w:b w:val="0"/>
                <w:i w:val="0"/>
                <w:color w:val="1E7D32"/>
                <w:sz w:val="16"/>
              </w:rPr>
              <w:t>$1.2415  (+3%)</w:t>
            </w:r>
          </w:p>
        </w:tc>
        <w:tc>
          <w:tcPr>
            <w:tcW w:type="dxa" w:w="1600"/>
            <w:shd w:val="clear" w:color="auto" w:fill="F2F5FB"/>
          </w:tcPr>
          <w:p>
            <w:pPr>
              <w:jc w:val="center"/>
            </w:pPr>
            <w:r>
              <w:rPr>
                <w:rFonts w:ascii="Calibri" w:hAnsi="Calibri"/>
                <w:b w:val="0"/>
                <w:i w:val="0"/>
                <w:color w:val="C62828"/>
                <w:sz w:val="16"/>
              </w:rPr>
              <w:t>$1.1846  (-2%)</w:t>
            </w:r>
          </w:p>
        </w:tc>
        <w:tc>
          <w:tcPr>
            <w:tcW w:type="dxa" w:w="900"/>
            <w:shd w:val="clear" w:color="auto" w:fill="F2F5FB"/>
          </w:tcPr>
          <w:p>
            <w:pPr>
              <w:jc w:val="center"/>
            </w:pPr>
            <w:r>
              <w:rPr>
                <w:rFonts w:ascii="Calibri" w:hAnsi="Calibri"/>
                <w:b w:val="0"/>
                <w:i w:val="0"/>
                <w:sz w:val="16"/>
              </w:rPr>
              <w:t>45</w:t>
            </w:r>
          </w:p>
        </w:tc>
        <w:tc>
          <w:tcPr>
            <w:tcW w:type="dxa" w:w="900"/>
            <w:shd w:val="clear" w:color="auto" w:fill="F2F5FB"/>
          </w:tcPr>
          <w:p>
            <w:pPr>
              <w:jc w:val="center"/>
            </w:pPr>
            <w:r>
              <w:rPr>
                <w:rFonts w:ascii="Calibri" w:hAnsi="Calibri"/>
                <w:b w:val="0"/>
                <w:i w:val="0"/>
                <w:sz w:val="16"/>
              </w:rPr>
              <w:t>1.54</w:t>
            </w:r>
          </w:p>
        </w:tc>
      </w:tr>
      <w:tr>
        <w:tc>
          <w:tcPr>
            <w:tcW w:type="dxa" w:w="1150"/>
          </w:tcPr>
          <w:p>
            <w:pPr>
              <w:jc w:val="left"/>
            </w:pPr>
            <w:r>
              <w:rPr>
                <w:rFonts w:ascii="Calibri" w:hAnsi="Calibri"/>
                <w:b/>
                <w:i w:val="0"/>
                <w:sz w:val="16"/>
              </w:rPr>
              <w:t>APT</w:t>
            </w:r>
          </w:p>
        </w:tc>
        <w:tc>
          <w:tcPr>
            <w:tcW w:type="dxa" w:w="1300"/>
          </w:tcPr>
          <w:p>
            <w:pPr>
              <w:jc w:val="center"/>
            </w:pPr>
            <w:r>
              <w:rPr>
                <w:rFonts w:ascii="Calibri" w:hAnsi="Calibri"/>
                <w:b/>
                <w:i w:val="0"/>
                <w:color w:val="B26A00"/>
                <w:sz w:val="16"/>
              </w:rPr>
              <w:t>CONSERVER</w:t>
            </w:r>
          </w:p>
        </w:tc>
        <w:tc>
          <w:tcPr>
            <w:tcW w:type="dxa" w:w="1500"/>
          </w:tcPr>
          <w:p>
            <w:pPr>
              <w:jc w:val="center"/>
            </w:pPr>
            <w:r>
              <w:rPr>
                <w:rFonts w:ascii="Calibri" w:hAnsi="Calibri"/>
                <w:b w:val="0"/>
                <w:i w:val="0"/>
                <w:sz w:val="16"/>
              </w:rPr>
              <w:t>$0.852236</w:t>
            </w:r>
          </w:p>
        </w:tc>
        <w:tc>
          <w:tcPr>
            <w:tcW w:type="dxa" w:w="1700"/>
          </w:tcPr>
          <w:p>
            <w:pPr>
              <w:jc w:val="center"/>
            </w:pPr>
            <w:r>
              <w:rPr>
                <w:rFonts w:ascii="Calibri" w:hAnsi="Calibri"/>
                <w:b w:val="0"/>
                <w:i w:val="0"/>
                <w:color w:val="1E7D32"/>
                <w:sz w:val="16"/>
              </w:rPr>
              <w:t>$1.1076  (+30%)</w:t>
            </w:r>
          </w:p>
        </w:tc>
        <w:tc>
          <w:tcPr>
            <w:tcW w:type="dxa" w:w="1600"/>
          </w:tcPr>
          <w:p>
            <w:pPr>
              <w:jc w:val="center"/>
            </w:pPr>
            <w:r>
              <w:rPr>
                <w:rFonts w:ascii="Calibri" w:hAnsi="Calibri"/>
                <w:b w:val="0"/>
                <w:i w:val="0"/>
                <w:color w:val="C62828"/>
                <w:sz w:val="16"/>
              </w:rPr>
              <w:t>$0.715627  (-16%)</w:t>
            </w:r>
          </w:p>
        </w:tc>
        <w:tc>
          <w:tcPr>
            <w:tcW w:type="dxa" w:w="900"/>
          </w:tcPr>
          <w:p>
            <w:pPr>
              <w:jc w:val="center"/>
            </w:pPr>
            <w:r>
              <w:rPr>
                <w:rFonts w:ascii="Calibri" w:hAnsi="Calibri"/>
                <w:b w:val="0"/>
                <w:i w:val="0"/>
                <w:sz w:val="16"/>
              </w:rPr>
              <w:t>19</w:t>
            </w:r>
          </w:p>
        </w:tc>
        <w:tc>
          <w:tcPr>
            <w:tcW w:type="dxa" w:w="900"/>
          </w:tcPr>
          <w:p>
            <w:pPr>
              <w:jc w:val="center"/>
            </w:pPr>
            <w:r>
              <w:rPr>
                <w:rFonts w:ascii="Calibri" w:hAnsi="Calibri"/>
                <w:b w:val="0"/>
                <w:i w:val="0"/>
                <w:sz w:val="16"/>
              </w:rPr>
              <w:t>1.87</w:t>
            </w:r>
          </w:p>
        </w:tc>
      </w:tr>
      <w:tr>
        <w:tc>
          <w:tcPr>
            <w:tcW w:type="dxa" w:w="1150"/>
            <w:shd w:val="clear" w:color="auto" w:fill="F2F5FB"/>
          </w:tcPr>
          <w:p>
            <w:pPr>
              <w:jc w:val="left"/>
            </w:pPr>
            <w:r>
              <w:rPr>
                <w:rFonts w:ascii="Calibri" w:hAnsi="Calibri"/>
                <w:b/>
                <w:i w:val="0"/>
                <w:sz w:val="16"/>
              </w:rPr>
              <w:t>STABLE</w:t>
            </w:r>
          </w:p>
        </w:tc>
        <w:tc>
          <w:tcPr>
            <w:tcW w:type="dxa" w:w="1300"/>
            <w:shd w:val="clear" w:color="auto" w:fill="F2F5FB"/>
          </w:tcPr>
          <w:p>
            <w:pPr>
              <w:jc w:val="center"/>
            </w:pPr>
            <w:r>
              <w:rPr>
                <w:rFonts w:ascii="Calibri" w:hAnsi="Calibri"/>
                <w:b/>
                <w:i w:val="0"/>
                <w:color w:val="C62828"/>
                <w:sz w:val="16"/>
              </w:rPr>
              <w:t>EVITER</w:t>
            </w:r>
          </w:p>
        </w:tc>
        <w:tc>
          <w:tcPr>
            <w:tcW w:type="dxa" w:w="1500"/>
            <w:shd w:val="clear" w:color="auto" w:fill="F2F5FB"/>
          </w:tcPr>
          <w:p>
            <w:pPr>
              <w:jc w:val="center"/>
            </w:pPr>
            <w:r>
              <w:rPr>
                <w:rFonts w:ascii="Calibri" w:hAnsi="Calibri"/>
                <w:b w:val="0"/>
                <w:i w:val="0"/>
                <w:sz w:val="16"/>
              </w:rPr>
              <w:t>$0.027518</w:t>
            </w:r>
          </w:p>
        </w:tc>
        <w:tc>
          <w:tcPr>
            <w:tcW w:type="dxa" w:w="1700"/>
            <w:shd w:val="clear" w:color="auto" w:fill="F2F5FB"/>
          </w:tcPr>
          <w:p>
            <w:pPr>
              <w:jc w:val="center"/>
            </w:pPr>
            <w:r>
              <w:rPr>
                <w:rFonts w:ascii="Calibri" w:hAnsi="Calibri"/>
                <w:b w:val="0"/>
                <w:i w:val="0"/>
                <w:color w:val="1E7D32"/>
                <w:sz w:val="16"/>
              </w:rPr>
              <w:t>$0.038154  (+39%)</w:t>
            </w:r>
          </w:p>
        </w:tc>
        <w:tc>
          <w:tcPr>
            <w:tcW w:type="dxa" w:w="1600"/>
            <w:shd w:val="clear" w:color="auto" w:fill="F2F5FB"/>
          </w:tcPr>
          <w:p>
            <w:pPr>
              <w:jc w:val="center"/>
            </w:pPr>
            <w:r>
              <w:rPr>
                <w:rFonts w:ascii="Calibri" w:hAnsi="Calibri"/>
                <w:b w:val="0"/>
                <w:i w:val="0"/>
                <w:color w:val="C62828"/>
                <w:sz w:val="16"/>
              </w:rPr>
              <w:t>$0.022131  (-20%)</w:t>
            </w:r>
          </w:p>
        </w:tc>
        <w:tc>
          <w:tcPr>
            <w:tcW w:type="dxa" w:w="900"/>
            <w:shd w:val="clear" w:color="auto" w:fill="F2F5FB"/>
          </w:tcPr>
          <w:p>
            <w:pPr>
              <w:jc w:val="center"/>
            </w:pPr>
            <w:r>
              <w:rPr>
                <w:rFonts w:ascii="Calibri" w:hAnsi="Calibri"/>
                <w:b w:val="0"/>
                <w:i w:val="0"/>
                <w:sz w:val="16"/>
              </w:rPr>
              <w:t>17</w:t>
            </w:r>
          </w:p>
        </w:tc>
        <w:tc>
          <w:tcPr>
            <w:tcW w:type="dxa" w:w="900"/>
            <w:shd w:val="clear" w:color="auto" w:fill="F2F5FB"/>
          </w:tcPr>
          <w:p>
            <w:pPr>
              <w:jc w:val="center"/>
            </w:pPr>
            <w:r>
              <w:rPr>
                <w:rFonts w:ascii="Calibri" w:hAnsi="Calibri"/>
                <w:b w:val="0"/>
                <w:i w:val="0"/>
                <w:sz w:val="16"/>
              </w:rPr>
              <w:t>1.97</w:t>
            </w:r>
          </w:p>
        </w:tc>
      </w:tr>
      <w:tr>
        <w:tc>
          <w:tcPr>
            <w:tcW w:type="dxa" w:w="1150"/>
          </w:tcPr>
          <w:p>
            <w:pPr>
              <w:jc w:val="left"/>
            </w:pPr>
            <w:r>
              <w:rPr>
                <w:rFonts w:ascii="Calibri" w:hAnsi="Calibri"/>
                <w:b/>
                <w:i w:val="0"/>
                <w:sz w:val="16"/>
              </w:rPr>
              <w:t>ETHFI</w:t>
            </w:r>
          </w:p>
        </w:tc>
        <w:tc>
          <w:tcPr>
            <w:tcW w:type="dxa" w:w="1300"/>
          </w:tcPr>
          <w:p>
            <w:pPr>
              <w:jc w:val="center"/>
            </w:pPr>
            <w:r>
              <w:rPr>
                <w:rFonts w:ascii="Calibri" w:hAnsi="Calibri"/>
                <w:b/>
                <w:i w:val="0"/>
                <w:color w:val="B26A00"/>
                <w:sz w:val="16"/>
              </w:rPr>
              <w:t>CONSERVER</w:t>
            </w:r>
          </w:p>
        </w:tc>
        <w:tc>
          <w:tcPr>
            <w:tcW w:type="dxa" w:w="1500"/>
          </w:tcPr>
          <w:p>
            <w:pPr>
              <w:jc w:val="center"/>
            </w:pPr>
            <w:r>
              <w:rPr>
                <w:rFonts w:ascii="Calibri" w:hAnsi="Calibri"/>
                <w:b w:val="0"/>
                <w:i w:val="0"/>
                <w:sz w:val="16"/>
              </w:rPr>
              <w:t>$0.729754</w:t>
            </w:r>
          </w:p>
        </w:tc>
        <w:tc>
          <w:tcPr>
            <w:tcW w:type="dxa" w:w="1700"/>
          </w:tcPr>
          <w:p>
            <w:pPr>
              <w:jc w:val="center"/>
            </w:pPr>
            <w:r>
              <w:rPr>
                <w:rFonts w:ascii="Calibri" w:hAnsi="Calibri"/>
                <w:b w:val="0"/>
                <w:i w:val="0"/>
                <w:color w:val="1E7D32"/>
                <w:sz w:val="16"/>
              </w:rPr>
              <w:t>$0.980583  (+34%)</w:t>
            </w:r>
          </w:p>
        </w:tc>
        <w:tc>
          <w:tcPr>
            <w:tcW w:type="dxa" w:w="1600"/>
          </w:tcPr>
          <w:p>
            <w:pPr>
              <w:jc w:val="center"/>
            </w:pPr>
            <w:r>
              <w:rPr>
                <w:rFonts w:ascii="Calibri" w:hAnsi="Calibri"/>
                <w:b w:val="0"/>
                <w:i w:val="0"/>
                <w:color w:val="C62828"/>
                <w:sz w:val="16"/>
              </w:rPr>
              <w:t>$0.599291  (-18%)</w:t>
            </w:r>
          </w:p>
        </w:tc>
        <w:tc>
          <w:tcPr>
            <w:tcW w:type="dxa" w:w="900"/>
          </w:tcPr>
          <w:p>
            <w:pPr>
              <w:jc w:val="center"/>
            </w:pPr>
            <w:r>
              <w:rPr>
                <w:rFonts w:ascii="Calibri" w:hAnsi="Calibri"/>
                <w:b w:val="0"/>
                <w:i w:val="0"/>
                <w:sz w:val="16"/>
              </w:rPr>
              <w:t>16</w:t>
            </w:r>
          </w:p>
        </w:tc>
        <w:tc>
          <w:tcPr>
            <w:tcW w:type="dxa" w:w="900"/>
          </w:tcPr>
          <w:p>
            <w:pPr>
              <w:jc w:val="center"/>
            </w:pPr>
            <w:r>
              <w:rPr>
                <w:rFonts w:ascii="Calibri" w:hAnsi="Calibri"/>
                <w:b w:val="0"/>
                <w:i w:val="0"/>
                <w:sz w:val="16"/>
              </w:rPr>
              <w:t>1.92</w:t>
            </w:r>
          </w:p>
        </w:tc>
      </w:tr>
      <w:tr>
        <w:tc>
          <w:tcPr>
            <w:tcW w:type="dxa" w:w="1150"/>
            <w:shd w:val="clear" w:color="auto" w:fill="F2F5FB"/>
          </w:tcPr>
          <w:p>
            <w:pPr>
              <w:jc w:val="left"/>
            </w:pPr>
            <w:r>
              <w:rPr>
                <w:rFonts w:ascii="Calibri" w:hAnsi="Calibri"/>
                <w:b/>
                <w:i w:val="0"/>
                <w:sz w:val="16"/>
              </w:rPr>
              <w:t>GHO</w:t>
            </w:r>
          </w:p>
        </w:tc>
        <w:tc>
          <w:tcPr>
            <w:tcW w:type="dxa" w:w="1300"/>
            <w:shd w:val="clear" w:color="auto" w:fill="F2F5FB"/>
          </w:tcPr>
          <w:p>
            <w:pPr>
              <w:jc w:val="center"/>
            </w:pPr>
            <w:r>
              <w:rPr>
                <w:rFonts w:ascii="Calibri" w:hAnsi="Calibri"/>
                <w:b/>
                <w:i w:val="0"/>
                <w:color w:val="C62828"/>
                <w:sz w:val="16"/>
              </w:rPr>
              <w:t>EVITER</w:t>
            </w:r>
          </w:p>
        </w:tc>
        <w:tc>
          <w:tcPr>
            <w:tcW w:type="dxa" w:w="1500"/>
            <w:shd w:val="clear" w:color="auto" w:fill="F2F5FB"/>
          </w:tcPr>
          <w:p>
            <w:pPr>
              <w:jc w:val="center"/>
            </w:pPr>
            <w:r>
              <w:rPr>
                <w:rFonts w:ascii="Calibri" w:hAnsi="Calibri"/>
                <w:b w:val="0"/>
                <w:i w:val="0"/>
                <w:sz w:val="16"/>
              </w:rPr>
              <w:t>$0.999248</w:t>
            </w:r>
          </w:p>
        </w:tc>
        <w:tc>
          <w:tcPr>
            <w:tcW w:type="dxa" w:w="1700"/>
            <w:shd w:val="clear" w:color="auto" w:fill="F2F5FB"/>
          </w:tcPr>
          <w:p>
            <w:pPr>
              <w:jc w:val="center"/>
            </w:pPr>
            <w:r>
              <w:rPr>
                <w:rFonts w:ascii="Calibri" w:hAnsi="Calibri"/>
                <w:b w:val="0"/>
                <w:i w:val="0"/>
                <w:color w:val="1E7D32"/>
                <w:sz w:val="16"/>
              </w:rPr>
              <w:t>$1.0020  (+0%)</w:t>
            </w:r>
          </w:p>
        </w:tc>
        <w:tc>
          <w:tcPr>
            <w:tcW w:type="dxa" w:w="1600"/>
            <w:shd w:val="clear" w:color="auto" w:fill="F2F5FB"/>
          </w:tcPr>
          <w:p>
            <w:pPr>
              <w:jc w:val="center"/>
            </w:pPr>
            <w:r>
              <w:rPr>
                <w:rFonts w:ascii="Calibri" w:hAnsi="Calibri"/>
                <w:b w:val="0"/>
                <w:i w:val="0"/>
                <w:color w:val="C62828"/>
                <w:sz w:val="16"/>
              </w:rPr>
              <w:t>$0.997440  (-0%)</w:t>
            </w:r>
          </w:p>
        </w:tc>
        <w:tc>
          <w:tcPr>
            <w:tcW w:type="dxa" w:w="900"/>
            <w:shd w:val="clear" w:color="auto" w:fill="F2F5FB"/>
          </w:tcPr>
          <w:p>
            <w:pPr>
              <w:jc w:val="center"/>
            </w:pPr>
            <w:r>
              <w:rPr>
                <w:rFonts w:ascii="Calibri" w:hAnsi="Calibri"/>
                <w:b w:val="0"/>
                <w:i w:val="0"/>
                <w:sz w:val="16"/>
              </w:rPr>
              <w:t>45</w:t>
            </w:r>
          </w:p>
        </w:tc>
        <w:tc>
          <w:tcPr>
            <w:tcW w:type="dxa" w:w="900"/>
            <w:shd w:val="clear" w:color="auto" w:fill="F2F5FB"/>
          </w:tcPr>
          <w:p>
            <w:pPr>
              <w:jc w:val="center"/>
            </w:pPr>
            <w:r>
              <w:rPr>
                <w:rFonts w:ascii="Calibri" w:hAnsi="Calibri"/>
                <w:b w:val="0"/>
                <w:i w:val="0"/>
                <w:sz w:val="16"/>
              </w:rPr>
              <w:t>1.5</w:t>
            </w:r>
          </w:p>
        </w:tc>
      </w:tr>
      <w:tr>
        <w:tc>
          <w:tcPr>
            <w:tcW w:type="dxa" w:w="1150"/>
          </w:tcPr>
          <w:p>
            <w:pPr>
              <w:jc w:val="left"/>
            </w:pPr>
            <w:r>
              <w:rPr>
                <w:rFonts w:ascii="Calibri" w:hAnsi="Calibri"/>
                <w:b/>
                <w:i w:val="0"/>
                <w:sz w:val="16"/>
              </w:rPr>
              <w:t>PYTH</w:t>
            </w:r>
          </w:p>
        </w:tc>
        <w:tc>
          <w:tcPr>
            <w:tcW w:type="dxa" w:w="1300"/>
          </w:tcPr>
          <w:p>
            <w:pPr>
              <w:jc w:val="center"/>
            </w:pPr>
            <w:r>
              <w:rPr>
                <w:rFonts w:ascii="Calibri" w:hAnsi="Calibri"/>
                <w:b/>
                <w:i w:val="0"/>
                <w:color w:val="1E7D32"/>
                <w:sz w:val="16"/>
              </w:rPr>
              <w:t>INVESTIR</w:t>
            </w:r>
          </w:p>
        </w:tc>
        <w:tc>
          <w:tcPr>
            <w:tcW w:type="dxa" w:w="1500"/>
          </w:tcPr>
          <w:p>
            <w:pPr>
              <w:jc w:val="center"/>
            </w:pPr>
            <w:r>
              <w:rPr>
                <w:rFonts w:ascii="Calibri" w:hAnsi="Calibri"/>
                <w:b w:val="0"/>
                <w:i w:val="0"/>
                <w:sz w:val="16"/>
              </w:rPr>
              <w:t>$0.081060</w:t>
            </w:r>
          </w:p>
        </w:tc>
        <w:tc>
          <w:tcPr>
            <w:tcW w:type="dxa" w:w="1700"/>
          </w:tcPr>
          <w:p>
            <w:pPr>
              <w:jc w:val="center"/>
            </w:pPr>
            <w:r>
              <w:rPr>
                <w:rFonts w:ascii="Calibri" w:hAnsi="Calibri"/>
                <w:b w:val="0"/>
                <w:i w:val="0"/>
                <w:color w:val="1E7D32"/>
                <w:sz w:val="16"/>
              </w:rPr>
              <w:t>$0.108628  (+34%)</w:t>
            </w:r>
          </w:p>
        </w:tc>
        <w:tc>
          <w:tcPr>
            <w:tcW w:type="dxa" w:w="1600"/>
          </w:tcPr>
          <w:p>
            <w:pPr>
              <w:jc w:val="center"/>
            </w:pPr>
            <w:r>
              <w:rPr>
                <w:rFonts w:ascii="Calibri" w:hAnsi="Calibri"/>
                <w:b w:val="0"/>
                <w:i w:val="0"/>
                <w:color w:val="C62828"/>
                <w:sz w:val="16"/>
              </w:rPr>
              <w:t>$0.066688  (-18%)</w:t>
            </w:r>
          </w:p>
        </w:tc>
        <w:tc>
          <w:tcPr>
            <w:tcW w:type="dxa" w:w="900"/>
          </w:tcPr>
          <w:p>
            <w:pPr>
              <w:jc w:val="center"/>
            </w:pPr>
            <w:r>
              <w:rPr>
                <w:rFonts w:ascii="Calibri" w:hAnsi="Calibri"/>
                <w:b w:val="0"/>
                <w:i w:val="0"/>
                <w:sz w:val="16"/>
              </w:rPr>
              <w:t>18</w:t>
            </w:r>
          </w:p>
        </w:tc>
        <w:tc>
          <w:tcPr>
            <w:tcW w:type="dxa" w:w="900"/>
          </w:tcPr>
          <w:p>
            <w:pPr>
              <w:jc w:val="center"/>
            </w:pPr>
            <w:r>
              <w:rPr>
                <w:rFonts w:ascii="Calibri" w:hAnsi="Calibri"/>
                <w:b w:val="0"/>
                <w:i w:val="0"/>
                <w:sz w:val="16"/>
              </w:rPr>
              <w:t>1.92</w:t>
            </w:r>
          </w:p>
        </w:tc>
      </w:tr>
      <w:tr>
        <w:tc>
          <w:tcPr>
            <w:tcW w:type="dxa" w:w="1150"/>
            <w:shd w:val="clear" w:color="auto" w:fill="F2F5FB"/>
          </w:tcPr>
          <w:p>
            <w:pPr>
              <w:jc w:val="left"/>
            </w:pPr>
            <w:r>
              <w:rPr>
                <w:rFonts w:ascii="Calibri" w:hAnsi="Calibri"/>
                <w:b/>
                <w:i w:val="0"/>
                <w:sz w:val="16"/>
              </w:rPr>
              <w:t>STX</w:t>
            </w:r>
          </w:p>
        </w:tc>
        <w:tc>
          <w:tcPr>
            <w:tcW w:type="dxa" w:w="1300"/>
            <w:shd w:val="clear" w:color="auto" w:fill="F2F5FB"/>
          </w:tcPr>
          <w:p>
            <w:pPr>
              <w:jc w:val="center"/>
            </w:pPr>
            <w:r>
              <w:rPr>
                <w:rFonts w:ascii="Calibri" w:hAnsi="Calibri"/>
                <w:b/>
                <w:i w:val="0"/>
                <w:color w:val="B26A00"/>
                <w:sz w:val="16"/>
              </w:rPr>
              <w:t>CONSERVER</w:t>
            </w:r>
          </w:p>
        </w:tc>
        <w:tc>
          <w:tcPr>
            <w:tcW w:type="dxa" w:w="1500"/>
            <w:shd w:val="clear" w:color="auto" w:fill="F2F5FB"/>
          </w:tcPr>
          <w:p>
            <w:pPr>
              <w:jc w:val="center"/>
            </w:pPr>
            <w:r>
              <w:rPr>
                <w:rFonts w:ascii="Calibri" w:hAnsi="Calibri"/>
                <w:b w:val="0"/>
                <w:i w:val="0"/>
                <w:sz w:val="16"/>
              </w:rPr>
              <w:t>$0.342677</w:t>
            </w:r>
          </w:p>
        </w:tc>
        <w:tc>
          <w:tcPr>
            <w:tcW w:type="dxa" w:w="1700"/>
            <w:shd w:val="clear" w:color="auto" w:fill="F2F5FB"/>
          </w:tcPr>
          <w:p>
            <w:pPr>
              <w:jc w:val="center"/>
            </w:pPr>
            <w:r>
              <w:rPr>
                <w:rFonts w:ascii="Calibri" w:hAnsi="Calibri"/>
                <w:b w:val="0"/>
                <w:i w:val="0"/>
                <w:color w:val="1E7D32"/>
                <w:sz w:val="16"/>
              </w:rPr>
              <w:t>$0.464708  (+36%)</w:t>
            </w:r>
          </w:p>
        </w:tc>
        <w:tc>
          <w:tcPr>
            <w:tcW w:type="dxa" w:w="1600"/>
            <w:shd w:val="clear" w:color="auto" w:fill="F2F5FB"/>
          </w:tcPr>
          <w:p>
            <w:pPr>
              <w:jc w:val="center"/>
            </w:pPr>
            <w:r>
              <w:rPr>
                <w:rFonts w:ascii="Calibri" w:hAnsi="Calibri"/>
                <w:b w:val="0"/>
                <w:i w:val="0"/>
                <w:color w:val="C62828"/>
                <w:sz w:val="16"/>
              </w:rPr>
              <w:t>$0.279698  (-18%)</w:t>
            </w:r>
          </w:p>
        </w:tc>
        <w:tc>
          <w:tcPr>
            <w:tcW w:type="dxa" w:w="900"/>
            <w:shd w:val="clear" w:color="auto" w:fill="F2F5FB"/>
          </w:tcPr>
          <w:p>
            <w:pPr>
              <w:jc w:val="center"/>
            </w:pPr>
            <w:r>
              <w:rPr>
                <w:rFonts w:ascii="Calibri" w:hAnsi="Calibri"/>
                <w:b w:val="0"/>
                <w:i w:val="0"/>
                <w:sz w:val="16"/>
              </w:rPr>
              <w:t>20</w:t>
            </w:r>
          </w:p>
        </w:tc>
        <w:tc>
          <w:tcPr>
            <w:tcW w:type="dxa" w:w="900"/>
            <w:shd w:val="clear" w:color="auto" w:fill="F2F5FB"/>
          </w:tcPr>
          <w:p>
            <w:pPr>
              <w:jc w:val="center"/>
            </w:pPr>
            <w:r>
              <w:rPr>
                <w:rFonts w:ascii="Calibri" w:hAnsi="Calibri"/>
                <w:b w:val="0"/>
                <w:i w:val="0"/>
                <w:sz w:val="16"/>
              </w:rPr>
              <w:t>1.94</w:t>
            </w:r>
          </w:p>
        </w:tc>
      </w:tr>
      <w:tr>
        <w:tc>
          <w:tcPr>
            <w:tcW w:type="dxa" w:w="1150"/>
          </w:tcPr>
          <w:p>
            <w:pPr>
              <w:jc w:val="left"/>
            </w:pPr>
            <w:r>
              <w:rPr>
                <w:rFonts w:ascii="Calibri" w:hAnsi="Calibri"/>
                <w:b/>
                <w:i w:val="0"/>
                <w:sz w:val="16"/>
              </w:rPr>
              <w:t>FLR</w:t>
            </w:r>
          </w:p>
        </w:tc>
        <w:tc>
          <w:tcPr>
            <w:tcW w:type="dxa" w:w="1300"/>
          </w:tcPr>
          <w:p>
            <w:pPr>
              <w:jc w:val="center"/>
            </w:pPr>
            <w:r>
              <w:rPr>
                <w:rFonts w:ascii="Calibri" w:hAnsi="Calibri"/>
                <w:b/>
                <w:i w:val="0"/>
                <w:color w:val="C62828"/>
                <w:sz w:val="16"/>
              </w:rPr>
              <w:t>EVITER</w:t>
            </w:r>
          </w:p>
        </w:tc>
        <w:tc>
          <w:tcPr>
            <w:tcW w:type="dxa" w:w="1500"/>
          </w:tcPr>
          <w:p>
            <w:pPr>
              <w:jc w:val="center"/>
            </w:pPr>
            <w:r>
              <w:rPr>
                <w:rFonts w:ascii="Calibri" w:hAnsi="Calibri"/>
                <w:b w:val="0"/>
                <w:i w:val="0"/>
                <w:sz w:val="16"/>
              </w:rPr>
              <w:t>$0.007356</w:t>
            </w:r>
          </w:p>
        </w:tc>
        <w:tc>
          <w:tcPr>
            <w:tcW w:type="dxa" w:w="1700"/>
          </w:tcPr>
          <w:p>
            <w:pPr>
              <w:jc w:val="center"/>
            </w:pPr>
            <w:r>
              <w:rPr>
                <w:rFonts w:ascii="Calibri" w:hAnsi="Calibri"/>
                <w:b w:val="0"/>
                <w:i w:val="0"/>
                <w:color w:val="1E7D32"/>
                <w:sz w:val="16"/>
              </w:rPr>
              <w:t>$0.008405  (+14%)</w:t>
            </w:r>
          </w:p>
        </w:tc>
        <w:tc>
          <w:tcPr>
            <w:tcW w:type="dxa" w:w="1600"/>
          </w:tcPr>
          <w:p>
            <w:pPr>
              <w:jc w:val="center"/>
            </w:pPr>
            <w:r>
              <w:rPr>
                <w:rFonts w:ascii="Calibri" w:hAnsi="Calibri"/>
                <w:b w:val="0"/>
                <w:i w:val="0"/>
                <w:color w:val="C62828"/>
                <w:sz w:val="16"/>
              </w:rPr>
              <w:t>$0.006730  (-9%)</w:t>
            </w:r>
          </w:p>
        </w:tc>
        <w:tc>
          <w:tcPr>
            <w:tcW w:type="dxa" w:w="900"/>
          </w:tcPr>
          <w:p>
            <w:pPr>
              <w:jc w:val="center"/>
            </w:pPr>
            <w:r>
              <w:rPr>
                <w:rFonts w:ascii="Calibri" w:hAnsi="Calibri"/>
                <w:b w:val="0"/>
                <w:i w:val="0"/>
                <w:sz w:val="16"/>
              </w:rPr>
              <w:t>10</w:t>
            </w:r>
          </w:p>
        </w:tc>
        <w:tc>
          <w:tcPr>
            <w:tcW w:type="dxa" w:w="900"/>
          </w:tcPr>
          <w:p>
            <w:pPr>
              <w:jc w:val="center"/>
            </w:pPr>
            <w:r>
              <w:rPr>
                <w:rFonts w:ascii="Calibri" w:hAnsi="Calibri"/>
                <w:b w:val="0"/>
                <w:i w:val="0"/>
                <w:sz w:val="16"/>
              </w:rPr>
              <w:t>1.68</w:t>
            </w:r>
          </w:p>
        </w:tc>
      </w:tr>
      <w:tr>
        <w:tc>
          <w:tcPr>
            <w:tcW w:type="dxa" w:w="1150"/>
            <w:shd w:val="clear" w:color="auto" w:fill="F2F5FB"/>
          </w:tcPr>
          <w:p>
            <w:pPr>
              <w:jc w:val="left"/>
            </w:pPr>
            <w:r>
              <w:rPr>
                <w:rFonts w:ascii="Calibri" w:hAnsi="Calibri"/>
                <w:b/>
                <w:i w:val="0"/>
                <w:sz w:val="16"/>
              </w:rPr>
              <w:t>PENGU</w:t>
            </w:r>
          </w:p>
        </w:tc>
        <w:tc>
          <w:tcPr>
            <w:tcW w:type="dxa" w:w="1300"/>
            <w:shd w:val="clear" w:color="auto" w:fill="F2F5FB"/>
          </w:tcPr>
          <w:p>
            <w:pPr>
              <w:jc w:val="center"/>
            </w:pPr>
            <w:r>
              <w:rPr>
                <w:rFonts w:ascii="Calibri" w:hAnsi="Calibri"/>
                <w:b/>
                <w:i w:val="0"/>
                <w:color w:val="1E7D32"/>
                <w:sz w:val="16"/>
              </w:rPr>
              <w:t>INVESTIR</w:t>
            </w:r>
          </w:p>
        </w:tc>
        <w:tc>
          <w:tcPr>
            <w:tcW w:type="dxa" w:w="1500"/>
            <w:shd w:val="clear" w:color="auto" w:fill="F2F5FB"/>
          </w:tcPr>
          <w:p>
            <w:pPr>
              <w:jc w:val="center"/>
            </w:pPr>
            <w:r>
              <w:rPr>
                <w:rFonts w:ascii="Calibri" w:hAnsi="Calibri"/>
                <w:b w:val="0"/>
                <w:i w:val="0"/>
                <w:sz w:val="16"/>
              </w:rPr>
              <w:t>$0.009903</w:t>
            </w:r>
          </w:p>
        </w:tc>
        <w:tc>
          <w:tcPr>
            <w:tcW w:type="dxa" w:w="1700"/>
            <w:shd w:val="clear" w:color="auto" w:fill="F2F5FB"/>
          </w:tcPr>
          <w:p>
            <w:pPr>
              <w:jc w:val="center"/>
            </w:pPr>
            <w:r>
              <w:rPr>
                <w:rFonts w:ascii="Calibri" w:hAnsi="Calibri"/>
                <w:b w:val="0"/>
                <w:i w:val="0"/>
                <w:color w:val="1E7D32"/>
                <w:sz w:val="16"/>
              </w:rPr>
              <w:t>$0.013557  (+37%)</w:t>
            </w:r>
          </w:p>
        </w:tc>
        <w:tc>
          <w:tcPr>
            <w:tcW w:type="dxa" w:w="1600"/>
            <w:shd w:val="clear" w:color="auto" w:fill="F2F5FB"/>
          </w:tcPr>
          <w:p>
            <w:pPr>
              <w:jc w:val="center"/>
            </w:pPr>
            <w:r>
              <w:rPr>
                <w:rFonts w:ascii="Calibri" w:hAnsi="Calibri"/>
                <w:b w:val="0"/>
                <w:i w:val="0"/>
                <w:color w:val="C62828"/>
                <w:sz w:val="16"/>
              </w:rPr>
              <w:t>$0.008032  (-19%)</w:t>
            </w:r>
          </w:p>
        </w:tc>
        <w:tc>
          <w:tcPr>
            <w:tcW w:type="dxa" w:w="900"/>
            <w:shd w:val="clear" w:color="auto" w:fill="F2F5FB"/>
          </w:tcPr>
          <w:p>
            <w:pPr>
              <w:jc w:val="center"/>
            </w:pPr>
            <w:r>
              <w:rPr>
                <w:rFonts w:ascii="Calibri" w:hAnsi="Calibri"/>
                <w:b w:val="0"/>
                <w:i w:val="0"/>
                <w:sz w:val="16"/>
              </w:rPr>
              <w:t>20</w:t>
            </w:r>
          </w:p>
        </w:tc>
        <w:tc>
          <w:tcPr>
            <w:tcW w:type="dxa" w:w="900"/>
            <w:shd w:val="clear" w:color="auto" w:fill="F2F5FB"/>
          </w:tcPr>
          <w:p>
            <w:pPr>
              <w:jc w:val="center"/>
            </w:pPr>
            <w:r>
              <w:rPr>
                <w:rFonts w:ascii="Calibri" w:hAnsi="Calibri"/>
                <w:b w:val="0"/>
                <w:i w:val="0"/>
                <w:sz w:val="16"/>
              </w:rPr>
              <w:t>1.95</w:t>
            </w:r>
          </w:p>
        </w:tc>
      </w:tr>
      <w:tr>
        <w:tc>
          <w:tcPr>
            <w:tcW w:type="dxa" w:w="1150"/>
          </w:tcPr>
          <w:p>
            <w:pPr>
              <w:jc w:val="left"/>
            </w:pPr>
            <w:r>
              <w:rPr>
                <w:rFonts w:ascii="Calibri" w:hAnsi="Calibri"/>
                <w:b/>
                <w:i w:val="0"/>
                <w:sz w:val="16"/>
              </w:rPr>
              <w:t>XDC</w:t>
            </w:r>
          </w:p>
        </w:tc>
        <w:tc>
          <w:tcPr>
            <w:tcW w:type="dxa" w:w="1300"/>
          </w:tcPr>
          <w:p>
            <w:pPr>
              <w:jc w:val="center"/>
            </w:pPr>
            <w:r>
              <w:rPr>
                <w:rFonts w:ascii="Calibri" w:hAnsi="Calibri"/>
                <w:b/>
                <w:i w:val="0"/>
                <w:color w:val="C62828"/>
                <w:sz w:val="16"/>
              </w:rPr>
              <w:t>EVITER</w:t>
            </w:r>
          </w:p>
        </w:tc>
        <w:tc>
          <w:tcPr>
            <w:tcW w:type="dxa" w:w="1500"/>
          </w:tcPr>
          <w:p>
            <w:pPr>
              <w:jc w:val="center"/>
            </w:pPr>
            <w:r>
              <w:rPr>
                <w:rFonts w:ascii="Calibri" w:hAnsi="Calibri"/>
                <w:b w:val="0"/>
                <w:i w:val="0"/>
                <w:sz w:val="16"/>
              </w:rPr>
              <w:t>$0.029912</w:t>
            </w:r>
          </w:p>
        </w:tc>
        <w:tc>
          <w:tcPr>
            <w:tcW w:type="dxa" w:w="1700"/>
          </w:tcPr>
          <w:p>
            <w:pPr>
              <w:jc w:val="center"/>
            </w:pPr>
            <w:r>
              <w:rPr>
                <w:rFonts w:ascii="Calibri" w:hAnsi="Calibri"/>
                <w:b w:val="0"/>
                <w:i w:val="0"/>
                <w:color w:val="1E7D32"/>
                <w:sz w:val="16"/>
              </w:rPr>
              <w:t>$0.036232  (+21%)</w:t>
            </w:r>
          </w:p>
        </w:tc>
        <w:tc>
          <w:tcPr>
            <w:tcW w:type="dxa" w:w="1600"/>
          </w:tcPr>
          <w:p>
            <w:pPr>
              <w:jc w:val="center"/>
            </w:pPr>
            <w:r>
              <w:rPr>
                <w:rFonts w:ascii="Calibri" w:hAnsi="Calibri"/>
                <w:b w:val="0"/>
                <w:i w:val="0"/>
                <w:color w:val="C62828"/>
                <w:sz w:val="16"/>
              </w:rPr>
              <w:t>$0.026324  (-12%)</w:t>
            </w:r>
          </w:p>
        </w:tc>
        <w:tc>
          <w:tcPr>
            <w:tcW w:type="dxa" w:w="900"/>
          </w:tcPr>
          <w:p>
            <w:pPr>
              <w:jc w:val="center"/>
            </w:pPr>
            <w:r>
              <w:rPr>
                <w:rFonts w:ascii="Calibri" w:hAnsi="Calibri"/>
                <w:b w:val="0"/>
                <w:i w:val="0"/>
                <w:sz w:val="16"/>
              </w:rPr>
              <w:t>30</w:t>
            </w:r>
          </w:p>
        </w:tc>
        <w:tc>
          <w:tcPr>
            <w:tcW w:type="dxa" w:w="900"/>
          </w:tcPr>
          <w:p>
            <w:pPr>
              <w:jc w:val="center"/>
            </w:pPr>
            <w:r>
              <w:rPr>
                <w:rFonts w:ascii="Calibri" w:hAnsi="Calibri"/>
                <w:b w:val="0"/>
                <w:i w:val="0"/>
                <w:sz w:val="16"/>
              </w:rPr>
              <w:t>1.76</w:t>
            </w:r>
          </w:p>
        </w:tc>
      </w:tr>
      <w:tr>
        <w:tc>
          <w:tcPr>
            <w:tcW w:type="dxa" w:w="1150"/>
            <w:shd w:val="clear" w:color="auto" w:fill="F2F5FB"/>
          </w:tcPr>
          <w:p>
            <w:pPr>
              <w:jc w:val="left"/>
            </w:pPr>
            <w:r>
              <w:rPr>
                <w:rFonts w:ascii="Calibri" w:hAnsi="Calibri"/>
                <w:b/>
                <w:i w:val="0"/>
                <w:sz w:val="16"/>
              </w:rPr>
              <w:t>RAY</w:t>
            </w:r>
          </w:p>
        </w:tc>
        <w:tc>
          <w:tcPr>
            <w:tcW w:type="dxa" w:w="1300"/>
            <w:shd w:val="clear" w:color="auto" w:fill="F2F5FB"/>
          </w:tcPr>
          <w:p>
            <w:pPr>
              <w:jc w:val="center"/>
            </w:pPr>
            <w:r>
              <w:rPr>
                <w:rFonts w:ascii="Calibri" w:hAnsi="Calibri"/>
                <w:b/>
                <w:i w:val="0"/>
                <w:color w:val="C62828"/>
                <w:sz w:val="16"/>
              </w:rPr>
              <w:t>EVITER</w:t>
            </w:r>
          </w:p>
        </w:tc>
        <w:tc>
          <w:tcPr>
            <w:tcW w:type="dxa" w:w="1500"/>
            <w:shd w:val="clear" w:color="auto" w:fill="F2F5FB"/>
          </w:tcPr>
          <w:p>
            <w:pPr>
              <w:jc w:val="center"/>
            </w:pPr>
            <w:r>
              <w:rPr>
                <w:rFonts w:ascii="Calibri" w:hAnsi="Calibri"/>
                <w:b w:val="0"/>
                <w:i w:val="0"/>
                <w:sz w:val="16"/>
              </w:rPr>
              <w:t>$2.0593</w:t>
            </w:r>
          </w:p>
        </w:tc>
        <w:tc>
          <w:tcPr>
            <w:tcW w:type="dxa" w:w="1700"/>
            <w:shd w:val="clear" w:color="auto" w:fill="F2F5FB"/>
          </w:tcPr>
          <w:p>
            <w:pPr>
              <w:jc w:val="center"/>
            </w:pPr>
            <w:r>
              <w:rPr>
                <w:rFonts w:ascii="Calibri" w:hAnsi="Calibri"/>
                <w:b w:val="0"/>
                <w:i w:val="0"/>
                <w:color w:val="1E7D32"/>
                <w:sz w:val="16"/>
              </w:rPr>
              <w:t>$2.6220  (+27%)</w:t>
            </w:r>
          </w:p>
        </w:tc>
        <w:tc>
          <w:tcPr>
            <w:tcW w:type="dxa" w:w="1600"/>
            <w:shd w:val="clear" w:color="auto" w:fill="F2F5FB"/>
          </w:tcPr>
          <w:p>
            <w:pPr>
              <w:jc w:val="center"/>
            </w:pPr>
            <w:r>
              <w:rPr>
                <w:rFonts w:ascii="Calibri" w:hAnsi="Calibri"/>
                <w:b w:val="0"/>
                <w:i w:val="0"/>
                <w:color w:val="C62828"/>
                <w:sz w:val="16"/>
              </w:rPr>
              <w:t>$1.7529  (-15%)</w:t>
            </w:r>
          </w:p>
        </w:tc>
        <w:tc>
          <w:tcPr>
            <w:tcW w:type="dxa" w:w="900"/>
            <w:shd w:val="clear" w:color="auto" w:fill="F2F5FB"/>
          </w:tcPr>
          <w:p>
            <w:pPr>
              <w:jc w:val="center"/>
            </w:pPr>
            <w:r>
              <w:rPr>
                <w:rFonts w:ascii="Calibri" w:hAnsi="Calibri"/>
                <w:b w:val="0"/>
                <w:i w:val="0"/>
                <w:sz w:val="16"/>
              </w:rPr>
              <w:t>10</w:t>
            </w:r>
          </w:p>
        </w:tc>
        <w:tc>
          <w:tcPr>
            <w:tcW w:type="dxa" w:w="900"/>
            <w:shd w:val="clear" w:color="auto" w:fill="F2F5FB"/>
          </w:tcPr>
          <w:p>
            <w:pPr>
              <w:jc w:val="center"/>
            </w:pPr>
            <w:r>
              <w:rPr>
                <w:rFonts w:ascii="Calibri" w:hAnsi="Calibri"/>
                <w:b w:val="0"/>
                <w:i w:val="0"/>
                <w:sz w:val="16"/>
              </w:rPr>
              <w:t>1.84</w:t>
            </w:r>
          </w:p>
        </w:tc>
      </w:tr>
      <w:tr>
        <w:tc>
          <w:tcPr>
            <w:tcW w:type="dxa" w:w="1150"/>
          </w:tcPr>
          <w:p>
            <w:pPr>
              <w:jc w:val="left"/>
            </w:pPr>
            <w:r>
              <w:rPr>
                <w:rFonts w:ascii="Calibri" w:hAnsi="Calibri"/>
                <w:b/>
                <w:i w:val="0"/>
                <w:sz w:val="16"/>
              </w:rPr>
              <w:t>BDX</w:t>
            </w:r>
          </w:p>
        </w:tc>
        <w:tc>
          <w:tcPr>
            <w:tcW w:type="dxa" w:w="1300"/>
          </w:tcPr>
          <w:p>
            <w:pPr>
              <w:jc w:val="center"/>
            </w:pPr>
            <w:r>
              <w:rPr>
                <w:rFonts w:ascii="Calibri" w:hAnsi="Calibri"/>
                <w:b/>
                <w:i w:val="0"/>
                <w:color w:val="C62828"/>
                <w:sz w:val="16"/>
              </w:rPr>
              <w:t>EVITER</w:t>
            </w:r>
          </w:p>
        </w:tc>
        <w:tc>
          <w:tcPr>
            <w:tcW w:type="dxa" w:w="1500"/>
          </w:tcPr>
          <w:p>
            <w:pPr>
              <w:jc w:val="center"/>
            </w:pPr>
            <w:r>
              <w:rPr>
                <w:rFonts w:ascii="Calibri" w:hAnsi="Calibri"/>
                <w:b w:val="0"/>
                <w:i w:val="0"/>
                <w:sz w:val="16"/>
              </w:rPr>
              <w:t>$0.077291</w:t>
            </w:r>
          </w:p>
        </w:tc>
        <w:tc>
          <w:tcPr>
            <w:tcW w:type="dxa" w:w="1700"/>
          </w:tcPr>
          <w:p>
            <w:pPr>
              <w:jc w:val="center"/>
            </w:pPr>
            <w:r>
              <w:rPr>
                <w:rFonts w:ascii="Calibri" w:hAnsi="Calibri"/>
                <w:b w:val="0"/>
                <w:i w:val="0"/>
                <w:color w:val="1E7D32"/>
                <w:sz w:val="16"/>
              </w:rPr>
              <w:t>$0.112692  (+46%)</w:t>
            </w:r>
          </w:p>
        </w:tc>
        <w:tc>
          <w:tcPr>
            <w:tcW w:type="dxa" w:w="1600"/>
          </w:tcPr>
          <w:p>
            <w:pPr>
              <w:jc w:val="center"/>
            </w:pPr>
            <w:r>
              <w:rPr>
                <w:rFonts w:ascii="Calibri" w:hAnsi="Calibri"/>
                <w:b w:val="0"/>
                <w:i w:val="0"/>
                <w:color w:val="C62828"/>
                <w:sz w:val="16"/>
              </w:rPr>
              <w:t>$0.060112  (-22%)</w:t>
            </w:r>
          </w:p>
        </w:tc>
        <w:tc>
          <w:tcPr>
            <w:tcW w:type="dxa" w:w="900"/>
          </w:tcPr>
          <w:p>
            <w:pPr>
              <w:jc w:val="center"/>
            </w:pPr>
            <w:r>
              <w:rPr>
                <w:rFonts w:ascii="Calibri" w:hAnsi="Calibri"/>
                <w:b w:val="0"/>
                <w:i w:val="0"/>
                <w:sz w:val="16"/>
              </w:rPr>
              <w:t>33</w:t>
            </w:r>
          </w:p>
        </w:tc>
        <w:tc>
          <w:tcPr>
            <w:tcW w:type="dxa" w:w="900"/>
          </w:tcPr>
          <w:p>
            <w:pPr>
              <w:jc w:val="center"/>
            </w:pPr>
            <w:r>
              <w:rPr>
                <w:rFonts w:ascii="Calibri" w:hAnsi="Calibri"/>
                <w:b w:val="0"/>
                <w:i w:val="0"/>
                <w:sz w:val="16"/>
              </w:rPr>
              <w:t>2.06</w:t>
            </w:r>
          </w:p>
        </w:tc>
      </w:tr>
      <w:tr>
        <w:tc>
          <w:tcPr>
            <w:tcW w:type="dxa" w:w="1150"/>
            <w:shd w:val="clear" w:color="auto" w:fill="F2F5FB"/>
          </w:tcPr>
          <w:p>
            <w:pPr>
              <w:jc w:val="left"/>
            </w:pPr>
            <w:r>
              <w:rPr>
                <w:rFonts w:ascii="Calibri" w:hAnsi="Calibri"/>
                <w:b/>
                <w:i w:val="0"/>
                <w:sz w:val="16"/>
              </w:rPr>
              <w:t>TRUMP</w:t>
            </w:r>
          </w:p>
        </w:tc>
        <w:tc>
          <w:tcPr>
            <w:tcW w:type="dxa" w:w="1300"/>
            <w:shd w:val="clear" w:color="auto" w:fill="F2F5FB"/>
          </w:tcPr>
          <w:p>
            <w:pPr>
              <w:jc w:val="center"/>
            </w:pPr>
            <w:r>
              <w:rPr>
                <w:rFonts w:ascii="Calibri" w:hAnsi="Calibri"/>
                <w:b/>
                <w:i w:val="0"/>
                <w:color w:val="B26A00"/>
                <w:sz w:val="16"/>
              </w:rPr>
              <w:t>CONSERVER</w:t>
            </w:r>
          </w:p>
        </w:tc>
        <w:tc>
          <w:tcPr>
            <w:tcW w:type="dxa" w:w="1500"/>
            <w:shd w:val="clear" w:color="auto" w:fill="F2F5FB"/>
          </w:tcPr>
          <w:p>
            <w:pPr>
              <w:jc w:val="center"/>
            </w:pPr>
            <w:r>
              <w:rPr>
                <w:rFonts w:ascii="Calibri" w:hAnsi="Calibri"/>
                <w:b w:val="0"/>
                <w:i w:val="0"/>
                <w:sz w:val="16"/>
              </w:rPr>
              <w:t>$2.1161</w:t>
            </w:r>
          </w:p>
        </w:tc>
        <w:tc>
          <w:tcPr>
            <w:tcW w:type="dxa" w:w="1700"/>
            <w:shd w:val="clear" w:color="auto" w:fill="F2F5FB"/>
          </w:tcPr>
          <w:p>
            <w:pPr>
              <w:jc w:val="center"/>
            </w:pPr>
            <w:r>
              <w:rPr>
                <w:rFonts w:ascii="Calibri" w:hAnsi="Calibri"/>
                <w:b w:val="0"/>
                <w:i w:val="0"/>
                <w:color w:val="1E7D32"/>
                <w:sz w:val="16"/>
              </w:rPr>
              <w:t>$3.0086  (+42%)</w:t>
            </w:r>
          </w:p>
        </w:tc>
        <w:tc>
          <w:tcPr>
            <w:tcW w:type="dxa" w:w="1600"/>
            <w:shd w:val="clear" w:color="auto" w:fill="F2F5FB"/>
          </w:tcPr>
          <w:p>
            <w:pPr>
              <w:jc w:val="center"/>
            </w:pPr>
            <w:r>
              <w:rPr>
                <w:rFonts w:ascii="Calibri" w:hAnsi="Calibri"/>
                <w:b w:val="0"/>
                <w:i w:val="0"/>
                <w:color w:val="C62828"/>
                <w:sz w:val="16"/>
              </w:rPr>
              <w:t>$1.6735  (-21%)</w:t>
            </w:r>
          </w:p>
        </w:tc>
        <w:tc>
          <w:tcPr>
            <w:tcW w:type="dxa" w:w="900"/>
            <w:shd w:val="clear" w:color="auto" w:fill="F2F5FB"/>
          </w:tcPr>
          <w:p>
            <w:pPr>
              <w:jc w:val="center"/>
            </w:pPr>
            <w:r>
              <w:rPr>
                <w:rFonts w:ascii="Calibri" w:hAnsi="Calibri"/>
                <w:b w:val="0"/>
                <w:i w:val="0"/>
                <w:sz w:val="16"/>
              </w:rPr>
              <w:t>22</w:t>
            </w:r>
          </w:p>
        </w:tc>
        <w:tc>
          <w:tcPr>
            <w:tcW w:type="dxa" w:w="900"/>
            <w:shd w:val="clear" w:color="auto" w:fill="F2F5FB"/>
          </w:tcPr>
          <w:p>
            <w:pPr>
              <w:jc w:val="center"/>
            </w:pPr>
            <w:r>
              <w:rPr>
                <w:rFonts w:ascii="Calibri" w:hAnsi="Calibri"/>
                <w:b w:val="0"/>
                <w:i w:val="0"/>
                <w:sz w:val="16"/>
              </w:rPr>
              <w:t>2.02</w:t>
            </w:r>
          </w:p>
        </w:tc>
      </w:tr>
      <w:tr>
        <w:tc>
          <w:tcPr>
            <w:tcW w:type="dxa" w:w="1150"/>
          </w:tcPr>
          <w:p>
            <w:pPr>
              <w:jc w:val="left"/>
            </w:pPr>
            <w:r>
              <w:rPr>
                <w:rFonts w:ascii="Calibri" w:hAnsi="Calibri"/>
                <w:b/>
                <w:i w:val="0"/>
                <w:sz w:val="16"/>
              </w:rPr>
              <w:t>JAAA</w:t>
            </w:r>
          </w:p>
        </w:tc>
        <w:tc>
          <w:tcPr>
            <w:tcW w:type="dxa" w:w="1300"/>
          </w:tcPr>
          <w:p>
            <w:pPr>
              <w:jc w:val="center"/>
            </w:pPr>
            <w:r>
              <w:rPr>
                <w:rFonts w:ascii="Calibri" w:hAnsi="Calibri"/>
                <w:b/>
                <w:i w:val="0"/>
                <w:color w:val="C62828"/>
                <w:sz w:val="16"/>
              </w:rPr>
              <w:t>EVITER</w:t>
            </w:r>
          </w:p>
        </w:tc>
        <w:tc>
          <w:tcPr>
            <w:tcW w:type="dxa" w:w="1500"/>
          </w:tcPr>
          <w:p>
            <w:pPr>
              <w:jc w:val="center"/>
            </w:pPr>
            <w:r>
              <w:rPr>
                <w:rFonts w:ascii="Calibri" w:hAnsi="Calibri"/>
                <w:b w:val="0"/>
                <w:i w:val="0"/>
                <w:sz w:val="16"/>
              </w:rPr>
              <w:t>$1.0510</w:t>
            </w:r>
          </w:p>
        </w:tc>
        <w:tc>
          <w:tcPr>
            <w:tcW w:type="dxa" w:w="1700"/>
          </w:tcPr>
          <w:p>
            <w:pPr>
              <w:jc w:val="center"/>
            </w:pPr>
            <w:r>
              <w:rPr>
                <w:rFonts w:ascii="Calibri" w:hAnsi="Calibri"/>
                <w:b w:val="0"/>
                <w:i w:val="0"/>
                <w:color w:val="1E7D32"/>
                <w:sz w:val="16"/>
              </w:rPr>
              <w:t>$1.0540  (+0%)</w:t>
            </w:r>
          </w:p>
        </w:tc>
        <w:tc>
          <w:tcPr>
            <w:tcW w:type="dxa" w:w="1600"/>
          </w:tcPr>
          <w:p>
            <w:pPr>
              <w:jc w:val="center"/>
            </w:pPr>
            <w:r>
              <w:rPr>
                <w:rFonts w:ascii="Calibri" w:hAnsi="Calibri"/>
                <w:b w:val="0"/>
                <w:i w:val="0"/>
                <w:color w:val="C62828"/>
                <w:sz w:val="16"/>
              </w:rPr>
              <w:t>$1.0490  (-0%)</w:t>
            </w:r>
          </w:p>
        </w:tc>
        <w:tc>
          <w:tcPr>
            <w:tcW w:type="dxa" w:w="900"/>
          </w:tcPr>
          <w:p>
            <w:pPr>
              <w:jc w:val="center"/>
            </w:pPr>
            <w:r>
              <w:rPr>
                <w:rFonts w:ascii="Calibri" w:hAnsi="Calibri"/>
                <w:b w:val="0"/>
                <w:i w:val="0"/>
                <w:sz w:val="16"/>
              </w:rPr>
              <w:t>45</w:t>
            </w:r>
          </w:p>
        </w:tc>
        <w:tc>
          <w:tcPr>
            <w:tcW w:type="dxa" w:w="900"/>
          </w:tcPr>
          <w:p>
            <w:pPr>
              <w:jc w:val="center"/>
            </w:pPr>
            <w:r>
              <w:rPr>
                <w:rFonts w:ascii="Calibri" w:hAnsi="Calibri"/>
                <w:b w:val="0"/>
                <w:i w:val="0"/>
                <w:sz w:val="16"/>
              </w:rPr>
              <w:t>1.5</w:t>
            </w:r>
          </w:p>
        </w:tc>
      </w:tr>
      <w:tr>
        <w:tc>
          <w:tcPr>
            <w:tcW w:type="dxa" w:w="1150"/>
            <w:shd w:val="clear" w:color="auto" w:fill="F2F5FB"/>
          </w:tcPr>
          <w:p>
            <w:pPr>
              <w:jc w:val="left"/>
            </w:pPr>
            <w:r>
              <w:rPr>
                <w:rFonts w:ascii="Calibri" w:hAnsi="Calibri"/>
                <w:b/>
                <w:i w:val="0"/>
                <w:sz w:val="16"/>
              </w:rPr>
              <w:t>ZRO</w:t>
            </w:r>
          </w:p>
        </w:tc>
        <w:tc>
          <w:tcPr>
            <w:tcW w:type="dxa" w:w="1300"/>
            <w:shd w:val="clear" w:color="auto" w:fill="F2F5FB"/>
          </w:tcPr>
          <w:p>
            <w:pPr>
              <w:jc w:val="center"/>
            </w:pPr>
            <w:r>
              <w:rPr>
                <w:rFonts w:ascii="Calibri" w:hAnsi="Calibri"/>
                <w:b/>
                <w:i w:val="0"/>
                <w:color w:val="B26A00"/>
                <w:sz w:val="16"/>
              </w:rPr>
              <w:t>CONSERVER</w:t>
            </w:r>
          </w:p>
        </w:tc>
        <w:tc>
          <w:tcPr>
            <w:tcW w:type="dxa" w:w="1500"/>
            <w:shd w:val="clear" w:color="auto" w:fill="F2F5FB"/>
          </w:tcPr>
          <w:p>
            <w:pPr>
              <w:jc w:val="center"/>
            </w:pPr>
            <w:r>
              <w:rPr>
                <w:rFonts w:ascii="Calibri" w:hAnsi="Calibri"/>
                <w:b w:val="0"/>
                <w:i w:val="0"/>
                <w:sz w:val="16"/>
              </w:rPr>
              <w:t>$1.5973</w:t>
            </w:r>
          </w:p>
        </w:tc>
        <w:tc>
          <w:tcPr>
            <w:tcW w:type="dxa" w:w="1700"/>
            <w:shd w:val="clear" w:color="auto" w:fill="F2F5FB"/>
          </w:tcPr>
          <w:p>
            <w:pPr>
              <w:jc w:val="center"/>
            </w:pPr>
            <w:r>
              <w:rPr>
                <w:rFonts w:ascii="Calibri" w:hAnsi="Calibri"/>
                <w:b w:val="0"/>
                <w:i w:val="0"/>
                <w:color w:val="1E7D32"/>
                <w:sz w:val="16"/>
              </w:rPr>
              <w:t>$2.2739  (+42%)</w:t>
            </w:r>
          </w:p>
        </w:tc>
        <w:tc>
          <w:tcPr>
            <w:tcW w:type="dxa" w:w="1600"/>
            <w:shd w:val="clear" w:color="auto" w:fill="F2F5FB"/>
          </w:tcPr>
          <w:p>
            <w:pPr>
              <w:jc w:val="center"/>
            </w:pPr>
            <w:r>
              <w:rPr>
                <w:rFonts w:ascii="Calibri" w:hAnsi="Calibri"/>
                <w:b w:val="0"/>
                <w:i w:val="0"/>
                <w:color w:val="C62828"/>
                <w:sz w:val="16"/>
              </w:rPr>
              <w:t>$1.2622  (-21%)</w:t>
            </w:r>
          </w:p>
        </w:tc>
        <w:tc>
          <w:tcPr>
            <w:tcW w:type="dxa" w:w="900"/>
            <w:shd w:val="clear" w:color="auto" w:fill="F2F5FB"/>
          </w:tcPr>
          <w:p>
            <w:pPr>
              <w:jc w:val="center"/>
            </w:pPr>
            <w:r>
              <w:rPr>
                <w:rFonts w:ascii="Calibri" w:hAnsi="Calibri"/>
                <w:b w:val="0"/>
                <w:i w:val="0"/>
                <w:sz w:val="16"/>
              </w:rPr>
              <w:t>21</w:t>
            </w:r>
          </w:p>
        </w:tc>
        <w:tc>
          <w:tcPr>
            <w:tcW w:type="dxa" w:w="900"/>
            <w:shd w:val="clear" w:color="auto" w:fill="F2F5FB"/>
          </w:tcPr>
          <w:p>
            <w:pPr>
              <w:jc w:val="center"/>
            </w:pPr>
            <w:r>
              <w:rPr>
                <w:rFonts w:ascii="Calibri" w:hAnsi="Calibri"/>
                <w:b w:val="0"/>
                <w:i w:val="0"/>
                <w:sz w:val="16"/>
              </w:rPr>
              <w:t>2.02</w:t>
            </w:r>
          </w:p>
        </w:tc>
      </w:tr>
      <w:tr>
        <w:tc>
          <w:tcPr>
            <w:tcW w:type="dxa" w:w="1150"/>
          </w:tcPr>
          <w:p>
            <w:pPr>
              <w:jc w:val="left"/>
            </w:pPr>
            <w:r>
              <w:rPr>
                <w:rFonts w:ascii="Calibri" w:hAnsi="Calibri"/>
                <w:b/>
                <w:i w:val="0"/>
                <w:sz w:val="16"/>
              </w:rPr>
              <w:t>FET</w:t>
            </w:r>
          </w:p>
        </w:tc>
        <w:tc>
          <w:tcPr>
            <w:tcW w:type="dxa" w:w="1300"/>
          </w:tcPr>
          <w:p>
            <w:pPr>
              <w:jc w:val="center"/>
            </w:pPr>
            <w:r>
              <w:rPr>
                <w:rFonts w:ascii="Calibri" w:hAnsi="Calibri"/>
                <w:b/>
                <w:i w:val="0"/>
                <w:color w:val="1E7D32"/>
                <w:sz w:val="16"/>
              </w:rPr>
              <w:t>INVESTIR</w:t>
            </w:r>
          </w:p>
        </w:tc>
        <w:tc>
          <w:tcPr>
            <w:tcW w:type="dxa" w:w="1500"/>
          </w:tcPr>
          <w:p>
            <w:pPr>
              <w:jc w:val="center"/>
            </w:pPr>
            <w:r>
              <w:rPr>
                <w:rFonts w:ascii="Calibri" w:hAnsi="Calibri"/>
                <w:b w:val="0"/>
                <w:i w:val="0"/>
                <w:sz w:val="16"/>
              </w:rPr>
              <w:t>$0.243130</w:t>
            </w:r>
          </w:p>
        </w:tc>
        <w:tc>
          <w:tcPr>
            <w:tcW w:type="dxa" w:w="1700"/>
          </w:tcPr>
          <w:p>
            <w:pPr>
              <w:jc w:val="center"/>
            </w:pPr>
            <w:r>
              <w:rPr>
                <w:rFonts w:ascii="Calibri" w:hAnsi="Calibri"/>
                <w:b w:val="0"/>
                <w:i w:val="0"/>
                <w:color w:val="1E7D32"/>
                <w:sz w:val="16"/>
              </w:rPr>
              <w:t>$0.325212  (+34%)</w:t>
            </w:r>
          </w:p>
        </w:tc>
        <w:tc>
          <w:tcPr>
            <w:tcW w:type="dxa" w:w="1600"/>
          </w:tcPr>
          <w:p>
            <w:pPr>
              <w:jc w:val="center"/>
            </w:pPr>
            <w:r>
              <w:rPr>
                <w:rFonts w:ascii="Calibri" w:hAnsi="Calibri"/>
                <w:b w:val="0"/>
                <w:i w:val="0"/>
                <w:color w:val="C62828"/>
                <w:sz w:val="16"/>
              </w:rPr>
              <w:t>$0.200272  (-18%)</w:t>
            </w:r>
          </w:p>
        </w:tc>
        <w:tc>
          <w:tcPr>
            <w:tcW w:type="dxa" w:w="900"/>
          </w:tcPr>
          <w:p>
            <w:pPr>
              <w:jc w:val="center"/>
            </w:pPr>
            <w:r>
              <w:rPr>
                <w:rFonts w:ascii="Calibri" w:hAnsi="Calibri"/>
                <w:b w:val="0"/>
                <w:i w:val="0"/>
                <w:sz w:val="16"/>
              </w:rPr>
              <w:t>16</w:t>
            </w:r>
          </w:p>
        </w:tc>
        <w:tc>
          <w:tcPr>
            <w:tcW w:type="dxa" w:w="900"/>
          </w:tcPr>
          <w:p>
            <w:pPr>
              <w:jc w:val="center"/>
            </w:pPr>
            <w:r>
              <w:rPr>
                <w:rFonts w:ascii="Calibri" w:hAnsi="Calibri"/>
                <w:b w:val="0"/>
                <w:i w:val="0"/>
                <w:sz w:val="16"/>
              </w:rPr>
              <w:t>1.92</w:t>
            </w:r>
          </w:p>
        </w:tc>
      </w:tr>
      <w:tr>
        <w:tc>
          <w:tcPr>
            <w:tcW w:type="dxa" w:w="1150"/>
            <w:shd w:val="clear" w:color="auto" w:fill="F2F5FB"/>
          </w:tcPr>
          <w:p>
            <w:pPr>
              <w:jc w:val="left"/>
            </w:pPr>
            <w:r>
              <w:rPr>
                <w:rFonts w:ascii="Calibri" w:hAnsi="Calibri"/>
                <w:b/>
                <w:i w:val="0"/>
                <w:sz w:val="16"/>
              </w:rPr>
              <w:t>CRV</w:t>
            </w:r>
          </w:p>
        </w:tc>
        <w:tc>
          <w:tcPr>
            <w:tcW w:type="dxa" w:w="1300"/>
            <w:shd w:val="clear" w:color="auto" w:fill="F2F5FB"/>
          </w:tcPr>
          <w:p>
            <w:pPr>
              <w:jc w:val="center"/>
            </w:pPr>
            <w:r>
              <w:rPr>
                <w:rFonts w:ascii="Calibri" w:hAnsi="Calibri"/>
                <w:b/>
                <w:i w:val="0"/>
                <w:color w:val="B26A00"/>
                <w:sz w:val="16"/>
              </w:rPr>
              <w:t>CONSERVER</w:t>
            </w:r>
          </w:p>
        </w:tc>
        <w:tc>
          <w:tcPr>
            <w:tcW w:type="dxa" w:w="1500"/>
            <w:shd w:val="clear" w:color="auto" w:fill="F2F5FB"/>
          </w:tcPr>
          <w:p>
            <w:pPr>
              <w:jc w:val="center"/>
            </w:pPr>
            <w:r>
              <w:rPr>
                <w:rFonts w:ascii="Calibri" w:hAnsi="Calibri"/>
                <w:b w:val="0"/>
                <w:i w:val="0"/>
                <w:sz w:val="16"/>
              </w:rPr>
              <w:t>$0.347789</w:t>
            </w:r>
          </w:p>
        </w:tc>
        <w:tc>
          <w:tcPr>
            <w:tcW w:type="dxa" w:w="1700"/>
            <w:shd w:val="clear" w:color="auto" w:fill="F2F5FB"/>
          </w:tcPr>
          <w:p>
            <w:pPr>
              <w:jc w:val="center"/>
            </w:pPr>
            <w:r>
              <w:rPr>
                <w:rFonts w:ascii="Calibri" w:hAnsi="Calibri"/>
                <w:b w:val="0"/>
                <w:i w:val="0"/>
                <w:color w:val="1E7D32"/>
                <w:sz w:val="16"/>
              </w:rPr>
              <w:t>$0.472472  (+36%)</w:t>
            </w:r>
          </w:p>
        </w:tc>
        <w:tc>
          <w:tcPr>
            <w:tcW w:type="dxa" w:w="1600"/>
            <w:shd w:val="clear" w:color="auto" w:fill="F2F5FB"/>
          </w:tcPr>
          <w:p>
            <w:pPr>
              <w:jc w:val="center"/>
            </w:pPr>
            <w:r>
              <w:rPr>
                <w:rFonts w:ascii="Calibri" w:hAnsi="Calibri"/>
                <w:b w:val="0"/>
                <w:i w:val="0"/>
                <w:color w:val="C62828"/>
                <w:sz w:val="16"/>
              </w:rPr>
              <w:t>$0.283537  (-18%)</w:t>
            </w:r>
          </w:p>
        </w:tc>
        <w:tc>
          <w:tcPr>
            <w:tcW w:type="dxa" w:w="900"/>
            <w:shd w:val="clear" w:color="auto" w:fill="F2F5FB"/>
          </w:tcPr>
          <w:p>
            <w:pPr>
              <w:jc w:val="center"/>
            </w:pPr>
            <w:r>
              <w:rPr>
                <w:rFonts w:ascii="Calibri" w:hAnsi="Calibri"/>
                <w:b w:val="0"/>
                <w:i w:val="0"/>
                <w:sz w:val="16"/>
              </w:rPr>
              <w:t>23</w:t>
            </w:r>
          </w:p>
        </w:tc>
        <w:tc>
          <w:tcPr>
            <w:tcW w:type="dxa" w:w="900"/>
            <w:shd w:val="clear" w:color="auto" w:fill="F2F5FB"/>
          </w:tcPr>
          <w:p>
            <w:pPr>
              <w:jc w:val="center"/>
            </w:pPr>
            <w:r>
              <w:rPr>
                <w:rFonts w:ascii="Calibri" w:hAnsi="Calibri"/>
                <w:b w:val="0"/>
                <w:i w:val="0"/>
                <w:sz w:val="16"/>
              </w:rPr>
              <w:t>1.94</w:t>
            </w:r>
          </w:p>
        </w:tc>
      </w:tr>
      <w:tr>
        <w:tc>
          <w:tcPr>
            <w:tcW w:type="dxa" w:w="1150"/>
          </w:tcPr>
          <w:p>
            <w:pPr>
              <w:jc w:val="left"/>
            </w:pPr>
            <w:r>
              <w:rPr>
                <w:rFonts w:ascii="Calibri" w:hAnsi="Calibri"/>
                <w:b/>
                <w:i w:val="0"/>
                <w:sz w:val="16"/>
              </w:rPr>
              <w:t>STONK</w:t>
            </w:r>
          </w:p>
        </w:tc>
        <w:tc>
          <w:tcPr>
            <w:tcW w:type="dxa" w:w="1300"/>
          </w:tcPr>
          <w:p>
            <w:pPr>
              <w:jc w:val="center"/>
            </w:pPr>
            <w:r>
              <w:rPr>
                <w:rFonts w:ascii="Calibri" w:hAnsi="Calibri"/>
                <w:b/>
                <w:i w:val="0"/>
                <w:color w:val="C62828"/>
                <w:sz w:val="16"/>
              </w:rPr>
              <w:t>EVITER</w:t>
            </w:r>
          </w:p>
        </w:tc>
        <w:tc>
          <w:tcPr>
            <w:tcW w:type="dxa" w:w="1500"/>
          </w:tcPr>
          <w:p>
            <w:pPr>
              <w:jc w:val="center"/>
            </w:pPr>
            <w:r>
              <w:rPr>
                <w:rFonts w:ascii="Calibri" w:hAnsi="Calibri"/>
                <w:b w:val="0"/>
                <w:i w:val="0"/>
                <w:sz w:val="16"/>
              </w:rPr>
              <w:t>$0.281870</w:t>
            </w:r>
          </w:p>
        </w:tc>
        <w:tc>
          <w:tcPr>
            <w:tcW w:type="dxa" w:w="1700"/>
          </w:tcPr>
          <w:p>
            <w:pPr>
              <w:jc w:val="center"/>
            </w:pPr>
            <w:r>
              <w:rPr>
                <w:rFonts w:ascii="Calibri" w:hAnsi="Calibri"/>
                <w:b w:val="0"/>
                <w:i w:val="0"/>
                <w:color w:val="1E7D32"/>
                <w:sz w:val="16"/>
              </w:rPr>
              <w:t>$0.963038  (+242%)</w:t>
            </w:r>
          </w:p>
        </w:tc>
        <w:tc>
          <w:tcPr>
            <w:tcW w:type="dxa" w:w="1600"/>
          </w:tcPr>
          <w:p>
            <w:pPr>
              <w:jc w:val="center"/>
            </w:pPr>
            <w:r>
              <w:rPr>
                <w:rFonts w:ascii="Calibri" w:hAnsi="Calibri"/>
                <w:b w:val="0"/>
                <w:i w:val="0"/>
                <w:color w:val="C62828"/>
                <w:sz w:val="16"/>
              </w:rPr>
              <w:t>$0.124256  (-56%)</w:t>
            </w:r>
          </w:p>
        </w:tc>
        <w:tc>
          <w:tcPr>
            <w:tcW w:type="dxa" w:w="900"/>
          </w:tcPr>
          <w:p>
            <w:pPr>
              <w:jc w:val="center"/>
            </w:pPr>
            <w:r>
              <w:rPr>
                <w:rFonts w:ascii="Calibri" w:hAnsi="Calibri"/>
                <w:b w:val="0"/>
                <w:i w:val="0"/>
                <w:sz w:val="16"/>
              </w:rPr>
              <w:t>7</w:t>
            </w:r>
          </w:p>
        </w:tc>
        <w:tc>
          <w:tcPr>
            <w:tcW w:type="dxa" w:w="900"/>
          </w:tcPr>
          <w:p>
            <w:pPr>
              <w:jc w:val="center"/>
            </w:pPr>
            <w:r>
              <w:rPr>
                <w:rFonts w:ascii="Calibri" w:hAnsi="Calibri"/>
                <w:b w:val="0"/>
                <w:i w:val="0"/>
                <w:sz w:val="16"/>
              </w:rPr>
              <w:t>4.32</w:t>
            </w:r>
          </w:p>
        </w:tc>
      </w:tr>
      <w:tr>
        <w:tc>
          <w:tcPr>
            <w:tcW w:type="dxa" w:w="1150"/>
            <w:shd w:val="clear" w:color="auto" w:fill="F2F5FB"/>
          </w:tcPr>
          <w:p>
            <w:pPr>
              <w:jc w:val="left"/>
            </w:pPr>
            <w:r>
              <w:rPr>
                <w:rFonts w:ascii="Calibri" w:hAnsi="Calibri"/>
                <w:b/>
                <w:i w:val="0"/>
                <w:sz w:val="16"/>
              </w:rPr>
              <w:t>BP</w:t>
            </w:r>
          </w:p>
        </w:tc>
        <w:tc>
          <w:tcPr>
            <w:tcW w:type="dxa" w:w="1300"/>
            <w:shd w:val="clear" w:color="auto" w:fill="F2F5FB"/>
          </w:tcPr>
          <w:p>
            <w:pPr>
              <w:jc w:val="center"/>
            </w:pPr>
            <w:r>
              <w:rPr>
                <w:rFonts w:ascii="Calibri" w:hAnsi="Calibri"/>
                <w:b/>
                <w:i w:val="0"/>
                <w:color w:val="C62828"/>
                <w:sz w:val="16"/>
              </w:rPr>
              <w:t>EVITER</w:t>
            </w:r>
          </w:p>
        </w:tc>
        <w:tc>
          <w:tcPr>
            <w:tcW w:type="dxa" w:w="1500"/>
            <w:shd w:val="clear" w:color="auto" w:fill="F2F5FB"/>
          </w:tcPr>
          <w:p>
            <w:pPr>
              <w:jc w:val="center"/>
            </w:pPr>
            <w:r>
              <w:rPr>
                <w:rFonts w:ascii="Calibri" w:hAnsi="Calibri"/>
                <w:b w:val="0"/>
                <w:i w:val="0"/>
                <w:sz w:val="16"/>
              </w:rPr>
              <w:t>$1.2983</w:t>
            </w:r>
          </w:p>
        </w:tc>
        <w:tc>
          <w:tcPr>
            <w:tcW w:type="dxa" w:w="1700"/>
            <w:shd w:val="clear" w:color="auto" w:fill="F2F5FB"/>
          </w:tcPr>
          <w:p>
            <w:pPr>
              <w:jc w:val="center"/>
            </w:pPr>
            <w:r>
              <w:rPr>
                <w:rFonts w:ascii="Calibri" w:hAnsi="Calibri"/>
                <w:b w:val="0"/>
                <w:i w:val="0"/>
                <w:color w:val="1E7D32"/>
                <w:sz w:val="16"/>
              </w:rPr>
              <w:t>$2.0127  (+55%)</w:t>
            </w:r>
          </w:p>
        </w:tc>
        <w:tc>
          <w:tcPr>
            <w:tcW w:type="dxa" w:w="1600"/>
            <w:shd w:val="clear" w:color="auto" w:fill="F2F5FB"/>
          </w:tcPr>
          <w:p>
            <w:pPr>
              <w:jc w:val="center"/>
            </w:pPr>
            <w:r>
              <w:rPr>
                <w:rFonts w:ascii="Calibri" w:hAnsi="Calibri"/>
                <w:b w:val="0"/>
                <w:i w:val="0"/>
                <w:color w:val="C62828"/>
                <w:sz w:val="16"/>
              </w:rPr>
              <w:t>$0.969231  (-25%)</w:t>
            </w:r>
          </w:p>
        </w:tc>
        <w:tc>
          <w:tcPr>
            <w:tcW w:type="dxa" w:w="900"/>
            <w:shd w:val="clear" w:color="auto" w:fill="F2F5FB"/>
          </w:tcPr>
          <w:p>
            <w:pPr>
              <w:jc w:val="center"/>
            </w:pPr>
            <w:r>
              <w:rPr>
                <w:rFonts w:ascii="Calibri" w:hAnsi="Calibri"/>
                <w:b w:val="0"/>
                <w:i w:val="0"/>
                <w:sz w:val="16"/>
              </w:rPr>
              <w:t>12</w:t>
            </w:r>
          </w:p>
        </w:tc>
        <w:tc>
          <w:tcPr>
            <w:tcW w:type="dxa" w:w="900"/>
            <w:shd w:val="clear" w:color="auto" w:fill="F2F5FB"/>
          </w:tcPr>
          <w:p>
            <w:pPr>
              <w:jc w:val="center"/>
            </w:pPr>
            <w:r>
              <w:rPr>
                <w:rFonts w:ascii="Calibri" w:hAnsi="Calibri"/>
                <w:b w:val="0"/>
                <w:i w:val="0"/>
                <w:sz w:val="16"/>
              </w:rPr>
              <w:t>2.17</w:t>
            </w:r>
          </w:p>
        </w:tc>
      </w:tr>
      <w:tr>
        <w:tc>
          <w:tcPr>
            <w:tcW w:type="dxa" w:w="1150"/>
          </w:tcPr>
          <w:p>
            <w:pPr>
              <w:jc w:val="left"/>
            </w:pPr>
            <w:r>
              <w:rPr>
                <w:rFonts w:ascii="Calibri" w:hAnsi="Calibri"/>
                <w:b/>
                <w:i w:val="0"/>
                <w:sz w:val="16"/>
              </w:rPr>
              <w:t>TREAD</w:t>
            </w:r>
          </w:p>
        </w:tc>
        <w:tc>
          <w:tcPr>
            <w:tcW w:type="dxa" w:w="1300"/>
          </w:tcPr>
          <w:p>
            <w:pPr>
              <w:jc w:val="center"/>
            </w:pPr>
            <w:r>
              <w:rPr>
                <w:rFonts w:ascii="Calibri" w:hAnsi="Calibri"/>
                <w:b/>
                <w:i w:val="0"/>
                <w:color w:val="C62828"/>
                <w:sz w:val="16"/>
              </w:rPr>
              <w:t>EVITER</w:t>
            </w:r>
          </w:p>
        </w:tc>
        <w:tc>
          <w:tcPr>
            <w:tcW w:type="dxa" w:w="1500"/>
          </w:tcPr>
          <w:p>
            <w:pPr>
              <w:jc w:val="center"/>
            </w:pPr>
            <w:r>
              <w:rPr>
                <w:rFonts w:ascii="Calibri" w:hAnsi="Calibri"/>
                <w:b w:val="0"/>
                <w:i w:val="0"/>
                <w:sz w:val="16"/>
              </w:rPr>
              <w:t>$0.906906</w:t>
            </w:r>
          </w:p>
        </w:tc>
        <w:tc>
          <w:tcPr>
            <w:tcW w:type="dxa" w:w="1700"/>
          </w:tcPr>
          <w:p>
            <w:pPr>
              <w:jc w:val="center"/>
            </w:pPr>
            <w:r>
              <w:rPr>
                <w:rFonts w:ascii="Calibri" w:hAnsi="Calibri"/>
                <w:b w:val="0"/>
                <w:i w:val="0"/>
                <w:color w:val="1E7D32"/>
                <w:sz w:val="16"/>
              </w:rPr>
              <w:t>$2.2790  (+151%)</w:t>
            </w:r>
          </w:p>
        </w:tc>
        <w:tc>
          <w:tcPr>
            <w:tcW w:type="dxa" w:w="1600"/>
          </w:tcPr>
          <w:p>
            <w:pPr>
              <w:jc w:val="center"/>
            </w:pPr>
            <w:r>
              <w:rPr>
                <w:rFonts w:ascii="Calibri" w:hAnsi="Calibri"/>
                <w:b w:val="0"/>
                <w:i w:val="0"/>
                <w:color w:val="C62828"/>
                <w:sz w:val="16"/>
              </w:rPr>
              <w:t>$0.490659  (-46%)</w:t>
            </w:r>
          </w:p>
        </w:tc>
        <w:tc>
          <w:tcPr>
            <w:tcW w:type="dxa" w:w="900"/>
          </w:tcPr>
          <w:p>
            <w:pPr>
              <w:jc w:val="center"/>
            </w:pPr>
            <w:r>
              <w:rPr>
                <w:rFonts w:ascii="Calibri" w:hAnsi="Calibri"/>
                <w:b w:val="0"/>
                <w:i w:val="0"/>
                <w:sz w:val="16"/>
              </w:rPr>
              <w:t>7</w:t>
            </w:r>
          </w:p>
        </w:tc>
        <w:tc>
          <w:tcPr>
            <w:tcW w:type="dxa" w:w="900"/>
          </w:tcPr>
          <w:p>
            <w:pPr>
              <w:jc w:val="center"/>
            </w:pPr>
            <w:r>
              <w:rPr>
                <w:rFonts w:ascii="Calibri" w:hAnsi="Calibri"/>
                <w:b w:val="0"/>
                <w:i w:val="0"/>
                <w:sz w:val="16"/>
              </w:rPr>
              <w:t>3.3</w:t>
            </w:r>
          </w:p>
        </w:tc>
      </w:tr>
      <w:tr>
        <w:tc>
          <w:tcPr>
            <w:tcW w:type="dxa" w:w="1150"/>
            <w:shd w:val="clear" w:color="auto" w:fill="F2F5FB"/>
          </w:tcPr>
          <w:p>
            <w:pPr>
              <w:jc w:val="left"/>
            </w:pPr>
            <w:r>
              <w:rPr>
                <w:rFonts w:ascii="Calibri" w:hAnsi="Calibri"/>
                <w:b/>
                <w:i w:val="0"/>
                <w:sz w:val="16"/>
              </w:rPr>
              <w:t>USELESS</w:t>
            </w:r>
          </w:p>
        </w:tc>
        <w:tc>
          <w:tcPr>
            <w:tcW w:type="dxa" w:w="1300"/>
            <w:shd w:val="clear" w:color="auto" w:fill="F2F5FB"/>
          </w:tcPr>
          <w:p>
            <w:pPr>
              <w:jc w:val="center"/>
            </w:pPr>
            <w:r>
              <w:rPr>
                <w:rFonts w:ascii="Calibri" w:hAnsi="Calibri"/>
                <w:b/>
                <w:i w:val="0"/>
                <w:color w:val="C62828"/>
                <w:sz w:val="16"/>
              </w:rPr>
              <w:t>EVITER</w:t>
            </w:r>
          </w:p>
        </w:tc>
        <w:tc>
          <w:tcPr>
            <w:tcW w:type="dxa" w:w="1500"/>
            <w:shd w:val="clear" w:color="auto" w:fill="F2F5FB"/>
          </w:tcPr>
          <w:p>
            <w:pPr>
              <w:jc w:val="center"/>
            </w:pPr>
            <w:r>
              <w:rPr>
                <w:rFonts w:ascii="Calibri" w:hAnsi="Calibri"/>
                <w:b w:val="0"/>
                <w:i w:val="0"/>
                <w:sz w:val="16"/>
              </w:rPr>
              <w:t>$0.285634</w:t>
            </w:r>
          </w:p>
        </w:tc>
        <w:tc>
          <w:tcPr>
            <w:tcW w:type="dxa" w:w="1700"/>
            <w:shd w:val="clear" w:color="auto" w:fill="F2F5FB"/>
          </w:tcPr>
          <w:p>
            <w:pPr>
              <w:jc w:val="center"/>
            </w:pPr>
            <w:r>
              <w:rPr>
                <w:rFonts w:ascii="Calibri" w:hAnsi="Calibri"/>
                <w:b w:val="0"/>
                <w:i w:val="0"/>
                <w:color w:val="1E7D32"/>
                <w:sz w:val="16"/>
              </w:rPr>
              <w:t>$0.422444  (+48%)</w:t>
            </w:r>
          </w:p>
        </w:tc>
        <w:tc>
          <w:tcPr>
            <w:tcW w:type="dxa" w:w="1600"/>
            <w:shd w:val="clear" w:color="auto" w:fill="F2F5FB"/>
          </w:tcPr>
          <w:p>
            <w:pPr>
              <w:jc w:val="center"/>
            </w:pPr>
            <w:r>
              <w:rPr>
                <w:rFonts w:ascii="Calibri" w:hAnsi="Calibri"/>
                <w:b w:val="0"/>
                <w:i w:val="0"/>
                <w:color w:val="C62828"/>
                <w:sz w:val="16"/>
              </w:rPr>
              <w:t>$0.220041  (-23%)</w:t>
            </w:r>
          </w:p>
        </w:tc>
        <w:tc>
          <w:tcPr>
            <w:tcW w:type="dxa" w:w="900"/>
            <w:shd w:val="clear" w:color="auto" w:fill="F2F5FB"/>
          </w:tcPr>
          <w:p>
            <w:pPr>
              <w:jc w:val="center"/>
            </w:pPr>
            <w:r>
              <w:rPr>
                <w:rFonts w:ascii="Calibri" w:hAnsi="Calibri"/>
                <w:b w:val="0"/>
                <w:i w:val="0"/>
                <w:sz w:val="16"/>
              </w:rPr>
              <w:t>7</w:t>
            </w:r>
          </w:p>
        </w:tc>
        <w:tc>
          <w:tcPr>
            <w:tcW w:type="dxa" w:w="900"/>
            <w:shd w:val="clear" w:color="auto" w:fill="F2F5FB"/>
          </w:tcPr>
          <w:p>
            <w:pPr>
              <w:jc w:val="center"/>
            </w:pPr>
            <w:r>
              <w:rPr>
                <w:rFonts w:ascii="Calibri" w:hAnsi="Calibri"/>
                <w:b w:val="0"/>
                <w:i w:val="0"/>
                <w:sz w:val="16"/>
              </w:rPr>
              <w:t>2.09</w:t>
            </w:r>
          </w:p>
        </w:tc>
      </w:tr>
      <w:tr>
        <w:tc>
          <w:tcPr>
            <w:tcW w:type="dxa" w:w="1150"/>
          </w:tcPr>
          <w:p>
            <w:pPr>
              <w:jc w:val="left"/>
            </w:pPr>
            <w:r>
              <w:rPr>
                <w:rFonts w:ascii="Calibri" w:hAnsi="Calibri"/>
                <w:b/>
                <w:i w:val="0"/>
                <w:sz w:val="16"/>
              </w:rPr>
              <w:t>PONS</w:t>
            </w:r>
          </w:p>
        </w:tc>
        <w:tc>
          <w:tcPr>
            <w:tcW w:type="dxa" w:w="1300"/>
          </w:tcPr>
          <w:p>
            <w:pPr>
              <w:jc w:val="center"/>
            </w:pPr>
            <w:r>
              <w:rPr>
                <w:rFonts w:ascii="Calibri" w:hAnsi="Calibri"/>
                <w:b/>
                <w:i w:val="0"/>
                <w:color w:val="C62828"/>
                <w:sz w:val="16"/>
              </w:rPr>
              <w:t>EVITER</w:t>
            </w:r>
          </w:p>
        </w:tc>
        <w:tc>
          <w:tcPr>
            <w:tcW w:type="dxa" w:w="1500"/>
          </w:tcPr>
          <w:p>
            <w:pPr>
              <w:jc w:val="center"/>
            </w:pPr>
            <w:r>
              <w:rPr>
                <w:rFonts w:ascii="Calibri" w:hAnsi="Calibri"/>
                <w:b w:val="0"/>
                <w:i w:val="0"/>
                <w:sz w:val="16"/>
              </w:rPr>
              <w:t>$0.639765</w:t>
            </w:r>
          </w:p>
        </w:tc>
        <w:tc>
          <w:tcPr>
            <w:tcW w:type="dxa" w:w="1700"/>
          </w:tcPr>
          <w:p>
            <w:pPr>
              <w:jc w:val="center"/>
            </w:pPr>
            <w:r>
              <w:rPr>
                <w:rFonts w:ascii="Calibri" w:hAnsi="Calibri"/>
                <w:b w:val="0"/>
                <w:i w:val="0"/>
                <w:color w:val="1E7D32"/>
                <w:sz w:val="16"/>
              </w:rPr>
              <w:t>$1.7362  (+171%)</w:t>
            </w:r>
          </w:p>
        </w:tc>
        <w:tc>
          <w:tcPr>
            <w:tcW w:type="dxa" w:w="1600"/>
          </w:tcPr>
          <w:p>
            <w:pPr>
              <w:jc w:val="center"/>
            </w:pPr>
            <w:r>
              <w:rPr>
                <w:rFonts w:ascii="Calibri" w:hAnsi="Calibri"/>
                <w:b w:val="0"/>
                <w:i w:val="0"/>
                <w:color w:val="C62828"/>
                <w:sz w:val="16"/>
              </w:rPr>
              <w:t>$0.328828  (-49%)</w:t>
            </w:r>
          </w:p>
        </w:tc>
        <w:tc>
          <w:tcPr>
            <w:tcW w:type="dxa" w:w="900"/>
          </w:tcPr>
          <w:p>
            <w:pPr>
              <w:jc w:val="center"/>
            </w:pPr>
            <w:r>
              <w:rPr>
                <w:rFonts w:ascii="Calibri" w:hAnsi="Calibri"/>
                <w:b w:val="0"/>
                <w:i w:val="0"/>
                <w:sz w:val="16"/>
              </w:rPr>
              <w:t>7</w:t>
            </w:r>
          </w:p>
        </w:tc>
        <w:tc>
          <w:tcPr>
            <w:tcW w:type="dxa" w:w="900"/>
          </w:tcPr>
          <w:p>
            <w:pPr>
              <w:jc w:val="center"/>
            </w:pPr>
            <w:r>
              <w:rPr>
                <w:rFonts w:ascii="Calibri" w:hAnsi="Calibri"/>
                <w:b w:val="0"/>
                <w:i w:val="0"/>
                <w:sz w:val="16"/>
              </w:rPr>
              <w:t>3.53</w:t>
            </w:r>
          </w:p>
        </w:tc>
      </w:tr>
      <w:tr>
        <w:tc>
          <w:tcPr>
            <w:tcW w:type="dxa" w:w="1150"/>
            <w:shd w:val="clear" w:color="auto" w:fill="F2F5FB"/>
          </w:tcPr>
          <w:p>
            <w:pPr>
              <w:jc w:val="left"/>
            </w:pPr>
            <w:r>
              <w:rPr>
                <w:rFonts w:ascii="Calibri" w:hAnsi="Calibri"/>
                <w:b/>
                <w:i w:val="0"/>
                <w:sz w:val="16"/>
              </w:rPr>
              <w:t>Q</w:t>
            </w:r>
          </w:p>
        </w:tc>
        <w:tc>
          <w:tcPr>
            <w:tcW w:type="dxa" w:w="1300"/>
            <w:shd w:val="clear" w:color="auto" w:fill="F2F5FB"/>
          </w:tcPr>
          <w:p>
            <w:pPr>
              <w:jc w:val="center"/>
            </w:pPr>
            <w:r>
              <w:rPr>
                <w:rFonts w:ascii="Calibri" w:hAnsi="Calibri"/>
                <w:b/>
                <w:i w:val="0"/>
                <w:color w:val="C62828"/>
                <w:sz w:val="16"/>
              </w:rPr>
              <w:t>EVITER</w:t>
            </w:r>
          </w:p>
        </w:tc>
        <w:tc>
          <w:tcPr>
            <w:tcW w:type="dxa" w:w="1500"/>
            <w:shd w:val="clear" w:color="auto" w:fill="F2F5FB"/>
          </w:tcPr>
          <w:p>
            <w:pPr>
              <w:jc w:val="center"/>
            </w:pPr>
            <w:r>
              <w:rPr>
                <w:rFonts w:ascii="Calibri" w:hAnsi="Calibri"/>
                <w:b w:val="0"/>
                <w:i w:val="0"/>
                <w:sz w:val="16"/>
              </w:rPr>
              <w:t>$0.033858</w:t>
            </w:r>
          </w:p>
        </w:tc>
        <w:tc>
          <w:tcPr>
            <w:tcW w:type="dxa" w:w="1700"/>
            <w:shd w:val="clear" w:color="auto" w:fill="F2F5FB"/>
          </w:tcPr>
          <w:p>
            <w:pPr>
              <w:jc w:val="center"/>
            </w:pPr>
            <w:r>
              <w:rPr>
                <w:rFonts w:ascii="Calibri" w:hAnsi="Calibri"/>
                <w:b w:val="0"/>
                <w:i w:val="0"/>
                <w:color w:val="1E7D32"/>
                <w:sz w:val="16"/>
              </w:rPr>
              <w:t>$0.048704  (+44%)</w:t>
            </w:r>
          </w:p>
        </w:tc>
        <w:tc>
          <w:tcPr>
            <w:tcW w:type="dxa" w:w="1600"/>
            <w:shd w:val="clear" w:color="auto" w:fill="F2F5FB"/>
          </w:tcPr>
          <w:p>
            <w:pPr>
              <w:jc w:val="center"/>
            </w:pPr>
            <w:r>
              <w:rPr>
                <w:rFonts w:ascii="Calibri" w:hAnsi="Calibri"/>
                <w:b w:val="0"/>
                <w:i w:val="0"/>
                <w:color w:val="C62828"/>
                <w:sz w:val="16"/>
              </w:rPr>
              <w:t>$0.026570  (-22%)</w:t>
            </w:r>
          </w:p>
        </w:tc>
        <w:tc>
          <w:tcPr>
            <w:tcW w:type="dxa" w:w="900"/>
            <w:shd w:val="clear" w:color="auto" w:fill="F2F5FB"/>
          </w:tcPr>
          <w:p>
            <w:pPr>
              <w:jc w:val="center"/>
            </w:pPr>
            <w:r>
              <w:rPr>
                <w:rFonts w:ascii="Calibri" w:hAnsi="Calibri"/>
                <w:b w:val="0"/>
                <w:i w:val="0"/>
                <w:sz w:val="16"/>
              </w:rPr>
              <w:t>10</w:t>
            </w:r>
          </w:p>
        </w:tc>
        <w:tc>
          <w:tcPr>
            <w:tcW w:type="dxa" w:w="900"/>
            <w:shd w:val="clear" w:color="auto" w:fill="F2F5FB"/>
          </w:tcPr>
          <w:p>
            <w:pPr>
              <w:jc w:val="center"/>
            </w:pPr>
            <w:r>
              <w:rPr>
                <w:rFonts w:ascii="Calibri" w:hAnsi="Calibri"/>
                <w:b w:val="0"/>
                <w:i w:val="0"/>
                <w:sz w:val="16"/>
              </w:rPr>
              <w:t>2.04</w:t>
            </w:r>
          </w:p>
        </w:tc>
      </w:tr>
      <w:tr>
        <w:tc>
          <w:tcPr>
            <w:tcW w:type="dxa" w:w="1150"/>
          </w:tcPr>
          <w:p>
            <w:pPr>
              <w:jc w:val="left"/>
            </w:pPr>
            <w:r>
              <w:rPr>
                <w:rFonts w:ascii="Calibri" w:hAnsi="Calibri"/>
                <w:b/>
                <w:i w:val="0"/>
                <w:sz w:val="16"/>
              </w:rPr>
              <w:t>BR</w:t>
            </w:r>
          </w:p>
        </w:tc>
        <w:tc>
          <w:tcPr>
            <w:tcW w:type="dxa" w:w="1300"/>
          </w:tcPr>
          <w:p>
            <w:pPr>
              <w:jc w:val="center"/>
            </w:pPr>
            <w:r>
              <w:rPr>
                <w:rFonts w:ascii="Calibri" w:hAnsi="Calibri"/>
                <w:b/>
                <w:i w:val="0"/>
                <w:color w:val="C62828"/>
                <w:sz w:val="16"/>
              </w:rPr>
              <w:t>EVITER</w:t>
            </w:r>
          </w:p>
        </w:tc>
        <w:tc>
          <w:tcPr>
            <w:tcW w:type="dxa" w:w="1500"/>
          </w:tcPr>
          <w:p>
            <w:pPr>
              <w:jc w:val="center"/>
            </w:pPr>
            <w:r>
              <w:rPr>
                <w:rFonts w:ascii="Calibri" w:hAnsi="Calibri"/>
                <w:b w:val="0"/>
                <w:i w:val="0"/>
                <w:sz w:val="16"/>
              </w:rPr>
              <w:t>$0.983677</w:t>
            </w:r>
          </w:p>
        </w:tc>
        <w:tc>
          <w:tcPr>
            <w:tcW w:type="dxa" w:w="1700"/>
          </w:tcPr>
          <w:p>
            <w:pPr>
              <w:jc w:val="center"/>
            </w:pPr>
            <w:r>
              <w:rPr>
                <w:rFonts w:ascii="Calibri" w:hAnsi="Calibri"/>
                <w:b w:val="0"/>
                <w:i w:val="0"/>
                <w:color w:val="1E7D32"/>
                <w:sz w:val="16"/>
              </w:rPr>
              <w:t>$1.9727  (+101%)</w:t>
            </w:r>
          </w:p>
        </w:tc>
        <w:tc>
          <w:tcPr>
            <w:tcW w:type="dxa" w:w="1600"/>
          </w:tcPr>
          <w:p>
            <w:pPr>
              <w:jc w:val="center"/>
            </w:pPr>
            <w:r>
              <w:rPr>
                <w:rFonts w:ascii="Calibri" w:hAnsi="Calibri"/>
                <w:b w:val="0"/>
                <w:i w:val="0"/>
                <w:color w:val="C62828"/>
                <w:sz w:val="16"/>
              </w:rPr>
              <w:t>$0.618568  (-37%)</w:t>
            </w:r>
          </w:p>
        </w:tc>
        <w:tc>
          <w:tcPr>
            <w:tcW w:type="dxa" w:w="900"/>
          </w:tcPr>
          <w:p>
            <w:pPr>
              <w:jc w:val="center"/>
            </w:pPr>
            <w:r>
              <w:rPr>
                <w:rFonts w:ascii="Calibri" w:hAnsi="Calibri"/>
                <w:b w:val="0"/>
                <w:i w:val="0"/>
                <w:sz w:val="16"/>
              </w:rPr>
              <w:t>8</w:t>
            </w:r>
          </w:p>
        </w:tc>
        <w:tc>
          <w:tcPr>
            <w:tcW w:type="dxa" w:w="900"/>
          </w:tcPr>
          <w:p>
            <w:pPr>
              <w:jc w:val="center"/>
            </w:pPr>
            <w:r>
              <w:rPr>
                <w:rFonts w:ascii="Calibri" w:hAnsi="Calibri"/>
                <w:b w:val="0"/>
                <w:i w:val="0"/>
                <w:sz w:val="16"/>
              </w:rPr>
              <w:t>2.71</w:t>
            </w:r>
          </w:p>
        </w:tc>
      </w:tr>
      <w:tr>
        <w:tc>
          <w:tcPr>
            <w:tcW w:type="dxa" w:w="1150"/>
            <w:shd w:val="clear" w:color="auto" w:fill="F2F5FB"/>
          </w:tcPr>
          <w:p>
            <w:pPr>
              <w:jc w:val="left"/>
            </w:pPr>
            <w:r>
              <w:rPr>
                <w:rFonts w:ascii="Calibri" w:hAnsi="Calibri"/>
                <w:b/>
                <w:i w:val="0"/>
                <w:sz w:val="16"/>
              </w:rPr>
              <w:t>MARSCOIN</w:t>
            </w:r>
          </w:p>
        </w:tc>
        <w:tc>
          <w:tcPr>
            <w:tcW w:type="dxa" w:w="1300"/>
            <w:shd w:val="clear" w:color="auto" w:fill="F2F5FB"/>
          </w:tcPr>
          <w:p>
            <w:pPr>
              <w:jc w:val="center"/>
            </w:pPr>
            <w:r>
              <w:rPr>
                <w:rFonts w:ascii="Calibri" w:hAnsi="Calibri"/>
                <w:b/>
                <w:i w:val="0"/>
                <w:color w:val="C62828"/>
                <w:sz w:val="16"/>
              </w:rPr>
              <w:t>EVITER</w:t>
            </w:r>
          </w:p>
        </w:tc>
        <w:tc>
          <w:tcPr>
            <w:tcW w:type="dxa" w:w="1500"/>
            <w:shd w:val="clear" w:color="auto" w:fill="F2F5FB"/>
          </w:tcPr>
          <w:p>
            <w:pPr>
              <w:jc w:val="center"/>
            </w:pPr>
            <w:r>
              <w:rPr>
                <w:rFonts w:ascii="Calibri" w:hAnsi="Calibri"/>
                <w:b w:val="0"/>
                <w:i w:val="0"/>
                <w:sz w:val="16"/>
              </w:rPr>
              <w:t>$0.134429</w:t>
            </w:r>
          </w:p>
        </w:tc>
        <w:tc>
          <w:tcPr>
            <w:tcW w:type="dxa" w:w="1700"/>
            <w:shd w:val="clear" w:color="auto" w:fill="F2F5FB"/>
          </w:tcPr>
          <w:p>
            <w:pPr>
              <w:jc w:val="center"/>
            </w:pPr>
            <w:r>
              <w:rPr>
                <w:rFonts w:ascii="Calibri" w:hAnsi="Calibri"/>
                <w:b w:val="0"/>
                <w:i w:val="0"/>
                <w:color w:val="1E7D32"/>
                <w:sz w:val="16"/>
              </w:rPr>
              <w:t>$0.274970  (+105%)</w:t>
            </w:r>
          </w:p>
        </w:tc>
        <w:tc>
          <w:tcPr>
            <w:tcW w:type="dxa" w:w="1600"/>
            <w:shd w:val="clear" w:color="auto" w:fill="F2F5FB"/>
          </w:tcPr>
          <w:p>
            <w:pPr>
              <w:jc w:val="center"/>
            </w:pPr>
            <w:r>
              <w:rPr>
                <w:rFonts w:ascii="Calibri" w:hAnsi="Calibri"/>
                <w:b w:val="0"/>
                <w:i w:val="0"/>
                <w:color w:val="C62828"/>
                <w:sz w:val="16"/>
              </w:rPr>
              <w:t>$0.083426  (-38%)</w:t>
            </w:r>
          </w:p>
        </w:tc>
        <w:tc>
          <w:tcPr>
            <w:tcW w:type="dxa" w:w="900"/>
            <w:shd w:val="clear" w:color="auto" w:fill="F2F5FB"/>
          </w:tcPr>
          <w:p>
            <w:pPr>
              <w:jc w:val="center"/>
            </w:pPr>
            <w:r>
              <w:rPr>
                <w:rFonts w:ascii="Calibri" w:hAnsi="Calibri"/>
                <w:b w:val="0"/>
                <w:i w:val="0"/>
                <w:sz w:val="16"/>
              </w:rPr>
              <w:t>7</w:t>
            </w:r>
          </w:p>
        </w:tc>
        <w:tc>
          <w:tcPr>
            <w:tcW w:type="dxa" w:w="900"/>
            <w:shd w:val="clear" w:color="auto" w:fill="F2F5FB"/>
          </w:tcPr>
          <w:p>
            <w:pPr>
              <w:jc w:val="center"/>
            </w:pPr>
            <w:r>
              <w:rPr>
                <w:rFonts w:ascii="Calibri" w:hAnsi="Calibri"/>
                <w:b w:val="0"/>
                <w:i w:val="0"/>
                <w:sz w:val="16"/>
              </w:rPr>
              <w:t>2.76</w:t>
            </w:r>
          </w:p>
        </w:tc>
      </w:tr>
      <w:tr>
        <w:tc>
          <w:tcPr>
            <w:tcW w:type="dxa" w:w="1150"/>
          </w:tcPr>
          <w:p>
            <w:pPr>
              <w:jc w:val="left"/>
            </w:pPr>
            <w:r>
              <w:rPr>
                <w:rFonts w:ascii="Calibri" w:hAnsi="Calibri"/>
                <w:b/>
                <w:i w:val="0"/>
                <w:sz w:val="16"/>
              </w:rPr>
              <w:t>SOON</w:t>
            </w:r>
          </w:p>
        </w:tc>
        <w:tc>
          <w:tcPr>
            <w:tcW w:type="dxa" w:w="1300"/>
          </w:tcPr>
          <w:p>
            <w:pPr>
              <w:jc w:val="center"/>
            </w:pPr>
            <w:r>
              <w:rPr>
                <w:rFonts w:ascii="Calibri" w:hAnsi="Calibri"/>
                <w:b/>
                <w:i w:val="0"/>
                <w:color w:val="C62828"/>
                <w:sz w:val="16"/>
              </w:rPr>
              <w:t>EVITER</w:t>
            </w:r>
          </w:p>
        </w:tc>
        <w:tc>
          <w:tcPr>
            <w:tcW w:type="dxa" w:w="1500"/>
          </w:tcPr>
          <w:p>
            <w:pPr>
              <w:jc w:val="center"/>
            </w:pPr>
            <w:r>
              <w:rPr>
                <w:rFonts w:ascii="Calibri" w:hAnsi="Calibri"/>
                <w:b w:val="0"/>
                <w:i w:val="0"/>
                <w:sz w:val="16"/>
              </w:rPr>
              <w:t>$0.229869</w:t>
            </w:r>
          </w:p>
        </w:tc>
        <w:tc>
          <w:tcPr>
            <w:tcW w:type="dxa" w:w="1700"/>
          </w:tcPr>
          <w:p>
            <w:pPr>
              <w:jc w:val="center"/>
            </w:pPr>
            <w:r>
              <w:rPr>
                <w:rFonts w:ascii="Calibri" w:hAnsi="Calibri"/>
                <w:b w:val="0"/>
                <w:i w:val="0"/>
                <w:color w:val="1E7D32"/>
                <w:sz w:val="16"/>
              </w:rPr>
              <w:t>$0.321008  (+40%)</w:t>
            </w:r>
          </w:p>
        </w:tc>
        <w:tc>
          <w:tcPr>
            <w:tcW w:type="dxa" w:w="1600"/>
          </w:tcPr>
          <w:p>
            <w:pPr>
              <w:jc w:val="center"/>
            </w:pPr>
            <w:r>
              <w:rPr>
                <w:rFonts w:ascii="Calibri" w:hAnsi="Calibri"/>
                <w:b w:val="0"/>
                <w:i w:val="0"/>
                <w:color w:val="C62828"/>
                <w:sz w:val="16"/>
              </w:rPr>
              <w:t>$0.183988  (-20%)</w:t>
            </w:r>
          </w:p>
        </w:tc>
        <w:tc>
          <w:tcPr>
            <w:tcW w:type="dxa" w:w="900"/>
          </w:tcPr>
          <w:p>
            <w:pPr>
              <w:jc w:val="center"/>
            </w:pPr>
            <w:r>
              <w:rPr>
                <w:rFonts w:ascii="Calibri" w:hAnsi="Calibri"/>
                <w:b w:val="0"/>
                <w:i w:val="0"/>
                <w:sz w:val="16"/>
              </w:rPr>
              <w:t>12</w:t>
            </w:r>
          </w:p>
        </w:tc>
        <w:tc>
          <w:tcPr>
            <w:tcW w:type="dxa" w:w="900"/>
          </w:tcPr>
          <w:p>
            <w:pPr>
              <w:jc w:val="center"/>
            </w:pPr>
            <w:r>
              <w:rPr>
                <w:rFonts w:ascii="Calibri" w:hAnsi="Calibri"/>
                <w:b w:val="0"/>
                <w:i w:val="0"/>
                <w:sz w:val="16"/>
              </w:rPr>
              <w:t>1.99</w:t>
            </w:r>
          </w:p>
        </w:tc>
      </w:tr>
      <w:tr>
        <w:tc>
          <w:tcPr>
            <w:tcW w:type="dxa" w:w="1150"/>
            <w:shd w:val="clear" w:color="auto" w:fill="F2F5FB"/>
          </w:tcPr>
          <w:p>
            <w:pPr>
              <w:jc w:val="left"/>
            </w:pPr>
            <w:r>
              <w:rPr>
                <w:rFonts w:ascii="Calibri" w:hAnsi="Calibri"/>
                <w:b/>
                <w:i w:val="0"/>
                <w:sz w:val="16"/>
              </w:rPr>
              <w:t>GRASS</w:t>
            </w:r>
          </w:p>
        </w:tc>
        <w:tc>
          <w:tcPr>
            <w:tcW w:type="dxa" w:w="1300"/>
            <w:shd w:val="clear" w:color="auto" w:fill="F2F5FB"/>
          </w:tcPr>
          <w:p>
            <w:pPr>
              <w:jc w:val="center"/>
            </w:pPr>
            <w:r>
              <w:rPr>
                <w:rFonts w:ascii="Calibri" w:hAnsi="Calibri"/>
                <w:b/>
                <w:i w:val="0"/>
                <w:color w:val="C62828"/>
                <w:sz w:val="16"/>
              </w:rPr>
              <w:t>EVITER</w:t>
            </w:r>
          </w:p>
        </w:tc>
        <w:tc>
          <w:tcPr>
            <w:tcW w:type="dxa" w:w="1500"/>
            <w:shd w:val="clear" w:color="auto" w:fill="F2F5FB"/>
          </w:tcPr>
          <w:p>
            <w:pPr>
              <w:jc w:val="center"/>
            </w:pPr>
            <w:r>
              <w:rPr>
                <w:rFonts w:ascii="Calibri" w:hAnsi="Calibri"/>
                <w:b w:val="0"/>
                <w:i w:val="0"/>
                <w:sz w:val="16"/>
              </w:rPr>
              <w:t>$0.598763</w:t>
            </w:r>
          </w:p>
        </w:tc>
        <w:tc>
          <w:tcPr>
            <w:tcW w:type="dxa" w:w="1700"/>
            <w:shd w:val="clear" w:color="auto" w:fill="F2F5FB"/>
          </w:tcPr>
          <w:p>
            <w:pPr>
              <w:jc w:val="center"/>
            </w:pPr>
            <w:r>
              <w:rPr>
                <w:rFonts w:ascii="Calibri" w:hAnsi="Calibri"/>
                <w:b w:val="0"/>
                <w:i w:val="0"/>
                <w:color w:val="1E7D32"/>
                <w:sz w:val="16"/>
              </w:rPr>
              <w:t>$0.843944  (+41%)</w:t>
            </w:r>
          </w:p>
        </w:tc>
        <w:tc>
          <w:tcPr>
            <w:tcW w:type="dxa" w:w="1600"/>
            <w:shd w:val="clear" w:color="auto" w:fill="F2F5FB"/>
          </w:tcPr>
          <w:p>
            <w:pPr>
              <w:jc w:val="center"/>
            </w:pPr>
            <w:r>
              <w:rPr>
                <w:rFonts w:ascii="Calibri" w:hAnsi="Calibri"/>
                <w:b w:val="0"/>
                <w:i w:val="0"/>
                <w:color w:val="C62828"/>
                <w:sz w:val="16"/>
              </w:rPr>
              <w:t>$0.476302  (-20%)</w:t>
            </w:r>
          </w:p>
        </w:tc>
        <w:tc>
          <w:tcPr>
            <w:tcW w:type="dxa" w:w="900"/>
            <w:shd w:val="clear" w:color="auto" w:fill="F2F5FB"/>
          </w:tcPr>
          <w:p>
            <w:pPr>
              <w:jc w:val="center"/>
            </w:pPr>
            <w:r>
              <w:rPr>
                <w:rFonts w:ascii="Calibri" w:hAnsi="Calibri"/>
                <w:b w:val="0"/>
                <w:i w:val="0"/>
                <w:sz w:val="16"/>
              </w:rPr>
              <w:t>11</w:t>
            </w:r>
          </w:p>
        </w:tc>
        <w:tc>
          <w:tcPr>
            <w:tcW w:type="dxa" w:w="900"/>
            <w:shd w:val="clear" w:color="auto" w:fill="F2F5FB"/>
          </w:tcPr>
          <w:p>
            <w:pPr>
              <w:jc w:val="center"/>
            </w:pPr>
            <w:r>
              <w:rPr>
                <w:rFonts w:ascii="Calibri" w:hAnsi="Calibri"/>
                <w:b w:val="0"/>
                <w:i w:val="0"/>
                <w:sz w:val="16"/>
              </w:rPr>
              <w:t>2.0</w:t>
            </w:r>
          </w:p>
        </w:tc>
      </w:tr>
      <w:tr>
        <w:tc>
          <w:tcPr>
            <w:tcW w:type="dxa" w:w="1150"/>
          </w:tcPr>
          <w:p>
            <w:pPr>
              <w:jc w:val="left"/>
            </w:pPr>
            <w:r>
              <w:rPr>
                <w:rFonts w:ascii="Calibri" w:hAnsi="Calibri"/>
                <w:b/>
                <w:i w:val="0"/>
                <w:sz w:val="16"/>
              </w:rPr>
              <w:t>AI</w:t>
            </w:r>
          </w:p>
        </w:tc>
        <w:tc>
          <w:tcPr>
            <w:tcW w:type="dxa" w:w="1300"/>
          </w:tcPr>
          <w:p>
            <w:pPr>
              <w:jc w:val="center"/>
            </w:pPr>
            <w:r>
              <w:rPr>
                <w:rFonts w:ascii="Calibri" w:hAnsi="Calibri"/>
                <w:b/>
                <w:i w:val="0"/>
                <w:color w:val="C62828"/>
                <w:sz w:val="16"/>
              </w:rPr>
              <w:t>EVITER</w:t>
            </w:r>
          </w:p>
        </w:tc>
        <w:tc>
          <w:tcPr>
            <w:tcW w:type="dxa" w:w="1500"/>
          </w:tcPr>
          <w:p>
            <w:pPr>
              <w:jc w:val="center"/>
            </w:pPr>
            <w:r>
              <w:rPr>
                <w:rFonts w:ascii="Calibri" w:hAnsi="Calibri"/>
                <w:b w:val="0"/>
                <w:i w:val="0"/>
                <w:sz w:val="16"/>
              </w:rPr>
              <w:t>$0.245554</w:t>
            </w:r>
          </w:p>
        </w:tc>
        <w:tc>
          <w:tcPr>
            <w:tcW w:type="dxa" w:w="1700"/>
          </w:tcPr>
          <w:p>
            <w:pPr>
              <w:jc w:val="center"/>
            </w:pPr>
            <w:r>
              <w:rPr>
                <w:rFonts w:ascii="Calibri" w:hAnsi="Calibri"/>
                <w:b w:val="0"/>
                <w:i w:val="0"/>
                <w:color w:val="1E7D32"/>
                <w:sz w:val="16"/>
              </w:rPr>
              <w:t>$0.946649  (+286%)</w:t>
            </w:r>
          </w:p>
        </w:tc>
        <w:tc>
          <w:tcPr>
            <w:tcW w:type="dxa" w:w="1600"/>
          </w:tcPr>
          <w:p>
            <w:pPr>
              <w:jc w:val="center"/>
            </w:pPr>
            <w:r>
              <w:rPr>
                <w:rFonts w:ascii="Calibri" w:hAnsi="Calibri"/>
                <w:b w:val="0"/>
                <w:i w:val="0"/>
                <w:color w:val="C62828"/>
                <w:sz w:val="16"/>
              </w:rPr>
              <w:t>$0.099874  (-59%)</w:t>
            </w:r>
          </w:p>
        </w:tc>
        <w:tc>
          <w:tcPr>
            <w:tcW w:type="dxa" w:w="900"/>
          </w:tcPr>
          <w:p>
            <w:pPr>
              <w:jc w:val="center"/>
            </w:pPr>
            <w:r>
              <w:rPr>
                <w:rFonts w:ascii="Calibri" w:hAnsi="Calibri"/>
                <w:b w:val="0"/>
                <w:i w:val="0"/>
                <w:sz w:val="16"/>
              </w:rPr>
              <w:t>7</w:t>
            </w:r>
          </w:p>
        </w:tc>
        <w:tc>
          <w:tcPr>
            <w:tcW w:type="dxa" w:w="900"/>
          </w:tcPr>
          <w:p>
            <w:pPr>
              <w:jc w:val="center"/>
            </w:pPr>
            <w:r>
              <w:rPr>
                <w:rFonts w:ascii="Calibri" w:hAnsi="Calibri"/>
                <w:b w:val="0"/>
                <w:i w:val="0"/>
                <w:sz w:val="16"/>
              </w:rPr>
              <w:t>4.81</w:t>
            </w:r>
          </w:p>
        </w:tc>
      </w:tr>
      <w:tr>
        <w:tc>
          <w:tcPr>
            <w:tcW w:type="dxa" w:w="1150"/>
            <w:shd w:val="clear" w:color="auto" w:fill="F2F5FB"/>
          </w:tcPr>
          <w:p>
            <w:pPr>
              <w:jc w:val="left"/>
            </w:pPr>
            <w:r>
              <w:rPr>
                <w:rFonts w:ascii="Calibri" w:hAnsi="Calibri"/>
                <w:b/>
                <w:i w:val="0"/>
                <w:sz w:val="16"/>
              </w:rPr>
              <w:t>KMNO</w:t>
            </w:r>
          </w:p>
        </w:tc>
        <w:tc>
          <w:tcPr>
            <w:tcW w:type="dxa" w:w="1300"/>
            <w:shd w:val="clear" w:color="auto" w:fill="F2F5FB"/>
          </w:tcPr>
          <w:p>
            <w:pPr>
              <w:jc w:val="center"/>
            </w:pPr>
            <w:r>
              <w:rPr>
                <w:rFonts w:ascii="Calibri" w:hAnsi="Calibri"/>
                <w:b/>
                <w:i w:val="0"/>
                <w:color w:val="1E7D32"/>
                <w:sz w:val="16"/>
              </w:rPr>
              <w:t>INVESTIR</w:t>
            </w:r>
          </w:p>
        </w:tc>
        <w:tc>
          <w:tcPr>
            <w:tcW w:type="dxa" w:w="1500"/>
            <w:shd w:val="clear" w:color="auto" w:fill="F2F5FB"/>
          </w:tcPr>
          <w:p>
            <w:pPr>
              <w:jc w:val="center"/>
            </w:pPr>
            <w:r>
              <w:rPr>
                <w:rFonts w:ascii="Calibri" w:hAnsi="Calibri"/>
                <w:b w:val="0"/>
                <w:i w:val="0"/>
                <w:sz w:val="16"/>
              </w:rPr>
              <w:t>$0.050059</w:t>
            </w:r>
          </w:p>
        </w:tc>
        <w:tc>
          <w:tcPr>
            <w:tcW w:type="dxa" w:w="1700"/>
            <w:shd w:val="clear" w:color="auto" w:fill="F2F5FB"/>
          </w:tcPr>
          <w:p>
            <w:pPr>
              <w:jc w:val="center"/>
            </w:pPr>
            <w:r>
              <w:rPr>
                <w:rFonts w:ascii="Calibri" w:hAnsi="Calibri"/>
                <w:b w:val="0"/>
                <w:i w:val="0"/>
                <w:color w:val="1E7D32"/>
                <w:sz w:val="16"/>
              </w:rPr>
              <w:t>$0.068140  (+36%)</w:t>
            </w:r>
          </w:p>
        </w:tc>
        <w:tc>
          <w:tcPr>
            <w:tcW w:type="dxa" w:w="1600"/>
            <w:shd w:val="clear" w:color="auto" w:fill="F2F5FB"/>
          </w:tcPr>
          <w:p>
            <w:pPr>
              <w:jc w:val="center"/>
            </w:pPr>
            <w:r>
              <w:rPr>
                <w:rFonts w:ascii="Calibri" w:hAnsi="Calibri"/>
                <w:b w:val="0"/>
                <w:i w:val="0"/>
                <w:color w:val="C62828"/>
                <w:sz w:val="16"/>
              </w:rPr>
              <w:t>$0.040757  (-19%)</w:t>
            </w:r>
          </w:p>
        </w:tc>
        <w:tc>
          <w:tcPr>
            <w:tcW w:type="dxa" w:w="900"/>
            <w:shd w:val="clear" w:color="auto" w:fill="F2F5FB"/>
          </w:tcPr>
          <w:p>
            <w:pPr>
              <w:jc w:val="center"/>
            </w:pPr>
            <w:r>
              <w:rPr>
                <w:rFonts w:ascii="Calibri" w:hAnsi="Calibri"/>
                <w:b w:val="0"/>
                <w:i w:val="0"/>
                <w:sz w:val="16"/>
              </w:rPr>
              <w:t>17</w:t>
            </w:r>
          </w:p>
        </w:tc>
        <w:tc>
          <w:tcPr>
            <w:tcW w:type="dxa" w:w="900"/>
            <w:shd w:val="clear" w:color="auto" w:fill="F2F5FB"/>
          </w:tcPr>
          <w:p>
            <w:pPr>
              <w:jc w:val="center"/>
            </w:pPr>
            <w:r>
              <w:rPr>
                <w:rFonts w:ascii="Calibri" w:hAnsi="Calibri"/>
                <w:b w:val="0"/>
                <w:i w:val="0"/>
                <w:sz w:val="16"/>
              </w:rPr>
              <w:t>1.94</w:t>
            </w:r>
          </w:p>
        </w:tc>
      </w:tr>
      <w:tr>
        <w:tc>
          <w:tcPr>
            <w:tcW w:type="dxa" w:w="1150"/>
          </w:tcPr>
          <w:p>
            <w:pPr>
              <w:jc w:val="left"/>
            </w:pPr>
            <w:r>
              <w:rPr>
                <w:rFonts w:ascii="Calibri" w:hAnsi="Calibri"/>
                <w:b/>
                <w:i w:val="0"/>
                <w:sz w:val="16"/>
              </w:rPr>
              <w:t>SUPER</w:t>
            </w:r>
          </w:p>
        </w:tc>
        <w:tc>
          <w:tcPr>
            <w:tcW w:type="dxa" w:w="1300"/>
          </w:tcPr>
          <w:p>
            <w:pPr>
              <w:jc w:val="center"/>
            </w:pPr>
            <w:r>
              <w:rPr>
                <w:rFonts w:ascii="Calibri" w:hAnsi="Calibri"/>
                <w:b/>
                <w:i w:val="0"/>
                <w:color w:val="B26A00"/>
                <w:sz w:val="16"/>
              </w:rPr>
              <w:t>CONSERVER</w:t>
            </w:r>
          </w:p>
        </w:tc>
        <w:tc>
          <w:tcPr>
            <w:tcW w:type="dxa" w:w="1500"/>
          </w:tcPr>
          <w:p>
            <w:pPr>
              <w:jc w:val="center"/>
            </w:pPr>
            <w:r>
              <w:rPr>
                <w:rFonts w:ascii="Calibri" w:hAnsi="Calibri"/>
                <w:b w:val="0"/>
                <w:i w:val="0"/>
                <w:sz w:val="16"/>
              </w:rPr>
              <w:t>$0.204536</w:t>
            </w:r>
          </w:p>
        </w:tc>
        <w:tc>
          <w:tcPr>
            <w:tcW w:type="dxa" w:w="1700"/>
          </w:tcPr>
          <w:p>
            <w:pPr>
              <w:jc w:val="center"/>
            </w:pPr>
            <w:r>
              <w:rPr>
                <w:rFonts w:ascii="Calibri" w:hAnsi="Calibri"/>
                <w:b w:val="0"/>
                <w:i w:val="0"/>
                <w:color w:val="1E7D32"/>
                <w:sz w:val="16"/>
              </w:rPr>
              <w:t>$0.271696  (+33%)</w:t>
            </w:r>
          </w:p>
        </w:tc>
        <w:tc>
          <w:tcPr>
            <w:tcW w:type="dxa" w:w="1600"/>
          </w:tcPr>
          <w:p>
            <w:pPr>
              <w:jc w:val="center"/>
            </w:pPr>
            <w:r>
              <w:rPr>
                <w:rFonts w:ascii="Calibri" w:hAnsi="Calibri"/>
                <w:b w:val="0"/>
                <w:i w:val="0"/>
                <w:color w:val="C62828"/>
                <w:sz w:val="16"/>
              </w:rPr>
              <w:t>$0.169263  (-17%)</w:t>
            </w:r>
          </w:p>
        </w:tc>
        <w:tc>
          <w:tcPr>
            <w:tcW w:type="dxa" w:w="900"/>
          </w:tcPr>
          <w:p>
            <w:pPr>
              <w:jc w:val="center"/>
            </w:pPr>
            <w:r>
              <w:rPr>
                <w:rFonts w:ascii="Calibri" w:hAnsi="Calibri"/>
                <w:b w:val="0"/>
                <w:i w:val="0"/>
                <w:sz w:val="16"/>
              </w:rPr>
              <w:t>23</w:t>
            </w:r>
          </w:p>
        </w:tc>
        <w:tc>
          <w:tcPr>
            <w:tcW w:type="dxa" w:w="900"/>
          </w:tcPr>
          <w:p>
            <w:pPr>
              <w:jc w:val="center"/>
            </w:pPr>
            <w:r>
              <w:rPr>
                <w:rFonts w:ascii="Calibri" w:hAnsi="Calibri"/>
                <w:b w:val="0"/>
                <w:i w:val="0"/>
                <w:sz w:val="16"/>
              </w:rPr>
              <w:t>1.9</w:t>
            </w:r>
          </w:p>
        </w:tc>
      </w:tr>
      <w:tr>
        <w:tc>
          <w:tcPr>
            <w:tcW w:type="dxa" w:w="1150"/>
            <w:shd w:val="clear" w:color="auto" w:fill="F2F5FB"/>
          </w:tcPr>
          <w:p>
            <w:pPr>
              <w:jc w:val="left"/>
            </w:pPr>
            <w:r>
              <w:rPr>
                <w:rFonts w:ascii="Calibri" w:hAnsi="Calibri"/>
                <w:b/>
                <w:i w:val="0"/>
                <w:sz w:val="16"/>
              </w:rPr>
              <w:t>MINA</w:t>
            </w:r>
          </w:p>
        </w:tc>
        <w:tc>
          <w:tcPr>
            <w:tcW w:type="dxa" w:w="1300"/>
            <w:shd w:val="clear" w:color="auto" w:fill="F2F5FB"/>
          </w:tcPr>
          <w:p>
            <w:pPr>
              <w:jc w:val="center"/>
            </w:pPr>
            <w:r>
              <w:rPr>
                <w:rFonts w:ascii="Calibri" w:hAnsi="Calibri"/>
                <w:b/>
                <w:i w:val="0"/>
                <w:color w:val="C62828"/>
                <w:sz w:val="16"/>
              </w:rPr>
              <w:t>EVITER</w:t>
            </w:r>
          </w:p>
        </w:tc>
        <w:tc>
          <w:tcPr>
            <w:tcW w:type="dxa" w:w="1500"/>
            <w:shd w:val="clear" w:color="auto" w:fill="F2F5FB"/>
          </w:tcPr>
          <w:p>
            <w:pPr>
              <w:jc w:val="center"/>
            </w:pPr>
            <w:r>
              <w:rPr>
                <w:rFonts w:ascii="Calibri" w:hAnsi="Calibri"/>
                <w:b w:val="0"/>
                <w:i w:val="0"/>
                <w:sz w:val="16"/>
              </w:rPr>
              <w:t>$0.145001</w:t>
            </w:r>
          </w:p>
        </w:tc>
        <w:tc>
          <w:tcPr>
            <w:tcW w:type="dxa" w:w="1700"/>
            <w:shd w:val="clear" w:color="auto" w:fill="F2F5FB"/>
          </w:tcPr>
          <w:p>
            <w:pPr>
              <w:jc w:val="center"/>
            </w:pPr>
            <w:r>
              <w:rPr>
                <w:rFonts w:ascii="Calibri" w:hAnsi="Calibri"/>
                <w:b w:val="0"/>
                <w:i w:val="0"/>
                <w:color w:val="1E7D32"/>
                <w:sz w:val="16"/>
              </w:rPr>
              <w:t>$0.184555  (+27%)</w:t>
            </w:r>
          </w:p>
        </w:tc>
        <w:tc>
          <w:tcPr>
            <w:tcW w:type="dxa" w:w="1600"/>
            <w:shd w:val="clear" w:color="auto" w:fill="F2F5FB"/>
          </w:tcPr>
          <w:p>
            <w:pPr>
              <w:jc w:val="center"/>
            </w:pPr>
            <w:r>
              <w:rPr>
                <w:rFonts w:ascii="Calibri" w:hAnsi="Calibri"/>
                <w:b w:val="0"/>
                <w:i w:val="0"/>
                <w:color w:val="C62828"/>
                <w:sz w:val="16"/>
              </w:rPr>
              <w:t>$0.123463  (-15%)</w:t>
            </w:r>
          </w:p>
        </w:tc>
        <w:tc>
          <w:tcPr>
            <w:tcW w:type="dxa" w:w="900"/>
            <w:shd w:val="clear" w:color="auto" w:fill="F2F5FB"/>
          </w:tcPr>
          <w:p>
            <w:pPr>
              <w:jc w:val="center"/>
            </w:pPr>
            <w:r>
              <w:rPr>
                <w:rFonts w:ascii="Calibri" w:hAnsi="Calibri"/>
                <w:b w:val="0"/>
                <w:i w:val="0"/>
                <w:sz w:val="16"/>
              </w:rPr>
              <w:t>12</w:t>
            </w:r>
          </w:p>
        </w:tc>
        <w:tc>
          <w:tcPr>
            <w:tcW w:type="dxa" w:w="900"/>
            <w:shd w:val="clear" w:color="auto" w:fill="F2F5FB"/>
          </w:tcPr>
          <w:p>
            <w:pPr>
              <w:jc w:val="center"/>
            </w:pPr>
            <w:r>
              <w:rPr>
                <w:rFonts w:ascii="Calibri" w:hAnsi="Calibri"/>
                <w:b w:val="0"/>
                <w:i w:val="0"/>
                <w:sz w:val="16"/>
              </w:rPr>
              <w:t>1.84</w:t>
            </w:r>
          </w:p>
        </w:tc>
      </w:tr>
      <w:tr>
        <w:tc>
          <w:tcPr>
            <w:tcW w:type="dxa" w:w="1150"/>
          </w:tcPr>
          <w:p>
            <w:pPr>
              <w:jc w:val="left"/>
            </w:pPr>
            <w:r>
              <w:rPr>
                <w:rFonts w:ascii="Calibri" w:hAnsi="Calibri"/>
                <w:b/>
                <w:i w:val="0"/>
                <w:sz w:val="16"/>
              </w:rPr>
              <w:t>龙虾</w:t>
            </w:r>
          </w:p>
        </w:tc>
        <w:tc>
          <w:tcPr>
            <w:tcW w:type="dxa" w:w="1300"/>
          </w:tcPr>
          <w:p>
            <w:pPr>
              <w:jc w:val="center"/>
            </w:pPr>
            <w:r>
              <w:rPr>
                <w:rFonts w:ascii="Calibri" w:hAnsi="Calibri"/>
                <w:b/>
                <w:i w:val="0"/>
                <w:color w:val="C62828"/>
                <w:sz w:val="16"/>
              </w:rPr>
              <w:t>EVITER</w:t>
            </w:r>
          </w:p>
        </w:tc>
        <w:tc>
          <w:tcPr>
            <w:tcW w:type="dxa" w:w="1500"/>
          </w:tcPr>
          <w:p>
            <w:pPr>
              <w:jc w:val="center"/>
            </w:pPr>
            <w:r>
              <w:rPr>
                <w:rFonts w:ascii="Calibri" w:hAnsi="Calibri"/>
                <w:b w:val="0"/>
                <w:i w:val="0"/>
                <w:sz w:val="16"/>
              </w:rPr>
              <w:t>$0.103679</w:t>
            </w:r>
          </w:p>
        </w:tc>
        <w:tc>
          <w:tcPr>
            <w:tcW w:type="dxa" w:w="1700"/>
          </w:tcPr>
          <w:p>
            <w:pPr>
              <w:jc w:val="center"/>
            </w:pPr>
            <w:r>
              <w:rPr>
                <w:rFonts w:ascii="Calibri" w:hAnsi="Calibri"/>
                <w:b w:val="0"/>
                <w:i w:val="0"/>
                <w:color w:val="1E7D32"/>
                <w:sz w:val="16"/>
              </w:rPr>
              <w:t>$0.198921  (+92%)</w:t>
            </w:r>
          </w:p>
        </w:tc>
        <w:tc>
          <w:tcPr>
            <w:tcW w:type="dxa" w:w="1600"/>
          </w:tcPr>
          <w:p>
            <w:pPr>
              <w:jc w:val="center"/>
            </w:pPr>
            <w:r>
              <w:rPr>
                <w:rFonts w:ascii="Calibri" w:hAnsi="Calibri"/>
                <w:b w:val="0"/>
                <w:i w:val="0"/>
                <w:color w:val="C62828"/>
                <w:sz w:val="16"/>
              </w:rPr>
              <w:t>$0.067147  (-35%)</w:t>
            </w:r>
          </w:p>
        </w:tc>
        <w:tc>
          <w:tcPr>
            <w:tcW w:type="dxa" w:w="900"/>
          </w:tcPr>
          <w:p>
            <w:pPr>
              <w:jc w:val="center"/>
            </w:pPr>
            <w:r>
              <w:rPr>
                <w:rFonts w:ascii="Calibri" w:hAnsi="Calibri"/>
                <w:b w:val="0"/>
                <w:i w:val="0"/>
                <w:sz w:val="16"/>
              </w:rPr>
              <w:t>7</w:t>
            </w:r>
          </w:p>
        </w:tc>
        <w:tc>
          <w:tcPr>
            <w:tcW w:type="dxa" w:w="900"/>
          </w:tcPr>
          <w:p>
            <w:pPr>
              <w:jc w:val="center"/>
            </w:pPr>
            <w:r>
              <w:rPr>
                <w:rFonts w:ascii="Calibri" w:hAnsi="Calibri"/>
                <w:b w:val="0"/>
                <w:i w:val="0"/>
                <w:sz w:val="16"/>
              </w:rPr>
              <w:t>2.61</w:t>
            </w:r>
          </w:p>
        </w:tc>
      </w:tr>
      <w:tr>
        <w:tc>
          <w:tcPr>
            <w:tcW w:type="dxa" w:w="1150"/>
            <w:shd w:val="clear" w:color="auto" w:fill="F2F5FB"/>
          </w:tcPr>
          <w:p>
            <w:pPr>
              <w:jc w:val="left"/>
            </w:pPr>
            <w:r>
              <w:rPr>
                <w:rFonts w:ascii="Calibri" w:hAnsi="Calibri"/>
                <w:b/>
                <w:i w:val="0"/>
                <w:sz w:val="16"/>
              </w:rPr>
              <w:t>DRV</w:t>
            </w:r>
          </w:p>
        </w:tc>
        <w:tc>
          <w:tcPr>
            <w:tcW w:type="dxa" w:w="1300"/>
            <w:shd w:val="clear" w:color="auto" w:fill="F2F5FB"/>
          </w:tcPr>
          <w:p>
            <w:pPr>
              <w:jc w:val="center"/>
            </w:pPr>
            <w:r>
              <w:rPr>
                <w:rFonts w:ascii="Calibri" w:hAnsi="Calibri"/>
                <w:b/>
                <w:i w:val="0"/>
                <w:color w:val="C62828"/>
                <w:sz w:val="16"/>
              </w:rPr>
              <w:t>EVITER</w:t>
            </w:r>
          </w:p>
        </w:tc>
        <w:tc>
          <w:tcPr>
            <w:tcW w:type="dxa" w:w="1500"/>
            <w:shd w:val="clear" w:color="auto" w:fill="F2F5FB"/>
          </w:tcPr>
          <w:p>
            <w:pPr>
              <w:jc w:val="center"/>
            </w:pPr>
            <w:r>
              <w:rPr>
                <w:rFonts w:ascii="Calibri" w:hAnsi="Calibri"/>
                <w:b w:val="0"/>
                <w:i w:val="0"/>
                <w:sz w:val="16"/>
              </w:rPr>
              <w:t>$0.414481</w:t>
            </w:r>
          </w:p>
        </w:tc>
        <w:tc>
          <w:tcPr>
            <w:tcW w:type="dxa" w:w="1700"/>
            <w:shd w:val="clear" w:color="auto" w:fill="F2F5FB"/>
          </w:tcPr>
          <w:p>
            <w:pPr>
              <w:jc w:val="center"/>
            </w:pPr>
            <w:r>
              <w:rPr>
                <w:rFonts w:ascii="Calibri" w:hAnsi="Calibri"/>
                <w:b w:val="0"/>
                <w:i w:val="0"/>
                <w:color w:val="1E7D32"/>
                <w:sz w:val="16"/>
              </w:rPr>
              <w:t>$0.660186  (+59%)</w:t>
            </w:r>
          </w:p>
        </w:tc>
        <w:tc>
          <w:tcPr>
            <w:tcW w:type="dxa" w:w="1600"/>
            <w:shd w:val="clear" w:color="auto" w:fill="F2F5FB"/>
          </w:tcPr>
          <w:p>
            <w:pPr>
              <w:jc w:val="center"/>
            </w:pPr>
            <w:r>
              <w:rPr>
                <w:rFonts w:ascii="Calibri" w:hAnsi="Calibri"/>
                <w:b w:val="0"/>
                <w:i w:val="0"/>
                <w:color w:val="C62828"/>
                <w:sz w:val="16"/>
              </w:rPr>
              <w:t>$0.303900  (-27%)</w:t>
            </w:r>
          </w:p>
        </w:tc>
        <w:tc>
          <w:tcPr>
            <w:tcW w:type="dxa" w:w="900"/>
            <w:shd w:val="clear" w:color="auto" w:fill="F2F5FB"/>
          </w:tcPr>
          <w:p>
            <w:pPr>
              <w:jc w:val="center"/>
            </w:pPr>
            <w:r>
              <w:rPr>
                <w:rFonts w:ascii="Calibri" w:hAnsi="Calibri"/>
                <w:b w:val="0"/>
                <w:i w:val="0"/>
                <w:sz w:val="16"/>
              </w:rPr>
              <w:t>13</w:t>
            </w:r>
          </w:p>
        </w:tc>
        <w:tc>
          <w:tcPr>
            <w:tcW w:type="dxa" w:w="900"/>
            <w:shd w:val="clear" w:color="auto" w:fill="F2F5FB"/>
          </w:tcPr>
          <w:p>
            <w:pPr>
              <w:jc w:val="center"/>
            </w:pPr>
            <w:r>
              <w:rPr>
                <w:rFonts w:ascii="Calibri" w:hAnsi="Calibri"/>
                <w:b w:val="0"/>
                <w:i w:val="0"/>
                <w:sz w:val="16"/>
              </w:rPr>
              <w:t>2.22</w:t>
            </w:r>
          </w:p>
        </w:tc>
      </w:tr>
      <w:tr>
        <w:tc>
          <w:tcPr>
            <w:tcW w:type="dxa" w:w="1150"/>
          </w:tcPr>
          <w:p>
            <w:pPr>
              <w:jc w:val="left"/>
            </w:pPr>
            <w:r>
              <w:rPr>
                <w:rFonts w:ascii="Calibri" w:hAnsi="Calibri"/>
                <w:b/>
                <w:i w:val="0"/>
                <w:sz w:val="16"/>
              </w:rPr>
              <w:t>AIOZ</w:t>
            </w:r>
          </w:p>
        </w:tc>
        <w:tc>
          <w:tcPr>
            <w:tcW w:type="dxa" w:w="1300"/>
          </w:tcPr>
          <w:p>
            <w:pPr>
              <w:jc w:val="center"/>
            </w:pPr>
            <w:r>
              <w:rPr>
                <w:rFonts w:ascii="Calibri" w:hAnsi="Calibri"/>
                <w:b/>
                <w:i w:val="0"/>
                <w:color w:val="C62828"/>
                <w:sz w:val="16"/>
              </w:rPr>
              <w:t>EVITER</w:t>
            </w:r>
          </w:p>
        </w:tc>
        <w:tc>
          <w:tcPr>
            <w:tcW w:type="dxa" w:w="1500"/>
          </w:tcPr>
          <w:p>
            <w:pPr>
              <w:jc w:val="center"/>
            </w:pPr>
            <w:r>
              <w:rPr>
                <w:rFonts w:ascii="Calibri" w:hAnsi="Calibri"/>
                <w:b w:val="0"/>
                <w:i w:val="0"/>
                <w:sz w:val="16"/>
              </w:rPr>
              <w:t>$0.119849</w:t>
            </w:r>
          </w:p>
        </w:tc>
        <w:tc>
          <w:tcPr>
            <w:tcW w:type="dxa" w:w="1700"/>
          </w:tcPr>
          <w:p>
            <w:pPr>
              <w:jc w:val="center"/>
            </w:pPr>
            <w:r>
              <w:rPr>
                <w:rFonts w:ascii="Calibri" w:hAnsi="Calibri"/>
                <w:b w:val="0"/>
                <w:i w:val="0"/>
                <w:color w:val="1E7D32"/>
                <w:sz w:val="16"/>
              </w:rPr>
              <w:t>$0.169941  (+42%)</w:t>
            </w:r>
          </w:p>
        </w:tc>
        <w:tc>
          <w:tcPr>
            <w:tcW w:type="dxa" w:w="1600"/>
          </w:tcPr>
          <w:p>
            <w:pPr>
              <w:jc w:val="center"/>
            </w:pPr>
            <w:r>
              <w:rPr>
                <w:rFonts w:ascii="Calibri" w:hAnsi="Calibri"/>
                <w:b w:val="0"/>
                <w:i w:val="0"/>
                <w:color w:val="C62828"/>
                <w:sz w:val="16"/>
              </w:rPr>
              <w:t>$0.094957  (-21%)</w:t>
            </w:r>
          </w:p>
        </w:tc>
        <w:tc>
          <w:tcPr>
            <w:tcW w:type="dxa" w:w="900"/>
          </w:tcPr>
          <w:p>
            <w:pPr>
              <w:jc w:val="center"/>
            </w:pPr>
            <w:r>
              <w:rPr>
                <w:rFonts w:ascii="Calibri" w:hAnsi="Calibri"/>
                <w:b w:val="0"/>
                <w:i w:val="0"/>
                <w:sz w:val="16"/>
              </w:rPr>
              <w:t>19</w:t>
            </w:r>
          </w:p>
        </w:tc>
        <w:tc>
          <w:tcPr>
            <w:tcW w:type="dxa" w:w="900"/>
          </w:tcPr>
          <w:p>
            <w:pPr>
              <w:jc w:val="center"/>
            </w:pPr>
            <w:r>
              <w:rPr>
                <w:rFonts w:ascii="Calibri" w:hAnsi="Calibri"/>
                <w:b w:val="0"/>
                <w:i w:val="0"/>
                <w:sz w:val="16"/>
              </w:rPr>
              <w:t>2.01</w:t>
            </w:r>
          </w:p>
        </w:tc>
      </w:tr>
      <w:tr>
        <w:tc>
          <w:tcPr>
            <w:tcW w:type="dxa" w:w="1150"/>
            <w:shd w:val="clear" w:color="auto" w:fill="F2F5FB"/>
          </w:tcPr>
          <w:p>
            <w:pPr>
              <w:jc w:val="left"/>
            </w:pPr>
            <w:r>
              <w:rPr>
                <w:rFonts w:ascii="Calibri" w:hAnsi="Calibri"/>
                <w:b/>
                <w:i w:val="0"/>
                <w:sz w:val="16"/>
              </w:rPr>
              <w:t>PEAQ</w:t>
            </w:r>
          </w:p>
        </w:tc>
        <w:tc>
          <w:tcPr>
            <w:tcW w:type="dxa" w:w="1300"/>
            <w:shd w:val="clear" w:color="auto" w:fill="F2F5FB"/>
          </w:tcPr>
          <w:p>
            <w:pPr>
              <w:jc w:val="center"/>
            </w:pPr>
            <w:r>
              <w:rPr>
                <w:rFonts w:ascii="Calibri" w:hAnsi="Calibri"/>
                <w:b/>
                <w:i w:val="0"/>
                <w:color w:val="1E7D32"/>
                <w:sz w:val="16"/>
              </w:rPr>
              <w:t>INVESTIR</w:t>
            </w:r>
          </w:p>
        </w:tc>
        <w:tc>
          <w:tcPr>
            <w:tcW w:type="dxa" w:w="1500"/>
            <w:shd w:val="clear" w:color="auto" w:fill="F2F5FB"/>
          </w:tcPr>
          <w:p>
            <w:pPr>
              <w:jc w:val="center"/>
            </w:pPr>
            <w:r>
              <w:rPr>
                <w:rFonts w:ascii="Calibri" w:hAnsi="Calibri"/>
                <w:b w:val="0"/>
                <w:i w:val="0"/>
                <w:sz w:val="16"/>
              </w:rPr>
              <w:t>$0.045138</w:t>
            </w:r>
          </w:p>
        </w:tc>
        <w:tc>
          <w:tcPr>
            <w:tcW w:type="dxa" w:w="1700"/>
            <w:shd w:val="clear" w:color="auto" w:fill="F2F5FB"/>
          </w:tcPr>
          <w:p>
            <w:pPr>
              <w:jc w:val="center"/>
            </w:pPr>
            <w:r>
              <w:rPr>
                <w:rFonts w:ascii="Calibri" w:hAnsi="Calibri"/>
                <w:b w:val="0"/>
                <w:i w:val="0"/>
                <w:color w:val="1E7D32"/>
                <w:sz w:val="16"/>
              </w:rPr>
              <w:t>$0.068574  (+52%)</w:t>
            </w:r>
          </w:p>
        </w:tc>
        <w:tc>
          <w:tcPr>
            <w:tcW w:type="dxa" w:w="1600"/>
            <w:shd w:val="clear" w:color="auto" w:fill="F2F5FB"/>
          </w:tcPr>
          <w:p>
            <w:pPr>
              <w:jc w:val="center"/>
            </w:pPr>
            <w:r>
              <w:rPr>
                <w:rFonts w:ascii="Calibri" w:hAnsi="Calibri"/>
                <w:b w:val="0"/>
                <w:i w:val="0"/>
                <w:color w:val="C62828"/>
                <w:sz w:val="16"/>
              </w:rPr>
              <w:t>$0.034156  (-24%)</w:t>
            </w:r>
          </w:p>
        </w:tc>
        <w:tc>
          <w:tcPr>
            <w:tcW w:type="dxa" w:w="900"/>
            <w:shd w:val="clear" w:color="auto" w:fill="F2F5FB"/>
          </w:tcPr>
          <w:p>
            <w:pPr>
              <w:jc w:val="center"/>
            </w:pPr>
            <w:r>
              <w:rPr>
                <w:rFonts w:ascii="Calibri" w:hAnsi="Calibri"/>
                <w:b w:val="0"/>
                <w:i w:val="0"/>
                <w:sz w:val="16"/>
              </w:rPr>
              <w:t>14</w:t>
            </w:r>
          </w:p>
        </w:tc>
        <w:tc>
          <w:tcPr>
            <w:tcW w:type="dxa" w:w="900"/>
            <w:shd w:val="clear" w:color="auto" w:fill="F2F5FB"/>
          </w:tcPr>
          <w:p>
            <w:pPr>
              <w:jc w:val="center"/>
            </w:pPr>
            <w:r>
              <w:rPr>
                <w:rFonts w:ascii="Calibri" w:hAnsi="Calibri"/>
                <w:b w:val="0"/>
                <w:i w:val="0"/>
                <w:sz w:val="16"/>
              </w:rPr>
              <w:t>2.13</w:t>
            </w:r>
          </w:p>
        </w:tc>
      </w:tr>
      <w:tr>
        <w:tc>
          <w:tcPr>
            <w:tcW w:type="dxa" w:w="1150"/>
          </w:tcPr>
          <w:p>
            <w:pPr>
              <w:jc w:val="left"/>
            </w:pPr>
            <w:r>
              <w:rPr>
                <w:rFonts w:ascii="Calibri" w:hAnsi="Calibri"/>
                <w:b/>
                <w:i w:val="0"/>
                <w:sz w:val="16"/>
              </w:rPr>
              <w:t>AR</w:t>
            </w:r>
          </w:p>
        </w:tc>
        <w:tc>
          <w:tcPr>
            <w:tcW w:type="dxa" w:w="1300"/>
          </w:tcPr>
          <w:p>
            <w:pPr>
              <w:jc w:val="center"/>
            </w:pPr>
            <w:r>
              <w:rPr>
                <w:rFonts w:ascii="Calibri" w:hAnsi="Calibri"/>
                <w:b/>
                <w:i w:val="0"/>
                <w:color w:val="C62828"/>
                <w:sz w:val="16"/>
              </w:rPr>
              <w:t>EVITER</w:t>
            </w:r>
          </w:p>
        </w:tc>
        <w:tc>
          <w:tcPr>
            <w:tcW w:type="dxa" w:w="1500"/>
          </w:tcPr>
          <w:p>
            <w:pPr>
              <w:jc w:val="center"/>
            </w:pPr>
            <w:r>
              <w:rPr>
                <w:rFonts w:ascii="Calibri" w:hAnsi="Calibri"/>
                <w:b w:val="0"/>
                <w:i w:val="0"/>
                <w:sz w:val="16"/>
              </w:rPr>
              <w:t>$4.7099</w:t>
            </w:r>
          </w:p>
        </w:tc>
        <w:tc>
          <w:tcPr>
            <w:tcW w:type="dxa" w:w="1700"/>
          </w:tcPr>
          <w:p>
            <w:pPr>
              <w:jc w:val="center"/>
            </w:pPr>
            <w:r>
              <w:rPr>
                <w:rFonts w:ascii="Calibri" w:hAnsi="Calibri"/>
                <w:b w:val="0"/>
                <w:i w:val="0"/>
                <w:color w:val="1E7D32"/>
                <w:sz w:val="16"/>
              </w:rPr>
              <w:t>$6.2977  (+34%)</w:t>
            </w:r>
          </w:p>
        </w:tc>
        <w:tc>
          <w:tcPr>
            <w:tcW w:type="dxa" w:w="1600"/>
          </w:tcPr>
          <w:p>
            <w:pPr>
              <w:jc w:val="center"/>
            </w:pPr>
            <w:r>
              <w:rPr>
                <w:rFonts w:ascii="Calibri" w:hAnsi="Calibri"/>
                <w:b w:val="0"/>
                <w:i w:val="0"/>
                <w:color w:val="C62828"/>
                <w:sz w:val="16"/>
              </w:rPr>
              <w:t>$3.8806  (-18%)</w:t>
            </w:r>
          </w:p>
        </w:tc>
        <w:tc>
          <w:tcPr>
            <w:tcW w:type="dxa" w:w="900"/>
          </w:tcPr>
          <w:p>
            <w:pPr>
              <w:jc w:val="center"/>
            </w:pPr>
            <w:r>
              <w:rPr>
                <w:rFonts w:ascii="Calibri" w:hAnsi="Calibri"/>
                <w:b w:val="0"/>
                <w:i w:val="0"/>
                <w:sz w:val="16"/>
              </w:rPr>
              <w:t>12</w:t>
            </w:r>
          </w:p>
        </w:tc>
        <w:tc>
          <w:tcPr>
            <w:tcW w:type="dxa" w:w="900"/>
          </w:tcPr>
          <w:p>
            <w:pPr>
              <w:jc w:val="center"/>
            </w:pPr>
            <w:r>
              <w:rPr>
                <w:rFonts w:ascii="Calibri" w:hAnsi="Calibri"/>
                <w:b w:val="0"/>
                <w:i w:val="0"/>
                <w:sz w:val="16"/>
              </w:rPr>
              <w:t>1.91</w:t>
            </w:r>
          </w:p>
        </w:tc>
      </w:tr>
      <w:tr>
        <w:tc>
          <w:tcPr>
            <w:tcW w:type="dxa" w:w="1150"/>
            <w:shd w:val="clear" w:color="auto" w:fill="F2F5FB"/>
          </w:tcPr>
          <w:p>
            <w:pPr>
              <w:jc w:val="left"/>
            </w:pPr>
            <w:r>
              <w:rPr>
                <w:rFonts w:ascii="Calibri" w:hAnsi="Calibri"/>
                <w:b/>
                <w:i w:val="0"/>
                <w:sz w:val="16"/>
              </w:rPr>
              <w:t>SEI</w:t>
            </w:r>
          </w:p>
        </w:tc>
        <w:tc>
          <w:tcPr>
            <w:tcW w:type="dxa" w:w="1300"/>
            <w:shd w:val="clear" w:color="auto" w:fill="F2F5FB"/>
          </w:tcPr>
          <w:p>
            <w:pPr>
              <w:jc w:val="center"/>
            </w:pPr>
            <w:r>
              <w:rPr>
                <w:rFonts w:ascii="Calibri" w:hAnsi="Calibri"/>
                <w:b/>
                <w:i w:val="0"/>
                <w:color w:val="C62828"/>
                <w:sz w:val="16"/>
              </w:rPr>
              <w:t>EVITER</w:t>
            </w:r>
          </w:p>
        </w:tc>
        <w:tc>
          <w:tcPr>
            <w:tcW w:type="dxa" w:w="1500"/>
            <w:shd w:val="clear" w:color="auto" w:fill="F2F5FB"/>
          </w:tcPr>
          <w:p>
            <w:pPr>
              <w:jc w:val="center"/>
            </w:pPr>
            <w:r>
              <w:rPr>
                <w:rFonts w:ascii="Calibri" w:hAnsi="Calibri"/>
                <w:b w:val="0"/>
                <w:i w:val="0"/>
                <w:sz w:val="16"/>
              </w:rPr>
              <w:t>$0.071809</w:t>
            </w:r>
          </w:p>
        </w:tc>
        <w:tc>
          <w:tcPr>
            <w:tcW w:type="dxa" w:w="1700"/>
            <w:shd w:val="clear" w:color="auto" w:fill="F2F5FB"/>
          </w:tcPr>
          <w:p>
            <w:pPr>
              <w:jc w:val="center"/>
            </w:pPr>
            <w:r>
              <w:rPr>
                <w:rFonts w:ascii="Calibri" w:hAnsi="Calibri"/>
                <w:b w:val="0"/>
                <w:i w:val="0"/>
                <w:color w:val="1E7D32"/>
                <w:sz w:val="16"/>
              </w:rPr>
              <w:t>$0.086195  (+20%)</w:t>
            </w:r>
          </w:p>
        </w:tc>
        <w:tc>
          <w:tcPr>
            <w:tcW w:type="dxa" w:w="1600"/>
            <w:shd w:val="clear" w:color="auto" w:fill="F2F5FB"/>
          </w:tcPr>
          <w:p>
            <w:pPr>
              <w:jc w:val="center"/>
            </w:pPr>
            <w:r>
              <w:rPr>
                <w:rFonts w:ascii="Calibri" w:hAnsi="Calibri"/>
                <w:b w:val="0"/>
                <w:i w:val="0"/>
                <w:color w:val="C62828"/>
                <w:sz w:val="16"/>
              </w:rPr>
              <w:t>$0.063578  (-11%)</w:t>
            </w:r>
          </w:p>
        </w:tc>
        <w:tc>
          <w:tcPr>
            <w:tcW w:type="dxa" w:w="900"/>
            <w:shd w:val="clear" w:color="auto" w:fill="F2F5FB"/>
          </w:tcPr>
          <w:p>
            <w:pPr>
              <w:jc w:val="center"/>
            </w:pPr>
            <w:r>
              <w:rPr>
                <w:rFonts w:ascii="Calibri" w:hAnsi="Calibri"/>
                <w:b w:val="0"/>
                <w:i w:val="0"/>
                <w:sz w:val="16"/>
              </w:rPr>
              <w:t>9</w:t>
            </w:r>
          </w:p>
        </w:tc>
        <w:tc>
          <w:tcPr>
            <w:tcW w:type="dxa" w:w="900"/>
            <w:shd w:val="clear" w:color="auto" w:fill="F2F5FB"/>
          </w:tcPr>
          <w:p>
            <w:pPr>
              <w:jc w:val="center"/>
            </w:pPr>
            <w:r>
              <w:rPr>
                <w:rFonts w:ascii="Calibri" w:hAnsi="Calibri"/>
                <w:b w:val="0"/>
                <w:i w:val="0"/>
                <w:sz w:val="16"/>
              </w:rPr>
              <w:t>1.75</w:t>
            </w:r>
          </w:p>
        </w:tc>
      </w:tr>
      <w:tr>
        <w:tc>
          <w:tcPr>
            <w:tcW w:type="dxa" w:w="1150"/>
          </w:tcPr>
          <w:p>
            <w:pPr>
              <w:jc w:val="left"/>
            </w:pPr>
            <w:r>
              <w:rPr>
                <w:rFonts w:ascii="Calibri" w:hAnsi="Calibri"/>
                <w:b/>
                <w:i w:val="0"/>
                <w:sz w:val="16"/>
              </w:rPr>
              <w:t>MET</w:t>
            </w:r>
          </w:p>
        </w:tc>
        <w:tc>
          <w:tcPr>
            <w:tcW w:type="dxa" w:w="1300"/>
          </w:tcPr>
          <w:p>
            <w:pPr>
              <w:jc w:val="center"/>
            </w:pPr>
            <w:r>
              <w:rPr>
                <w:rFonts w:ascii="Calibri" w:hAnsi="Calibri"/>
                <w:b/>
                <w:i w:val="0"/>
                <w:color w:val="1E7D32"/>
                <w:sz w:val="16"/>
              </w:rPr>
              <w:t>INVESTIR</w:t>
            </w:r>
          </w:p>
        </w:tc>
        <w:tc>
          <w:tcPr>
            <w:tcW w:type="dxa" w:w="1500"/>
          </w:tcPr>
          <w:p>
            <w:pPr>
              <w:jc w:val="center"/>
            </w:pPr>
            <w:r>
              <w:rPr>
                <w:rFonts w:ascii="Calibri" w:hAnsi="Calibri"/>
                <w:b w:val="0"/>
                <w:i w:val="0"/>
                <w:sz w:val="16"/>
              </w:rPr>
              <w:t>$0.350630</w:t>
            </w:r>
          </w:p>
        </w:tc>
        <w:tc>
          <w:tcPr>
            <w:tcW w:type="dxa" w:w="1700"/>
          </w:tcPr>
          <w:p>
            <w:pPr>
              <w:jc w:val="center"/>
            </w:pPr>
            <w:r>
              <w:rPr>
                <w:rFonts w:ascii="Calibri" w:hAnsi="Calibri"/>
                <w:b w:val="0"/>
                <w:i w:val="0"/>
                <w:color w:val="1E7D32"/>
                <w:sz w:val="16"/>
              </w:rPr>
              <w:t>$0.510568  (+46%)</w:t>
            </w:r>
          </w:p>
        </w:tc>
        <w:tc>
          <w:tcPr>
            <w:tcW w:type="dxa" w:w="1600"/>
          </w:tcPr>
          <w:p>
            <w:pPr>
              <w:jc w:val="center"/>
            </w:pPr>
            <w:r>
              <w:rPr>
                <w:rFonts w:ascii="Calibri" w:hAnsi="Calibri"/>
                <w:b w:val="0"/>
                <w:i w:val="0"/>
                <w:color w:val="C62828"/>
                <w:sz w:val="16"/>
              </w:rPr>
              <w:t>$0.272927  (-22%)</w:t>
            </w:r>
          </w:p>
        </w:tc>
        <w:tc>
          <w:tcPr>
            <w:tcW w:type="dxa" w:w="900"/>
          </w:tcPr>
          <w:p>
            <w:pPr>
              <w:jc w:val="center"/>
            </w:pPr>
            <w:r>
              <w:rPr>
                <w:rFonts w:ascii="Calibri" w:hAnsi="Calibri"/>
                <w:b w:val="0"/>
                <w:i w:val="0"/>
                <w:sz w:val="16"/>
              </w:rPr>
              <w:t>18</w:t>
            </w:r>
          </w:p>
        </w:tc>
        <w:tc>
          <w:tcPr>
            <w:tcW w:type="dxa" w:w="900"/>
          </w:tcPr>
          <w:p>
            <w:pPr>
              <w:jc w:val="center"/>
            </w:pPr>
            <w:r>
              <w:rPr>
                <w:rFonts w:ascii="Calibri" w:hAnsi="Calibri"/>
                <w:b w:val="0"/>
                <w:i w:val="0"/>
                <w:sz w:val="16"/>
              </w:rPr>
              <w:t>2.06</w:t>
            </w:r>
          </w:p>
        </w:tc>
      </w:tr>
      <w:tr>
        <w:tc>
          <w:tcPr>
            <w:tcW w:type="dxa" w:w="1150"/>
            <w:shd w:val="clear" w:color="auto" w:fill="F2F5FB"/>
          </w:tcPr>
          <w:p>
            <w:pPr>
              <w:jc w:val="left"/>
            </w:pPr>
            <w:r>
              <w:rPr>
                <w:rFonts w:ascii="Calibri" w:hAnsi="Calibri"/>
                <w:b/>
                <w:i w:val="0"/>
                <w:sz w:val="16"/>
              </w:rPr>
              <w:t>SENT</w:t>
            </w:r>
          </w:p>
        </w:tc>
        <w:tc>
          <w:tcPr>
            <w:tcW w:type="dxa" w:w="1300"/>
            <w:shd w:val="clear" w:color="auto" w:fill="F2F5FB"/>
          </w:tcPr>
          <w:p>
            <w:pPr>
              <w:jc w:val="center"/>
            </w:pPr>
            <w:r>
              <w:rPr>
                <w:rFonts w:ascii="Calibri" w:hAnsi="Calibri"/>
                <w:b/>
                <w:i w:val="0"/>
                <w:color w:val="B26A00"/>
                <w:sz w:val="16"/>
              </w:rPr>
              <w:t>CONSERVER</w:t>
            </w:r>
          </w:p>
        </w:tc>
        <w:tc>
          <w:tcPr>
            <w:tcW w:type="dxa" w:w="1500"/>
            <w:shd w:val="clear" w:color="auto" w:fill="F2F5FB"/>
          </w:tcPr>
          <w:p>
            <w:pPr>
              <w:jc w:val="center"/>
            </w:pPr>
            <w:r>
              <w:rPr>
                <w:rFonts w:ascii="Calibri" w:hAnsi="Calibri"/>
                <w:b w:val="0"/>
                <w:i w:val="0"/>
                <w:sz w:val="16"/>
              </w:rPr>
              <w:t>$0.023809</w:t>
            </w:r>
          </w:p>
        </w:tc>
        <w:tc>
          <w:tcPr>
            <w:tcW w:type="dxa" w:w="1700"/>
            <w:shd w:val="clear" w:color="auto" w:fill="F2F5FB"/>
          </w:tcPr>
          <w:p>
            <w:pPr>
              <w:jc w:val="center"/>
            </w:pPr>
            <w:r>
              <w:rPr>
                <w:rFonts w:ascii="Calibri" w:hAnsi="Calibri"/>
                <w:b w:val="0"/>
                <w:i w:val="0"/>
                <w:color w:val="1E7D32"/>
                <w:sz w:val="16"/>
              </w:rPr>
              <w:t>$0.032900  (+38%)</w:t>
            </w:r>
          </w:p>
        </w:tc>
        <w:tc>
          <w:tcPr>
            <w:tcW w:type="dxa" w:w="1600"/>
            <w:shd w:val="clear" w:color="auto" w:fill="F2F5FB"/>
          </w:tcPr>
          <w:p>
            <w:pPr>
              <w:jc w:val="center"/>
            </w:pPr>
            <w:r>
              <w:rPr>
                <w:rFonts w:ascii="Calibri" w:hAnsi="Calibri"/>
                <w:b w:val="0"/>
                <w:i w:val="0"/>
                <w:color w:val="C62828"/>
                <w:sz w:val="16"/>
              </w:rPr>
              <w:t>$0.019192  (-19%)</w:t>
            </w:r>
          </w:p>
        </w:tc>
        <w:tc>
          <w:tcPr>
            <w:tcW w:type="dxa" w:w="900"/>
            <w:shd w:val="clear" w:color="auto" w:fill="F2F5FB"/>
          </w:tcPr>
          <w:p>
            <w:pPr>
              <w:jc w:val="center"/>
            </w:pPr>
            <w:r>
              <w:rPr>
                <w:rFonts w:ascii="Calibri" w:hAnsi="Calibri"/>
                <w:b w:val="0"/>
                <w:i w:val="0"/>
                <w:sz w:val="16"/>
              </w:rPr>
              <w:t>17</w:t>
            </w:r>
          </w:p>
        </w:tc>
        <w:tc>
          <w:tcPr>
            <w:tcW w:type="dxa" w:w="900"/>
            <w:shd w:val="clear" w:color="auto" w:fill="F2F5FB"/>
          </w:tcPr>
          <w:p>
            <w:pPr>
              <w:jc w:val="center"/>
            </w:pPr>
            <w:r>
              <w:rPr>
                <w:rFonts w:ascii="Calibri" w:hAnsi="Calibri"/>
                <w:b w:val="0"/>
                <w:i w:val="0"/>
                <w:sz w:val="16"/>
              </w:rPr>
              <w:t>1.97</w:t>
            </w:r>
          </w:p>
        </w:tc>
      </w:tr>
      <w:tr>
        <w:tc>
          <w:tcPr>
            <w:tcW w:type="dxa" w:w="1150"/>
          </w:tcPr>
          <w:p>
            <w:pPr>
              <w:jc w:val="left"/>
            </w:pPr>
            <w:r>
              <w:rPr>
                <w:rFonts w:ascii="Calibri" w:hAnsi="Calibri"/>
                <w:b/>
                <w:i w:val="0"/>
                <w:sz w:val="16"/>
              </w:rPr>
              <w:t>RUNE</w:t>
            </w:r>
          </w:p>
        </w:tc>
        <w:tc>
          <w:tcPr>
            <w:tcW w:type="dxa" w:w="1300"/>
          </w:tcPr>
          <w:p>
            <w:pPr>
              <w:jc w:val="center"/>
            </w:pPr>
            <w:r>
              <w:rPr>
                <w:rFonts w:ascii="Calibri" w:hAnsi="Calibri"/>
                <w:b/>
                <w:i w:val="0"/>
                <w:color w:val="C62828"/>
                <w:sz w:val="16"/>
              </w:rPr>
              <w:t>EVITER</w:t>
            </w:r>
          </w:p>
        </w:tc>
        <w:tc>
          <w:tcPr>
            <w:tcW w:type="dxa" w:w="1500"/>
          </w:tcPr>
          <w:p>
            <w:pPr>
              <w:jc w:val="center"/>
            </w:pPr>
            <w:r>
              <w:rPr>
                <w:rFonts w:ascii="Calibri" w:hAnsi="Calibri"/>
                <w:b w:val="0"/>
                <w:i w:val="0"/>
                <w:sz w:val="16"/>
              </w:rPr>
              <w:t>$0.774842</w:t>
            </w:r>
          </w:p>
        </w:tc>
        <w:tc>
          <w:tcPr>
            <w:tcW w:type="dxa" w:w="1700"/>
          </w:tcPr>
          <w:p>
            <w:pPr>
              <w:jc w:val="center"/>
            </w:pPr>
            <w:r>
              <w:rPr>
                <w:rFonts w:ascii="Calibri" w:hAnsi="Calibri"/>
                <w:b w:val="0"/>
                <w:i w:val="0"/>
                <w:color w:val="1E7D32"/>
                <w:sz w:val="16"/>
              </w:rPr>
              <w:t>$0.976426  (+26%)</w:t>
            </w:r>
          </w:p>
        </w:tc>
        <w:tc>
          <w:tcPr>
            <w:tcW w:type="dxa" w:w="1600"/>
          </w:tcPr>
          <w:p>
            <w:pPr>
              <w:jc w:val="center"/>
            </w:pPr>
            <w:r>
              <w:rPr>
                <w:rFonts w:ascii="Calibri" w:hAnsi="Calibri"/>
                <w:b w:val="0"/>
                <w:i w:val="0"/>
                <w:color w:val="C62828"/>
                <w:sz w:val="16"/>
              </w:rPr>
              <w:t>$0.664144  (-14%)</w:t>
            </w:r>
          </w:p>
        </w:tc>
        <w:tc>
          <w:tcPr>
            <w:tcW w:type="dxa" w:w="900"/>
          </w:tcPr>
          <w:p>
            <w:pPr>
              <w:jc w:val="center"/>
            </w:pPr>
            <w:r>
              <w:rPr>
                <w:rFonts w:ascii="Calibri" w:hAnsi="Calibri"/>
                <w:b w:val="0"/>
                <w:i w:val="0"/>
                <w:sz w:val="16"/>
              </w:rPr>
              <w:t>16</w:t>
            </w:r>
          </w:p>
        </w:tc>
        <w:tc>
          <w:tcPr>
            <w:tcW w:type="dxa" w:w="900"/>
          </w:tcPr>
          <w:p>
            <w:pPr>
              <w:jc w:val="center"/>
            </w:pPr>
            <w:r>
              <w:rPr>
                <w:rFonts w:ascii="Calibri" w:hAnsi="Calibri"/>
                <w:b w:val="0"/>
                <w:i w:val="0"/>
                <w:sz w:val="16"/>
              </w:rPr>
              <w:t>1.82</w:t>
            </w:r>
          </w:p>
        </w:tc>
      </w:tr>
      <w:tr>
        <w:tc>
          <w:tcPr>
            <w:tcW w:type="dxa" w:w="1150"/>
            <w:shd w:val="clear" w:color="auto" w:fill="F2F5FB"/>
          </w:tcPr>
          <w:p>
            <w:pPr>
              <w:jc w:val="left"/>
            </w:pPr>
            <w:r>
              <w:rPr>
                <w:rFonts w:ascii="Calibri" w:hAnsi="Calibri"/>
                <w:b/>
                <w:i w:val="0"/>
                <w:sz w:val="16"/>
              </w:rPr>
              <w:t>DBR</w:t>
            </w:r>
          </w:p>
        </w:tc>
        <w:tc>
          <w:tcPr>
            <w:tcW w:type="dxa" w:w="1300"/>
            <w:shd w:val="clear" w:color="auto" w:fill="F2F5FB"/>
          </w:tcPr>
          <w:p>
            <w:pPr>
              <w:jc w:val="center"/>
            </w:pPr>
            <w:r>
              <w:rPr>
                <w:rFonts w:ascii="Calibri" w:hAnsi="Calibri"/>
                <w:b/>
                <w:i w:val="0"/>
                <w:color w:val="B26A00"/>
                <w:sz w:val="16"/>
              </w:rPr>
              <w:t>CONSERVER</w:t>
            </w:r>
          </w:p>
        </w:tc>
        <w:tc>
          <w:tcPr>
            <w:tcW w:type="dxa" w:w="1500"/>
            <w:shd w:val="clear" w:color="auto" w:fill="F2F5FB"/>
          </w:tcPr>
          <w:p>
            <w:pPr>
              <w:jc w:val="center"/>
            </w:pPr>
            <w:r>
              <w:rPr>
                <w:rFonts w:ascii="Calibri" w:hAnsi="Calibri"/>
                <w:b w:val="0"/>
                <w:i w:val="0"/>
                <w:sz w:val="16"/>
              </w:rPr>
              <w:t>$0.023577</w:t>
            </w:r>
          </w:p>
        </w:tc>
        <w:tc>
          <w:tcPr>
            <w:tcW w:type="dxa" w:w="1700"/>
            <w:shd w:val="clear" w:color="auto" w:fill="F2F5FB"/>
          </w:tcPr>
          <w:p>
            <w:pPr>
              <w:jc w:val="center"/>
            </w:pPr>
            <w:r>
              <w:rPr>
                <w:rFonts w:ascii="Calibri" w:hAnsi="Calibri"/>
                <w:b w:val="0"/>
                <w:i w:val="0"/>
                <w:color w:val="1E7D32"/>
                <w:sz w:val="16"/>
              </w:rPr>
              <w:t>$0.030791  (+31%)</w:t>
            </w:r>
          </w:p>
        </w:tc>
        <w:tc>
          <w:tcPr>
            <w:tcW w:type="dxa" w:w="1600"/>
            <w:shd w:val="clear" w:color="auto" w:fill="F2F5FB"/>
          </w:tcPr>
          <w:p>
            <w:pPr>
              <w:jc w:val="center"/>
            </w:pPr>
            <w:r>
              <w:rPr>
                <w:rFonts w:ascii="Calibri" w:hAnsi="Calibri"/>
                <w:b w:val="0"/>
                <w:i w:val="0"/>
                <w:color w:val="C62828"/>
                <w:sz w:val="16"/>
              </w:rPr>
              <w:t>$0.019733  (-16%)</w:t>
            </w:r>
          </w:p>
        </w:tc>
        <w:tc>
          <w:tcPr>
            <w:tcW w:type="dxa" w:w="900"/>
            <w:shd w:val="clear" w:color="auto" w:fill="F2F5FB"/>
          </w:tcPr>
          <w:p>
            <w:pPr>
              <w:jc w:val="center"/>
            </w:pPr>
            <w:r>
              <w:rPr>
                <w:rFonts w:ascii="Calibri" w:hAnsi="Calibri"/>
                <w:b w:val="0"/>
                <w:i w:val="0"/>
                <w:sz w:val="16"/>
              </w:rPr>
              <w:t>27</w:t>
            </w:r>
          </w:p>
        </w:tc>
        <w:tc>
          <w:tcPr>
            <w:tcW w:type="dxa" w:w="900"/>
            <w:shd w:val="clear" w:color="auto" w:fill="F2F5FB"/>
          </w:tcPr>
          <w:p>
            <w:pPr>
              <w:jc w:val="center"/>
            </w:pPr>
            <w:r>
              <w:rPr>
                <w:rFonts w:ascii="Calibri" w:hAnsi="Calibri"/>
                <w:b w:val="0"/>
                <w:i w:val="0"/>
                <w:sz w:val="16"/>
              </w:rPr>
              <w:t>1.88</w:t>
            </w:r>
          </w:p>
        </w:tc>
      </w:tr>
      <w:tr>
        <w:tc>
          <w:tcPr>
            <w:tcW w:type="dxa" w:w="1150"/>
          </w:tcPr>
          <w:p>
            <w:pPr>
              <w:jc w:val="left"/>
            </w:pPr>
            <w:r>
              <w:rPr>
                <w:rFonts w:ascii="Calibri" w:hAnsi="Calibri"/>
                <w:b/>
                <w:i w:val="0"/>
                <w:sz w:val="16"/>
              </w:rPr>
              <w:t>ORCA</w:t>
            </w:r>
          </w:p>
        </w:tc>
        <w:tc>
          <w:tcPr>
            <w:tcW w:type="dxa" w:w="1300"/>
          </w:tcPr>
          <w:p>
            <w:pPr>
              <w:jc w:val="center"/>
            </w:pPr>
            <w:r>
              <w:rPr>
                <w:rFonts w:ascii="Calibri" w:hAnsi="Calibri"/>
                <w:b/>
                <w:i w:val="0"/>
                <w:color w:val="1E7D32"/>
                <w:sz w:val="16"/>
              </w:rPr>
              <w:t>INVESTIR</w:t>
            </w:r>
          </w:p>
        </w:tc>
        <w:tc>
          <w:tcPr>
            <w:tcW w:type="dxa" w:w="1500"/>
          </w:tcPr>
          <w:p>
            <w:pPr>
              <w:jc w:val="center"/>
            </w:pPr>
            <w:r>
              <w:rPr>
                <w:rFonts w:ascii="Calibri" w:hAnsi="Calibri"/>
                <w:b w:val="0"/>
                <w:i w:val="0"/>
                <w:sz w:val="16"/>
              </w:rPr>
              <w:t>$1.6446</w:t>
            </w:r>
          </w:p>
        </w:tc>
        <w:tc>
          <w:tcPr>
            <w:tcW w:type="dxa" w:w="1700"/>
          </w:tcPr>
          <w:p>
            <w:pPr>
              <w:jc w:val="center"/>
            </w:pPr>
            <w:r>
              <w:rPr>
                <w:rFonts w:ascii="Calibri" w:hAnsi="Calibri"/>
                <w:b w:val="0"/>
                <w:i w:val="0"/>
                <w:color w:val="1E7D32"/>
                <w:sz w:val="16"/>
              </w:rPr>
              <w:t>$2.1756  (+32%)</w:t>
            </w:r>
          </w:p>
        </w:tc>
        <w:tc>
          <w:tcPr>
            <w:tcW w:type="dxa" w:w="1600"/>
          </w:tcPr>
          <w:p>
            <w:pPr>
              <w:jc w:val="center"/>
            </w:pPr>
            <w:r>
              <w:rPr>
                <w:rFonts w:ascii="Calibri" w:hAnsi="Calibri"/>
                <w:b w:val="0"/>
                <w:i w:val="0"/>
                <w:color w:val="C62828"/>
                <w:sz w:val="16"/>
              </w:rPr>
              <w:t>$1.3647  (-17%)</w:t>
            </w:r>
          </w:p>
        </w:tc>
        <w:tc>
          <w:tcPr>
            <w:tcW w:type="dxa" w:w="900"/>
          </w:tcPr>
          <w:p>
            <w:pPr>
              <w:jc w:val="center"/>
            </w:pPr>
            <w:r>
              <w:rPr>
                <w:rFonts w:ascii="Calibri" w:hAnsi="Calibri"/>
                <w:b w:val="0"/>
                <w:i w:val="0"/>
                <w:sz w:val="16"/>
              </w:rPr>
              <w:t>15</w:t>
            </w:r>
          </w:p>
        </w:tc>
        <w:tc>
          <w:tcPr>
            <w:tcW w:type="dxa" w:w="900"/>
          </w:tcPr>
          <w:p>
            <w:pPr>
              <w:jc w:val="center"/>
            </w:pPr>
            <w:r>
              <w:rPr>
                <w:rFonts w:ascii="Calibri" w:hAnsi="Calibri"/>
                <w:b w:val="0"/>
                <w:i w:val="0"/>
                <w:sz w:val="16"/>
              </w:rPr>
              <w:t>1.9</w:t>
            </w:r>
          </w:p>
        </w:tc>
      </w:tr>
      <w:tr>
        <w:tc>
          <w:tcPr>
            <w:tcW w:type="dxa" w:w="1150"/>
            <w:shd w:val="clear" w:color="auto" w:fill="F2F5FB"/>
          </w:tcPr>
          <w:p>
            <w:pPr>
              <w:jc w:val="left"/>
            </w:pPr>
            <w:r>
              <w:rPr>
                <w:rFonts w:ascii="Calibri" w:hAnsi="Calibri"/>
                <w:b/>
                <w:i w:val="0"/>
                <w:sz w:val="16"/>
              </w:rPr>
              <w:t>GRT</w:t>
            </w:r>
          </w:p>
        </w:tc>
        <w:tc>
          <w:tcPr>
            <w:tcW w:type="dxa" w:w="1300"/>
            <w:shd w:val="clear" w:color="auto" w:fill="F2F5FB"/>
          </w:tcPr>
          <w:p>
            <w:pPr>
              <w:jc w:val="center"/>
            </w:pPr>
            <w:r>
              <w:rPr>
                <w:rFonts w:ascii="Calibri" w:hAnsi="Calibri"/>
                <w:b/>
                <w:i w:val="0"/>
                <w:color w:val="C62828"/>
                <w:sz w:val="16"/>
              </w:rPr>
              <w:t>EVITER</w:t>
            </w:r>
          </w:p>
        </w:tc>
        <w:tc>
          <w:tcPr>
            <w:tcW w:type="dxa" w:w="1500"/>
            <w:shd w:val="clear" w:color="auto" w:fill="F2F5FB"/>
          </w:tcPr>
          <w:p>
            <w:pPr>
              <w:jc w:val="center"/>
            </w:pPr>
            <w:r>
              <w:rPr>
                <w:rFonts w:ascii="Calibri" w:hAnsi="Calibri"/>
                <w:b w:val="0"/>
                <w:i w:val="0"/>
                <w:sz w:val="16"/>
              </w:rPr>
              <w:t>$0.027624</w:t>
            </w:r>
          </w:p>
        </w:tc>
        <w:tc>
          <w:tcPr>
            <w:tcW w:type="dxa" w:w="1700"/>
            <w:shd w:val="clear" w:color="auto" w:fill="F2F5FB"/>
          </w:tcPr>
          <w:p>
            <w:pPr>
              <w:jc w:val="center"/>
            </w:pPr>
            <w:r>
              <w:rPr>
                <w:rFonts w:ascii="Calibri" w:hAnsi="Calibri"/>
                <w:b w:val="0"/>
                <w:i w:val="0"/>
                <w:color w:val="1E7D32"/>
                <w:sz w:val="16"/>
              </w:rPr>
              <w:t>$0.034137  (+24%)</w:t>
            </w:r>
          </w:p>
        </w:tc>
        <w:tc>
          <w:tcPr>
            <w:tcW w:type="dxa" w:w="1600"/>
            <w:shd w:val="clear" w:color="auto" w:fill="F2F5FB"/>
          </w:tcPr>
          <w:p>
            <w:pPr>
              <w:jc w:val="center"/>
            </w:pPr>
            <w:r>
              <w:rPr>
                <w:rFonts w:ascii="Calibri" w:hAnsi="Calibri"/>
                <w:b w:val="0"/>
                <w:i w:val="0"/>
                <w:color w:val="C62828"/>
                <w:sz w:val="16"/>
              </w:rPr>
              <w:t>$0.023988  (-13%)</w:t>
            </w:r>
          </w:p>
        </w:tc>
        <w:tc>
          <w:tcPr>
            <w:tcW w:type="dxa" w:w="900"/>
            <w:shd w:val="clear" w:color="auto" w:fill="F2F5FB"/>
          </w:tcPr>
          <w:p>
            <w:pPr>
              <w:jc w:val="center"/>
            </w:pPr>
            <w:r>
              <w:rPr>
                <w:rFonts w:ascii="Calibri" w:hAnsi="Calibri"/>
                <w:b w:val="0"/>
                <w:i w:val="0"/>
                <w:sz w:val="16"/>
              </w:rPr>
              <w:t>17</w:t>
            </w:r>
          </w:p>
        </w:tc>
        <w:tc>
          <w:tcPr>
            <w:tcW w:type="dxa" w:w="900"/>
            <w:shd w:val="clear" w:color="auto" w:fill="F2F5FB"/>
          </w:tcPr>
          <w:p>
            <w:pPr>
              <w:jc w:val="center"/>
            </w:pPr>
            <w:r>
              <w:rPr>
                <w:rFonts w:ascii="Calibri" w:hAnsi="Calibri"/>
                <w:b w:val="0"/>
                <w:i w:val="0"/>
                <w:sz w:val="16"/>
              </w:rPr>
              <w:t>1.79</w:t>
            </w:r>
          </w:p>
        </w:tc>
      </w:tr>
      <w:tr>
        <w:tc>
          <w:tcPr>
            <w:tcW w:type="dxa" w:w="1150"/>
          </w:tcPr>
          <w:p>
            <w:pPr>
              <w:jc w:val="left"/>
            </w:pPr>
            <w:r>
              <w:rPr>
                <w:rFonts w:ascii="Calibri" w:hAnsi="Calibri"/>
                <w:b/>
                <w:i w:val="0"/>
                <w:sz w:val="16"/>
              </w:rPr>
              <w:t>SN51</w:t>
            </w:r>
          </w:p>
        </w:tc>
        <w:tc>
          <w:tcPr>
            <w:tcW w:type="dxa" w:w="1300"/>
          </w:tcPr>
          <w:p>
            <w:pPr>
              <w:jc w:val="center"/>
            </w:pPr>
            <w:r>
              <w:rPr>
                <w:rFonts w:ascii="Calibri" w:hAnsi="Calibri"/>
                <w:b/>
                <w:i w:val="0"/>
                <w:color w:val="C62828"/>
                <w:sz w:val="16"/>
              </w:rPr>
              <w:t>EVITER</w:t>
            </w:r>
          </w:p>
        </w:tc>
        <w:tc>
          <w:tcPr>
            <w:tcW w:type="dxa" w:w="1500"/>
          </w:tcPr>
          <w:p>
            <w:pPr>
              <w:jc w:val="center"/>
            </w:pPr>
            <w:r>
              <w:rPr>
                <w:rFonts w:ascii="Calibri" w:hAnsi="Calibri"/>
                <w:b w:val="0"/>
                <w:i w:val="0"/>
                <w:sz w:val="16"/>
              </w:rPr>
              <w:t>$29.0028</w:t>
            </w:r>
          </w:p>
        </w:tc>
        <w:tc>
          <w:tcPr>
            <w:tcW w:type="dxa" w:w="1700"/>
          </w:tcPr>
          <w:p>
            <w:pPr>
              <w:jc w:val="center"/>
            </w:pPr>
            <w:r>
              <w:rPr>
                <w:rFonts w:ascii="Calibri" w:hAnsi="Calibri"/>
                <w:b w:val="0"/>
                <w:i w:val="0"/>
                <w:color w:val="1E7D32"/>
                <w:sz w:val="16"/>
              </w:rPr>
              <w:t>$43.0153  (+48%)</w:t>
            </w:r>
          </w:p>
        </w:tc>
        <w:tc>
          <w:tcPr>
            <w:tcW w:type="dxa" w:w="1600"/>
          </w:tcPr>
          <w:p>
            <w:pPr>
              <w:jc w:val="center"/>
            </w:pPr>
            <w:r>
              <w:rPr>
                <w:rFonts w:ascii="Calibri" w:hAnsi="Calibri"/>
                <w:b w:val="0"/>
                <w:i w:val="0"/>
                <w:color w:val="C62828"/>
                <w:sz w:val="16"/>
              </w:rPr>
              <w:t>$22.3006  (-23%)</w:t>
            </w:r>
          </w:p>
        </w:tc>
        <w:tc>
          <w:tcPr>
            <w:tcW w:type="dxa" w:w="900"/>
          </w:tcPr>
          <w:p>
            <w:pPr>
              <w:jc w:val="center"/>
            </w:pPr>
            <w:r>
              <w:rPr>
                <w:rFonts w:ascii="Calibri" w:hAnsi="Calibri"/>
                <w:b w:val="0"/>
                <w:i w:val="0"/>
                <w:sz w:val="16"/>
              </w:rPr>
              <w:t>7</w:t>
            </w:r>
          </w:p>
        </w:tc>
        <w:tc>
          <w:tcPr>
            <w:tcW w:type="dxa" w:w="900"/>
          </w:tcPr>
          <w:p>
            <w:pPr>
              <w:jc w:val="center"/>
            </w:pPr>
            <w:r>
              <w:rPr>
                <w:rFonts w:ascii="Calibri" w:hAnsi="Calibri"/>
                <w:b w:val="0"/>
                <w:i w:val="0"/>
                <w:sz w:val="16"/>
              </w:rPr>
              <w:t>2.09</w:t>
            </w:r>
          </w:p>
        </w:tc>
      </w:tr>
      <w:tr>
        <w:tc>
          <w:tcPr>
            <w:tcW w:type="dxa" w:w="1150"/>
            <w:shd w:val="clear" w:color="auto" w:fill="F2F5FB"/>
          </w:tcPr>
          <w:p>
            <w:pPr>
              <w:jc w:val="left"/>
            </w:pPr>
            <w:r>
              <w:rPr>
                <w:rFonts w:ascii="Calibri" w:hAnsi="Calibri"/>
                <w:b/>
                <w:i w:val="0"/>
                <w:sz w:val="16"/>
              </w:rPr>
              <w:t>牛来</w:t>
            </w:r>
          </w:p>
        </w:tc>
        <w:tc>
          <w:tcPr>
            <w:tcW w:type="dxa" w:w="1300"/>
            <w:shd w:val="clear" w:color="auto" w:fill="F2F5FB"/>
          </w:tcPr>
          <w:p>
            <w:pPr>
              <w:jc w:val="center"/>
            </w:pPr>
            <w:r>
              <w:rPr>
                <w:rFonts w:ascii="Calibri" w:hAnsi="Calibri"/>
                <w:b/>
                <w:i w:val="0"/>
                <w:color w:val="C62828"/>
                <w:sz w:val="16"/>
              </w:rPr>
              <w:t>EVITER</w:t>
            </w:r>
          </w:p>
        </w:tc>
        <w:tc>
          <w:tcPr>
            <w:tcW w:type="dxa" w:w="1500"/>
            <w:shd w:val="clear" w:color="auto" w:fill="F2F5FB"/>
          </w:tcPr>
          <w:p>
            <w:pPr>
              <w:jc w:val="center"/>
            </w:pPr>
            <w:r>
              <w:rPr>
                <w:rFonts w:ascii="Calibri" w:hAnsi="Calibri"/>
                <w:b w:val="0"/>
                <w:i w:val="0"/>
                <w:sz w:val="16"/>
              </w:rPr>
              <w:t>$0.105681</w:t>
            </w:r>
          </w:p>
        </w:tc>
        <w:tc>
          <w:tcPr>
            <w:tcW w:type="dxa" w:w="1700"/>
            <w:shd w:val="clear" w:color="auto" w:fill="F2F5FB"/>
          </w:tcPr>
          <w:p>
            <w:pPr>
              <w:jc w:val="center"/>
            </w:pPr>
            <w:r>
              <w:rPr>
                <w:rFonts w:ascii="Calibri" w:hAnsi="Calibri"/>
                <w:b w:val="0"/>
                <w:i w:val="0"/>
                <w:color w:val="1E7D32"/>
                <w:sz w:val="16"/>
              </w:rPr>
              <w:t>$0.245642  (+132%)</w:t>
            </w:r>
          </w:p>
        </w:tc>
        <w:tc>
          <w:tcPr>
            <w:tcW w:type="dxa" w:w="1600"/>
            <w:shd w:val="clear" w:color="auto" w:fill="F2F5FB"/>
          </w:tcPr>
          <w:p>
            <w:pPr>
              <w:jc w:val="center"/>
            </w:pPr>
            <w:r>
              <w:rPr>
                <w:rFonts w:ascii="Calibri" w:hAnsi="Calibri"/>
                <w:b w:val="0"/>
                <w:i w:val="0"/>
                <w:color w:val="C62828"/>
                <w:sz w:val="16"/>
              </w:rPr>
              <w:t>$0.060227  (-43%)</w:t>
            </w:r>
          </w:p>
        </w:tc>
        <w:tc>
          <w:tcPr>
            <w:tcW w:type="dxa" w:w="900"/>
            <w:shd w:val="clear" w:color="auto" w:fill="F2F5FB"/>
          </w:tcPr>
          <w:p>
            <w:pPr>
              <w:jc w:val="center"/>
            </w:pPr>
            <w:r>
              <w:rPr>
                <w:rFonts w:ascii="Calibri" w:hAnsi="Calibri"/>
                <w:b w:val="0"/>
                <w:i w:val="0"/>
                <w:sz w:val="16"/>
              </w:rPr>
              <w:t>7</w:t>
            </w:r>
          </w:p>
        </w:tc>
        <w:tc>
          <w:tcPr>
            <w:tcW w:type="dxa" w:w="900"/>
            <w:shd w:val="clear" w:color="auto" w:fill="F2F5FB"/>
          </w:tcPr>
          <w:p>
            <w:pPr>
              <w:jc w:val="center"/>
            </w:pPr>
            <w:r>
              <w:rPr>
                <w:rFonts w:ascii="Calibri" w:hAnsi="Calibri"/>
                <w:b w:val="0"/>
                <w:i w:val="0"/>
                <w:sz w:val="16"/>
              </w:rPr>
              <w:t>3.08</w:t>
            </w:r>
          </w:p>
        </w:tc>
      </w:tr>
      <w:tr>
        <w:tc>
          <w:tcPr>
            <w:tcW w:type="dxa" w:w="1150"/>
          </w:tcPr>
          <w:p>
            <w:pPr>
              <w:jc w:val="left"/>
            </w:pPr>
            <w:r>
              <w:rPr>
                <w:rFonts w:ascii="Calibri" w:hAnsi="Calibri"/>
                <w:b/>
                <w:i w:val="0"/>
                <w:sz w:val="16"/>
              </w:rPr>
              <w:t>XCN</w:t>
            </w:r>
          </w:p>
        </w:tc>
        <w:tc>
          <w:tcPr>
            <w:tcW w:type="dxa" w:w="1300"/>
          </w:tcPr>
          <w:p>
            <w:pPr>
              <w:jc w:val="center"/>
            </w:pPr>
            <w:r>
              <w:rPr>
                <w:rFonts w:ascii="Calibri" w:hAnsi="Calibri"/>
                <w:b/>
                <w:i w:val="0"/>
                <w:color w:val="B26A00"/>
                <w:sz w:val="16"/>
              </w:rPr>
              <w:t>CONSERVER</w:t>
            </w:r>
          </w:p>
        </w:tc>
        <w:tc>
          <w:tcPr>
            <w:tcW w:type="dxa" w:w="1500"/>
          </w:tcPr>
          <w:p>
            <w:pPr>
              <w:jc w:val="center"/>
            </w:pPr>
            <w:r>
              <w:rPr>
                <w:rFonts w:ascii="Calibri" w:hAnsi="Calibri"/>
                <w:b w:val="0"/>
                <w:i w:val="0"/>
                <w:sz w:val="16"/>
              </w:rPr>
              <w:t>$0.005282</w:t>
            </w:r>
          </w:p>
        </w:tc>
        <w:tc>
          <w:tcPr>
            <w:tcW w:type="dxa" w:w="1700"/>
          </w:tcPr>
          <w:p>
            <w:pPr>
              <w:jc w:val="center"/>
            </w:pPr>
            <w:r>
              <w:rPr>
                <w:rFonts w:ascii="Calibri" w:hAnsi="Calibri"/>
                <w:b w:val="0"/>
                <w:i w:val="0"/>
                <w:color w:val="1E7D32"/>
                <w:sz w:val="16"/>
              </w:rPr>
              <w:t>$0.007050  (+33%)</w:t>
            </w:r>
          </w:p>
        </w:tc>
        <w:tc>
          <w:tcPr>
            <w:tcW w:type="dxa" w:w="1600"/>
          </w:tcPr>
          <w:p>
            <w:pPr>
              <w:jc w:val="center"/>
            </w:pPr>
            <w:r>
              <w:rPr>
                <w:rFonts w:ascii="Calibri" w:hAnsi="Calibri"/>
                <w:b w:val="0"/>
                <w:i w:val="0"/>
                <w:color w:val="C62828"/>
                <w:sz w:val="16"/>
              </w:rPr>
              <w:t>$0.004357  (-18%)</w:t>
            </w:r>
          </w:p>
        </w:tc>
        <w:tc>
          <w:tcPr>
            <w:tcW w:type="dxa" w:w="900"/>
          </w:tcPr>
          <w:p>
            <w:pPr>
              <w:jc w:val="center"/>
            </w:pPr>
            <w:r>
              <w:rPr>
                <w:rFonts w:ascii="Calibri" w:hAnsi="Calibri"/>
                <w:b w:val="0"/>
                <w:i w:val="0"/>
                <w:sz w:val="16"/>
              </w:rPr>
              <w:t>20</w:t>
            </w:r>
          </w:p>
        </w:tc>
        <w:tc>
          <w:tcPr>
            <w:tcW w:type="dxa" w:w="900"/>
          </w:tcPr>
          <w:p>
            <w:pPr>
              <w:jc w:val="center"/>
            </w:pPr>
            <w:r>
              <w:rPr>
                <w:rFonts w:ascii="Calibri" w:hAnsi="Calibri"/>
                <w:b w:val="0"/>
                <w:i w:val="0"/>
                <w:sz w:val="16"/>
              </w:rPr>
              <w:t>1.91</w:t>
            </w:r>
          </w:p>
        </w:tc>
      </w:tr>
      <w:tr>
        <w:tc>
          <w:tcPr>
            <w:tcW w:type="dxa" w:w="1150"/>
            <w:shd w:val="clear" w:color="auto" w:fill="F2F5FB"/>
          </w:tcPr>
          <w:p>
            <w:pPr>
              <w:jc w:val="left"/>
            </w:pPr>
            <w:r>
              <w:rPr>
                <w:rFonts w:ascii="Calibri" w:hAnsi="Calibri"/>
                <w:b/>
                <w:i w:val="0"/>
                <w:sz w:val="16"/>
              </w:rPr>
              <w:t>2Z</w:t>
            </w:r>
          </w:p>
        </w:tc>
        <w:tc>
          <w:tcPr>
            <w:tcW w:type="dxa" w:w="1300"/>
            <w:shd w:val="clear" w:color="auto" w:fill="F2F5FB"/>
          </w:tcPr>
          <w:p>
            <w:pPr>
              <w:jc w:val="center"/>
            </w:pPr>
            <w:r>
              <w:rPr>
                <w:rFonts w:ascii="Calibri" w:hAnsi="Calibri"/>
                <w:b/>
                <w:i w:val="0"/>
                <w:color w:val="B26A00"/>
                <w:sz w:val="16"/>
              </w:rPr>
              <w:t>CONSERVER</w:t>
            </w:r>
          </w:p>
        </w:tc>
        <w:tc>
          <w:tcPr>
            <w:tcW w:type="dxa" w:w="1500"/>
            <w:shd w:val="clear" w:color="auto" w:fill="F2F5FB"/>
          </w:tcPr>
          <w:p>
            <w:pPr>
              <w:jc w:val="center"/>
            </w:pPr>
            <w:r>
              <w:rPr>
                <w:rFonts w:ascii="Calibri" w:hAnsi="Calibri"/>
                <w:b w:val="0"/>
                <w:i w:val="0"/>
                <w:sz w:val="16"/>
              </w:rPr>
              <w:t>$0.072413</w:t>
            </w:r>
          </w:p>
        </w:tc>
        <w:tc>
          <w:tcPr>
            <w:tcW w:type="dxa" w:w="1700"/>
            <w:shd w:val="clear" w:color="auto" w:fill="F2F5FB"/>
          </w:tcPr>
          <w:p>
            <w:pPr>
              <w:jc w:val="center"/>
            </w:pPr>
            <w:r>
              <w:rPr>
                <w:rFonts w:ascii="Calibri" w:hAnsi="Calibri"/>
                <w:b w:val="0"/>
                <w:i w:val="0"/>
                <w:color w:val="1E7D32"/>
                <w:sz w:val="16"/>
              </w:rPr>
              <w:t>$0.097336  (+34%)</w:t>
            </w:r>
          </w:p>
        </w:tc>
        <w:tc>
          <w:tcPr>
            <w:tcW w:type="dxa" w:w="1600"/>
            <w:shd w:val="clear" w:color="auto" w:fill="F2F5FB"/>
          </w:tcPr>
          <w:p>
            <w:pPr>
              <w:jc w:val="center"/>
            </w:pPr>
            <w:r>
              <w:rPr>
                <w:rFonts w:ascii="Calibri" w:hAnsi="Calibri"/>
                <w:b w:val="0"/>
                <w:i w:val="0"/>
                <w:color w:val="C62828"/>
                <w:sz w:val="16"/>
              </w:rPr>
              <w:t>$0.059454  (-18%)</w:t>
            </w:r>
          </w:p>
        </w:tc>
        <w:tc>
          <w:tcPr>
            <w:tcW w:type="dxa" w:w="900"/>
            <w:shd w:val="clear" w:color="auto" w:fill="F2F5FB"/>
          </w:tcPr>
          <w:p>
            <w:pPr>
              <w:jc w:val="center"/>
            </w:pPr>
            <w:r>
              <w:rPr>
                <w:rFonts w:ascii="Calibri" w:hAnsi="Calibri"/>
                <w:b w:val="0"/>
                <w:i w:val="0"/>
                <w:sz w:val="16"/>
              </w:rPr>
              <w:t>21</w:t>
            </w:r>
          </w:p>
        </w:tc>
        <w:tc>
          <w:tcPr>
            <w:tcW w:type="dxa" w:w="900"/>
            <w:shd w:val="clear" w:color="auto" w:fill="F2F5FB"/>
          </w:tcPr>
          <w:p>
            <w:pPr>
              <w:jc w:val="center"/>
            </w:pPr>
            <w:r>
              <w:rPr>
                <w:rFonts w:ascii="Calibri" w:hAnsi="Calibri"/>
                <w:b w:val="0"/>
                <w:i w:val="0"/>
                <w:sz w:val="16"/>
              </w:rPr>
              <w:t>1.92</w:t>
            </w:r>
          </w:p>
        </w:tc>
      </w:tr>
    </w:tbl>
    <w:p>
      <w:r>
        <w:rPr>
          <w:rFonts w:ascii="Calibri" w:hAnsi="Calibri"/>
          <w:b w:val="0"/>
          <w:i w:val="0"/>
          <w:color w:val="555555"/>
          <w:sz w:val="16"/>
        </w:rPr>
        <w:t>Ratio G/P = gain visé ÷ perte au stop (1,5 par défaut). Ces niveaux sont pleinement actionnables surtout quand la décision est INVESTIR ; pour CONSERVER/ÉVITER, ils servent de niveaux de surveillance. Ce ne sont pas des ordres ni un conseil.</w:t>
      </w:r>
    </w:p>
    <w:p>
      <w:r>
        <w:br w:type="page"/>
      </w:r>
    </w:p>
    <w:p>
      <w:pPr>
        <w:pStyle w:val="Heading1"/>
      </w:pPr>
      <w:r>
        <w:t>4. Analyse détaillée par crypto</w:t>
      </w:r>
    </w:p>
    <w:p>
      <w:pPr>
        <w:pStyle w:val="Heading2"/>
      </w:pPr>
      <w:r/>
      <w:r>
        <w:rPr>
          <w:rFonts w:ascii="Calibri" w:hAnsi="Calibri"/>
          <w:b/>
          <w:i w:val="0"/>
          <w:color w:val="1F3864"/>
          <w:sz w:val="26"/>
        </w:rPr>
        <w:t xml:space="preserve">BTC  —  </w:t>
      </w:r>
      <w:r>
        <w:rPr>
          <w:rFonts w:ascii="Calibri" w:hAnsi="Calibri"/>
          <w:b/>
          <w:i w:val="0"/>
          <w:color w:val="1E7D32"/>
          <w:sz w:val="26"/>
        </w:rPr>
        <w:t>INVESTIR</w:t>
      </w:r>
      <w:r>
        <w:rPr>
          <w:rFonts w:ascii="Calibri" w:hAnsi="Calibri"/>
          <w:b w:val="0"/>
          <w:i w:val="0"/>
          <w:color w:val="555555"/>
          <w:sz w:val="18"/>
        </w:rPr>
        <w:t xml:space="preserve">  (4/4 feux verts)</w:t>
      </w:r>
    </w:p>
    <w:p>
      <w:r>
        <w:rPr>
          <w:rFonts w:ascii="Calibri" w:hAnsi="Calibri"/>
          <w:b/>
          <w:i w:val="0"/>
          <w:sz w:val="19"/>
        </w:rPr>
        <w:t xml:space="preserve">Prix : </w:t>
      </w:r>
      <w:r>
        <w:rPr>
          <w:rFonts w:ascii="Calibri" w:hAnsi="Calibri"/>
          <w:b w:val="0"/>
          <w:i w:val="0"/>
          <w:sz w:val="19"/>
        </w:rPr>
        <w:t>$84 416.71   |   Composite +0.50   |   Indicateurs actifs : macd, stoch</w:t>
      </w:r>
    </w:p>
    <w:p>
      <w:r>
        <w:rPr>
          <w:rFonts w:ascii="Calibri" w:hAnsi="Calibri"/>
          <w:b/>
          <w:i w:val="0"/>
          <w:sz w:val="19"/>
        </w:rPr>
        <w:t xml:space="preserve">Signal technique : </w:t>
      </w:r>
      <w:r>
        <w:rPr>
          <w:rFonts w:ascii="Calibri" w:hAnsi="Calibri"/>
          <w:b w:val="0"/>
          <w:i w:val="0"/>
          <w:color w:val="555555"/>
          <w:sz w:val="19"/>
        </w:rPr>
        <w:t>ACHAT (score 0.667)</w:t>
      </w:r>
    </w:p>
    <w:p>
      <w:r>
        <w:rPr>
          <w:rFonts w:ascii="Calibri" w:hAnsi="Calibri"/>
          <w:b/>
          <w:i w:val="0"/>
          <w:sz w:val="19"/>
        </w:rPr>
        <w:t xml:space="preserve">Profil de risque : </w:t>
      </w:r>
      <w:r>
        <w:rPr>
          <w:rFonts w:ascii="Calibri" w:hAnsi="Calibri"/>
          <w:b w:val="0"/>
          <w:i w:val="0"/>
          <w:sz w:val="19"/>
        </w:rPr>
        <w:t>ATR +1.4%  ·  volatilité annualisée +45.1%  ·  drawdown vs plus-haut -32.3%  ·  momentum 7j/30j/90j +3.9% / +5.2% / +41.9%</w:t>
      </w:r>
    </w:p>
    <w:p>
      <w:r>
        <w:rPr>
          <w:rFonts w:ascii="Calibri" w:hAnsi="Calibri"/>
          <w:b/>
          <w:i w:val="0"/>
          <w:sz w:val="19"/>
        </w:rPr>
        <w:t xml:space="preserve">Décision à 4 feux : </w:t>
      </w:r>
      <w:r>
        <w:rPr>
          <w:rFonts w:ascii="Calibri" w:hAnsi="Calibri"/>
          <w:b w:val="0"/>
          <w:i w:val="0"/>
          <w:color w:val="1E7D32"/>
          <w:sz w:val="18"/>
        </w:rPr>
        <w:t xml:space="preserve">Technique vert  ·  </w:t>
      </w:r>
      <w:r>
        <w:rPr>
          <w:rFonts w:ascii="Calibri" w:hAnsi="Calibri"/>
          <w:b w:val="0"/>
          <w:i w:val="0"/>
          <w:color w:val="1E7D32"/>
          <w:sz w:val="18"/>
        </w:rPr>
        <w:t xml:space="preserve">Fondamental vert (score 65)  ·  </w:t>
      </w:r>
      <w:r>
        <w:rPr>
          <w:rFonts w:ascii="Calibri" w:hAnsi="Calibri"/>
          <w:b w:val="0"/>
          <w:i w:val="0"/>
          <w:sz w:val="18"/>
        </w:rPr>
        <w:t xml:space="preserve">Prédiction neutre (modele sans edge mesure -&gt; ignore) (AUC 0.474)  ·  </w:t>
      </w:r>
      <w:r>
        <w:rPr>
          <w:rFonts w:ascii="Calibri" w:hAnsi="Calibri"/>
          <w:b w:val="0"/>
          <w:i w:val="0"/>
          <w:color w:val="1E7D32"/>
          <w:sz w:val="18"/>
        </w:rPr>
        <w:t>Risque vert (vol 0.45)</w:t>
      </w:r>
    </w:p>
    <w:p>
      <w:r>
        <w:rPr>
          <w:rFonts w:ascii="Calibri" w:hAnsi="Calibri"/>
          <w:b/>
          <w:i w:val="0"/>
          <w:sz w:val="19"/>
        </w:rPr>
        <w:t xml:space="preserve">Projection 30j (fourchette, pas une prévision) : </w:t>
      </w:r>
      <w:r>
        <w:rPr>
          <w:rFonts w:ascii="Calibri" w:hAnsi="Calibri"/>
          <w:b w:val="0"/>
          <w:i w:val="0"/>
          <w:sz w:val="19"/>
        </w:rPr>
        <w:t>-19% à +24%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~$84 416.71  ·  </w:t>
      </w:r>
      <w:r>
        <w:rPr>
          <w:rFonts w:ascii="Calibri" w:hAnsi="Calibri"/>
          <w:b w:val="0"/>
          <w:i w:val="0"/>
          <w:color w:val="1E7D32"/>
          <w:sz w:val="18"/>
        </w:rPr>
        <w:t>vente ↑ $103 287.32 (+22%)</w:t>
      </w:r>
      <w:r>
        <w:rPr>
          <w:rFonts w:ascii="Calibri" w:hAnsi="Calibri"/>
          <w:b w:val="0"/>
          <w:i w:val="0"/>
          <w:sz w:val="18"/>
        </w:rPr>
        <w:t xml:space="preserve">  ·  </w:t>
      </w:r>
      <w:r>
        <w:rPr>
          <w:rFonts w:ascii="Calibri" w:hAnsi="Calibri"/>
          <w:b w:val="0"/>
          <w:i w:val="0"/>
          <w:color w:val="C62828"/>
          <w:sz w:val="18"/>
        </w:rPr>
        <w:t>vente ↓ $73 793.15 (-13%)</w:t>
      </w:r>
      <w:r>
        <w:rPr>
          <w:rFonts w:ascii="Calibri" w:hAnsi="Calibri"/>
          <w:b w:val="0"/>
          <w:i w:val="0"/>
          <w:sz w:val="18"/>
        </w:rPr>
        <w:t xml:space="preserve">  ·  détention ~45 j  ·  ratio G/P 1.78</w:t>
      </w:r>
    </w:p>
    <w:p>
      <w:pPr>
        <w:pStyle w:val="Heading2"/>
      </w:pPr>
      <w:r/>
      <w:r>
        <w:rPr>
          <w:rFonts w:ascii="Calibri" w:hAnsi="Calibri"/>
          <w:b/>
          <w:i w:val="0"/>
          <w:color w:val="1F3864"/>
          <w:sz w:val="26"/>
        </w:rPr>
        <w:t xml:space="preserve">ETH  —  </w:t>
      </w:r>
      <w:r>
        <w:rPr>
          <w:rFonts w:ascii="Calibri" w:hAnsi="Calibri"/>
          <w:b/>
          <w:i w:val="0"/>
          <w:color w:val="B26A00"/>
          <w:sz w:val="26"/>
        </w:rPr>
        <w:t>CONSERVER</w:t>
      </w:r>
      <w:r>
        <w:rPr>
          <w:rFonts w:ascii="Calibri" w:hAnsi="Calibri"/>
          <w:b w:val="0"/>
          <w:i w:val="0"/>
          <w:color w:val="555555"/>
          <w:sz w:val="18"/>
        </w:rPr>
        <w:t xml:space="preserve">  (3/4 feux verts)</w:t>
      </w:r>
    </w:p>
    <w:p>
      <w:r>
        <w:rPr>
          <w:rFonts w:ascii="Calibri" w:hAnsi="Calibri"/>
          <w:b/>
          <w:i w:val="0"/>
          <w:sz w:val="19"/>
        </w:rPr>
        <w:t xml:space="preserve">Prix : </w:t>
      </w:r>
      <w:r>
        <w:rPr>
          <w:rFonts w:ascii="Calibri" w:hAnsi="Calibri"/>
          <w:b w:val="0"/>
          <w:i w:val="0"/>
          <w:sz w:val="19"/>
        </w:rPr>
        <w:t>$2 695.60   |   Composite +1.00   |   Indicateurs actifs : ma, macd</w:t>
      </w:r>
    </w:p>
    <w:p>
      <w:r>
        <w:rPr>
          <w:rFonts w:ascii="Calibri" w:hAnsi="Calibri"/>
          <w:b/>
          <w:i w:val="0"/>
          <w:sz w:val="19"/>
        </w:rPr>
        <w:t xml:space="preserve">Signal technique : </w:t>
      </w:r>
      <w:r>
        <w:rPr>
          <w:rFonts w:ascii="Calibri" w:hAnsi="Calibri"/>
          <w:b w:val="0"/>
          <w:i w:val="0"/>
          <w:color w:val="555555"/>
          <w:sz w:val="19"/>
        </w:rPr>
        <w:t>ACHAT (score 0.667)</w:t>
      </w:r>
    </w:p>
    <w:p>
      <w:r>
        <w:rPr>
          <w:rFonts w:ascii="Calibri" w:hAnsi="Calibri"/>
          <w:b/>
          <w:i w:val="0"/>
          <w:sz w:val="19"/>
        </w:rPr>
        <w:t xml:space="preserve">Profil de risque : </w:t>
      </w:r>
      <w:r>
        <w:rPr>
          <w:rFonts w:ascii="Calibri" w:hAnsi="Calibri"/>
          <w:b w:val="0"/>
          <w:i w:val="0"/>
          <w:sz w:val="19"/>
        </w:rPr>
        <w:t>ATR +1.6%  ·  volatilité annualisée +63.9%  ·  drawdown vs plus-haut -42.5%  ·  momentum 7j/30j/90j +2.4% / +7.3% / +71.7%</w:t>
      </w:r>
    </w:p>
    <w:p>
      <w:r>
        <w:rPr>
          <w:rFonts w:ascii="Calibri" w:hAnsi="Calibri"/>
          <w:b/>
          <w:i w:val="0"/>
          <w:sz w:val="19"/>
        </w:rPr>
        <w:t xml:space="preserve">Décision à 4 feux : </w:t>
      </w:r>
      <w:r>
        <w:rPr>
          <w:rFonts w:ascii="Calibri" w:hAnsi="Calibri"/>
          <w:b w:val="0"/>
          <w:i w:val="0"/>
          <w:color w:val="1E7D32"/>
          <w:sz w:val="18"/>
        </w:rPr>
        <w:t xml:space="preserve">Technique vert  ·  </w:t>
      </w:r>
      <w:r>
        <w:rPr>
          <w:rFonts w:ascii="Calibri" w:hAnsi="Calibri"/>
          <w:b w:val="0"/>
          <w:i w:val="0"/>
          <w:color w:val="1E7D32"/>
          <w:sz w:val="18"/>
        </w:rPr>
        <w:t xml:space="preserve">Fondamental vert (score 83)  ·  </w:t>
      </w:r>
      <w:r>
        <w:rPr>
          <w:rFonts w:ascii="Calibri" w:hAnsi="Calibri"/>
          <w:b w:val="0"/>
          <w:i w:val="0"/>
          <w:sz w:val="18"/>
        </w:rPr>
        <w:t xml:space="preserve">Prédiction rouge (AUC 0.602)  ·  </w:t>
      </w:r>
      <w:r>
        <w:rPr>
          <w:rFonts w:ascii="Calibri" w:hAnsi="Calibri"/>
          <w:b w:val="0"/>
          <w:i w:val="0"/>
          <w:color w:val="1E7D32"/>
          <w:sz w:val="18"/>
        </w:rPr>
        <w:t>Risque vert (vol 0.64)</w:t>
      </w:r>
    </w:p>
    <w:p>
      <w:r>
        <w:rPr>
          <w:rFonts w:ascii="Calibri" w:hAnsi="Calibri"/>
          <w:b/>
          <w:i w:val="0"/>
          <w:sz w:val="19"/>
        </w:rPr>
        <w:t xml:space="preserve">Projection 30j (fourchette, pas une prévision) : </w:t>
      </w:r>
      <w:r>
        <w:rPr>
          <w:rFonts w:ascii="Calibri" w:hAnsi="Calibri"/>
          <w:b w:val="0"/>
          <w:i w:val="0"/>
          <w:sz w:val="19"/>
        </w:rPr>
        <w:t>-26% à +35%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~$2 695.60  ·  </w:t>
      </w:r>
      <w:r>
        <w:rPr>
          <w:rFonts w:ascii="Calibri" w:hAnsi="Calibri"/>
          <w:b w:val="0"/>
          <w:i w:val="0"/>
          <w:color w:val="1E7D32"/>
          <w:sz w:val="18"/>
        </w:rPr>
        <w:t>vente ↑ $3 428.78 (+27%)</w:t>
      </w:r>
      <w:r>
        <w:rPr>
          <w:rFonts w:ascii="Calibri" w:hAnsi="Calibri"/>
          <w:b w:val="0"/>
          <w:i w:val="0"/>
          <w:sz w:val="18"/>
        </w:rPr>
        <w:t xml:space="preserve">  ·  </w:t>
      </w:r>
      <w:r>
        <w:rPr>
          <w:rFonts w:ascii="Calibri" w:hAnsi="Calibri"/>
          <w:b w:val="0"/>
          <w:i w:val="0"/>
          <w:color w:val="C62828"/>
          <w:sz w:val="18"/>
        </w:rPr>
        <w:t>vente ↓ $2 296.15 (-15%)</w:t>
      </w:r>
      <w:r>
        <w:rPr>
          <w:rFonts w:ascii="Calibri" w:hAnsi="Calibri"/>
          <w:b w:val="0"/>
          <w:i w:val="0"/>
          <w:sz w:val="18"/>
        </w:rPr>
        <w:t xml:space="preserve">  ·  détention ~33 j  ·  ratio G/P 1.84</w:t>
      </w:r>
    </w:p>
    <w:p>
      <w:pPr>
        <w:pStyle w:val="Heading2"/>
      </w:pPr>
      <w:r/>
      <w:r>
        <w:rPr>
          <w:rFonts w:ascii="Calibri" w:hAnsi="Calibri"/>
          <w:b/>
          <w:i w:val="0"/>
          <w:color w:val="1F3864"/>
          <w:sz w:val="26"/>
        </w:rPr>
        <w:t xml:space="preserve">BNB  —  </w:t>
      </w:r>
      <w:r>
        <w:rPr>
          <w:rFonts w:ascii="Calibri" w:hAnsi="Calibri"/>
          <w:b/>
          <w:i w:val="0"/>
          <w:color w:val="B26A00"/>
          <w:sz w:val="26"/>
        </w:rPr>
        <w:t>CONSERVER</w:t>
      </w:r>
      <w:r>
        <w:rPr>
          <w:rFonts w:ascii="Calibri" w:hAnsi="Calibri"/>
          <w:b w:val="0"/>
          <w:i w:val="0"/>
          <w:color w:val="555555"/>
          <w:sz w:val="18"/>
        </w:rPr>
        <w:t xml:space="preserve">  (3/4 feux verts)</w:t>
      </w:r>
    </w:p>
    <w:p>
      <w:r>
        <w:rPr>
          <w:rFonts w:ascii="Calibri" w:hAnsi="Calibri"/>
          <w:b/>
          <w:i w:val="0"/>
          <w:sz w:val="19"/>
        </w:rPr>
        <w:t xml:space="preserve">Prix : </w:t>
      </w:r>
      <w:r>
        <w:rPr>
          <w:rFonts w:ascii="Calibri" w:hAnsi="Calibri"/>
          <w:b w:val="0"/>
          <w:i w:val="0"/>
          <w:sz w:val="19"/>
        </w:rPr>
        <w:t>$773.2697   |   Composite -1.00   |   Indicateurs actifs : macd</w:t>
      </w:r>
    </w:p>
    <w:p>
      <w:r>
        <w:rPr>
          <w:rFonts w:ascii="Calibri" w:hAnsi="Calibri"/>
          <w:b/>
          <w:i w:val="0"/>
          <w:sz w:val="19"/>
        </w:rPr>
        <w:t xml:space="preserve">Signal technique : </w:t>
      </w:r>
      <w:r>
        <w:rPr>
          <w:rFonts w:ascii="Calibri" w:hAnsi="Calibri"/>
          <w:b w:val="0"/>
          <w:i w:val="0"/>
          <w:color w:val="555555"/>
          <w:sz w:val="19"/>
        </w:rPr>
        <w:t>CONSERVATION (score 0.333)</w:t>
      </w:r>
    </w:p>
    <w:p>
      <w:r>
        <w:rPr>
          <w:rFonts w:ascii="Calibri" w:hAnsi="Calibri"/>
          <w:b/>
          <w:i w:val="0"/>
          <w:sz w:val="19"/>
        </w:rPr>
        <w:t xml:space="preserve">Profil de risque : </w:t>
      </w:r>
      <w:r>
        <w:rPr>
          <w:rFonts w:ascii="Calibri" w:hAnsi="Calibri"/>
          <w:b w:val="0"/>
          <w:i w:val="0"/>
          <w:sz w:val="19"/>
        </w:rPr>
        <w:t>ATR +1.5%  ·  volatilité annualisée +51.9%  ·  drawdown vs plus-haut -40.9%  ·  momentum 7j/30j/90j +1.5% / +8.6% / +40.5%</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1E7D32"/>
          <w:sz w:val="18"/>
        </w:rPr>
        <w:t xml:space="preserve">Fondamental vert (score 65)  ·  </w:t>
      </w:r>
      <w:r>
        <w:rPr>
          <w:rFonts w:ascii="Calibri" w:hAnsi="Calibri"/>
          <w:b w:val="0"/>
          <w:i w:val="0"/>
          <w:sz w:val="18"/>
        </w:rPr>
        <w:t xml:space="preserve">Prédiction neutre (modele sans edge mesure -&gt; ignore) (AUC None)  ·  </w:t>
      </w:r>
      <w:r>
        <w:rPr>
          <w:rFonts w:ascii="Calibri" w:hAnsi="Calibri"/>
          <w:b w:val="0"/>
          <w:i w:val="0"/>
          <w:color w:val="1E7D32"/>
          <w:sz w:val="18"/>
        </w:rPr>
        <w:t>Risque vert (vol 0.52)</w:t>
      </w:r>
    </w:p>
    <w:p>
      <w:r>
        <w:rPr>
          <w:rFonts w:ascii="Calibri" w:hAnsi="Calibri"/>
          <w:b/>
          <w:i w:val="0"/>
          <w:sz w:val="19"/>
        </w:rPr>
        <w:t xml:space="preserve">Projection 30j (fourchette, pas une prévision) : </w:t>
      </w:r>
      <w:r>
        <w:rPr>
          <w:rFonts w:ascii="Calibri" w:hAnsi="Calibri"/>
          <w:b w:val="0"/>
          <w:i w:val="0"/>
          <w:sz w:val="19"/>
        </w:rPr>
        <w:t>-20% à +25%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~$773.2697  ·  </w:t>
      </w:r>
      <w:r>
        <w:rPr>
          <w:rFonts w:ascii="Calibri" w:hAnsi="Calibri"/>
          <w:b w:val="0"/>
          <w:i w:val="0"/>
          <w:color w:val="1E7D32"/>
          <w:sz w:val="18"/>
        </w:rPr>
        <w:t>vente ↑ $940.7907 (+22%)</w:t>
      </w:r>
      <w:r>
        <w:rPr>
          <w:rFonts w:ascii="Calibri" w:hAnsi="Calibri"/>
          <w:b w:val="0"/>
          <w:i w:val="0"/>
          <w:sz w:val="18"/>
        </w:rPr>
        <w:t xml:space="preserve">  ·  </w:t>
      </w:r>
      <w:r>
        <w:rPr>
          <w:rFonts w:ascii="Calibri" w:hAnsi="Calibri"/>
          <w:b w:val="0"/>
          <w:i w:val="0"/>
          <w:color w:val="C62828"/>
          <w:sz w:val="18"/>
        </w:rPr>
        <w:t>vente ↓ $678.5101 (-12%)</w:t>
      </w:r>
      <w:r>
        <w:rPr>
          <w:rFonts w:ascii="Calibri" w:hAnsi="Calibri"/>
          <w:b w:val="0"/>
          <w:i w:val="0"/>
          <w:sz w:val="18"/>
        </w:rPr>
        <w:t xml:space="preserve">  ·  détention ~40 j  ·  ratio G/P 1.77</w:t>
      </w:r>
    </w:p>
    <w:p>
      <w:pPr>
        <w:pStyle w:val="Heading2"/>
      </w:pPr>
      <w:r/>
      <w:r>
        <w:rPr>
          <w:rFonts w:ascii="Calibri" w:hAnsi="Calibri"/>
          <w:b/>
          <w:i w:val="0"/>
          <w:color w:val="1F3864"/>
          <w:sz w:val="26"/>
        </w:rPr>
        <w:t xml:space="preserve">XRP  —  </w:t>
      </w:r>
      <w:r>
        <w:rPr>
          <w:rFonts w:ascii="Calibri" w:hAnsi="Calibri"/>
          <w:b/>
          <w:i w:val="0"/>
          <w:color w:val="B26A00"/>
          <w:sz w:val="26"/>
        </w:rPr>
        <w:t>CONSERVER</w:t>
      </w:r>
      <w:r>
        <w:rPr>
          <w:rFonts w:ascii="Calibri" w:hAnsi="Calibri"/>
          <w:b w:val="0"/>
          <w:i w:val="0"/>
          <w:color w:val="555555"/>
          <w:sz w:val="18"/>
        </w:rPr>
        <w:t xml:space="preserve">  (3/4 feux verts)</w:t>
      </w:r>
    </w:p>
    <w:p>
      <w:r>
        <w:rPr>
          <w:rFonts w:ascii="Calibri" w:hAnsi="Calibri"/>
          <w:b/>
          <w:i w:val="0"/>
          <w:sz w:val="19"/>
        </w:rPr>
        <w:t xml:space="preserve">Prix : </w:t>
      </w:r>
      <w:r>
        <w:rPr>
          <w:rFonts w:ascii="Calibri" w:hAnsi="Calibri"/>
          <w:b w:val="0"/>
          <w:i w:val="0"/>
          <w:sz w:val="19"/>
        </w:rPr>
        <w:t>$1.5273   |   Composite +0.00   |   Indicateurs actifs : macd, stoch</w:t>
      </w:r>
    </w:p>
    <w:p>
      <w:r>
        <w:rPr>
          <w:rFonts w:ascii="Calibri" w:hAnsi="Calibri"/>
          <w:b/>
          <w:i w:val="0"/>
          <w:sz w:val="19"/>
        </w:rPr>
        <w:t xml:space="preserve">Signal technique : </w:t>
      </w:r>
      <w:r>
        <w:rPr>
          <w:rFonts w:ascii="Calibri" w:hAnsi="Calibri"/>
          <w:b w:val="0"/>
          <w:i w:val="0"/>
          <w:color w:val="555555"/>
          <w:sz w:val="19"/>
        </w:rPr>
        <w:t>ACHAT (score 0.667)</w:t>
      </w:r>
    </w:p>
    <w:p>
      <w:r>
        <w:rPr>
          <w:rFonts w:ascii="Calibri" w:hAnsi="Calibri"/>
          <w:b/>
          <w:i w:val="0"/>
          <w:sz w:val="19"/>
        </w:rPr>
        <w:t xml:space="preserve">Profil de risque : </w:t>
      </w:r>
      <w:r>
        <w:rPr>
          <w:rFonts w:ascii="Calibri" w:hAnsi="Calibri"/>
          <w:b w:val="0"/>
          <w:i w:val="0"/>
          <w:sz w:val="19"/>
        </w:rPr>
        <w:t>ATR +2.8%  ·  volatilité annualisée +67.6%  ·  drawdown vs plus-haut -49.8%  ·  momentum 7j/30j/90j +8.3% / +5.1% / +46.0%</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1E7D32"/>
          <w:sz w:val="18"/>
        </w:rPr>
        <w:t xml:space="preserve">Fondamental vert (score 90)  ·  </w:t>
      </w:r>
      <w:r>
        <w:rPr>
          <w:rFonts w:ascii="Calibri" w:hAnsi="Calibri"/>
          <w:b w:val="0"/>
          <w:i w:val="0"/>
          <w:sz w:val="18"/>
        </w:rPr>
        <w:t xml:space="preserve">Prédiction neutre (modele sans edge mesure -&gt; ignore) (AUC None)  ·  </w:t>
      </w:r>
      <w:r>
        <w:rPr>
          <w:rFonts w:ascii="Calibri" w:hAnsi="Calibri"/>
          <w:b w:val="0"/>
          <w:i w:val="0"/>
          <w:color w:val="1E7D32"/>
          <w:sz w:val="18"/>
        </w:rPr>
        <w:t>Risque vert (vol 0.68)</w:t>
      </w:r>
    </w:p>
    <w:p>
      <w:r>
        <w:rPr>
          <w:rFonts w:ascii="Calibri" w:hAnsi="Calibri"/>
          <w:b/>
          <w:i w:val="0"/>
          <w:sz w:val="19"/>
        </w:rPr>
        <w:t xml:space="preserve">Projection 30j (fourchette, pas une prévision) : </w:t>
      </w:r>
      <w:r>
        <w:rPr>
          <w:rFonts w:ascii="Calibri" w:hAnsi="Calibri"/>
          <w:b w:val="0"/>
          <w:i w:val="0"/>
          <w:sz w:val="19"/>
        </w:rPr>
        <w:t>-27% à +38%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~$1.5273  ·  </w:t>
      </w:r>
      <w:r>
        <w:rPr>
          <w:rFonts w:ascii="Calibri" w:hAnsi="Calibri"/>
          <w:b w:val="0"/>
          <w:i w:val="0"/>
          <w:color w:val="1E7D32"/>
          <w:sz w:val="18"/>
        </w:rPr>
        <w:t>vente ↑ $1.9572 (+28%)</w:t>
      </w:r>
      <w:r>
        <w:rPr>
          <w:rFonts w:ascii="Calibri" w:hAnsi="Calibri"/>
          <w:b w:val="0"/>
          <w:i w:val="0"/>
          <w:sz w:val="18"/>
        </w:rPr>
        <w:t xml:space="preserve">  ·  </w:t>
      </w:r>
      <w:r>
        <w:rPr>
          <w:rFonts w:ascii="Calibri" w:hAnsi="Calibri"/>
          <w:b w:val="0"/>
          <w:i w:val="0"/>
          <w:color w:val="C62828"/>
          <w:sz w:val="18"/>
        </w:rPr>
        <w:t>vente ↓ $1.2945 (-15%)</w:t>
      </w:r>
      <w:r>
        <w:rPr>
          <w:rFonts w:ascii="Calibri" w:hAnsi="Calibri"/>
          <w:b w:val="0"/>
          <w:i w:val="0"/>
          <w:sz w:val="18"/>
        </w:rPr>
        <w:t xml:space="preserve">  ·  détention ~31 j  ·  ratio G/P 1.85</w:t>
      </w:r>
    </w:p>
    <w:p>
      <w:pPr>
        <w:pStyle w:val="Heading2"/>
      </w:pPr>
      <w:r/>
      <w:r>
        <w:rPr>
          <w:rFonts w:ascii="Calibri" w:hAnsi="Calibri"/>
          <w:b/>
          <w:i w:val="0"/>
          <w:color w:val="1F3864"/>
          <w:sz w:val="26"/>
        </w:rPr>
        <w:t xml:space="preserve">SOL  —  </w:t>
      </w:r>
      <w:r>
        <w:rPr>
          <w:rFonts w:ascii="Calibri" w:hAnsi="Calibri"/>
          <w:b/>
          <w:i w:val="0"/>
          <w:color w:val="1E7D32"/>
          <w:sz w:val="26"/>
        </w:rPr>
        <w:t>INVESTIR</w:t>
      </w:r>
      <w:r>
        <w:rPr>
          <w:rFonts w:ascii="Calibri" w:hAnsi="Calibri"/>
          <w:b w:val="0"/>
          <w:i w:val="0"/>
          <w:color w:val="555555"/>
          <w:sz w:val="18"/>
        </w:rPr>
        <w:t xml:space="preserve">  (4/4 feux verts)</w:t>
      </w:r>
    </w:p>
    <w:p>
      <w:r>
        <w:rPr>
          <w:rFonts w:ascii="Calibri" w:hAnsi="Calibri"/>
          <w:b/>
          <w:i w:val="0"/>
          <w:sz w:val="19"/>
        </w:rPr>
        <w:t xml:space="preserve">Prix : </w:t>
      </w:r>
      <w:r>
        <w:rPr>
          <w:rFonts w:ascii="Calibri" w:hAnsi="Calibri"/>
          <w:b w:val="0"/>
          <w:i w:val="0"/>
          <w:sz w:val="19"/>
        </w:rPr>
        <w:t>$121.3788   |   Composite +1.00   |   Indicateurs actifs : macd</w:t>
      </w:r>
    </w:p>
    <w:p>
      <w:r>
        <w:rPr>
          <w:rFonts w:ascii="Calibri" w:hAnsi="Calibri"/>
          <w:b/>
          <w:i w:val="0"/>
          <w:sz w:val="19"/>
        </w:rPr>
        <w:t xml:space="preserve">Signal technique : </w:t>
      </w:r>
      <w:r>
        <w:rPr>
          <w:rFonts w:ascii="Calibri" w:hAnsi="Calibri"/>
          <w:b w:val="0"/>
          <w:i w:val="0"/>
          <w:color w:val="555555"/>
          <w:sz w:val="19"/>
        </w:rPr>
        <w:t>ACHAT (score 0.667)</w:t>
      </w:r>
    </w:p>
    <w:p>
      <w:r>
        <w:rPr>
          <w:rFonts w:ascii="Calibri" w:hAnsi="Calibri"/>
          <w:b/>
          <w:i w:val="0"/>
          <w:sz w:val="19"/>
        </w:rPr>
        <w:t xml:space="preserve">Profil de risque : </w:t>
      </w:r>
      <w:r>
        <w:rPr>
          <w:rFonts w:ascii="Calibri" w:hAnsi="Calibri"/>
          <w:b w:val="0"/>
          <w:i w:val="0"/>
          <w:sz w:val="19"/>
        </w:rPr>
        <w:t>ATR +2.4%  ·  volatilité annualisée +67.9%  ·  drawdown vs plus-haut -48.3%  ·  momentum 7j/30j/90j +9.3% / +11.2% / +70.3%</w:t>
      </w:r>
    </w:p>
    <w:p>
      <w:r>
        <w:rPr>
          <w:rFonts w:ascii="Calibri" w:hAnsi="Calibri"/>
          <w:b/>
          <w:i w:val="0"/>
          <w:sz w:val="19"/>
        </w:rPr>
        <w:t xml:space="preserve">Décision à 4 feux : </w:t>
      </w:r>
      <w:r>
        <w:rPr>
          <w:rFonts w:ascii="Calibri" w:hAnsi="Calibri"/>
          <w:b w:val="0"/>
          <w:i w:val="0"/>
          <w:color w:val="1E7D32"/>
          <w:sz w:val="18"/>
        </w:rPr>
        <w:t xml:space="preserve">Technique vert  ·  </w:t>
      </w:r>
      <w:r>
        <w:rPr>
          <w:rFonts w:ascii="Calibri" w:hAnsi="Calibri"/>
          <w:b w:val="0"/>
          <w:i w:val="0"/>
          <w:color w:val="1E7D32"/>
          <w:sz w:val="18"/>
        </w:rPr>
        <w:t xml:space="preserve">Fondamental vert (score 83)  ·  </w:t>
      </w:r>
      <w:r>
        <w:rPr>
          <w:rFonts w:ascii="Calibri" w:hAnsi="Calibri"/>
          <w:b w:val="0"/>
          <w:i w:val="0"/>
          <w:sz w:val="18"/>
        </w:rPr>
        <w:t xml:space="preserve">Prédiction neutre (modele sans edge mesure -&gt; ignore) (AUC None)  ·  </w:t>
      </w:r>
      <w:r>
        <w:rPr>
          <w:rFonts w:ascii="Calibri" w:hAnsi="Calibri"/>
          <w:b w:val="0"/>
          <w:i w:val="0"/>
          <w:color w:val="1E7D32"/>
          <w:sz w:val="18"/>
        </w:rPr>
        <w:t>Risque vert (vol 0.68)</w:t>
      </w:r>
    </w:p>
    <w:p>
      <w:r>
        <w:rPr>
          <w:rFonts w:ascii="Calibri" w:hAnsi="Calibri"/>
          <w:b/>
          <w:i w:val="0"/>
          <w:sz w:val="19"/>
        </w:rPr>
        <w:t xml:space="preserve">Projection 30j (fourchette, pas une prévision) : </w:t>
      </w:r>
      <w:r>
        <w:rPr>
          <w:rFonts w:ascii="Calibri" w:hAnsi="Calibri"/>
          <w:b w:val="0"/>
          <w:i w:val="0"/>
          <w:sz w:val="19"/>
        </w:rPr>
        <w:t>-27% à +37%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~$121.3788  ·  </w:t>
      </w:r>
      <w:r>
        <w:rPr>
          <w:rFonts w:ascii="Calibri" w:hAnsi="Calibri"/>
          <w:b w:val="0"/>
          <w:i w:val="0"/>
          <w:color w:val="1E7D32"/>
          <w:sz w:val="18"/>
        </w:rPr>
        <w:t>vente ↑ $155.1597 (+28%)</w:t>
      </w:r>
      <w:r>
        <w:rPr>
          <w:rFonts w:ascii="Calibri" w:hAnsi="Calibri"/>
          <w:b w:val="0"/>
          <w:i w:val="0"/>
          <w:sz w:val="18"/>
        </w:rPr>
        <w:t xml:space="preserve">  ·  </w:t>
      </w:r>
      <w:r>
        <w:rPr>
          <w:rFonts w:ascii="Calibri" w:hAnsi="Calibri"/>
          <w:b w:val="0"/>
          <w:i w:val="0"/>
          <w:color w:val="C62828"/>
          <w:sz w:val="18"/>
        </w:rPr>
        <w:t>vente ↓ $103.0510 (-15%)</w:t>
      </w:r>
      <w:r>
        <w:rPr>
          <w:rFonts w:ascii="Calibri" w:hAnsi="Calibri"/>
          <w:b w:val="0"/>
          <w:i w:val="0"/>
          <w:sz w:val="18"/>
        </w:rPr>
        <w:t xml:space="preserve">  ·  détention ~31 j  ·  ratio G/P 1.84</w:t>
      </w:r>
    </w:p>
    <w:p>
      <w:pPr>
        <w:pStyle w:val="Heading2"/>
      </w:pPr>
      <w:r/>
      <w:r>
        <w:rPr>
          <w:rFonts w:ascii="Calibri" w:hAnsi="Calibri"/>
          <w:b/>
          <w:i w:val="0"/>
          <w:color w:val="1F3864"/>
          <w:sz w:val="26"/>
        </w:rPr>
        <w:t xml:space="preserve">TRX  —  </w:t>
      </w:r>
      <w:r>
        <w:rPr>
          <w:rFonts w:ascii="Calibri" w:hAnsi="Calibri"/>
          <w:b/>
          <w:i w:val="0"/>
          <w:color w:val="B26A00"/>
          <w:sz w:val="26"/>
        </w:rPr>
        <w:t>CONSERVER</w:t>
      </w:r>
      <w:r>
        <w:rPr>
          <w:rFonts w:ascii="Calibri" w:hAnsi="Calibri"/>
          <w:b w:val="0"/>
          <w:i w:val="0"/>
          <w:color w:val="555555"/>
          <w:sz w:val="18"/>
        </w:rPr>
        <w:t xml:space="preserve">  (3/4 feux verts)</w:t>
      </w:r>
    </w:p>
    <w:p>
      <w:r>
        <w:rPr>
          <w:rFonts w:ascii="Calibri" w:hAnsi="Calibri"/>
          <w:b/>
          <w:i w:val="0"/>
          <w:sz w:val="19"/>
        </w:rPr>
        <w:t xml:space="preserve">Prix : </w:t>
      </w:r>
      <w:r>
        <w:rPr>
          <w:rFonts w:ascii="Calibri" w:hAnsi="Calibri"/>
          <w:b w:val="0"/>
          <w:i w:val="0"/>
          <w:sz w:val="19"/>
        </w:rPr>
        <w:t>$0.334323   |   Composite +0.00   |   Indicateurs actifs : aucun</w:t>
      </w:r>
    </w:p>
    <w:p>
      <w:r>
        <w:rPr>
          <w:rFonts w:ascii="Calibri" w:hAnsi="Calibri"/>
          <w:b/>
          <w:i w:val="0"/>
          <w:sz w:val="19"/>
        </w:rPr>
        <w:t xml:space="preserve">Signal technique : </w:t>
      </w:r>
      <w:r>
        <w:rPr>
          <w:rFonts w:ascii="Calibri" w:hAnsi="Calibri"/>
          <w:b w:val="0"/>
          <w:i w:val="0"/>
          <w:color w:val="C62828"/>
          <w:sz w:val="19"/>
        </w:rPr>
        <w:t>VENTE (score -0.167)</w:t>
      </w:r>
    </w:p>
    <w:p>
      <w:r>
        <w:rPr>
          <w:rFonts w:ascii="Calibri" w:hAnsi="Calibri"/>
          <w:b/>
          <w:i w:val="0"/>
          <w:sz w:val="19"/>
        </w:rPr>
        <w:t xml:space="preserve">Profil de risque : </w:t>
      </w:r>
      <w:r>
        <w:rPr>
          <w:rFonts w:ascii="Calibri" w:hAnsi="Calibri"/>
          <w:b w:val="0"/>
          <w:i w:val="0"/>
          <w:sz w:val="19"/>
        </w:rPr>
        <w:t>ATR +0.7%  ·  volatilité annualisée +25.2%  ·  drawdown vs plus-haut -10.9%  ·  momentum 7j/30j/90j -1.6% / -1.0% / +3.9%</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1E7D32"/>
          <w:sz w:val="18"/>
        </w:rPr>
        <w:t xml:space="preserve">Fondamental vert (score 58)  ·  </w:t>
      </w:r>
      <w:r>
        <w:rPr>
          <w:rFonts w:ascii="Calibri" w:hAnsi="Calibri"/>
          <w:b w:val="0"/>
          <w:i w:val="0"/>
          <w:sz w:val="18"/>
        </w:rPr>
        <w:t xml:space="preserve">Prédiction neutre (modele sans edge mesure -&gt; ignore) (AUC 0.377)  ·  </w:t>
      </w:r>
      <w:r>
        <w:rPr>
          <w:rFonts w:ascii="Calibri" w:hAnsi="Calibri"/>
          <w:b w:val="0"/>
          <w:i w:val="0"/>
          <w:color w:val="1E7D32"/>
          <w:sz w:val="18"/>
        </w:rPr>
        <w:t>Risque vert (vol 0.25)</w:t>
      </w:r>
    </w:p>
    <w:p>
      <w:r>
        <w:rPr>
          <w:rFonts w:ascii="Calibri" w:hAnsi="Calibri"/>
          <w:b/>
          <w:i w:val="0"/>
          <w:sz w:val="19"/>
        </w:rPr>
        <w:t xml:space="preserve">Projection 30j (fourchette, pas une prévision) : </w:t>
      </w:r>
      <w:r>
        <w:rPr>
          <w:rFonts w:ascii="Calibri" w:hAnsi="Calibri"/>
          <w:b w:val="0"/>
          <w:i w:val="0"/>
          <w:sz w:val="19"/>
        </w:rPr>
        <w:t>-11% à +13%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~$0.334323  ·  </w:t>
      </w:r>
      <w:r>
        <w:rPr>
          <w:rFonts w:ascii="Calibri" w:hAnsi="Calibri"/>
          <w:b w:val="0"/>
          <w:i w:val="0"/>
          <w:color w:val="1E7D32"/>
          <w:sz w:val="18"/>
        </w:rPr>
        <w:t>vente ↑ $0.373491 (+12%)</w:t>
      </w:r>
      <w:r>
        <w:rPr>
          <w:rFonts w:ascii="Calibri" w:hAnsi="Calibri"/>
          <w:b w:val="0"/>
          <w:i w:val="0"/>
          <w:sz w:val="18"/>
        </w:rPr>
        <w:t xml:space="preserve">  ·  </w:t>
      </w:r>
      <w:r>
        <w:rPr>
          <w:rFonts w:ascii="Calibri" w:hAnsi="Calibri"/>
          <w:b w:val="0"/>
          <w:i w:val="0"/>
          <w:color w:val="C62828"/>
          <w:sz w:val="18"/>
        </w:rPr>
        <w:t>vente ↓ $0.310520 (-7%)</w:t>
      </w:r>
      <w:r>
        <w:rPr>
          <w:rFonts w:ascii="Calibri" w:hAnsi="Calibri"/>
          <w:b w:val="0"/>
          <w:i w:val="0"/>
          <w:sz w:val="18"/>
        </w:rPr>
        <w:t xml:space="preserve">  ·  détention ~45 j  ·  ratio G/P 1.65</w:t>
      </w:r>
    </w:p>
    <w:p>
      <w:pPr>
        <w:pStyle w:val="Heading2"/>
      </w:pPr>
      <w:r/>
      <w:r>
        <w:rPr>
          <w:rFonts w:ascii="Calibri" w:hAnsi="Calibri"/>
          <w:b/>
          <w:i w:val="0"/>
          <w:color w:val="1F3864"/>
          <w:sz w:val="26"/>
        </w:rPr>
        <w:t xml:space="preserve">ZEC  —  </w:t>
      </w:r>
      <w:r>
        <w:rPr>
          <w:rFonts w:ascii="Calibri" w:hAnsi="Calibri"/>
          <w:b/>
          <w:i w:val="0"/>
          <w:color w:val="1E7D32"/>
          <w:sz w:val="26"/>
        </w:rPr>
        <w:t>INVESTIR</w:t>
      </w:r>
      <w:r>
        <w:rPr>
          <w:rFonts w:ascii="Calibri" w:hAnsi="Calibri"/>
          <w:b w:val="0"/>
          <w:i w:val="0"/>
          <w:color w:val="555555"/>
          <w:sz w:val="18"/>
        </w:rPr>
        <w:t xml:space="preserve">  (4/4 feux verts)</w:t>
      </w:r>
    </w:p>
    <w:p>
      <w:r>
        <w:rPr>
          <w:rFonts w:ascii="Calibri" w:hAnsi="Calibri"/>
          <w:b/>
          <w:i w:val="0"/>
          <w:sz w:val="19"/>
        </w:rPr>
        <w:t xml:space="preserve">Prix : </w:t>
      </w:r>
      <w:r>
        <w:rPr>
          <w:rFonts w:ascii="Calibri" w:hAnsi="Calibri"/>
          <w:b w:val="0"/>
          <w:i w:val="0"/>
          <w:sz w:val="19"/>
        </w:rPr>
        <w:t>$1 653.12   |   Composite +1.00   |   Indicateurs actifs : ma, macd</w:t>
      </w:r>
    </w:p>
    <w:p>
      <w:r>
        <w:rPr>
          <w:rFonts w:ascii="Calibri" w:hAnsi="Calibri"/>
          <w:b/>
          <w:i w:val="0"/>
          <w:sz w:val="19"/>
        </w:rPr>
        <w:t xml:space="preserve">Signal technique : </w:t>
      </w:r>
      <w:r>
        <w:rPr>
          <w:rFonts w:ascii="Calibri" w:hAnsi="Calibri"/>
          <w:b w:val="0"/>
          <w:i w:val="0"/>
          <w:color w:val="555555"/>
          <w:sz w:val="19"/>
        </w:rPr>
        <w:t>ACHAT (score 0.667)</w:t>
      </w:r>
    </w:p>
    <w:p>
      <w:r>
        <w:rPr>
          <w:rFonts w:ascii="Calibri" w:hAnsi="Calibri"/>
          <w:b/>
          <w:i w:val="0"/>
          <w:sz w:val="19"/>
        </w:rPr>
        <w:t xml:space="preserve">Profil de risque : </w:t>
      </w:r>
      <w:r>
        <w:rPr>
          <w:rFonts w:ascii="Calibri" w:hAnsi="Calibri"/>
          <w:b w:val="0"/>
          <w:i w:val="0"/>
          <w:sz w:val="19"/>
        </w:rPr>
        <w:t>ATR +4.7%  ·  volatilité annualisée +149.4%  ·  drawdown vs plus-haut +0.0%  ·  momentum 7j/30j/90j +12.5% / +104.1% / +339.7%</w:t>
      </w:r>
    </w:p>
    <w:p>
      <w:r>
        <w:rPr>
          <w:rFonts w:ascii="Calibri" w:hAnsi="Calibri"/>
          <w:b/>
          <w:i w:val="0"/>
          <w:sz w:val="19"/>
        </w:rPr>
        <w:t xml:space="preserve">Décision à 4 feux : </w:t>
      </w:r>
      <w:r>
        <w:rPr>
          <w:rFonts w:ascii="Calibri" w:hAnsi="Calibri"/>
          <w:b w:val="0"/>
          <w:i w:val="0"/>
          <w:color w:val="1E7D32"/>
          <w:sz w:val="18"/>
        </w:rPr>
        <w:t xml:space="preserve">Technique vert  ·  </w:t>
      </w:r>
      <w:r>
        <w:rPr>
          <w:rFonts w:ascii="Calibri" w:hAnsi="Calibri"/>
          <w:b w:val="0"/>
          <w:i w:val="0"/>
          <w:color w:val="1E7D32"/>
          <w:sz w:val="18"/>
        </w:rPr>
        <w:t xml:space="preserve">Fondamental vert (score 90)  ·  </w:t>
      </w:r>
      <w:r>
        <w:rPr>
          <w:rFonts w:ascii="Calibri" w:hAnsi="Calibri"/>
          <w:b w:val="0"/>
          <w:i w:val="0"/>
          <w:sz w:val="18"/>
        </w:rPr>
        <w:t xml:space="preserve">Prédiction neutre (modele sans edge mesure -&gt; ignore) (AUC 0.492)  ·  </w:t>
      </w:r>
      <w:r>
        <w:rPr>
          <w:rFonts w:ascii="Calibri" w:hAnsi="Calibri"/>
          <w:b w:val="0"/>
          <w:i w:val="0"/>
          <w:color w:val="1E7D32"/>
          <w:sz w:val="18"/>
        </w:rPr>
        <w:t>Risque vert (vol 1.49)</w:t>
      </w:r>
    </w:p>
    <w:p>
      <w:r>
        <w:rPr>
          <w:rFonts w:ascii="Calibri" w:hAnsi="Calibri"/>
          <w:b/>
          <w:i w:val="0"/>
          <w:sz w:val="19"/>
        </w:rPr>
        <w:t xml:space="preserve">Projection 30j (fourchette, pas une prévision) : </w:t>
      </w:r>
      <w:r>
        <w:rPr>
          <w:rFonts w:ascii="Calibri" w:hAnsi="Calibri"/>
          <w:b w:val="0"/>
          <w:i w:val="0"/>
          <w:sz w:val="19"/>
        </w:rPr>
        <w:t>-53% à +112%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~$1 653.12  ·  </w:t>
      </w:r>
      <w:r>
        <w:rPr>
          <w:rFonts w:ascii="Calibri" w:hAnsi="Calibri"/>
          <w:b w:val="0"/>
          <w:i w:val="0"/>
          <w:color w:val="1E7D32"/>
          <w:sz w:val="18"/>
        </w:rPr>
        <w:t>vente ↑ $2 447.28 (+48%)</w:t>
      </w:r>
      <w:r>
        <w:rPr>
          <w:rFonts w:ascii="Calibri" w:hAnsi="Calibri"/>
          <w:b w:val="0"/>
          <w:i w:val="0"/>
          <w:sz w:val="18"/>
        </w:rPr>
        <w:t xml:space="preserve">  ·  </w:t>
      </w:r>
      <w:r>
        <w:rPr>
          <w:rFonts w:ascii="Calibri" w:hAnsi="Calibri"/>
          <w:b w:val="0"/>
          <w:i w:val="0"/>
          <w:color w:val="C62828"/>
          <w:sz w:val="18"/>
        </w:rPr>
        <w:t>vente ↓ $1 272.67 (-23%)</w:t>
      </w:r>
      <w:r>
        <w:rPr>
          <w:rFonts w:ascii="Calibri" w:hAnsi="Calibri"/>
          <w:b w:val="0"/>
          <w:i w:val="0"/>
          <w:sz w:val="18"/>
        </w:rPr>
        <w:t xml:space="preserve">  ·  détention ~14 j  ·  ratio G/P 2.09</w:t>
      </w:r>
    </w:p>
    <w:p>
      <w:pPr>
        <w:pStyle w:val="Heading2"/>
      </w:pPr>
      <w:r/>
      <w:r>
        <w:rPr>
          <w:rFonts w:ascii="Calibri" w:hAnsi="Calibri"/>
          <w:b/>
          <w:i w:val="0"/>
          <w:color w:val="1F3864"/>
          <w:sz w:val="26"/>
        </w:rPr>
        <w:t xml:space="preserve">FIGR_HELOC  —  </w:t>
      </w:r>
      <w:r>
        <w:rPr>
          <w:rFonts w:ascii="Calibri" w:hAnsi="Calibri"/>
          <w:b/>
          <w:i w:val="0"/>
          <w:color w:val="C62828"/>
          <w:sz w:val="26"/>
        </w:rPr>
        <w:t>EVITER</w:t>
      </w:r>
      <w:r>
        <w:rPr>
          <w:rFonts w:ascii="Calibri" w:hAnsi="Calibri"/>
          <w:b w:val="0"/>
          <w:i w:val="0"/>
          <w:color w:val="555555"/>
          <w:sz w:val="18"/>
        </w:rPr>
        <w:t xml:space="preserve">  (2/4 feux verts)</w:t>
      </w:r>
    </w:p>
    <w:p>
      <w:r>
        <w:rPr>
          <w:rFonts w:ascii="Calibri" w:hAnsi="Calibri"/>
          <w:b/>
          <w:i w:val="0"/>
          <w:sz w:val="19"/>
        </w:rPr>
        <w:t xml:space="preserve">Prix : </w:t>
      </w:r>
      <w:r>
        <w:rPr>
          <w:rFonts w:ascii="Calibri" w:hAnsi="Calibri"/>
          <w:b w:val="0"/>
          <w:i w:val="0"/>
          <w:sz w:val="19"/>
        </w:rPr>
        <w:t>$1.0616   |   Composite +0.00   |   Indicateurs actifs : stoch</w:t>
      </w:r>
    </w:p>
    <w:p>
      <w:r>
        <w:rPr>
          <w:rFonts w:ascii="Calibri" w:hAnsi="Calibri"/>
          <w:b/>
          <w:i w:val="0"/>
          <w:sz w:val="19"/>
        </w:rPr>
        <w:t xml:space="preserve">Signal technique : </w:t>
      </w:r>
      <w:r>
        <w:rPr>
          <w:rFonts w:ascii="Calibri" w:hAnsi="Calibri"/>
          <w:b w:val="0"/>
          <w:i w:val="0"/>
          <w:color w:val="555555"/>
          <w:sz w:val="19"/>
        </w:rPr>
        <w:t>CONSERVATION (score 0.333)</w:t>
      </w:r>
    </w:p>
    <w:p>
      <w:r>
        <w:rPr>
          <w:rFonts w:ascii="Calibri" w:hAnsi="Calibri"/>
          <w:b/>
          <w:i w:val="0"/>
          <w:sz w:val="19"/>
        </w:rPr>
        <w:t xml:space="preserve">Profil de risque : </w:t>
      </w:r>
      <w:r>
        <w:rPr>
          <w:rFonts w:ascii="Calibri" w:hAnsi="Calibri"/>
          <w:b w:val="0"/>
          <w:i w:val="0"/>
          <w:sz w:val="19"/>
        </w:rPr>
        <w:t>ATR +1.5%  ·  volatilité annualisée +246.5%  ·  drawdown vs plus-haut +0.0%  ·  momentum 7j/30j/90j +6.1% / +1.7% / +2.5%</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1E7D32"/>
          <w:sz w:val="18"/>
        </w:rPr>
        <w:t xml:space="preserve">Fondamental vert (score 58)  ·  </w:t>
      </w:r>
      <w:r>
        <w:rPr>
          <w:rFonts w:ascii="Calibri" w:hAnsi="Calibri"/>
          <w:b w:val="0"/>
          <w:i w:val="0"/>
          <w:sz w:val="18"/>
        </w:rPr>
        <w:t xml:space="preserve">Prédiction neutre (modele sans edge mesure -&gt; ignore) (AUC None)  ·  </w:t>
      </w:r>
      <w:r>
        <w:rPr>
          <w:rFonts w:ascii="Calibri" w:hAnsi="Calibri"/>
          <w:b w:val="0"/>
          <w:i w:val="0"/>
          <w:color w:val="C62828"/>
          <w:sz w:val="18"/>
        </w:rPr>
        <w:t>Risque rouge (vol 2.46)</w:t>
      </w:r>
    </w:p>
    <w:p>
      <w:r>
        <w:rPr>
          <w:rFonts w:ascii="Calibri" w:hAnsi="Calibri"/>
          <w:b/>
          <w:i w:val="0"/>
          <w:sz w:val="19"/>
        </w:rPr>
        <w:t xml:space="preserve">Projection 30j (fourchette, pas une prévision) : </w:t>
      </w:r>
      <w:r>
        <w:rPr>
          <w:rFonts w:ascii="Calibri" w:hAnsi="Calibri"/>
          <w:b w:val="0"/>
          <w:i w:val="0"/>
          <w:sz w:val="19"/>
        </w:rPr>
        <w:t>-17% à +20%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~$1.0616  ·  </w:t>
      </w:r>
      <w:r>
        <w:rPr>
          <w:rFonts w:ascii="Calibri" w:hAnsi="Calibri"/>
          <w:b w:val="0"/>
          <w:i w:val="0"/>
          <w:color w:val="1E7D32"/>
          <w:sz w:val="18"/>
        </w:rPr>
        <w:t>vente ↑ $1.1454 (+8%)</w:t>
      </w:r>
      <w:r>
        <w:rPr>
          <w:rFonts w:ascii="Calibri" w:hAnsi="Calibri"/>
          <w:b w:val="0"/>
          <w:i w:val="0"/>
          <w:sz w:val="18"/>
        </w:rPr>
        <w:t xml:space="preserve">  ·  </w:t>
      </w:r>
      <w:r>
        <w:rPr>
          <w:rFonts w:ascii="Calibri" w:hAnsi="Calibri"/>
          <w:b w:val="0"/>
          <w:i w:val="0"/>
          <w:color w:val="C62828"/>
          <w:sz w:val="18"/>
        </w:rPr>
        <w:t>vente ↓ $1.0091 (-5%)</w:t>
      </w:r>
      <w:r>
        <w:rPr>
          <w:rFonts w:ascii="Calibri" w:hAnsi="Calibri"/>
          <w:b w:val="0"/>
          <w:i w:val="0"/>
          <w:sz w:val="18"/>
        </w:rPr>
        <w:t xml:space="preserve">  ·  détention ~9 j  ·  ratio G/P 1.6</w:t>
      </w:r>
    </w:p>
    <w:p>
      <w:pPr>
        <w:pStyle w:val="Heading2"/>
      </w:pPr>
      <w:r/>
      <w:r>
        <w:rPr>
          <w:rFonts w:ascii="Calibri" w:hAnsi="Calibri"/>
          <w:b/>
          <w:i w:val="0"/>
          <w:color w:val="1F3864"/>
          <w:sz w:val="26"/>
        </w:rPr>
        <w:t xml:space="preserve">HYPE  —  </w:t>
      </w:r>
      <w:r>
        <w:rPr>
          <w:rFonts w:ascii="Calibri" w:hAnsi="Calibri"/>
          <w:b/>
          <w:i w:val="0"/>
          <w:color w:val="B26A00"/>
          <w:sz w:val="26"/>
        </w:rPr>
        <w:t>CONSERVER</w:t>
      </w:r>
      <w:r>
        <w:rPr>
          <w:rFonts w:ascii="Calibri" w:hAnsi="Calibri"/>
          <w:b w:val="0"/>
          <w:i w:val="0"/>
          <w:color w:val="555555"/>
          <w:sz w:val="18"/>
        </w:rPr>
        <w:t xml:space="preserve">  (3/4 feux verts)</w:t>
      </w:r>
    </w:p>
    <w:p>
      <w:r>
        <w:rPr>
          <w:rFonts w:ascii="Calibri" w:hAnsi="Calibri"/>
          <w:b/>
          <w:i w:val="0"/>
          <w:sz w:val="19"/>
        </w:rPr>
        <w:t xml:space="preserve">Prix : </w:t>
      </w:r>
      <w:r>
        <w:rPr>
          <w:rFonts w:ascii="Calibri" w:hAnsi="Calibri"/>
          <w:b w:val="0"/>
          <w:i w:val="0"/>
          <w:sz w:val="19"/>
        </w:rPr>
        <w:t>$92.5404   |   Composite +0.00   |   Indicateurs actifs : ma, macd</w:t>
      </w:r>
    </w:p>
    <w:p>
      <w:r>
        <w:rPr>
          <w:rFonts w:ascii="Calibri" w:hAnsi="Calibri"/>
          <w:b/>
          <w:i w:val="0"/>
          <w:sz w:val="19"/>
        </w:rPr>
        <w:t xml:space="preserve">Signal technique : </w:t>
      </w:r>
      <w:r>
        <w:rPr>
          <w:rFonts w:ascii="Calibri" w:hAnsi="Calibri"/>
          <w:b w:val="0"/>
          <w:i w:val="0"/>
          <w:color w:val="555555"/>
          <w:sz w:val="19"/>
        </w:rPr>
        <w:t>ACHAT (score 0.667)</w:t>
      </w:r>
    </w:p>
    <w:p>
      <w:r>
        <w:rPr>
          <w:rFonts w:ascii="Calibri" w:hAnsi="Calibri"/>
          <w:b/>
          <w:i w:val="0"/>
          <w:sz w:val="19"/>
        </w:rPr>
        <w:t xml:space="preserve">Profil de risque : </w:t>
      </w:r>
      <w:r>
        <w:rPr>
          <w:rFonts w:ascii="Calibri" w:hAnsi="Calibri"/>
          <w:b w:val="0"/>
          <w:i w:val="0"/>
          <w:sz w:val="19"/>
        </w:rPr>
        <w:t>ATR +2.4%  ·  volatilité annualisée +92.4%  ·  drawdown vs plus-haut -4.8%  ·  momentum 7j/30j/90j +0.4% / +9.3% / +50.7%</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1E7D32"/>
          <w:sz w:val="18"/>
        </w:rPr>
        <w:t xml:space="preserve">Fondamental vert (score 90)  ·  </w:t>
      </w:r>
      <w:r>
        <w:rPr>
          <w:rFonts w:ascii="Calibri" w:hAnsi="Calibri"/>
          <w:b w:val="0"/>
          <w:i w:val="0"/>
          <w:sz w:val="18"/>
        </w:rPr>
        <w:t xml:space="preserve">Prédiction neutre (modele sans edge mesure -&gt; ignore) (AUC 0.542)  ·  </w:t>
      </w:r>
      <w:r>
        <w:rPr>
          <w:rFonts w:ascii="Calibri" w:hAnsi="Calibri"/>
          <w:b w:val="0"/>
          <w:i w:val="0"/>
          <w:color w:val="1E7D32"/>
          <w:sz w:val="18"/>
        </w:rPr>
        <w:t>Risque vert (vol 0.92)</w:t>
      </w:r>
    </w:p>
    <w:p>
      <w:r>
        <w:rPr>
          <w:rFonts w:ascii="Calibri" w:hAnsi="Calibri"/>
          <w:b/>
          <w:i w:val="0"/>
          <w:sz w:val="19"/>
        </w:rPr>
        <w:t xml:space="preserve">Projection 30j (fourchette, pas une prévision) : </w:t>
      </w:r>
      <w:r>
        <w:rPr>
          <w:rFonts w:ascii="Calibri" w:hAnsi="Calibri"/>
          <w:b w:val="0"/>
          <w:i w:val="0"/>
          <w:sz w:val="19"/>
        </w:rPr>
        <w:t>-38% à +61%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~$92.5404  ·  </w:t>
      </w:r>
      <w:r>
        <w:rPr>
          <w:rFonts w:ascii="Calibri" w:hAnsi="Calibri"/>
          <w:b w:val="0"/>
          <w:i w:val="0"/>
          <w:color w:val="1E7D32"/>
          <w:sz w:val="18"/>
        </w:rPr>
        <w:t>vente ↑ $127.2173 (+37%)</w:t>
      </w:r>
      <w:r>
        <w:rPr>
          <w:rFonts w:ascii="Calibri" w:hAnsi="Calibri"/>
          <w:b w:val="0"/>
          <w:i w:val="0"/>
          <w:sz w:val="18"/>
        </w:rPr>
        <w:t xml:space="preserve">  ·  </w:t>
      </w:r>
      <w:r>
        <w:rPr>
          <w:rFonts w:ascii="Calibri" w:hAnsi="Calibri"/>
          <w:b w:val="0"/>
          <w:i w:val="0"/>
          <w:color w:val="C62828"/>
          <w:sz w:val="18"/>
        </w:rPr>
        <w:t>vente ↓ $74.8494 (-19%)</w:t>
      </w:r>
      <w:r>
        <w:rPr>
          <w:rFonts w:ascii="Calibri" w:hAnsi="Calibri"/>
          <w:b w:val="0"/>
          <w:i w:val="0"/>
          <w:sz w:val="18"/>
        </w:rPr>
        <w:t xml:space="preserve">  ·  détention ~23 j  ·  ratio G/P 1.96</w:t>
      </w:r>
    </w:p>
    <w:p>
      <w:pPr>
        <w:pStyle w:val="Heading2"/>
      </w:pPr>
      <w:r/>
      <w:r>
        <w:rPr>
          <w:rFonts w:ascii="Calibri" w:hAnsi="Calibri"/>
          <w:b/>
          <w:i w:val="0"/>
          <w:color w:val="1F3864"/>
          <w:sz w:val="26"/>
        </w:rPr>
        <w:t xml:space="preserve">DOGE  —  </w:t>
      </w:r>
      <w:r>
        <w:rPr>
          <w:rFonts w:ascii="Calibri" w:hAnsi="Calibri"/>
          <w:b/>
          <w:i w:val="0"/>
          <w:color w:val="B26A00"/>
          <w:sz w:val="26"/>
        </w:rPr>
        <w:t>CONSERVER</w:t>
      </w:r>
      <w:r>
        <w:rPr>
          <w:rFonts w:ascii="Calibri" w:hAnsi="Calibri"/>
          <w:b w:val="0"/>
          <w:i w:val="0"/>
          <w:color w:val="555555"/>
          <w:sz w:val="18"/>
        </w:rPr>
        <w:t xml:space="preserve">  (3/4 feux verts)</w:t>
      </w:r>
    </w:p>
    <w:p>
      <w:r>
        <w:rPr>
          <w:rFonts w:ascii="Calibri" w:hAnsi="Calibri"/>
          <w:b/>
          <w:i w:val="0"/>
          <w:sz w:val="19"/>
        </w:rPr>
        <w:t xml:space="preserve">Prix : </w:t>
      </w:r>
      <w:r>
        <w:rPr>
          <w:rFonts w:ascii="Calibri" w:hAnsi="Calibri"/>
          <w:b w:val="0"/>
          <w:i w:val="0"/>
          <w:sz w:val="19"/>
        </w:rPr>
        <w:t>$0.096730   |   Composite +0.00   |   Indicateurs actifs : aucun</w:t>
      </w:r>
    </w:p>
    <w:p>
      <w:r>
        <w:rPr>
          <w:rFonts w:ascii="Calibri" w:hAnsi="Calibri"/>
          <w:b/>
          <w:i w:val="0"/>
          <w:sz w:val="19"/>
        </w:rPr>
        <w:t xml:space="preserve">Signal technique : </w:t>
      </w:r>
      <w:r>
        <w:rPr>
          <w:rFonts w:ascii="Calibri" w:hAnsi="Calibri"/>
          <w:b w:val="0"/>
          <w:i w:val="0"/>
          <w:color w:val="555555"/>
          <w:sz w:val="19"/>
        </w:rPr>
        <w:t>ACHAT (score 0.667)</w:t>
      </w:r>
    </w:p>
    <w:p>
      <w:r>
        <w:rPr>
          <w:rFonts w:ascii="Calibri" w:hAnsi="Calibri"/>
          <w:b/>
          <w:i w:val="0"/>
          <w:sz w:val="19"/>
        </w:rPr>
        <w:t xml:space="preserve">Profil de risque : </w:t>
      </w:r>
      <w:r>
        <w:rPr>
          <w:rFonts w:ascii="Calibri" w:hAnsi="Calibri"/>
          <w:b w:val="0"/>
          <w:i w:val="0"/>
          <w:sz w:val="19"/>
        </w:rPr>
        <w:t>ATR +3.0%  ·  volatilité annualisée +72.9%  ·  drawdown vs plus-haut -63.7%  ·  momentum 7j/30j/90j +10.3% / +8.5% / +32.4%</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1E7D32"/>
          <w:sz w:val="18"/>
        </w:rPr>
        <w:t xml:space="preserve">Fondamental vert (score 83)  ·  </w:t>
      </w:r>
      <w:r>
        <w:rPr>
          <w:rFonts w:ascii="Calibri" w:hAnsi="Calibri"/>
          <w:b w:val="0"/>
          <w:i w:val="0"/>
          <w:sz w:val="18"/>
        </w:rPr>
        <w:t xml:space="preserve">Prédiction neutre (modele sans edge mesure -&gt; ignore) (AUC 0.524)  ·  </w:t>
      </w:r>
      <w:r>
        <w:rPr>
          <w:rFonts w:ascii="Calibri" w:hAnsi="Calibri"/>
          <w:b w:val="0"/>
          <w:i w:val="0"/>
          <w:color w:val="1E7D32"/>
          <w:sz w:val="18"/>
        </w:rPr>
        <w:t>Risque vert (vol 0.73)</w:t>
      </w:r>
    </w:p>
    <w:p>
      <w:r>
        <w:rPr>
          <w:rFonts w:ascii="Calibri" w:hAnsi="Calibri"/>
          <w:b/>
          <w:i w:val="0"/>
          <w:sz w:val="19"/>
        </w:rPr>
        <w:t xml:space="preserve">Projection 30j (fourchette, pas une prévision) : </w:t>
      </w:r>
      <w:r>
        <w:rPr>
          <w:rFonts w:ascii="Calibri" w:hAnsi="Calibri"/>
          <w:b w:val="0"/>
          <w:i w:val="0"/>
          <w:sz w:val="19"/>
        </w:rPr>
        <w:t>-27% à +37%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~$0.096730  ·  </w:t>
      </w:r>
      <w:r>
        <w:rPr>
          <w:rFonts w:ascii="Calibri" w:hAnsi="Calibri"/>
          <w:b w:val="0"/>
          <w:i w:val="0"/>
          <w:color w:val="1E7D32"/>
          <w:sz w:val="18"/>
        </w:rPr>
        <w:t>vente ↑ $0.122749 (+27%)</w:t>
      </w:r>
      <w:r>
        <w:rPr>
          <w:rFonts w:ascii="Calibri" w:hAnsi="Calibri"/>
          <w:b w:val="0"/>
          <w:i w:val="0"/>
          <w:sz w:val="18"/>
        </w:rPr>
        <w:t xml:space="preserve">  ·  </w:t>
      </w:r>
      <w:r>
        <w:rPr>
          <w:rFonts w:ascii="Calibri" w:hAnsi="Calibri"/>
          <w:b w:val="0"/>
          <w:i w:val="0"/>
          <w:color w:val="C62828"/>
          <w:sz w:val="18"/>
        </w:rPr>
        <w:t>vente ↓ $0.082526 (-15%)</w:t>
      </w:r>
      <w:r>
        <w:rPr>
          <w:rFonts w:ascii="Calibri" w:hAnsi="Calibri"/>
          <w:b w:val="0"/>
          <w:i w:val="0"/>
          <w:sz w:val="18"/>
        </w:rPr>
        <w:t xml:space="preserve">  ·  détention ~29 j  ·  ratio G/P 1.83</w:t>
      </w:r>
    </w:p>
    <w:p>
      <w:pPr>
        <w:pStyle w:val="Heading2"/>
      </w:pPr>
      <w:r/>
      <w:r>
        <w:rPr>
          <w:rFonts w:ascii="Calibri" w:hAnsi="Calibri"/>
          <w:b/>
          <w:i w:val="0"/>
          <w:color w:val="1F3864"/>
          <w:sz w:val="26"/>
        </w:rPr>
        <w:t xml:space="preserve">LINK  —  </w:t>
      </w:r>
      <w:r>
        <w:rPr>
          <w:rFonts w:ascii="Calibri" w:hAnsi="Calibri"/>
          <w:b/>
          <w:i w:val="0"/>
          <w:color w:val="1E7D32"/>
          <w:sz w:val="26"/>
        </w:rPr>
        <w:t>INVESTIR</w:t>
      </w:r>
      <w:r>
        <w:rPr>
          <w:rFonts w:ascii="Calibri" w:hAnsi="Calibri"/>
          <w:b w:val="0"/>
          <w:i w:val="0"/>
          <w:color w:val="555555"/>
          <w:sz w:val="18"/>
        </w:rPr>
        <w:t xml:space="preserve">  (4/4 feux verts)</w:t>
      </w:r>
    </w:p>
    <w:p>
      <w:r>
        <w:rPr>
          <w:rFonts w:ascii="Calibri" w:hAnsi="Calibri"/>
          <w:b/>
          <w:i w:val="0"/>
          <w:sz w:val="19"/>
        </w:rPr>
        <w:t xml:space="preserve">Prix : </w:t>
      </w:r>
      <w:r>
        <w:rPr>
          <w:rFonts w:ascii="Calibri" w:hAnsi="Calibri"/>
          <w:b w:val="0"/>
          <w:i w:val="0"/>
          <w:sz w:val="19"/>
        </w:rPr>
        <w:t>$14.1441   |   Composite +1.00   |   Indicateurs actifs : macd</w:t>
      </w:r>
    </w:p>
    <w:p>
      <w:r>
        <w:rPr>
          <w:rFonts w:ascii="Calibri" w:hAnsi="Calibri"/>
          <w:b/>
          <w:i w:val="0"/>
          <w:sz w:val="19"/>
        </w:rPr>
        <w:t xml:space="preserve">Signal technique : </w:t>
      </w:r>
      <w:r>
        <w:rPr>
          <w:rFonts w:ascii="Calibri" w:hAnsi="Calibri"/>
          <w:b w:val="0"/>
          <w:i w:val="0"/>
          <w:color w:val="555555"/>
          <w:sz w:val="19"/>
        </w:rPr>
        <w:t>ACHAT (score 0.500)</w:t>
      </w:r>
    </w:p>
    <w:p>
      <w:r>
        <w:rPr>
          <w:rFonts w:ascii="Calibri" w:hAnsi="Calibri"/>
          <w:b/>
          <w:i w:val="0"/>
          <w:sz w:val="19"/>
        </w:rPr>
        <w:t xml:space="preserve">Profil de risque : </w:t>
      </w:r>
      <w:r>
        <w:rPr>
          <w:rFonts w:ascii="Calibri" w:hAnsi="Calibri"/>
          <w:b w:val="0"/>
          <w:i w:val="0"/>
          <w:sz w:val="19"/>
        </w:rPr>
        <w:t>ATR +2.9%  ·  volatilité annualisée +76.0%  ·  drawdown vs plus-haut -39.7%  ·  momentum 7j/30j/90j +13.9% / +18.6% / +94.9%</w:t>
      </w:r>
    </w:p>
    <w:p>
      <w:r>
        <w:rPr>
          <w:rFonts w:ascii="Calibri" w:hAnsi="Calibri"/>
          <w:b/>
          <w:i w:val="0"/>
          <w:sz w:val="19"/>
        </w:rPr>
        <w:t xml:space="preserve">Décision à 4 feux : </w:t>
      </w:r>
      <w:r>
        <w:rPr>
          <w:rFonts w:ascii="Calibri" w:hAnsi="Calibri"/>
          <w:b w:val="0"/>
          <w:i w:val="0"/>
          <w:color w:val="1E7D32"/>
          <w:sz w:val="18"/>
        </w:rPr>
        <w:t xml:space="preserve">Technique vert  ·  </w:t>
      </w:r>
      <w:r>
        <w:rPr>
          <w:rFonts w:ascii="Calibri" w:hAnsi="Calibri"/>
          <w:b w:val="0"/>
          <w:i w:val="0"/>
          <w:color w:val="1E7D32"/>
          <w:sz w:val="18"/>
        </w:rPr>
        <w:t xml:space="preserve">Fondamental vert (score 90)  ·  </w:t>
      </w:r>
      <w:r>
        <w:rPr>
          <w:rFonts w:ascii="Calibri" w:hAnsi="Calibri"/>
          <w:b w:val="0"/>
          <w:i w:val="0"/>
          <w:sz w:val="18"/>
        </w:rPr>
        <w:t xml:space="preserve">Prédiction neutre (modele sans edge mesure -&gt; ignore) (AUC None)  ·  </w:t>
      </w:r>
      <w:r>
        <w:rPr>
          <w:rFonts w:ascii="Calibri" w:hAnsi="Calibri"/>
          <w:b w:val="0"/>
          <w:i w:val="0"/>
          <w:color w:val="1E7D32"/>
          <w:sz w:val="18"/>
        </w:rPr>
        <w:t>Risque vert (vol 0.76)</w:t>
      </w:r>
    </w:p>
    <w:p>
      <w:r>
        <w:rPr>
          <w:rFonts w:ascii="Calibri" w:hAnsi="Calibri"/>
          <w:b/>
          <w:i w:val="0"/>
          <w:sz w:val="19"/>
        </w:rPr>
        <w:t xml:space="preserve">Projection 30j (fourchette, pas une prévision) : </w:t>
      </w:r>
      <w:r>
        <w:rPr>
          <w:rFonts w:ascii="Calibri" w:hAnsi="Calibri"/>
          <w:b w:val="0"/>
          <w:i w:val="0"/>
          <w:sz w:val="19"/>
        </w:rPr>
        <w:t>-28% à +39%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~$14.1441  ·  </w:t>
      </w:r>
      <w:r>
        <w:rPr>
          <w:rFonts w:ascii="Calibri" w:hAnsi="Calibri"/>
          <w:b w:val="0"/>
          <w:i w:val="0"/>
          <w:color w:val="1E7D32"/>
          <w:sz w:val="18"/>
        </w:rPr>
        <w:t>vente ↑ $18.0554 (+28%)</w:t>
      </w:r>
      <w:r>
        <w:rPr>
          <w:rFonts w:ascii="Calibri" w:hAnsi="Calibri"/>
          <w:b w:val="0"/>
          <w:i w:val="0"/>
          <w:sz w:val="18"/>
        </w:rPr>
        <w:t xml:space="preserve">  ·  </w:t>
      </w:r>
      <w:r>
        <w:rPr>
          <w:rFonts w:ascii="Calibri" w:hAnsi="Calibri"/>
          <w:b w:val="0"/>
          <w:i w:val="0"/>
          <w:color w:val="C62828"/>
          <w:sz w:val="18"/>
        </w:rPr>
        <w:t>vente ↓ $12.0195 (-15%)</w:t>
      </w:r>
      <w:r>
        <w:rPr>
          <w:rFonts w:ascii="Calibri" w:hAnsi="Calibri"/>
          <w:b w:val="0"/>
          <w:i w:val="0"/>
          <w:sz w:val="18"/>
        </w:rPr>
        <w:t xml:space="preserve">  ·  détention ~28 j  ·  ratio G/P 1.84</w:t>
      </w:r>
    </w:p>
    <w:p>
      <w:pPr>
        <w:pStyle w:val="Heading2"/>
      </w:pPr>
      <w:r/>
      <w:r>
        <w:rPr>
          <w:rFonts w:ascii="Calibri" w:hAnsi="Calibri"/>
          <w:b/>
          <w:i w:val="0"/>
          <w:color w:val="1F3864"/>
          <w:sz w:val="26"/>
        </w:rPr>
        <w:t xml:space="preserve">XMR  —  </w:t>
      </w:r>
      <w:r>
        <w:rPr>
          <w:rFonts w:ascii="Calibri" w:hAnsi="Calibri"/>
          <w:b/>
          <w:i w:val="0"/>
          <w:color w:val="B26A00"/>
          <w:sz w:val="26"/>
        </w:rPr>
        <w:t>CONSERVER</w:t>
      </w:r>
      <w:r>
        <w:rPr>
          <w:rFonts w:ascii="Calibri" w:hAnsi="Calibri"/>
          <w:b w:val="0"/>
          <w:i w:val="0"/>
          <w:color w:val="555555"/>
          <w:sz w:val="18"/>
        </w:rPr>
        <w:t xml:space="preserve">  (2/4 feux verts)</w:t>
      </w:r>
    </w:p>
    <w:p>
      <w:r>
        <w:rPr>
          <w:rFonts w:ascii="Calibri" w:hAnsi="Calibri"/>
          <w:b/>
          <w:i w:val="0"/>
          <w:sz w:val="19"/>
        </w:rPr>
        <w:t xml:space="preserve">Prix : </w:t>
      </w:r>
      <w:r>
        <w:rPr>
          <w:rFonts w:ascii="Calibri" w:hAnsi="Calibri"/>
          <w:b w:val="0"/>
          <w:i w:val="0"/>
          <w:sz w:val="19"/>
        </w:rPr>
        <w:t>$559.4045   |   Composite +0.00   |   Indicateurs actifs : ma, macd</w:t>
      </w:r>
    </w:p>
    <w:p>
      <w:r>
        <w:rPr>
          <w:rFonts w:ascii="Calibri" w:hAnsi="Calibri"/>
          <w:b/>
          <w:i w:val="0"/>
          <w:sz w:val="19"/>
        </w:rPr>
        <w:t xml:space="preserve">Signal technique : </w:t>
      </w:r>
      <w:r>
        <w:rPr>
          <w:rFonts w:ascii="Calibri" w:hAnsi="Calibri"/>
          <w:b w:val="0"/>
          <w:i w:val="0"/>
          <w:color w:val="555555"/>
          <w:sz w:val="19"/>
        </w:rPr>
        <w:t>CONSERVATION (score 0.333)</w:t>
      </w:r>
    </w:p>
    <w:p>
      <w:r>
        <w:rPr>
          <w:rFonts w:ascii="Calibri" w:hAnsi="Calibri"/>
          <w:b/>
          <w:i w:val="0"/>
          <w:sz w:val="19"/>
        </w:rPr>
        <w:t xml:space="preserve">Profil de risque : </w:t>
      </w:r>
      <w:r>
        <w:rPr>
          <w:rFonts w:ascii="Calibri" w:hAnsi="Calibri"/>
          <w:b w:val="0"/>
          <w:i w:val="0"/>
          <w:sz w:val="19"/>
        </w:rPr>
        <w:t>ATR +2.7%  ·  volatilité annualisée +85.1%  ·  drawdown vs plus-haut -20.7%  ·  momentum 7j/30j/90j +2.3% / +23.0% / +80.3%</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1E7D32"/>
          <w:sz w:val="18"/>
        </w:rPr>
        <w:t xml:space="preserve">Fondamental vert (score 58)  ·  </w:t>
      </w:r>
      <w:r>
        <w:rPr>
          <w:rFonts w:ascii="Calibri" w:hAnsi="Calibri"/>
          <w:b w:val="0"/>
          <w:i w:val="0"/>
          <w:sz w:val="18"/>
        </w:rPr>
        <w:t xml:space="preserve">Prédiction rouge (AUC 0.617)  ·  </w:t>
      </w:r>
      <w:r>
        <w:rPr>
          <w:rFonts w:ascii="Calibri" w:hAnsi="Calibri"/>
          <w:b w:val="0"/>
          <w:i w:val="0"/>
          <w:color w:val="1E7D32"/>
          <w:sz w:val="18"/>
        </w:rPr>
        <w:t>Risque vert (vol 0.85)</w:t>
      </w:r>
    </w:p>
    <w:p>
      <w:r>
        <w:rPr>
          <w:rFonts w:ascii="Calibri" w:hAnsi="Calibri"/>
          <w:b/>
          <w:i w:val="0"/>
          <w:sz w:val="19"/>
        </w:rPr>
        <w:t xml:space="preserve">Projection 30j (fourchette, pas une prévision) : </w:t>
      </w:r>
      <w:r>
        <w:rPr>
          <w:rFonts w:ascii="Calibri" w:hAnsi="Calibri"/>
          <w:b w:val="0"/>
          <w:i w:val="0"/>
          <w:sz w:val="19"/>
        </w:rPr>
        <w:t>-33% à +50%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~$559.4045  ·  </w:t>
      </w:r>
      <w:r>
        <w:rPr>
          <w:rFonts w:ascii="Calibri" w:hAnsi="Calibri"/>
          <w:b w:val="0"/>
          <w:i w:val="0"/>
          <w:color w:val="1E7D32"/>
          <w:sz w:val="18"/>
        </w:rPr>
        <w:t>vente ↑ $741.7579 (+33%)</w:t>
      </w:r>
      <w:r>
        <w:rPr>
          <w:rFonts w:ascii="Calibri" w:hAnsi="Calibri"/>
          <w:b w:val="0"/>
          <w:i w:val="0"/>
          <w:sz w:val="18"/>
        </w:rPr>
        <w:t xml:space="preserve">  ·  </w:t>
      </w:r>
      <w:r>
        <w:rPr>
          <w:rFonts w:ascii="Calibri" w:hAnsi="Calibri"/>
          <w:b w:val="0"/>
          <w:i w:val="0"/>
          <w:color w:val="C62828"/>
          <w:sz w:val="18"/>
        </w:rPr>
        <w:t>vente ↓ $463.4845 (-17%)</w:t>
      </w:r>
      <w:r>
        <w:rPr>
          <w:rFonts w:ascii="Calibri" w:hAnsi="Calibri"/>
          <w:b w:val="0"/>
          <w:i w:val="0"/>
          <w:sz w:val="18"/>
        </w:rPr>
        <w:t xml:space="preserve">  ·  détention ~25 j  ·  ratio G/P 1.9</w:t>
      </w:r>
    </w:p>
    <w:p>
      <w:pPr>
        <w:pStyle w:val="Heading2"/>
      </w:pPr>
      <w:r/>
      <w:r>
        <w:rPr>
          <w:rFonts w:ascii="Calibri" w:hAnsi="Calibri"/>
          <w:b/>
          <w:i w:val="0"/>
          <w:color w:val="1F3864"/>
          <w:sz w:val="26"/>
        </w:rPr>
        <w:t xml:space="preserve">WBT  —  </w:t>
      </w:r>
      <w:r>
        <w:rPr>
          <w:rFonts w:ascii="Calibri" w:hAnsi="Calibri"/>
          <w:b/>
          <w:i w:val="0"/>
          <w:color w:val="B26A00"/>
          <w:sz w:val="26"/>
        </w:rPr>
        <w:t>CONSERVER</w:t>
      </w:r>
      <w:r>
        <w:rPr>
          <w:rFonts w:ascii="Calibri" w:hAnsi="Calibri"/>
          <w:b w:val="0"/>
          <w:i w:val="0"/>
          <w:color w:val="555555"/>
          <w:sz w:val="18"/>
        </w:rPr>
        <w:t xml:space="preserve">  (3/4 feux verts)</w:t>
      </w:r>
    </w:p>
    <w:p>
      <w:r>
        <w:rPr>
          <w:rFonts w:ascii="Calibri" w:hAnsi="Calibri"/>
          <w:b/>
          <w:i w:val="0"/>
          <w:sz w:val="19"/>
        </w:rPr>
        <w:t xml:space="preserve">Prix : </w:t>
      </w:r>
      <w:r>
        <w:rPr>
          <w:rFonts w:ascii="Calibri" w:hAnsi="Calibri"/>
          <w:b w:val="0"/>
          <w:i w:val="0"/>
          <w:sz w:val="19"/>
        </w:rPr>
        <w:t>$84.1790   |   Composite +0.00   |   Indicateurs actifs : ma, macd</w:t>
      </w:r>
    </w:p>
    <w:p>
      <w:r>
        <w:rPr>
          <w:rFonts w:ascii="Calibri" w:hAnsi="Calibri"/>
          <w:b/>
          <w:i w:val="0"/>
          <w:sz w:val="19"/>
        </w:rPr>
        <w:t xml:space="preserve">Signal technique : </w:t>
      </w:r>
      <w:r>
        <w:rPr>
          <w:rFonts w:ascii="Calibri" w:hAnsi="Calibri"/>
          <w:b w:val="0"/>
          <w:i w:val="0"/>
          <w:color w:val="555555"/>
          <w:sz w:val="19"/>
        </w:rPr>
        <w:t>CONSERVATION (score 0.333)</w:t>
      </w:r>
    </w:p>
    <w:p>
      <w:r>
        <w:rPr>
          <w:rFonts w:ascii="Calibri" w:hAnsi="Calibri"/>
          <w:b/>
          <w:i w:val="0"/>
          <w:sz w:val="19"/>
        </w:rPr>
        <w:t xml:space="preserve">Profil de risque : </w:t>
      </w:r>
      <w:r>
        <w:rPr>
          <w:rFonts w:ascii="Calibri" w:hAnsi="Calibri"/>
          <w:b w:val="0"/>
          <w:i w:val="0"/>
          <w:sz w:val="19"/>
        </w:rPr>
        <w:t>ATR +1.5%  ·  volatilité annualisée +54.5%  ·  drawdown vs plus-haut -3.4%  ·  momentum 7j/30j/90j +1.6% / +13.8% / +77.2%</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1E7D32"/>
          <w:sz w:val="18"/>
        </w:rPr>
        <w:t xml:space="preserve">Fondamental vert (score 65)  ·  </w:t>
      </w:r>
      <w:r>
        <w:rPr>
          <w:rFonts w:ascii="Calibri" w:hAnsi="Calibri"/>
          <w:b w:val="0"/>
          <w:i w:val="0"/>
          <w:sz w:val="18"/>
        </w:rPr>
        <w:t xml:space="preserve">Prédiction neutre (modele sans edge mesure -&gt; ignore) (AUC 0.373)  ·  </w:t>
      </w:r>
      <w:r>
        <w:rPr>
          <w:rFonts w:ascii="Calibri" w:hAnsi="Calibri"/>
          <w:b w:val="0"/>
          <w:i w:val="0"/>
          <w:color w:val="1E7D32"/>
          <w:sz w:val="18"/>
        </w:rPr>
        <w:t>Risque vert (vol 0.54)</w:t>
      </w:r>
    </w:p>
    <w:p>
      <w:r>
        <w:rPr>
          <w:rFonts w:ascii="Calibri" w:hAnsi="Calibri"/>
          <w:b/>
          <w:i w:val="0"/>
          <w:sz w:val="19"/>
        </w:rPr>
        <w:t xml:space="preserve">Projection 30j (fourchette, pas une prévision) : </w:t>
      </w:r>
      <w:r>
        <w:rPr>
          <w:rFonts w:ascii="Calibri" w:hAnsi="Calibri"/>
          <w:b w:val="0"/>
          <w:i w:val="0"/>
          <w:sz w:val="19"/>
        </w:rPr>
        <w:t>-25% à +33%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~$84.1790  ·  </w:t>
      </w:r>
      <w:r>
        <w:rPr>
          <w:rFonts w:ascii="Calibri" w:hAnsi="Calibri"/>
          <w:b w:val="0"/>
          <w:i w:val="0"/>
          <w:color w:val="1E7D32"/>
          <w:sz w:val="18"/>
        </w:rPr>
        <w:t>vente ↑ $107.9686 (+28%)</w:t>
      </w:r>
      <w:r>
        <w:rPr>
          <w:rFonts w:ascii="Calibri" w:hAnsi="Calibri"/>
          <w:b w:val="0"/>
          <w:i w:val="0"/>
          <w:sz w:val="18"/>
        </w:rPr>
        <w:t xml:space="preserve">  ·  </w:t>
      </w:r>
      <w:r>
        <w:rPr>
          <w:rFonts w:ascii="Calibri" w:hAnsi="Calibri"/>
          <w:b w:val="0"/>
          <w:i w:val="0"/>
          <w:color w:val="C62828"/>
          <w:sz w:val="18"/>
        </w:rPr>
        <w:t>vente ↓ $71.3086 (-15%)</w:t>
      </w:r>
      <w:r>
        <w:rPr>
          <w:rFonts w:ascii="Calibri" w:hAnsi="Calibri"/>
          <w:b w:val="0"/>
          <w:i w:val="0"/>
          <w:sz w:val="18"/>
        </w:rPr>
        <w:t xml:space="preserve">  ·  détention ~39 j  ·  ratio G/P 1.85</w:t>
      </w:r>
    </w:p>
    <w:p>
      <w:pPr>
        <w:pStyle w:val="Heading2"/>
      </w:pPr>
      <w:r/>
      <w:r>
        <w:rPr>
          <w:rFonts w:ascii="Calibri" w:hAnsi="Calibri"/>
          <w:b/>
          <w:i w:val="0"/>
          <w:color w:val="1F3864"/>
          <w:sz w:val="26"/>
        </w:rPr>
        <w:t xml:space="preserve">ADA  —  </w:t>
      </w:r>
      <w:r>
        <w:rPr>
          <w:rFonts w:ascii="Calibri" w:hAnsi="Calibri"/>
          <w:b/>
          <w:i w:val="0"/>
          <w:color w:val="B26A00"/>
          <w:sz w:val="26"/>
        </w:rPr>
        <w:t>CONSERVER</w:t>
      </w:r>
      <w:r>
        <w:rPr>
          <w:rFonts w:ascii="Calibri" w:hAnsi="Calibri"/>
          <w:b w:val="0"/>
          <w:i w:val="0"/>
          <w:color w:val="555555"/>
          <w:sz w:val="18"/>
        </w:rPr>
        <w:t xml:space="preserve">  (2/4 feux verts)</w:t>
      </w:r>
    </w:p>
    <w:p>
      <w:r>
        <w:rPr>
          <w:rFonts w:ascii="Calibri" w:hAnsi="Calibri"/>
          <w:b/>
          <w:i w:val="0"/>
          <w:sz w:val="19"/>
        </w:rPr>
        <w:t xml:space="preserve">Prix : </w:t>
      </w:r>
      <w:r>
        <w:rPr>
          <w:rFonts w:ascii="Calibri" w:hAnsi="Calibri"/>
          <w:b w:val="0"/>
          <w:i w:val="0"/>
          <w:sz w:val="19"/>
        </w:rPr>
        <w:t>$0.253982   |   Composite +0.00   |   Indicateurs actifs : stoch</w:t>
      </w:r>
    </w:p>
    <w:p>
      <w:r>
        <w:rPr>
          <w:rFonts w:ascii="Calibri" w:hAnsi="Calibri"/>
          <w:b/>
          <w:i w:val="0"/>
          <w:sz w:val="19"/>
        </w:rPr>
        <w:t xml:space="preserve">Signal technique : </w:t>
      </w:r>
      <w:r>
        <w:rPr>
          <w:rFonts w:ascii="Calibri" w:hAnsi="Calibri"/>
          <w:b w:val="0"/>
          <w:i w:val="0"/>
          <w:color w:val="555555"/>
          <w:sz w:val="19"/>
        </w:rPr>
        <w:t>ACHAT (score 0.667)</w:t>
      </w:r>
    </w:p>
    <w:p>
      <w:r>
        <w:rPr>
          <w:rFonts w:ascii="Calibri" w:hAnsi="Calibri"/>
          <w:b/>
          <w:i w:val="0"/>
          <w:sz w:val="19"/>
        </w:rPr>
        <w:t xml:space="preserve">Profil de risque : </w:t>
      </w:r>
      <w:r>
        <w:rPr>
          <w:rFonts w:ascii="Calibri" w:hAnsi="Calibri"/>
          <w:b w:val="0"/>
          <w:i w:val="0"/>
          <w:sz w:val="19"/>
        </w:rPr>
        <w:t>ATR +3.0%  ·  volatilité annualisée +82.4%  ·  drawdown vs plus-haut -71.0%  ·  momentum 7j/30j/90j +11.5% / +18.8% / +76.8%</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1E7D32"/>
          <w:sz w:val="18"/>
        </w:rPr>
        <w:t xml:space="preserve">Fondamental vert (score 82)  ·  </w:t>
      </w:r>
      <w:r>
        <w:rPr>
          <w:rFonts w:ascii="Calibri" w:hAnsi="Calibri"/>
          <w:b w:val="0"/>
          <w:i w:val="0"/>
          <w:sz w:val="18"/>
        </w:rPr>
        <w:t xml:space="preserve">Prédiction rouge (AUC 0.76)  ·  </w:t>
      </w:r>
      <w:r>
        <w:rPr>
          <w:rFonts w:ascii="Calibri" w:hAnsi="Calibri"/>
          <w:b w:val="0"/>
          <w:i w:val="0"/>
          <w:color w:val="1E7D32"/>
          <w:sz w:val="18"/>
        </w:rPr>
        <w:t>Risque vert (vol 0.82)</w:t>
      </w:r>
    </w:p>
    <w:p>
      <w:r>
        <w:rPr>
          <w:rFonts w:ascii="Calibri" w:hAnsi="Calibri"/>
          <w:b/>
          <w:i w:val="0"/>
          <w:sz w:val="19"/>
        </w:rPr>
        <w:t xml:space="preserve">Projection 30j (fourchette, pas une prévision) : </w:t>
      </w:r>
      <w:r>
        <w:rPr>
          <w:rFonts w:ascii="Calibri" w:hAnsi="Calibri"/>
          <w:b w:val="0"/>
          <w:i w:val="0"/>
          <w:sz w:val="19"/>
        </w:rPr>
        <w:t>-33% à +49%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~$0.253982  ·  </w:t>
      </w:r>
      <w:r>
        <w:rPr>
          <w:rFonts w:ascii="Calibri" w:hAnsi="Calibri"/>
          <w:b w:val="0"/>
          <w:i w:val="0"/>
          <w:color w:val="1E7D32"/>
          <w:sz w:val="18"/>
        </w:rPr>
        <w:t>vente ↑ $0.336043 (+32%)</w:t>
      </w:r>
      <w:r>
        <w:rPr>
          <w:rFonts w:ascii="Calibri" w:hAnsi="Calibri"/>
          <w:b w:val="0"/>
          <w:i w:val="0"/>
          <w:sz w:val="18"/>
        </w:rPr>
        <w:t xml:space="preserve">  ·  </w:t>
      </w:r>
      <w:r>
        <w:rPr>
          <w:rFonts w:ascii="Calibri" w:hAnsi="Calibri"/>
          <w:b w:val="0"/>
          <w:i w:val="0"/>
          <w:color w:val="C62828"/>
          <w:sz w:val="18"/>
        </w:rPr>
        <w:t>vente ↓ $0.210738 (-17%)</w:t>
      </w:r>
      <w:r>
        <w:rPr>
          <w:rFonts w:ascii="Calibri" w:hAnsi="Calibri"/>
          <w:b w:val="0"/>
          <w:i w:val="0"/>
          <w:sz w:val="18"/>
        </w:rPr>
        <w:t xml:space="preserve">  ·  détention ~25 j  ·  ratio G/P 1.9</w:t>
      </w:r>
    </w:p>
    <w:p>
      <w:pPr>
        <w:pStyle w:val="Heading2"/>
      </w:pPr>
      <w:r/>
      <w:r>
        <w:rPr>
          <w:rFonts w:ascii="Calibri" w:hAnsi="Calibri"/>
          <w:b/>
          <w:i w:val="0"/>
          <w:color w:val="1F3864"/>
          <w:sz w:val="26"/>
        </w:rPr>
        <w:t xml:space="preserve">RAIN  —  </w:t>
      </w:r>
      <w:r>
        <w:rPr>
          <w:rFonts w:ascii="Calibri" w:hAnsi="Calibri"/>
          <w:b/>
          <w:i w:val="0"/>
          <w:color w:val="B26A00"/>
          <w:sz w:val="26"/>
        </w:rPr>
        <w:t>CONSERVER</w:t>
      </w:r>
      <w:r>
        <w:rPr>
          <w:rFonts w:ascii="Calibri" w:hAnsi="Calibri"/>
          <w:b w:val="0"/>
          <w:i w:val="0"/>
          <w:color w:val="555555"/>
          <w:sz w:val="18"/>
        </w:rPr>
        <w:t xml:space="preserve">  (2/4 feux verts)</w:t>
      </w:r>
    </w:p>
    <w:p>
      <w:r>
        <w:rPr>
          <w:rFonts w:ascii="Calibri" w:hAnsi="Calibri"/>
          <w:b/>
          <w:i w:val="0"/>
          <w:sz w:val="19"/>
        </w:rPr>
        <w:t xml:space="preserve">Prix : </w:t>
      </w:r>
      <w:r>
        <w:rPr>
          <w:rFonts w:ascii="Calibri" w:hAnsi="Calibri"/>
          <w:b w:val="0"/>
          <w:i w:val="0"/>
          <w:sz w:val="19"/>
        </w:rPr>
        <w:t>$0.012890   |   Composite -1.00   |   Indicateurs actifs : macd</w:t>
      </w:r>
    </w:p>
    <w:p>
      <w:r>
        <w:rPr>
          <w:rFonts w:ascii="Calibri" w:hAnsi="Calibri"/>
          <w:b/>
          <w:i w:val="0"/>
          <w:sz w:val="19"/>
        </w:rPr>
        <w:t xml:space="preserve">Signal technique : </w:t>
      </w:r>
      <w:r>
        <w:rPr>
          <w:rFonts w:ascii="Calibri" w:hAnsi="Calibri"/>
          <w:b w:val="0"/>
          <w:i w:val="0"/>
          <w:color w:val="C62828"/>
          <w:sz w:val="19"/>
        </w:rPr>
        <w:t>VENTE (score -0.333)</w:t>
      </w:r>
    </w:p>
    <w:p>
      <w:r>
        <w:rPr>
          <w:rFonts w:ascii="Calibri" w:hAnsi="Calibri"/>
          <w:b/>
          <w:i w:val="0"/>
          <w:sz w:val="19"/>
        </w:rPr>
        <w:t xml:space="preserve">Profil de risque : </w:t>
      </w:r>
      <w:r>
        <w:rPr>
          <w:rFonts w:ascii="Calibri" w:hAnsi="Calibri"/>
          <w:b w:val="0"/>
          <w:i w:val="0"/>
          <w:sz w:val="19"/>
        </w:rPr>
        <w:t>ATR +4.2%  ·  volatilité annualisée +118.8%  ·  drawdown vs plus-haut -29.0%  ·  momentum 7j/30j/90j -6.2% / -25.6% / -17.2%</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1E7D32"/>
          <w:sz w:val="18"/>
        </w:rPr>
        <w:t xml:space="preserve">Fondamental vert (score 57)  ·  </w:t>
      </w:r>
      <w:r>
        <w:rPr>
          <w:rFonts w:ascii="Calibri" w:hAnsi="Calibri"/>
          <w:b w:val="0"/>
          <w:i w:val="0"/>
          <w:sz w:val="18"/>
        </w:rPr>
        <w:t xml:space="preserve">Prédiction rouge (AUC 0.596)  ·  </w:t>
      </w:r>
      <w:r>
        <w:rPr>
          <w:rFonts w:ascii="Calibri" w:hAnsi="Calibri"/>
          <w:b w:val="0"/>
          <w:i w:val="0"/>
          <w:color w:val="1E7D32"/>
          <w:sz w:val="18"/>
        </w:rPr>
        <w:t>Risque vert (vol 1.19)</w:t>
      </w:r>
    </w:p>
    <w:p>
      <w:r>
        <w:rPr>
          <w:rFonts w:ascii="Calibri" w:hAnsi="Calibri"/>
          <w:b/>
          <w:i w:val="0"/>
          <w:sz w:val="19"/>
        </w:rPr>
        <w:t xml:space="preserve">Projection 30j (fourchette, pas une prévision) : </w:t>
      </w:r>
      <w:r>
        <w:rPr>
          <w:rFonts w:ascii="Calibri" w:hAnsi="Calibri"/>
          <w:b w:val="0"/>
          <w:i w:val="0"/>
          <w:sz w:val="19"/>
        </w:rPr>
        <w:t>-41% à +69%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~$0.012890  ·  </w:t>
      </w:r>
      <w:r>
        <w:rPr>
          <w:rFonts w:ascii="Calibri" w:hAnsi="Calibri"/>
          <w:b w:val="0"/>
          <w:i w:val="0"/>
          <w:color w:val="1E7D32"/>
          <w:sz w:val="18"/>
        </w:rPr>
        <w:t>vente ↑ $0.017623 (+37%)</w:t>
      </w:r>
      <w:r>
        <w:rPr>
          <w:rFonts w:ascii="Calibri" w:hAnsi="Calibri"/>
          <w:b w:val="0"/>
          <w:i w:val="0"/>
          <w:sz w:val="18"/>
        </w:rPr>
        <w:t xml:space="preserve">  ·  </w:t>
      </w:r>
      <w:r>
        <w:rPr>
          <w:rFonts w:ascii="Calibri" w:hAnsi="Calibri"/>
          <w:b w:val="0"/>
          <w:i w:val="0"/>
          <w:color w:val="C62828"/>
          <w:sz w:val="18"/>
        </w:rPr>
        <w:t>vente ↓ $0.010464 (-19%)</w:t>
      </w:r>
      <w:r>
        <w:rPr>
          <w:rFonts w:ascii="Calibri" w:hAnsi="Calibri"/>
          <w:b w:val="0"/>
          <w:i w:val="0"/>
          <w:sz w:val="18"/>
        </w:rPr>
        <w:t xml:space="preserve">  ·  détention ~18 j  ·  ratio G/P 1.95</w:t>
      </w:r>
    </w:p>
    <w:p>
      <w:pPr>
        <w:pStyle w:val="Heading2"/>
      </w:pPr>
      <w:r/>
      <w:r>
        <w:rPr>
          <w:rFonts w:ascii="Calibri" w:hAnsi="Calibri"/>
          <w:b/>
          <w:i w:val="0"/>
          <w:color w:val="1F3864"/>
          <w:sz w:val="26"/>
        </w:rPr>
        <w:t xml:space="preserve">LEO  —  </w:t>
      </w:r>
      <w:r>
        <w:rPr>
          <w:rFonts w:ascii="Calibri" w:hAnsi="Calibri"/>
          <w:b/>
          <w:i w:val="0"/>
          <w:color w:val="C62828"/>
          <w:sz w:val="26"/>
        </w:rPr>
        <w:t>EVITER</w:t>
      </w:r>
      <w:r>
        <w:rPr>
          <w:rFonts w:ascii="Calibri" w:hAnsi="Calibri"/>
          <w:b w:val="0"/>
          <w:i w:val="0"/>
          <w:color w:val="555555"/>
          <w:sz w:val="18"/>
        </w:rPr>
        <w:t xml:space="preserve">  (1/4 feux verts)</w:t>
      </w:r>
    </w:p>
    <w:p>
      <w:r>
        <w:rPr>
          <w:rFonts w:ascii="Calibri" w:hAnsi="Calibri"/>
          <w:b/>
          <w:i w:val="0"/>
          <w:sz w:val="19"/>
        </w:rPr>
        <w:t xml:space="preserve">Prix : </w:t>
      </w:r>
      <w:r>
        <w:rPr>
          <w:rFonts w:ascii="Calibri" w:hAnsi="Calibri"/>
          <w:b w:val="0"/>
          <w:i w:val="0"/>
          <w:sz w:val="19"/>
        </w:rPr>
        <w:t>$8.9878   |   Composite +0.00   |   Indicateurs actifs : aucun</w:t>
      </w:r>
    </w:p>
    <w:p>
      <w:r>
        <w:rPr>
          <w:rFonts w:ascii="Calibri" w:hAnsi="Calibri"/>
          <w:b/>
          <w:i w:val="0"/>
          <w:sz w:val="19"/>
        </w:rPr>
        <w:t xml:space="preserve">Signal technique : </w:t>
      </w:r>
      <w:r>
        <w:rPr>
          <w:rFonts w:ascii="Calibri" w:hAnsi="Calibri"/>
          <w:b w:val="0"/>
          <w:i w:val="0"/>
          <w:color w:val="C62828"/>
          <w:sz w:val="19"/>
        </w:rPr>
        <w:t>VENTE (score -0.167)</w:t>
      </w:r>
    </w:p>
    <w:p>
      <w:r>
        <w:rPr>
          <w:rFonts w:ascii="Calibri" w:hAnsi="Calibri"/>
          <w:b/>
          <w:i w:val="0"/>
          <w:sz w:val="19"/>
        </w:rPr>
        <w:t xml:space="preserve">Profil de risque : </w:t>
      </w:r>
      <w:r>
        <w:rPr>
          <w:rFonts w:ascii="Calibri" w:hAnsi="Calibri"/>
          <w:b w:val="0"/>
          <w:i w:val="0"/>
          <w:sz w:val="19"/>
        </w:rPr>
        <w:t>ATR +0.9%  ·  volatilité annualisée +54.6%  ·  drawdown vs plus-haut -14.8%  ·  momentum 7j/30j/90j +0.9% / -4.0% / -4.6%</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C62828"/>
          <w:sz w:val="18"/>
        </w:rPr>
        <w:t xml:space="preserve">Fondamental rouge (score 50)  ·  </w:t>
      </w:r>
      <w:r>
        <w:rPr>
          <w:rFonts w:ascii="Calibri" w:hAnsi="Calibri"/>
          <w:b w:val="0"/>
          <w:i w:val="0"/>
          <w:sz w:val="18"/>
        </w:rPr>
        <w:t xml:space="preserve">Prédiction rouge (AUC 0.635)  ·  </w:t>
      </w:r>
      <w:r>
        <w:rPr>
          <w:rFonts w:ascii="Calibri" w:hAnsi="Calibri"/>
          <w:b w:val="0"/>
          <w:i w:val="0"/>
          <w:color w:val="1E7D32"/>
          <w:sz w:val="18"/>
        </w:rPr>
        <w:t>Risque vert (vol 0.55)</w:t>
      </w:r>
    </w:p>
    <w:p>
      <w:r>
        <w:rPr>
          <w:rFonts w:ascii="Calibri" w:hAnsi="Calibri"/>
          <w:b/>
          <w:i w:val="0"/>
          <w:sz w:val="19"/>
        </w:rPr>
        <w:t xml:space="preserve">Projection 30j (fourchette, pas une prévision) : </w:t>
      </w:r>
      <w:r>
        <w:rPr>
          <w:rFonts w:ascii="Calibri" w:hAnsi="Calibri"/>
          <w:b w:val="0"/>
          <w:i w:val="0"/>
          <w:sz w:val="19"/>
        </w:rPr>
        <w:t>-14% à +17%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~$8.9878  ·  </w:t>
      </w:r>
      <w:r>
        <w:rPr>
          <w:rFonts w:ascii="Calibri" w:hAnsi="Calibri"/>
          <w:b w:val="0"/>
          <w:i w:val="0"/>
          <w:color w:val="1E7D32"/>
          <w:sz w:val="18"/>
        </w:rPr>
        <w:t>vente ↑ $10.2622 (+14%)</w:t>
      </w:r>
      <w:r>
        <w:rPr>
          <w:rFonts w:ascii="Calibri" w:hAnsi="Calibri"/>
          <w:b w:val="0"/>
          <w:i w:val="0"/>
          <w:sz w:val="18"/>
        </w:rPr>
        <w:t xml:space="preserve">  ·  </w:t>
      </w:r>
      <w:r>
        <w:rPr>
          <w:rFonts w:ascii="Calibri" w:hAnsi="Calibri"/>
          <w:b w:val="0"/>
          <w:i w:val="0"/>
          <w:color w:val="C62828"/>
          <w:sz w:val="18"/>
        </w:rPr>
        <w:t>vente ↓ $8.2274 (-8%)</w:t>
      </w:r>
      <w:r>
        <w:rPr>
          <w:rFonts w:ascii="Calibri" w:hAnsi="Calibri"/>
          <w:b w:val="0"/>
          <w:i w:val="0"/>
          <w:sz w:val="18"/>
        </w:rPr>
        <w:t xml:space="preserve">  ·  détention ~38 j  ·  ratio G/P 1.68</w:t>
      </w:r>
    </w:p>
    <w:p>
      <w:pPr>
        <w:pStyle w:val="Heading2"/>
      </w:pPr>
      <w:r/>
      <w:r>
        <w:rPr>
          <w:rFonts w:ascii="Calibri" w:hAnsi="Calibri"/>
          <w:b/>
          <w:i w:val="0"/>
          <w:color w:val="1F3864"/>
          <w:sz w:val="26"/>
        </w:rPr>
        <w:t xml:space="preserve">XLM  —  </w:t>
      </w:r>
      <w:r>
        <w:rPr>
          <w:rFonts w:ascii="Calibri" w:hAnsi="Calibri"/>
          <w:b/>
          <w:i w:val="0"/>
          <w:color w:val="B26A00"/>
          <w:sz w:val="26"/>
        </w:rPr>
        <w:t>CONSERVER</w:t>
      </w:r>
      <w:r>
        <w:rPr>
          <w:rFonts w:ascii="Calibri" w:hAnsi="Calibri"/>
          <w:b w:val="0"/>
          <w:i w:val="0"/>
          <w:color w:val="555555"/>
          <w:sz w:val="18"/>
        </w:rPr>
        <w:t xml:space="preserve">  (2/4 feux verts)</w:t>
      </w:r>
    </w:p>
    <w:p>
      <w:r>
        <w:rPr>
          <w:rFonts w:ascii="Calibri" w:hAnsi="Calibri"/>
          <w:b/>
          <w:i w:val="0"/>
          <w:sz w:val="19"/>
        </w:rPr>
        <w:t xml:space="preserve">Prix : </w:t>
      </w:r>
      <w:r>
        <w:rPr>
          <w:rFonts w:ascii="Calibri" w:hAnsi="Calibri"/>
          <w:b w:val="0"/>
          <w:i w:val="0"/>
          <w:sz w:val="19"/>
        </w:rPr>
        <w:t>$0.216465   |   Composite +0.33   |   Indicateurs actifs : rsi, macd, stoch</w:t>
      </w:r>
    </w:p>
    <w:p>
      <w:r>
        <w:rPr>
          <w:rFonts w:ascii="Calibri" w:hAnsi="Calibri"/>
          <w:b/>
          <w:i w:val="0"/>
          <w:sz w:val="19"/>
        </w:rPr>
        <w:t xml:space="preserve">Signal technique : </w:t>
      </w:r>
      <w:r>
        <w:rPr>
          <w:rFonts w:ascii="Calibri" w:hAnsi="Calibri"/>
          <w:b w:val="0"/>
          <w:i w:val="0"/>
          <w:color w:val="555555"/>
          <w:sz w:val="19"/>
        </w:rPr>
        <w:t>ACHAT (score 0.667)</w:t>
      </w:r>
    </w:p>
    <w:p>
      <w:r>
        <w:rPr>
          <w:rFonts w:ascii="Calibri" w:hAnsi="Calibri"/>
          <w:b/>
          <w:i w:val="0"/>
          <w:sz w:val="19"/>
        </w:rPr>
        <w:t xml:space="preserve">Profil de risque : </w:t>
      </w:r>
      <w:r>
        <w:rPr>
          <w:rFonts w:ascii="Calibri" w:hAnsi="Calibri"/>
          <w:b w:val="0"/>
          <w:i w:val="0"/>
          <w:sz w:val="19"/>
        </w:rPr>
        <w:t>ATR +3.0%  ·  volatilité annualisée +79.8%  ·  drawdown vs plus-haut -47.2%  ·  momentum 7j/30j/90j +10.4% / +15.5% / +25.4%</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1E7D32"/>
          <w:sz w:val="18"/>
        </w:rPr>
        <w:t xml:space="preserve">Fondamental vert (score 75)  ·  </w:t>
      </w:r>
      <w:r>
        <w:rPr>
          <w:rFonts w:ascii="Calibri" w:hAnsi="Calibri"/>
          <w:b w:val="0"/>
          <w:i w:val="0"/>
          <w:sz w:val="18"/>
        </w:rPr>
        <w:t xml:space="preserve">Prédiction rouge (AUC 0.651)  ·  </w:t>
      </w:r>
      <w:r>
        <w:rPr>
          <w:rFonts w:ascii="Calibri" w:hAnsi="Calibri"/>
          <w:b w:val="0"/>
          <w:i w:val="0"/>
          <w:color w:val="1E7D32"/>
          <w:sz w:val="18"/>
        </w:rPr>
        <w:t>Risque vert (vol 0.8)</w:t>
      </w:r>
    </w:p>
    <w:p>
      <w:r>
        <w:rPr>
          <w:rFonts w:ascii="Calibri" w:hAnsi="Calibri"/>
          <w:b/>
          <w:i w:val="0"/>
          <w:sz w:val="19"/>
        </w:rPr>
        <w:t xml:space="preserve">Projection 30j (fourchette, pas une prévision) : </w:t>
      </w:r>
      <w:r>
        <w:rPr>
          <w:rFonts w:ascii="Calibri" w:hAnsi="Calibri"/>
          <w:b w:val="0"/>
          <w:i w:val="0"/>
          <w:sz w:val="19"/>
        </w:rPr>
        <w:t>-38% à +61%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~$0.216465  ·  </w:t>
      </w:r>
      <w:r>
        <w:rPr>
          <w:rFonts w:ascii="Calibri" w:hAnsi="Calibri"/>
          <w:b w:val="0"/>
          <w:i w:val="0"/>
          <w:color w:val="1E7D32"/>
          <w:sz w:val="18"/>
        </w:rPr>
        <w:t>vente ↑ $0.303557 (+40%)</w:t>
      </w:r>
      <w:r>
        <w:rPr>
          <w:rFonts w:ascii="Calibri" w:hAnsi="Calibri"/>
          <w:b w:val="0"/>
          <w:i w:val="0"/>
          <w:sz w:val="18"/>
        </w:rPr>
        <w:t xml:space="preserve">  ·  </w:t>
      </w:r>
      <w:r>
        <w:rPr>
          <w:rFonts w:ascii="Calibri" w:hAnsi="Calibri"/>
          <w:b w:val="0"/>
          <w:i w:val="0"/>
          <w:color w:val="C62828"/>
          <w:sz w:val="18"/>
        </w:rPr>
        <w:t>vente ↓ $0.172777 (-20%)</w:t>
      </w:r>
      <w:r>
        <w:rPr>
          <w:rFonts w:ascii="Calibri" w:hAnsi="Calibri"/>
          <w:b w:val="0"/>
          <w:i w:val="0"/>
          <w:sz w:val="18"/>
        </w:rPr>
        <w:t xml:space="preserve">  ·  détention ~26 j  ·  ratio G/P 1.99</w:t>
      </w:r>
    </w:p>
    <w:p>
      <w:pPr>
        <w:pStyle w:val="Heading2"/>
      </w:pPr>
      <w:r/>
      <w:r>
        <w:rPr>
          <w:rFonts w:ascii="Calibri" w:hAnsi="Calibri"/>
          <w:b/>
          <w:i w:val="0"/>
          <w:color w:val="1F3864"/>
          <w:sz w:val="26"/>
        </w:rPr>
        <w:t xml:space="preserve">NEAR  —  </w:t>
      </w:r>
      <w:r>
        <w:rPr>
          <w:rFonts w:ascii="Calibri" w:hAnsi="Calibri"/>
          <w:b/>
          <w:i w:val="0"/>
          <w:color w:val="1E7D32"/>
          <w:sz w:val="26"/>
        </w:rPr>
        <w:t>INVESTIR</w:t>
      </w:r>
      <w:r>
        <w:rPr>
          <w:rFonts w:ascii="Calibri" w:hAnsi="Calibri"/>
          <w:b w:val="0"/>
          <w:i w:val="0"/>
          <w:color w:val="555555"/>
          <w:sz w:val="18"/>
        </w:rPr>
        <w:t xml:space="preserve">  (4/4 feux verts)</w:t>
      </w:r>
    </w:p>
    <w:p>
      <w:r>
        <w:rPr>
          <w:rFonts w:ascii="Calibri" w:hAnsi="Calibri"/>
          <w:b/>
          <w:i w:val="0"/>
          <w:sz w:val="19"/>
        </w:rPr>
        <w:t xml:space="preserve">Prix : </w:t>
      </w:r>
      <w:r>
        <w:rPr>
          <w:rFonts w:ascii="Calibri" w:hAnsi="Calibri"/>
          <w:b w:val="0"/>
          <w:i w:val="0"/>
          <w:sz w:val="19"/>
        </w:rPr>
        <w:t>$5.0358   |   Composite +0.67   |   Indicateurs actifs : ma, macd, stoch</w:t>
      </w:r>
    </w:p>
    <w:p>
      <w:r>
        <w:rPr>
          <w:rFonts w:ascii="Calibri" w:hAnsi="Calibri"/>
          <w:b/>
          <w:i w:val="0"/>
          <w:sz w:val="19"/>
        </w:rPr>
        <w:t xml:space="preserve">Signal technique : </w:t>
      </w:r>
      <w:r>
        <w:rPr>
          <w:rFonts w:ascii="Calibri" w:hAnsi="Calibri"/>
          <w:b w:val="0"/>
          <w:i w:val="0"/>
          <w:color w:val="555555"/>
          <w:sz w:val="19"/>
        </w:rPr>
        <w:t>ACHAT (score 0.500)</w:t>
      </w:r>
    </w:p>
    <w:p>
      <w:r>
        <w:rPr>
          <w:rFonts w:ascii="Calibri" w:hAnsi="Calibri"/>
          <w:b/>
          <w:i w:val="0"/>
          <w:sz w:val="19"/>
        </w:rPr>
        <w:t xml:space="preserve">Profil de risque : </w:t>
      </w:r>
      <w:r>
        <w:rPr>
          <w:rFonts w:ascii="Calibri" w:hAnsi="Calibri"/>
          <w:b w:val="0"/>
          <w:i w:val="0"/>
          <w:sz w:val="19"/>
        </w:rPr>
        <w:t>ATR +3.7%  ·  volatilité annualisée +102.9%  ·  drawdown vs plus-haut +0.0%  ·  momentum 7j/30j/90j +40.4% / +161.2% / +175.0%</w:t>
      </w:r>
    </w:p>
    <w:p>
      <w:r>
        <w:rPr>
          <w:rFonts w:ascii="Calibri" w:hAnsi="Calibri"/>
          <w:b/>
          <w:i w:val="0"/>
          <w:sz w:val="19"/>
        </w:rPr>
        <w:t xml:space="preserve">Décision à 4 feux : </w:t>
      </w:r>
      <w:r>
        <w:rPr>
          <w:rFonts w:ascii="Calibri" w:hAnsi="Calibri"/>
          <w:b w:val="0"/>
          <w:i w:val="0"/>
          <w:color w:val="1E7D32"/>
          <w:sz w:val="18"/>
        </w:rPr>
        <w:t xml:space="preserve">Technique vert  ·  </w:t>
      </w:r>
      <w:r>
        <w:rPr>
          <w:rFonts w:ascii="Calibri" w:hAnsi="Calibri"/>
          <w:b w:val="0"/>
          <w:i w:val="0"/>
          <w:color w:val="1E7D32"/>
          <w:sz w:val="18"/>
        </w:rPr>
        <w:t xml:space="preserve">Fondamental vert (score 67)  ·  </w:t>
      </w:r>
      <w:r>
        <w:rPr>
          <w:rFonts w:ascii="Calibri" w:hAnsi="Calibri"/>
          <w:b w:val="0"/>
          <w:i w:val="0"/>
          <w:sz w:val="18"/>
        </w:rPr>
        <w:t xml:space="preserve">Prédiction neutre (modele sans edge mesure -&gt; ignore) (AUC 0.548)  ·  </w:t>
      </w:r>
      <w:r>
        <w:rPr>
          <w:rFonts w:ascii="Calibri" w:hAnsi="Calibri"/>
          <w:b w:val="0"/>
          <w:i w:val="0"/>
          <w:color w:val="1E7D32"/>
          <w:sz w:val="18"/>
        </w:rPr>
        <w:t>Risque vert (vol 1.03)</w:t>
      </w:r>
    </w:p>
    <w:p>
      <w:r>
        <w:rPr>
          <w:rFonts w:ascii="Calibri" w:hAnsi="Calibri"/>
          <w:b/>
          <w:i w:val="0"/>
          <w:sz w:val="19"/>
        </w:rPr>
        <w:t xml:space="preserve">Projection 30j (fourchette, pas une prévision) : </w:t>
      </w:r>
      <w:r>
        <w:rPr>
          <w:rFonts w:ascii="Calibri" w:hAnsi="Calibri"/>
          <w:b w:val="0"/>
          <w:i w:val="0"/>
          <w:sz w:val="19"/>
        </w:rPr>
        <w:t>-44% à +78%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~$5.0358  ·  </w:t>
      </w:r>
      <w:r>
        <w:rPr>
          <w:rFonts w:ascii="Calibri" w:hAnsi="Calibri"/>
          <w:b w:val="0"/>
          <w:i w:val="0"/>
          <w:color w:val="1E7D32"/>
          <w:sz w:val="18"/>
        </w:rPr>
        <w:t>vente ↑ $7.2129 (+43%)</w:t>
      </w:r>
      <w:r>
        <w:rPr>
          <w:rFonts w:ascii="Calibri" w:hAnsi="Calibri"/>
          <w:b w:val="0"/>
          <w:i w:val="0"/>
          <w:sz w:val="18"/>
        </w:rPr>
        <w:t xml:space="preserve">  ·  </w:t>
      </w:r>
      <w:r>
        <w:rPr>
          <w:rFonts w:ascii="Calibri" w:hAnsi="Calibri"/>
          <w:b w:val="0"/>
          <w:i w:val="0"/>
          <w:color w:val="C62828"/>
          <w:sz w:val="18"/>
        </w:rPr>
        <w:t>vente ↓ $3.9632 (-21%)</w:t>
      </w:r>
      <w:r>
        <w:rPr>
          <w:rFonts w:ascii="Calibri" w:hAnsi="Calibri"/>
          <w:b w:val="0"/>
          <w:i w:val="0"/>
          <w:sz w:val="18"/>
        </w:rPr>
        <w:t xml:space="preserve">  ·  détention ~20 j  ·  ratio G/P 2.03</w:t>
      </w:r>
    </w:p>
    <w:p>
      <w:pPr>
        <w:pStyle w:val="Heading2"/>
      </w:pPr>
      <w:r/>
      <w:r>
        <w:rPr>
          <w:rFonts w:ascii="Calibri" w:hAnsi="Calibri"/>
          <w:b/>
          <w:i w:val="0"/>
          <w:color w:val="1F3864"/>
          <w:sz w:val="26"/>
        </w:rPr>
        <w:t xml:space="preserve">BCH  —  </w:t>
      </w:r>
      <w:r>
        <w:rPr>
          <w:rFonts w:ascii="Calibri" w:hAnsi="Calibri"/>
          <w:b/>
          <w:i w:val="0"/>
          <w:color w:val="B26A00"/>
          <w:sz w:val="26"/>
        </w:rPr>
        <w:t>CONSERVER</w:t>
      </w:r>
      <w:r>
        <w:rPr>
          <w:rFonts w:ascii="Calibri" w:hAnsi="Calibri"/>
          <w:b w:val="0"/>
          <w:i w:val="0"/>
          <w:color w:val="555555"/>
          <w:sz w:val="18"/>
        </w:rPr>
        <w:t xml:space="preserve">  (3/4 feux verts)</w:t>
      </w:r>
    </w:p>
    <w:p>
      <w:r>
        <w:rPr>
          <w:rFonts w:ascii="Calibri" w:hAnsi="Calibri"/>
          <w:b/>
          <w:i w:val="0"/>
          <w:sz w:val="19"/>
        </w:rPr>
        <w:t xml:space="preserve">Prix : </w:t>
      </w:r>
      <w:r>
        <w:rPr>
          <w:rFonts w:ascii="Calibri" w:hAnsi="Calibri"/>
          <w:b w:val="0"/>
          <w:i w:val="0"/>
          <w:sz w:val="19"/>
        </w:rPr>
        <w:t>$335.9616   |   Composite +0.00   |   Indicateurs actifs : macd, stoch</w:t>
      </w:r>
    </w:p>
    <w:p>
      <w:r>
        <w:rPr>
          <w:rFonts w:ascii="Calibri" w:hAnsi="Calibri"/>
          <w:b/>
          <w:i w:val="0"/>
          <w:sz w:val="19"/>
        </w:rPr>
        <w:t xml:space="preserve">Signal technique : </w:t>
      </w:r>
      <w:r>
        <w:rPr>
          <w:rFonts w:ascii="Calibri" w:hAnsi="Calibri"/>
          <w:b w:val="0"/>
          <w:i w:val="0"/>
          <w:color w:val="555555"/>
          <w:sz w:val="19"/>
        </w:rPr>
        <w:t>ACHAT (score 0.500)</w:t>
      </w:r>
    </w:p>
    <w:p>
      <w:r>
        <w:rPr>
          <w:rFonts w:ascii="Calibri" w:hAnsi="Calibri"/>
          <w:b/>
          <w:i w:val="0"/>
          <w:sz w:val="19"/>
        </w:rPr>
        <w:t xml:space="preserve">Profil de risque : </w:t>
      </w:r>
      <w:r>
        <w:rPr>
          <w:rFonts w:ascii="Calibri" w:hAnsi="Calibri"/>
          <w:b w:val="0"/>
          <w:i w:val="0"/>
          <w:sz w:val="19"/>
        </w:rPr>
        <w:t>ATR +3.1%  ·  volatilité annualisée +76.4%  ·  drawdown vs plus-haut -48.7%  ·  momentum 7j/30j/90j +31.8% / +24.6% / +76.2%</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1E7D32"/>
          <w:sz w:val="18"/>
        </w:rPr>
        <w:t xml:space="preserve">Fondamental vert (score 74)  ·  </w:t>
      </w:r>
      <w:r>
        <w:rPr>
          <w:rFonts w:ascii="Calibri" w:hAnsi="Calibri"/>
          <w:b w:val="0"/>
          <w:i w:val="0"/>
          <w:sz w:val="18"/>
        </w:rPr>
        <w:t xml:space="preserve">Prédiction neutre (modele sans edge mesure -&gt; ignore) (AUC 0.504)  ·  </w:t>
      </w:r>
      <w:r>
        <w:rPr>
          <w:rFonts w:ascii="Calibri" w:hAnsi="Calibri"/>
          <w:b w:val="0"/>
          <w:i w:val="0"/>
          <w:color w:val="1E7D32"/>
          <w:sz w:val="18"/>
        </w:rPr>
        <w:t>Risque vert (vol 0.76)</w:t>
      </w:r>
    </w:p>
    <w:p>
      <w:r>
        <w:rPr>
          <w:rFonts w:ascii="Calibri" w:hAnsi="Calibri"/>
          <w:b/>
          <w:i w:val="0"/>
          <w:sz w:val="19"/>
        </w:rPr>
        <w:t xml:space="preserve">Projection 30j (fourchette, pas une prévision) : </w:t>
      </w:r>
      <w:r>
        <w:rPr>
          <w:rFonts w:ascii="Calibri" w:hAnsi="Calibri"/>
          <w:b w:val="0"/>
          <w:i w:val="0"/>
          <w:sz w:val="19"/>
        </w:rPr>
        <w:t>-37% à +58%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~$335.9616  ·  </w:t>
      </w:r>
      <w:r>
        <w:rPr>
          <w:rFonts w:ascii="Calibri" w:hAnsi="Calibri"/>
          <w:b w:val="0"/>
          <w:i w:val="0"/>
          <w:color w:val="1E7D32"/>
          <w:sz w:val="18"/>
        </w:rPr>
        <w:t>vente ↑ $468.0080 (+39%)</w:t>
      </w:r>
      <w:r>
        <w:rPr>
          <w:rFonts w:ascii="Calibri" w:hAnsi="Calibri"/>
          <w:b w:val="0"/>
          <w:i w:val="0"/>
          <w:sz w:val="18"/>
        </w:rPr>
        <w:t xml:space="preserve">  ·  </w:t>
      </w:r>
      <w:r>
        <w:rPr>
          <w:rFonts w:ascii="Calibri" w:hAnsi="Calibri"/>
          <w:b w:val="0"/>
          <w:i w:val="0"/>
          <w:color w:val="C62828"/>
          <w:sz w:val="18"/>
        </w:rPr>
        <w:t>vente ↓ $269.3481 (-20%)</w:t>
      </w:r>
      <w:r>
        <w:rPr>
          <w:rFonts w:ascii="Calibri" w:hAnsi="Calibri"/>
          <w:b w:val="0"/>
          <w:i w:val="0"/>
          <w:sz w:val="18"/>
        </w:rPr>
        <w:t xml:space="preserve">  ·  détention ~27 j  ·  ratio G/P 1.98</w:t>
      </w:r>
    </w:p>
    <w:p>
      <w:pPr>
        <w:pStyle w:val="Heading2"/>
      </w:pPr>
      <w:r/>
      <w:r>
        <w:rPr>
          <w:rFonts w:ascii="Calibri" w:hAnsi="Calibri"/>
          <w:b/>
          <w:i w:val="0"/>
          <w:color w:val="1F3864"/>
          <w:sz w:val="26"/>
        </w:rPr>
        <w:t xml:space="preserve">UNI  —  </w:t>
      </w:r>
      <w:r>
        <w:rPr>
          <w:rFonts w:ascii="Calibri" w:hAnsi="Calibri"/>
          <w:b/>
          <w:i w:val="0"/>
          <w:color w:val="B26A00"/>
          <w:sz w:val="26"/>
        </w:rPr>
        <w:t>CONSERVER</w:t>
      </w:r>
      <w:r>
        <w:rPr>
          <w:rFonts w:ascii="Calibri" w:hAnsi="Calibri"/>
          <w:b w:val="0"/>
          <w:i w:val="0"/>
          <w:color w:val="555555"/>
          <w:sz w:val="18"/>
        </w:rPr>
        <w:t xml:space="preserve">  (3/4 feux verts)</w:t>
      </w:r>
    </w:p>
    <w:p>
      <w:r>
        <w:rPr>
          <w:rFonts w:ascii="Calibri" w:hAnsi="Calibri"/>
          <w:b/>
          <w:i w:val="0"/>
          <w:sz w:val="19"/>
        </w:rPr>
        <w:t xml:space="preserve">Prix : </w:t>
      </w:r>
      <w:r>
        <w:rPr>
          <w:rFonts w:ascii="Calibri" w:hAnsi="Calibri"/>
          <w:b w:val="0"/>
          <w:i w:val="0"/>
          <w:sz w:val="19"/>
        </w:rPr>
        <w:t>$9.7011   |   Composite +1.00   |   Indicateurs actifs : ma, macd</w:t>
      </w:r>
    </w:p>
    <w:p>
      <w:r>
        <w:rPr>
          <w:rFonts w:ascii="Calibri" w:hAnsi="Calibri"/>
          <w:b/>
          <w:i w:val="0"/>
          <w:sz w:val="19"/>
        </w:rPr>
        <w:t xml:space="preserve">Signal technique : </w:t>
      </w:r>
      <w:r>
        <w:rPr>
          <w:rFonts w:ascii="Calibri" w:hAnsi="Calibri"/>
          <w:b w:val="0"/>
          <w:i w:val="0"/>
          <w:color w:val="555555"/>
          <w:sz w:val="19"/>
        </w:rPr>
        <w:t>ACHAT (score 0.500)</w:t>
      </w:r>
    </w:p>
    <w:p>
      <w:r>
        <w:rPr>
          <w:rFonts w:ascii="Calibri" w:hAnsi="Calibri"/>
          <w:b/>
          <w:i w:val="0"/>
          <w:sz w:val="19"/>
        </w:rPr>
        <w:t xml:space="preserve">Profil de risque : </w:t>
      </w:r>
      <w:r>
        <w:rPr>
          <w:rFonts w:ascii="Calibri" w:hAnsi="Calibri"/>
          <w:b w:val="0"/>
          <w:i w:val="0"/>
          <w:sz w:val="19"/>
        </w:rPr>
        <w:t>ATR +4.1%  ·  volatilité annualisée +101.5%  ·  drawdown vs plus-haut -5.1%  ·  momentum 7j/30j/90j +11.9% / +107.1% / +232.1%</w:t>
      </w:r>
    </w:p>
    <w:p>
      <w:r>
        <w:rPr>
          <w:rFonts w:ascii="Calibri" w:hAnsi="Calibri"/>
          <w:b/>
          <w:i w:val="0"/>
          <w:sz w:val="19"/>
        </w:rPr>
        <w:t xml:space="preserve">Décision à 4 feux : </w:t>
      </w:r>
      <w:r>
        <w:rPr>
          <w:rFonts w:ascii="Calibri" w:hAnsi="Calibri"/>
          <w:b w:val="0"/>
          <w:i w:val="0"/>
          <w:color w:val="1E7D32"/>
          <w:sz w:val="18"/>
        </w:rPr>
        <w:t xml:space="preserve">Technique vert  ·  </w:t>
      </w:r>
      <w:r>
        <w:rPr>
          <w:rFonts w:ascii="Calibri" w:hAnsi="Calibri"/>
          <w:b w:val="0"/>
          <w:i w:val="0"/>
          <w:color w:val="1E7D32"/>
          <w:sz w:val="18"/>
        </w:rPr>
        <w:t xml:space="preserve">Fondamental vert (score 74)  ·  </w:t>
      </w:r>
      <w:r>
        <w:rPr>
          <w:rFonts w:ascii="Calibri" w:hAnsi="Calibri"/>
          <w:b w:val="0"/>
          <w:i w:val="0"/>
          <w:sz w:val="18"/>
        </w:rPr>
        <w:t xml:space="preserve">Prédiction rouge (AUC 0.632)  ·  </w:t>
      </w:r>
      <w:r>
        <w:rPr>
          <w:rFonts w:ascii="Calibri" w:hAnsi="Calibri"/>
          <w:b w:val="0"/>
          <w:i w:val="0"/>
          <w:color w:val="1E7D32"/>
          <w:sz w:val="18"/>
        </w:rPr>
        <w:t>Risque vert (vol 1.02)</w:t>
      </w:r>
    </w:p>
    <w:p>
      <w:r>
        <w:rPr>
          <w:rFonts w:ascii="Calibri" w:hAnsi="Calibri"/>
          <w:b/>
          <w:i w:val="0"/>
          <w:sz w:val="19"/>
        </w:rPr>
        <w:t xml:space="preserve">Projection 30j (fourchette, pas une prévision) : </w:t>
      </w:r>
      <w:r>
        <w:rPr>
          <w:rFonts w:ascii="Calibri" w:hAnsi="Calibri"/>
          <w:b w:val="0"/>
          <w:i w:val="0"/>
          <w:sz w:val="19"/>
        </w:rPr>
        <w:t>-39% à +63%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~$9.7011  ·  </w:t>
      </w:r>
      <w:r>
        <w:rPr>
          <w:rFonts w:ascii="Calibri" w:hAnsi="Calibri"/>
          <w:b w:val="0"/>
          <w:i w:val="0"/>
          <w:color w:val="1E7D32"/>
          <w:sz w:val="18"/>
        </w:rPr>
        <w:t>vente ↑ $13.2533 (+37%)</w:t>
      </w:r>
      <w:r>
        <w:rPr>
          <w:rFonts w:ascii="Calibri" w:hAnsi="Calibri"/>
          <w:b w:val="0"/>
          <w:i w:val="0"/>
          <w:sz w:val="18"/>
        </w:rPr>
        <w:t xml:space="preserve">  ·  </w:t>
      </w:r>
      <w:r>
        <w:rPr>
          <w:rFonts w:ascii="Calibri" w:hAnsi="Calibri"/>
          <w:b w:val="0"/>
          <w:i w:val="0"/>
          <w:color w:val="C62828"/>
          <w:sz w:val="18"/>
        </w:rPr>
        <w:t>vente ↓ $7.8793 (-19%)</w:t>
      </w:r>
      <w:r>
        <w:rPr>
          <w:rFonts w:ascii="Calibri" w:hAnsi="Calibri"/>
          <w:b w:val="0"/>
          <w:i w:val="0"/>
          <w:sz w:val="18"/>
        </w:rPr>
        <w:t xml:space="preserve">  ·  détention ~21 j  ·  ratio G/P 1.95</w:t>
      </w:r>
    </w:p>
    <w:p>
      <w:pPr>
        <w:pStyle w:val="Heading2"/>
      </w:pPr>
      <w:r/>
      <w:r>
        <w:rPr>
          <w:rFonts w:ascii="Calibri" w:hAnsi="Calibri"/>
          <w:b/>
          <w:i w:val="0"/>
          <w:color w:val="1F3864"/>
          <w:sz w:val="26"/>
        </w:rPr>
        <w:t xml:space="preserve">LTC  —  </w:t>
      </w:r>
      <w:r>
        <w:rPr>
          <w:rFonts w:ascii="Calibri" w:hAnsi="Calibri"/>
          <w:b/>
          <w:i w:val="0"/>
          <w:color w:val="1E7D32"/>
          <w:sz w:val="26"/>
        </w:rPr>
        <w:t>INVESTIR</w:t>
      </w:r>
      <w:r>
        <w:rPr>
          <w:rFonts w:ascii="Calibri" w:hAnsi="Calibri"/>
          <w:b w:val="0"/>
          <w:i w:val="0"/>
          <w:color w:val="555555"/>
          <w:sz w:val="18"/>
        </w:rPr>
        <w:t xml:space="preserve">  (4/4 feux verts)</w:t>
      </w:r>
    </w:p>
    <w:p>
      <w:r>
        <w:rPr>
          <w:rFonts w:ascii="Calibri" w:hAnsi="Calibri"/>
          <w:b/>
          <w:i w:val="0"/>
          <w:sz w:val="19"/>
        </w:rPr>
        <w:t xml:space="preserve">Prix : </w:t>
      </w:r>
      <w:r>
        <w:rPr>
          <w:rFonts w:ascii="Calibri" w:hAnsi="Calibri"/>
          <w:b w:val="0"/>
          <w:i w:val="0"/>
          <w:sz w:val="19"/>
        </w:rPr>
        <w:t>$72.5538   |   Composite +1.00   |   Indicateurs actifs : macd</w:t>
      </w:r>
    </w:p>
    <w:p>
      <w:r>
        <w:rPr>
          <w:rFonts w:ascii="Calibri" w:hAnsi="Calibri"/>
          <w:b/>
          <w:i w:val="0"/>
          <w:sz w:val="19"/>
        </w:rPr>
        <w:t xml:space="preserve">Signal technique : </w:t>
      </w:r>
      <w:r>
        <w:rPr>
          <w:rFonts w:ascii="Calibri" w:hAnsi="Calibri"/>
          <w:b w:val="0"/>
          <w:i w:val="0"/>
          <w:color w:val="555555"/>
          <w:sz w:val="19"/>
        </w:rPr>
        <w:t>CONSERVATION (score 0.333)</w:t>
      </w:r>
    </w:p>
    <w:p>
      <w:r>
        <w:rPr>
          <w:rFonts w:ascii="Calibri" w:hAnsi="Calibri"/>
          <w:b/>
          <w:i w:val="0"/>
          <w:sz w:val="19"/>
        </w:rPr>
        <w:t xml:space="preserve">Profil de risque : </w:t>
      </w:r>
      <w:r>
        <w:rPr>
          <w:rFonts w:ascii="Calibri" w:hAnsi="Calibri"/>
          <w:b w:val="0"/>
          <w:i w:val="0"/>
          <w:sz w:val="19"/>
        </w:rPr>
        <w:t>ATR +2.3%  ·  volatilité annualisée +63.8%  ·  drawdown vs plus-haut -42.4%  ·  momentum 7j/30j/90j +24.5% / +45.3% / +70.9%</w:t>
      </w:r>
    </w:p>
    <w:p>
      <w:r>
        <w:rPr>
          <w:rFonts w:ascii="Calibri" w:hAnsi="Calibri"/>
          <w:b/>
          <w:i w:val="0"/>
          <w:sz w:val="19"/>
        </w:rPr>
        <w:t xml:space="preserve">Décision à 4 feux : </w:t>
      </w:r>
      <w:r>
        <w:rPr>
          <w:rFonts w:ascii="Calibri" w:hAnsi="Calibri"/>
          <w:b w:val="0"/>
          <w:i w:val="0"/>
          <w:color w:val="1E7D32"/>
          <w:sz w:val="18"/>
        </w:rPr>
        <w:t xml:space="preserve">Technique vert  ·  </w:t>
      </w:r>
      <w:r>
        <w:rPr>
          <w:rFonts w:ascii="Calibri" w:hAnsi="Calibri"/>
          <w:b w:val="0"/>
          <w:i w:val="0"/>
          <w:color w:val="1E7D32"/>
          <w:sz w:val="18"/>
        </w:rPr>
        <w:t xml:space="preserve">Fondamental vert (score 74)  ·  </w:t>
      </w:r>
      <w:r>
        <w:rPr>
          <w:rFonts w:ascii="Calibri" w:hAnsi="Calibri"/>
          <w:b w:val="0"/>
          <w:i w:val="0"/>
          <w:sz w:val="18"/>
        </w:rPr>
        <w:t xml:space="preserve">Prédiction neutre (modele sans edge mesure -&gt; ignore) (AUC None)  ·  </w:t>
      </w:r>
      <w:r>
        <w:rPr>
          <w:rFonts w:ascii="Calibri" w:hAnsi="Calibri"/>
          <w:b w:val="0"/>
          <w:i w:val="0"/>
          <w:color w:val="1E7D32"/>
          <w:sz w:val="18"/>
        </w:rPr>
        <w:t>Risque vert (vol 0.64)</w:t>
      </w:r>
    </w:p>
    <w:p>
      <w:r>
        <w:rPr>
          <w:rFonts w:ascii="Calibri" w:hAnsi="Calibri"/>
          <w:b/>
          <w:i w:val="0"/>
          <w:sz w:val="19"/>
        </w:rPr>
        <w:t xml:space="preserve">Projection 30j (fourchette, pas une prévision) : </w:t>
      </w:r>
      <w:r>
        <w:rPr>
          <w:rFonts w:ascii="Calibri" w:hAnsi="Calibri"/>
          <w:b w:val="0"/>
          <w:i w:val="0"/>
          <w:sz w:val="19"/>
        </w:rPr>
        <w:t>-24% à +31%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~$72.5538  ·  </w:t>
      </w:r>
      <w:r>
        <w:rPr>
          <w:rFonts w:ascii="Calibri" w:hAnsi="Calibri"/>
          <w:b w:val="0"/>
          <w:i w:val="0"/>
          <w:color w:val="1E7D32"/>
          <w:sz w:val="18"/>
        </w:rPr>
        <w:t>vente ↑ $90.1343 (+24%)</w:t>
      </w:r>
      <w:r>
        <w:rPr>
          <w:rFonts w:ascii="Calibri" w:hAnsi="Calibri"/>
          <w:b w:val="0"/>
          <w:i w:val="0"/>
          <w:sz w:val="18"/>
        </w:rPr>
        <w:t xml:space="preserve">  ·  </w:t>
      </w:r>
      <w:r>
        <w:rPr>
          <w:rFonts w:ascii="Calibri" w:hAnsi="Calibri"/>
          <w:b w:val="0"/>
          <w:i w:val="0"/>
          <w:color w:val="C62828"/>
          <w:sz w:val="18"/>
        </w:rPr>
        <w:t>vente ↓ $62.7827 (-13%)</w:t>
      </w:r>
      <w:r>
        <w:rPr>
          <w:rFonts w:ascii="Calibri" w:hAnsi="Calibri"/>
          <w:b w:val="0"/>
          <w:i w:val="0"/>
          <w:sz w:val="18"/>
        </w:rPr>
        <w:t xml:space="preserve">  ·  détention ~33 j  ·  ratio G/P 1.8</w:t>
      </w:r>
    </w:p>
    <w:p>
      <w:pPr>
        <w:pStyle w:val="Heading2"/>
      </w:pPr>
      <w:r/>
      <w:r>
        <w:rPr>
          <w:rFonts w:ascii="Calibri" w:hAnsi="Calibri"/>
          <w:b/>
          <w:i w:val="0"/>
          <w:color w:val="1F3864"/>
          <w:sz w:val="26"/>
        </w:rPr>
        <w:t xml:space="preserve">CC  —  </w:t>
      </w:r>
      <w:r>
        <w:rPr>
          <w:rFonts w:ascii="Calibri" w:hAnsi="Calibri"/>
          <w:b/>
          <w:i w:val="0"/>
          <w:color w:val="C62828"/>
          <w:sz w:val="26"/>
        </w:rPr>
        <w:t>EVITER</w:t>
      </w:r>
      <w:r>
        <w:rPr>
          <w:rFonts w:ascii="Calibri" w:hAnsi="Calibri"/>
          <w:b w:val="0"/>
          <w:i w:val="0"/>
          <w:color w:val="555555"/>
          <w:sz w:val="18"/>
        </w:rPr>
        <w:t xml:space="preserve">  (2/4 feux verts)</w:t>
      </w:r>
    </w:p>
    <w:p>
      <w:r>
        <w:rPr>
          <w:rFonts w:ascii="Calibri" w:hAnsi="Calibri"/>
          <w:b/>
          <w:i w:val="0"/>
          <w:sz w:val="19"/>
        </w:rPr>
        <w:t xml:space="preserve">Prix : </w:t>
      </w:r>
      <w:r>
        <w:rPr>
          <w:rFonts w:ascii="Calibri" w:hAnsi="Calibri"/>
          <w:b w:val="0"/>
          <w:i w:val="0"/>
          <w:sz w:val="19"/>
        </w:rPr>
        <w:t>$0.135771   |   Composite +0.00   |   Indicateurs actifs : rsi, macd, stoch</w:t>
      </w:r>
    </w:p>
    <w:p>
      <w:r>
        <w:rPr>
          <w:rFonts w:ascii="Calibri" w:hAnsi="Calibri"/>
          <w:b/>
          <w:i w:val="0"/>
          <w:sz w:val="19"/>
        </w:rPr>
        <w:t xml:space="preserve">Signal technique : </w:t>
      </w:r>
      <w:r>
        <w:rPr>
          <w:rFonts w:ascii="Calibri" w:hAnsi="Calibri"/>
          <w:b w:val="0"/>
          <w:i w:val="0"/>
          <w:color w:val="555555"/>
          <w:sz w:val="19"/>
        </w:rPr>
        <w:t>ACHAT (score 0.500)</w:t>
      </w:r>
    </w:p>
    <w:p>
      <w:r>
        <w:rPr>
          <w:rFonts w:ascii="Calibri" w:hAnsi="Calibri"/>
          <w:b/>
          <w:i w:val="0"/>
          <w:sz w:val="19"/>
        </w:rPr>
        <w:t xml:space="preserve">Profil de risque : </w:t>
      </w:r>
      <w:r>
        <w:rPr>
          <w:rFonts w:ascii="Calibri" w:hAnsi="Calibri"/>
          <w:b w:val="0"/>
          <w:i w:val="0"/>
          <w:sz w:val="19"/>
        </w:rPr>
        <w:t>ATR +3.7%  ·  volatilité annualisée +97.8%  ·  drawdown vs plus-haut -27.9%  ·  momentum 7j/30j/90j +24.0% / +21.1% / -9.1%</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C62828"/>
          <w:sz w:val="18"/>
        </w:rPr>
        <w:t xml:space="preserve">Fondamental rouge (score 42)  ·  </w:t>
      </w:r>
      <w:r>
        <w:rPr>
          <w:rFonts w:ascii="Calibri" w:hAnsi="Calibri"/>
          <w:b w:val="0"/>
          <w:i w:val="0"/>
          <w:sz w:val="18"/>
        </w:rPr>
        <w:t xml:space="preserve">Prédiction neutre (modele sans edge mesure -&gt; ignore) (AUC None)  ·  </w:t>
      </w:r>
      <w:r>
        <w:rPr>
          <w:rFonts w:ascii="Calibri" w:hAnsi="Calibri"/>
          <w:b w:val="0"/>
          <w:i w:val="0"/>
          <w:color w:val="1E7D32"/>
          <w:sz w:val="18"/>
        </w:rPr>
        <w:t>Risque vert (vol 0.98)</w:t>
      </w:r>
    </w:p>
    <w:p>
      <w:r>
        <w:rPr>
          <w:rFonts w:ascii="Calibri" w:hAnsi="Calibri"/>
          <w:b/>
          <w:i w:val="0"/>
          <w:sz w:val="19"/>
        </w:rPr>
        <w:t xml:space="preserve">Projection 30j (fourchette, pas une prévision) : </w:t>
      </w:r>
      <w:r>
        <w:rPr>
          <w:rFonts w:ascii="Calibri" w:hAnsi="Calibri"/>
          <w:b w:val="0"/>
          <w:i w:val="0"/>
          <w:sz w:val="19"/>
        </w:rPr>
        <w:t>-32% à +47%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~$0.135771  ·  </w:t>
      </w:r>
      <w:r>
        <w:rPr>
          <w:rFonts w:ascii="Calibri" w:hAnsi="Calibri"/>
          <w:b w:val="0"/>
          <w:i w:val="0"/>
          <w:color w:val="1E7D32"/>
          <w:sz w:val="18"/>
        </w:rPr>
        <w:t>vente ↑ $0.173593 (+28%)</w:t>
      </w:r>
      <w:r>
        <w:rPr>
          <w:rFonts w:ascii="Calibri" w:hAnsi="Calibri"/>
          <w:b w:val="0"/>
          <w:i w:val="0"/>
          <w:sz w:val="18"/>
        </w:rPr>
        <w:t xml:space="preserve">  ·  </w:t>
      </w:r>
      <w:r>
        <w:rPr>
          <w:rFonts w:ascii="Calibri" w:hAnsi="Calibri"/>
          <w:b w:val="0"/>
          <w:i w:val="0"/>
          <w:color w:val="C62828"/>
          <w:sz w:val="18"/>
        </w:rPr>
        <w:t>vente ↓ $0.115255 (-15%)</w:t>
      </w:r>
      <w:r>
        <w:rPr>
          <w:rFonts w:ascii="Calibri" w:hAnsi="Calibri"/>
          <w:b w:val="0"/>
          <w:i w:val="0"/>
          <w:sz w:val="18"/>
        </w:rPr>
        <w:t xml:space="preserve">  ·  détention ~21 j  ·  ratio G/P 1.84</w:t>
      </w:r>
    </w:p>
    <w:p>
      <w:pPr>
        <w:pStyle w:val="Heading2"/>
      </w:pPr>
      <w:r/>
      <w:r>
        <w:rPr>
          <w:rFonts w:ascii="Calibri" w:hAnsi="Calibri"/>
          <w:b/>
          <w:i w:val="0"/>
          <w:color w:val="1F3864"/>
          <w:sz w:val="26"/>
        </w:rPr>
        <w:t xml:space="preserve">SUI  —  </w:t>
      </w:r>
      <w:r>
        <w:rPr>
          <w:rFonts w:ascii="Calibri" w:hAnsi="Calibri"/>
          <w:b/>
          <w:i w:val="0"/>
          <w:color w:val="B26A00"/>
          <w:sz w:val="26"/>
        </w:rPr>
        <w:t>CONSERVER</w:t>
      </w:r>
      <w:r>
        <w:rPr>
          <w:rFonts w:ascii="Calibri" w:hAnsi="Calibri"/>
          <w:b w:val="0"/>
          <w:i w:val="0"/>
          <w:color w:val="555555"/>
          <w:sz w:val="18"/>
        </w:rPr>
        <w:t xml:space="preserve">  (3/4 feux verts)</w:t>
      </w:r>
    </w:p>
    <w:p>
      <w:r>
        <w:rPr>
          <w:rFonts w:ascii="Calibri" w:hAnsi="Calibri"/>
          <w:b/>
          <w:i w:val="0"/>
          <w:sz w:val="19"/>
        </w:rPr>
        <w:t xml:space="preserve">Prix : </w:t>
      </w:r>
      <w:r>
        <w:rPr>
          <w:rFonts w:ascii="Calibri" w:hAnsi="Calibri"/>
          <w:b w:val="0"/>
          <w:i w:val="0"/>
          <w:sz w:val="19"/>
        </w:rPr>
        <w:t>$1.1637   |   Composite +0.00   |   Indicateurs actifs : macd, stoch, boll</w:t>
      </w:r>
    </w:p>
    <w:p>
      <w:r>
        <w:rPr>
          <w:rFonts w:ascii="Calibri" w:hAnsi="Calibri"/>
          <w:b/>
          <w:i w:val="0"/>
          <w:sz w:val="19"/>
        </w:rPr>
        <w:t xml:space="preserve">Signal technique : </w:t>
      </w:r>
      <w:r>
        <w:rPr>
          <w:rFonts w:ascii="Calibri" w:hAnsi="Calibri"/>
          <w:b w:val="0"/>
          <w:i w:val="0"/>
          <w:color w:val="555555"/>
          <w:sz w:val="19"/>
        </w:rPr>
        <w:t>ACHAT (score 0.500)</w:t>
      </w:r>
    </w:p>
    <w:p>
      <w:r>
        <w:rPr>
          <w:rFonts w:ascii="Calibri" w:hAnsi="Calibri"/>
          <w:b/>
          <w:i w:val="0"/>
          <w:sz w:val="19"/>
        </w:rPr>
        <w:t xml:space="preserve">Profil de risque : </w:t>
      </w:r>
      <w:r>
        <w:rPr>
          <w:rFonts w:ascii="Calibri" w:hAnsi="Calibri"/>
          <w:b w:val="0"/>
          <w:i w:val="0"/>
          <w:sz w:val="19"/>
        </w:rPr>
        <w:t>ATR +4.1%  ·  volatilité annualisée +89.0%  ·  drawdown vs plus-haut -67.9%  ·  momentum 7j/30j/90j +35.7% / +49.2% / +71.1%</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1E7D32"/>
          <w:sz w:val="18"/>
        </w:rPr>
        <w:t xml:space="preserve">Fondamental vert (score 74)  ·  </w:t>
      </w:r>
      <w:r>
        <w:rPr>
          <w:rFonts w:ascii="Calibri" w:hAnsi="Calibri"/>
          <w:b w:val="0"/>
          <w:i w:val="0"/>
          <w:sz w:val="18"/>
        </w:rPr>
        <w:t xml:space="preserve">Prédiction neutre (modele sans edge mesure -&gt; ignore) (AUC None)  ·  </w:t>
      </w:r>
      <w:r>
        <w:rPr>
          <w:rFonts w:ascii="Calibri" w:hAnsi="Calibri"/>
          <w:b w:val="0"/>
          <w:i w:val="0"/>
          <w:color w:val="1E7D32"/>
          <w:sz w:val="18"/>
        </w:rPr>
        <w:t>Risque vert (vol 0.89)</w:t>
      </w:r>
    </w:p>
    <w:p>
      <w:r>
        <w:rPr>
          <w:rFonts w:ascii="Calibri" w:hAnsi="Calibri"/>
          <w:b/>
          <w:i w:val="0"/>
          <w:sz w:val="19"/>
        </w:rPr>
        <w:t xml:space="preserve">Projection 30j (fourchette, pas une prévision) : </w:t>
      </w:r>
      <w:r>
        <w:rPr>
          <w:rFonts w:ascii="Calibri" w:hAnsi="Calibri"/>
          <w:b w:val="0"/>
          <w:i w:val="0"/>
          <w:sz w:val="19"/>
        </w:rPr>
        <w:t>-36% à +56%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~$1.1637  ·  </w:t>
      </w:r>
      <w:r>
        <w:rPr>
          <w:rFonts w:ascii="Calibri" w:hAnsi="Calibri"/>
          <w:b w:val="0"/>
          <w:i w:val="0"/>
          <w:color w:val="1E7D32"/>
          <w:sz w:val="18"/>
        </w:rPr>
        <w:t>vente ↑ $1.5752 (+35%)</w:t>
      </w:r>
      <w:r>
        <w:rPr>
          <w:rFonts w:ascii="Calibri" w:hAnsi="Calibri"/>
          <w:b w:val="0"/>
          <w:i w:val="0"/>
          <w:sz w:val="18"/>
        </w:rPr>
        <w:t xml:space="preserve">  ·  </w:t>
      </w:r>
      <w:r>
        <w:rPr>
          <w:rFonts w:ascii="Calibri" w:hAnsi="Calibri"/>
          <w:b w:val="0"/>
          <w:i w:val="0"/>
          <w:color w:val="C62828"/>
          <w:sz w:val="18"/>
        </w:rPr>
        <w:t>vente ↓ $0.950997 (-18%)</w:t>
      </w:r>
      <w:r>
        <w:rPr>
          <w:rFonts w:ascii="Calibri" w:hAnsi="Calibri"/>
          <w:b w:val="0"/>
          <w:i w:val="0"/>
          <w:sz w:val="18"/>
        </w:rPr>
        <w:t xml:space="preserve">  ·  détention ~24 j  ·  ratio G/P 1.93</w:t>
      </w:r>
    </w:p>
    <w:p>
      <w:pPr>
        <w:pStyle w:val="Heading2"/>
      </w:pPr>
      <w:r/>
      <w:r>
        <w:rPr>
          <w:rFonts w:ascii="Calibri" w:hAnsi="Calibri"/>
          <w:b/>
          <w:i w:val="0"/>
          <w:color w:val="1F3864"/>
          <w:sz w:val="26"/>
        </w:rPr>
        <w:t xml:space="preserve">AVAX  —  </w:t>
      </w:r>
      <w:r>
        <w:rPr>
          <w:rFonts w:ascii="Calibri" w:hAnsi="Calibri"/>
          <w:b/>
          <w:i w:val="0"/>
          <w:color w:val="1E7D32"/>
          <w:sz w:val="26"/>
        </w:rPr>
        <w:t>INVESTIR</w:t>
      </w:r>
      <w:r>
        <w:rPr>
          <w:rFonts w:ascii="Calibri" w:hAnsi="Calibri"/>
          <w:b w:val="0"/>
          <w:i w:val="0"/>
          <w:color w:val="555555"/>
          <w:sz w:val="18"/>
        </w:rPr>
        <w:t xml:space="preserve">  (4/4 feux verts)</w:t>
      </w:r>
    </w:p>
    <w:p>
      <w:r>
        <w:rPr>
          <w:rFonts w:ascii="Calibri" w:hAnsi="Calibri"/>
          <w:b/>
          <w:i w:val="0"/>
          <w:sz w:val="19"/>
        </w:rPr>
        <w:t xml:space="preserve">Prix : </w:t>
      </w:r>
      <w:r>
        <w:rPr>
          <w:rFonts w:ascii="Calibri" w:hAnsi="Calibri"/>
          <w:b w:val="0"/>
          <w:i w:val="0"/>
          <w:sz w:val="19"/>
        </w:rPr>
        <w:t>$10.8435   |   Composite +0.50   |   Indicateurs actifs : macd, stoch</w:t>
      </w:r>
    </w:p>
    <w:p>
      <w:r>
        <w:rPr>
          <w:rFonts w:ascii="Calibri" w:hAnsi="Calibri"/>
          <w:b/>
          <w:i w:val="0"/>
          <w:sz w:val="19"/>
        </w:rPr>
        <w:t xml:space="preserve">Signal technique : </w:t>
      </w:r>
      <w:r>
        <w:rPr>
          <w:rFonts w:ascii="Calibri" w:hAnsi="Calibri"/>
          <w:b w:val="0"/>
          <w:i w:val="0"/>
          <w:color w:val="555555"/>
          <w:sz w:val="19"/>
        </w:rPr>
        <w:t>ACHAT (score 0.500)</w:t>
      </w:r>
    </w:p>
    <w:p>
      <w:r>
        <w:rPr>
          <w:rFonts w:ascii="Calibri" w:hAnsi="Calibri"/>
          <w:b/>
          <w:i w:val="0"/>
          <w:sz w:val="19"/>
        </w:rPr>
        <w:t xml:space="preserve">Profil de risque : </w:t>
      </w:r>
      <w:r>
        <w:rPr>
          <w:rFonts w:ascii="Calibri" w:hAnsi="Calibri"/>
          <w:b w:val="0"/>
          <w:i w:val="0"/>
          <w:sz w:val="19"/>
        </w:rPr>
        <w:t>ATR +3.4%  ·  volatilité annualisée +79.2%  ·  drawdown vs plus-haut -65.4%  ·  momentum 7j/30j/90j +7.5% / +44.0% / +68.4%</w:t>
      </w:r>
    </w:p>
    <w:p>
      <w:r>
        <w:rPr>
          <w:rFonts w:ascii="Calibri" w:hAnsi="Calibri"/>
          <w:b/>
          <w:i w:val="0"/>
          <w:sz w:val="19"/>
        </w:rPr>
        <w:t xml:space="preserve">Décision à 4 feux : </w:t>
      </w:r>
      <w:r>
        <w:rPr>
          <w:rFonts w:ascii="Calibri" w:hAnsi="Calibri"/>
          <w:b w:val="0"/>
          <w:i w:val="0"/>
          <w:color w:val="1E7D32"/>
          <w:sz w:val="18"/>
        </w:rPr>
        <w:t xml:space="preserve">Technique vert  ·  </w:t>
      </w:r>
      <w:r>
        <w:rPr>
          <w:rFonts w:ascii="Calibri" w:hAnsi="Calibri"/>
          <w:b w:val="0"/>
          <w:i w:val="0"/>
          <w:color w:val="1E7D32"/>
          <w:sz w:val="18"/>
        </w:rPr>
        <w:t xml:space="preserve">Fondamental vert (score 74)  ·  </w:t>
      </w:r>
      <w:r>
        <w:rPr>
          <w:rFonts w:ascii="Calibri" w:hAnsi="Calibri"/>
          <w:b w:val="0"/>
          <w:i w:val="0"/>
          <w:sz w:val="18"/>
        </w:rPr>
        <w:t xml:space="preserve">Prédiction neutre (modele sans edge mesure -&gt; ignore) (AUC None)  ·  </w:t>
      </w:r>
      <w:r>
        <w:rPr>
          <w:rFonts w:ascii="Calibri" w:hAnsi="Calibri"/>
          <w:b w:val="0"/>
          <w:i w:val="0"/>
          <w:color w:val="1E7D32"/>
          <w:sz w:val="18"/>
        </w:rPr>
        <w:t>Risque vert (vol 0.79)</w:t>
      </w:r>
    </w:p>
    <w:p>
      <w:r>
        <w:rPr>
          <w:rFonts w:ascii="Calibri" w:hAnsi="Calibri"/>
          <w:b/>
          <w:i w:val="0"/>
          <w:sz w:val="19"/>
        </w:rPr>
        <w:t xml:space="preserve">Projection 30j (fourchette, pas une prévision) : </w:t>
      </w:r>
      <w:r>
        <w:rPr>
          <w:rFonts w:ascii="Calibri" w:hAnsi="Calibri"/>
          <w:b w:val="0"/>
          <w:i w:val="0"/>
          <w:sz w:val="19"/>
        </w:rPr>
        <w:t>-32% à +47%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~$10.8435  ·  </w:t>
      </w:r>
      <w:r>
        <w:rPr>
          <w:rFonts w:ascii="Calibri" w:hAnsi="Calibri"/>
          <w:b w:val="0"/>
          <w:i w:val="0"/>
          <w:color w:val="1E7D32"/>
          <w:sz w:val="18"/>
        </w:rPr>
        <w:t>vente ↑ $14.3201 (+32%)</w:t>
      </w:r>
      <w:r>
        <w:rPr>
          <w:rFonts w:ascii="Calibri" w:hAnsi="Calibri"/>
          <w:b w:val="0"/>
          <w:i w:val="0"/>
          <w:sz w:val="18"/>
        </w:rPr>
        <w:t xml:space="preserve">  ·  </w:t>
      </w:r>
      <w:r>
        <w:rPr>
          <w:rFonts w:ascii="Calibri" w:hAnsi="Calibri"/>
          <w:b w:val="0"/>
          <w:i w:val="0"/>
          <w:color w:val="C62828"/>
          <w:sz w:val="18"/>
        </w:rPr>
        <w:t>vente ↓ $9.0085 (-17%)</w:t>
      </w:r>
      <w:r>
        <w:rPr>
          <w:rFonts w:ascii="Calibri" w:hAnsi="Calibri"/>
          <w:b w:val="0"/>
          <w:i w:val="0"/>
          <w:sz w:val="18"/>
        </w:rPr>
        <w:t xml:space="preserve">  ·  détention ~27 j  ·  ratio G/P 1.89</w:t>
      </w:r>
    </w:p>
    <w:p>
      <w:pPr>
        <w:pStyle w:val="Heading2"/>
      </w:pPr>
      <w:r/>
      <w:r>
        <w:rPr>
          <w:rFonts w:ascii="Calibri" w:hAnsi="Calibri"/>
          <w:b/>
          <w:i w:val="0"/>
          <w:color w:val="1F3864"/>
          <w:sz w:val="26"/>
        </w:rPr>
        <w:t xml:space="preserve">GRAM  —  </w:t>
      </w:r>
      <w:r>
        <w:rPr>
          <w:rFonts w:ascii="Calibri" w:hAnsi="Calibri"/>
          <w:b/>
          <w:i w:val="0"/>
          <w:color w:val="B26A00"/>
          <w:sz w:val="26"/>
        </w:rPr>
        <w:t>CONSERVER</w:t>
      </w:r>
      <w:r>
        <w:rPr>
          <w:rFonts w:ascii="Calibri" w:hAnsi="Calibri"/>
          <w:b w:val="0"/>
          <w:i w:val="0"/>
          <w:color w:val="555555"/>
          <w:sz w:val="18"/>
        </w:rPr>
        <w:t xml:space="preserve">  (3/4 feux verts)</w:t>
      </w:r>
    </w:p>
    <w:p>
      <w:r>
        <w:rPr>
          <w:rFonts w:ascii="Calibri" w:hAnsi="Calibri"/>
          <w:b/>
          <w:i w:val="0"/>
          <w:sz w:val="19"/>
        </w:rPr>
        <w:t xml:space="preserve">Prix : </w:t>
      </w:r>
      <w:r>
        <w:rPr>
          <w:rFonts w:ascii="Calibri" w:hAnsi="Calibri"/>
          <w:b w:val="0"/>
          <w:i w:val="0"/>
          <w:sz w:val="19"/>
        </w:rPr>
        <w:t>$1.6142   |   Composite +0.50   |   Indicateurs actifs : ma, stoch</w:t>
      </w:r>
    </w:p>
    <w:p>
      <w:r>
        <w:rPr>
          <w:rFonts w:ascii="Calibri" w:hAnsi="Calibri"/>
          <w:b/>
          <w:i w:val="0"/>
          <w:sz w:val="19"/>
        </w:rPr>
        <w:t xml:space="preserve">Signal technique : </w:t>
      </w:r>
      <w:r>
        <w:rPr>
          <w:rFonts w:ascii="Calibri" w:hAnsi="Calibri"/>
          <w:b w:val="0"/>
          <w:i w:val="0"/>
          <w:color w:val="555555"/>
          <w:sz w:val="19"/>
        </w:rPr>
        <w:t>CONSERVATION (score 0.333)</w:t>
      </w:r>
    </w:p>
    <w:p>
      <w:r>
        <w:rPr>
          <w:rFonts w:ascii="Calibri" w:hAnsi="Calibri"/>
          <w:b/>
          <w:i w:val="0"/>
          <w:sz w:val="19"/>
        </w:rPr>
        <w:t xml:space="preserve">Profil de risque : </w:t>
      </w:r>
      <w:r>
        <w:rPr>
          <w:rFonts w:ascii="Calibri" w:hAnsi="Calibri"/>
          <w:b w:val="0"/>
          <w:i w:val="0"/>
          <w:sz w:val="19"/>
        </w:rPr>
        <w:t>ATR +2.3%  ·  volatilité annualisée +81.0%  ·  drawdown vs plus-haut -43.5%  ·  momentum 7j/30j/90j +16.9% / +14.0% / +1.8%</w:t>
      </w:r>
    </w:p>
    <w:p>
      <w:r>
        <w:rPr>
          <w:rFonts w:ascii="Calibri" w:hAnsi="Calibri"/>
          <w:b/>
          <w:i w:val="0"/>
          <w:sz w:val="19"/>
        </w:rPr>
        <w:t xml:space="preserve">Décision à 4 feux : </w:t>
      </w:r>
      <w:r>
        <w:rPr>
          <w:rFonts w:ascii="Calibri" w:hAnsi="Calibri"/>
          <w:b w:val="0"/>
          <w:i w:val="0"/>
          <w:color w:val="1E7D32"/>
          <w:sz w:val="18"/>
        </w:rPr>
        <w:t xml:space="preserve">Technique vert  ·  </w:t>
      </w:r>
      <w:r>
        <w:rPr>
          <w:rFonts w:ascii="Calibri" w:hAnsi="Calibri"/>
          <w:b w:val="0"/>
          <w:i w:val="0"/>
          <w:color w:val="1E7D32"/>
          <w:sz w:val="18"/>
        </w:rPr>
        <w:t xml:space="preserve">Fondamental vert (score 67)  ·  </w:t>
      </w:r>
      <w:r>
        <w:rPr>
          <w:rFonts w:ascii="Calibri" w:hAnsi="Calibri"/>
          <w:b w:val="0"/>
          <w:i w:val="0"/>
          <w:sz w:val="18"/>
        </w:rPr>
        <w:t xml:space="preserve">Prédiction rouge (AUC 0.576)  ·  </w:t>
      </w:r>
      <w:r>
        <w:rPr>
          <w:rFonts w:ascii="Calibri" w:hAnsi="Calibri"/>
          <w:b w:val="0"/>
          <w:i w:val="0"/>
          <w:color w:val="1E7D32"/>
          <w:sz w:val="18"/>
        </w:rPr>
        <w:t>Risque vert (vol 0.81)</w:t>
      </w:r>
    </w:p>
    <w:p>
      <w:r>
        <w:rPr>
          <w:rFonts w:ascii="Calibri" w:hAnsi="Calibri"/>
          <w:b/>
          <w:i w:val="0"/>
          <w:sz w:val="19"/>
        </w:rPr>
        <w:t xml:space="preserve">Projection 30j (fourchette, pas une prévision) : </w:t>
      </w:r>
      <w:r>
        <w:rPr>
          <w:rFonts w:ascii="Calibri" w:hAnsi="Calibri"/>
          <w:b w:val="0"/>
          <w:i w:val="0"/>
          <w:sz w:val="19"/>
        </w:rPr>
        <w:t>-38% à +62%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~$1.6142  ·  </w:t>
      </w:r>
      <w:r>
        <w:rPr>
          <w:rFonts w:ascii="Calibri" w:hAnsi="Calibri"/>
          <w:b w:val="0"/>
          <w:i w:val="0"/>
          <w:color w:val="1E7D32"/>
          <w:sz w:val="18"/>
        </w:rPr>
        <w:t>vente ↑ $2.2772 (+41%)</w:t>
      </w:r>
      <w:r>
        <w:rPr>
          <w:rFonts w:ascii="Calibri" w:hAnsi="Calibri"/>
          <w:b w:val="0"/>
          <w:i w:val="0"/>
          <w:sz w:val="18"/>
        </w:rPr>
        <w:t xml:space="preserve">  ·  </w:t>
      </w:r>
      <w:r>
        <w:rPr>
          <w:rFonts w:ascii="Calibri" w:hAnsi="Calibri"/>
          <w:b w:val="0"/>
          <w:i w:val="0"/>
          <w:color w:val="C62828"/>
          <w:sz w:val="18"/>
        </w:rPr>
        <w:t>vente ↓ $1.2833 (-20%)</w:t>
      </w:r>
      <w:r>
        <w:rPr>
          <w:rFonts w:ascii="Calibri" w:hAnsi="Calibri"/>
          <w:b w:val="0"/>
          <w:i w:val="0"/>
          <w:sz w:val="18"/>
        </w:rPr>
        <w:t xml:space="preserve">  ·  détention ~26 j  ·  ratio G/P 2.0</w:t>
      </w:r>
    </w:p>
    <w:p>
      <w:pPr>
        <w:pStyle w:val="Heading2"/>
      </w:pPr>
      <w:r/>
      <w:r>
        <w:rPr>
          <w:rFonts w:ascii="Calibri" w:hAnsi="Calibri"/>
          <w:b/>
          <w:i w:val="0"/>
          <w:color w:val="1F3864"/>
          <w:sz w:val="26"/>
        </w:rPr>
        <w:t xml:space="preserve">HBAR  —  </w:t>
      </w:r>
      <w:r>
        <w:rPr>
          <w:rFonts w:ascii="Calibri" w:hAnsi="Calibri"/>
          <w:b/>
          <w:i w:val="0"/>
          <w:color w:val="B26A00"/>
          <w:sz w:val="26"/>
        </w:rPr>
        <w:t>CONSERVER</w:t>
      </w:r>
      <w:r>
        <w:rPr>
          <w:rFonts w:ascii="Calibri" w:hAnsi="Calibri"/>
          <w:b w:val="0"/>
          <w:i w:val="0"/>
          <w:color w:val="555555"/>
          <w:sz w:val="18"/>
        </w:rPr>
        <w:t xml:space="preserve">  (2/4 feux verts)</w:t>
      </w:r>
    </w:p>
    <w:p>
      <w:r>
        <w:rPr>
          <w:rFonts w:ascii="Calibri" w:hAnsi="Calibri"/>
          <w:b/>
          <w:i w:val="0"/>
          <w:sz w:val="19"/>
        </w:rPr>
        <w:t xml:space="preserve">Prix : </w:t>
      </w:r>
      <w:r>
        <w:rPr>
          <w:rFonts w:ascii="Calibri" w:hAnsi="Calibri"/>
          <w:b w:val="0"/>
          <w:i w:val="0"/>
          <w:sz w:val="19"/>
        </w:rPr>
        <w:t>$0.093504   |   Composite +0.33   |   Indicateurs actifs : rsi, macd, stoch</w:t>
      </w:r>
    </w:p>
    <w:p>
      <w:r>
        <w:rPr>
          <w:rFonts w:ascii="Calibri" w:hAnsi="Calibri"/>
          <w:b/>
          <w:i w:val="0"/>
          <w:sz w:val="19"/>
        </w:rPr>
        <w:t xml:space="preserve">Signal technique : </w:t>
      </w:r>
      <w:r>
        <w:rPr>
          <w:rFonts w:ascii="Calibri" w:hAnsi="Calibri"/>
          <w:b w:val="0"/>
          <w:i w:val="0"/>
          <w:color w:val="555555"/>
          <w:sz w:val="19"/>
        </w:rPr>
        <w:t>ACHAT (score 0.667)</w:t>
      </w:r>
    </w:p>
    <w:p>
      <w:r>
        <w:rPr>
          <w:rFonts w:ascii="Calibri" w:hAnsi="Calibri"/>
          <w:b/>
          <w:i w:val="0"/>
          <w:sz w:val="19"/>
        </w:rPr>
        <w:t xml:space="preserve">Profil de risque : </w:t>
      </w:r>
      <w:r>
        <w:rPr>
          <w:rFonts w:ascii="Calibri" w:hAnsi="Calibri"/>
          <w:b w:val="0"/>
          <w:i w:val="0"/>
          <w:sz w:val="19"/>
        </w:rPr>
        <w:t>ATR +3.0%  ·  volatilité annualisée +68.9%  ·  drawdown vs plus-haut -59.5%  ·  momentum 7j/30j/90j +14.9% / +18.7% / +31.8%</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1E7D32"/>
          <w:sz w:val="18"/>
        </w:rPr>
        <w:t xml:space="preserve">Fondamental vert (score 74)  ·  </w:t>
      </w:r>
      <w:r>
        <w:rPr>
          <w:rFonts w:ascii="Calibri" w:hAnsi="Calibri"/>
          <w:b w:val="0"/>
          <w:i w:val="0"/>
          <w:sz w:val="18"/>
        </w:rPr>
        <w:t xml:space="preserve">Prédiction rouge (AUC 0.692)  ·  </w:t>
      </w:r>
      <w:r>
        <w:rPr>
          <w:rFonts w:ascii="Calibri" w:hAnsi="Calibri"/>
          <w:b w:val="0"/>
          <w:i w:val="0"/>
          <w:color w:val="1E7D32"/>
          <w:sz w:val="18"/>
        </w:rPr>
        <w:t>Risque vert (vol 0.69)</w:t>
      </w:r>
    </w:p>
    <w:p>
      <w:r>
        <w:rPr>
          <w:rFonts w:ascii="Calibri" w:hAnsi="Calibri"/>
          <w:b/>
          <w:i w:val="0"/>
          <w:sz w:val="19"/>
        </w:rPr>
        <w:t xml:space="preserve">Projection 30j (fourchette, pas une prévision) : </w:t>
      </w:r>
      <w:r>
        <w:rPr>
          <w:rFonts w:ascii="Calibri" w:hAnsi="Calibri"/>
          <w:b w:val="0"/>
          <w:i w:val="0"/>
          <w:sz w:val="19"/>
        </w:rPr>
        <w:t>-25% à +33%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~$0.093504  ·  </w:t>
      </w:r>
      <w:r>
        <w:rPr>
          <w:rFonts w:ascii="Calibri" w:hAnsi="Calibri"/>
          <w:b w:val="0"/>
          <w:i w:val="0"/>
          <w:color w:val="1E7D32"/>
          <w:sz w:val="18"/>
        </w:rPr>
        <w:t>vente ↑ $0.116382 (+24%)</w:t>
      </w:r>
      <w:r>
        <w:rPr>
          <w:rFonts w:ascii="Calibri" w:hAnsi="Calibri"/>
          <w:b w:val="0"/>
          <w:i w:val="0"/>
          <w:sz w:val="18"/>
        </w:rPr>
        <w:t xml:space="preserve">  ·  </w:t>
      </w:r>
      <w:r>
        <w:rPr>
          <w:rFonts w:ascii="Calibri" w:hAnsi="Calibri"/>
          <w:b w:val="0"/>
          <w:i w:val="0"/>
          <w:color w:val="C62828"/>
          <w:sz w:val="18"/>
        </w:rPr>
        <w:t>vente ↓ $0.080810 (-14%)</w:t>
      </w:r>
      <w:r>
        <w:rPr>
          <w:rFonts w:ascii="Calibri" w:hAnsi="Calibri"/>
          <w:b w:val="0"/>
          <w:i w:val="0"/>
          <w:sz w:val="18"/>
        </w:rPr>
        <w:t xml:space="preserve">  ·  détention ~30 j  ·  ratio G/P 1.8</w:t>
      </w:r>
    </w:p>
    <w:p>
      <w:pPr>
        <w:pStyle w:val="Heading2"/>
      </w:pPr>
      <w:r/>
      <w:r>
        <w:rPr>
          <w:rFonts w:ascii="Calibri" w:hAnsi="Calibri"/>
          <w:b/>
          <w:i w:val="0"/>
          <w:color w:val="1F3864"/>
          <w:sz w:val="26"/>
        </w:rPr>
        <w:t xml:space="preserve">TAO  —  </w:t>
      </w:r>
      <w:r>
        <w:rPr>
          <w:rFonts w:ascii="Calibri" w:hAnsi="Calibri"/>
          <w:b/>
          <w:i w:val="0"/>
          <w:color w:val="B26A00"/>
          <w:sz w:val="26"/>
        </w:rPr>
        <w:t>CONSERVER</w:t>
      </w:r>
      <w:r>
        <w:rPr>
          <w:rFonts w:ascii="Calibri" w:hAnsi="Calibri"/>
          <w:b w:val="0"/>
          <w:i w:val="0"/>
          <w:color w:val="555555"/>
          <w:sz w:val="18"/>
        </w:rPr>
        <w:t xml:space="preserve">  (3/4 feux verts)</w:t>
      </w:r>
    </w:p>
    <w:p>
      <w:r>
        <w:rPr>
          <w:rFonts w:ascii="Calibri" w:hAnsi="Calibri"/>
          <w:b/>
          <w:i w:val="0"/>
          <w:sz w:val="19"/>
        </w:rPr>
        <w:t xml:space="preserve">Prix : </w:t>
      </w:r>
      <w:r>
        <w:rPr>
          <w:rFonts w:ascii="Calibri" w:hAnsi="Calibri"/>
          <w:b w:val="0"/>
          <w:i w:val="0"/>
          <w:sz w:val="19"/>
        </w:rPr>
        <w:t>$321.2078   |   Composite +1.00   |   Indicateurs actifs : ma, macd</w:t>
      </w:r>
    </w:p>
    <w:p>
      <w:r>
        <w:rPr>
          <w:rFonts w:ascii="Calibri" w:hAnsi="Calibri"/>
          <w:b/>
          <w:i w:val="0"/>
          <w:sz w:val="19"/>
        </w:rPr>
        <w:t xml:space="preserve">Signal technique : </w:t>
      </w:r>
      <w:r>
        <w:rPr>
          <w:rFonts w:ascii="Calibri" w:hAnsi="Calibri"/>
          <w:b w:val="0"/>
          <w:i w:val="0"/>
          <w:color w:val="555555"/>
          <w:sz w:val="19"/>
        </w:rPr>
        <w:t>ACHAT (score 0.667)</w:t>
      </w:r>
    </w:p>
    <w:p>
      <w:r>
        <w:rPr>
          <w:rFonts w:ascii="Calibri" w:hAnsi="Calibri"/>
          <w:b/>
          <w:i w:val="0"/>
          <w:sz w:val="19"/>
        </w:rPr>
        <w:t xml:space="preserve">Profil de risque : </w:t>
      </w:r>
      <w:r>
        <w:rPr>
          <w:rFonts w:ascii="Calibri" w:hAnsi="Calibri"/>
          <w:b w:val="0"/>
          <w:i w:val="0"/>
          <w:sz w:val="19"/>
        </w:rPr>
        <w:t>ATR +3.7%  ·  volatilité annualisée +106.0%  ·  drawdown vs plus-haut -35.5%  ·  momentum 7j/30j/90j +21.8% / +26.4% / +56.7%</w:t>
      </w:r>
    </w:p>
    <w:p>
      <w:r>
        <w:rPr>
          <w:rFonts w:ascii="Calibri" w:hAnsi="Calibri"/>
          <w:b/>
          <w:i w:val="0"/>
          <w:sz w:val="19"/>
        </w:rPr>
        <w:t xml:space="preserve">Décision à 4 feux : </w:t>
      </w:r>
      <w:r>
        <w:rPr>
          <w:rFonts w:ascii="Calibri" w:hAnsi="Calibri"/>
          <w:b w:val="0"/>
          <w:i w:val="0"/>
          <w:color w:val="1E7D32"/>
          <w:sz w:val="18"/>
        </w:rPr>
        <w:t xml:space="preserve">Technique vert  ·  </w:t>
      </w:r>
      <w:r>
        <w:rPr>
          <w:rFonts w:ascii="Calibri" w:hAnsi="Calibri"/>
          <w:b w:val="0"/>
          <w:i w:val="0"/>
          <w:color w:val="1E7D32"/>
          <w:sz w:val="18"/>
        </w:rPr>
        <w:t xml:space="preserve">Fondamental vert (score 74)  ·  </w:t>
      </w:r>
      <w:r>
        <w:rPr>
          <w:rFonts w:ascii="Calibri" w:hAnsi="Calibri"/>
          <w:b w:val="0"/>
          <w:i w:val="0"/>
          <w:sz w:val="18"/>
        </w:rPr>
        <w:t xml:space="preserve">Prédiction rouge (AUC 0.593)  ·  </w:t>
      </w:r>
      <w:r>
        <w:rPr>
          <w:rFonts w:ascii="Calibri" w:hAnsi="Calibri"/>
          <w:b w:val="0"/>
          <w:i w:val="0"/>
          <w:color w:val="1E7D32"/>
          <w:sz w:val="18"/>
        </w:rPr>
        <w:t>Risque vert (vol 1.06)</w:t>
      </w:r>
    </w:p>
    <w:p>
      <w:r>
        <w:rPr>
          <w:rFonts w:ascii="Calibri" w:hAnsi="Calibri"/>
          <w:b/>
          <w:i w:val="0"/>
          <w:sz w:val="19"/>
        </w:rPr>
        <w:t xml:space="preserve">Projection 30j (fourchette, pas une prévision) : </w:t>
      </w:r>
      <w:r>
        <w:rPr>
          <w:rFonts w:ascii="Calibri" w:hAnsi="Calibri"/>
          <w:b w:val="0"/>
          <w:i w:val="0"/>
          <w:sz w:val="19"/>
        </w:rPr>
        <w:t>-38% à +62%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~$321.2078  ·  </w:t>
      </w:r>
      <w:r>
        <w:rPr>
          <w:rFonts w:ascii="Calibri" w:hAnsi="Calibri"/>
          <w:b w:val="0"/>
          <w:i w:val="0"/>
          <w:color w:val="1E7D32"/>
          <w:sz w:val="18"/>
        </w:rPr>
        <w:t>vente ↑ $434.5129 (+35%)</w:t>
      </w:r>
      <w:r>
        <w:rPr>
          <w:rFonts w:ascii="Calibri" w:hAnsi="Calibri"/>
          <w:b w:val="0"/>
          <w:i w:val="0"/>
          <w:sz w:val="18"/>
        </w:rPr>
        <w:t xml:space="preserve">  ·  </w:t>
      </w:r>
      <w:r>
        <w:rPr>
          <w:rFonts w:ascii="Calibri" w:hAnsi="Calibri"/>
          <w:b w:val="0"/>
          <w:i w:val="0"/>
          <w:color w:val="C62828"/>
          <w:sz w:val="18"/>
        </w:rPr>
        <w:t>vente ↓ $262.6082 (-18%)</w:t>
      </w:r>
      <w:r>
        <w:rPr>
          <w:rFonts w:ascii="Calibri" w:hAnsi="Calibri"/>
          <w:b w:val="0"/>
          <w:i w:val="0"/>
          <w:sz w:val="18"/>
        </w:rPr>
        <w:t xml:space="preserve">  ·  détention ~20 j  ·  ratio G/P 1.93</w:t>
      </w:r>
    </w:p>
    <w:p>
      <w:pPr>
        <w:pStyle w:val="Heading2"/>
      </w:pPr>
      <w:r/>
      <w:r>
        <w:rPr>
          <w:rFonts w:ascii="Calibri" w:hAnsi="Calibri"/>
          <w:b/>
          <w:i w:val="0"/>
          <w:color w:val="1F3864"/>
          <w:sz w:val="26"/>
        </w:rPr>
        <w:t xml:space="preserve">SHIB  —  </w:t>
      </w:r>
      <w:r>
        <w:rPr>
          <w:rFonts w:ascii="Calibri" w:hAnsi="Calibri"/>
          <w:b/>
          <w:i w:val="0"/>
          <w:color w:val="1E7D32"/>
          <w:sz w:val="26"/>
        </w:rPr>
        <w:t>INVESTIR</w:t>
      </w:r>
      <w:r>
        <w:rPr>
          <w:rFonts w:ascii="Calibri" w:hAnsi="Calibri"/>
          <w:b w:val="0"/>
          <w:i w:val="0"/>
          <w:color w:val="555555"/>
          <w:sz w:val="18"/>
        </w:rPr>
        <w:t xml:space="preserve">  (4/4 feux verts)</w:t>
      </w:r>
    </w:p>
    <w:p>
      <w:r>
        <w:rPr>
          <w:rFonts w:ascii="Calibri" w:hAnsi="Calibri"/>
          <w:b/>
          <w:i w:val="0"/>
          <w:sz w:val="19"/>
        </w:rPr>
        <w:t xml:space="preserve">Prix : </w:t>
      </w:r>
      <w:r>
        <w:rPr>
          <w:rFonts w:ascii="Calibri" w:hAnsi="Calibri"/>
          <w:b w:val="0"/>
          <w:i w:val="0"/>
          <w:sz w:val="19"/>
        </w:rPr>
        <w:t>$0.000006   |   Composite +0.50   |   Indicateurs actifs : macd, stoch</w:t>
      </w:r>
    </w:p>
    <w:p>
      <w:r>
        <w:rPr>
          <w:rFonts w:ascii="Calibri" w:hAnsi="Calibri"/>
          <w:b/>
          <w:i w:val="0"/>
          <w:sz w:val="19"/>
        </w:rPr>
        <w:t xml:space="preserve">Signal technique : </w:t>
      </w:r>
      <w:r>
        <w:rPr>
          <w:rFonts w:ascii="Calibri" w:hAnsi="Calibri"/>
          <w:b w:val="0"/>
          <w:i w:val="0"/>
          <w:color w:val="555555"/>
          <w:sz w:val="19"/>
        </w:rPr>
        <w:t>ACHAT (score 0.667)</w:t>
      </w:r>
    </w:p>
    <w:p>
      <w:r>
        <w:rPr>
          <w:rFonts w:ascii="Calibri" w:hAnsi="Calibri"/>
          <w:b/>
          <w:i w:val="0"/>
          <w:sz w:val="19"/>
        </w:rPr>
        <w:t xml:space="preserve">Profil de risque : </w:t>
      </w:r>
      <w:r>
        <w:rPr>
          <w:rFonts w:ascii="Calibri" w:hAnsi="Calibri"/>
          <w:b w:val="0"/>
          <w:i w:val="0"/>
          <w:sz w:val="19"/>
        </w:rPr>
        <w:t>ATR +2.8%  ·  volatilité annualisée +70.7%  ·  drawdown vs plus-haut -54.0%  ·  momentum 7j/30j/90j +7.7% / +9.3% / +42.2%</w:t>
      </w:r>
    </w:p>
    <w:p>
      <w:r>
        <w:rPr>
          <w:rFonts w:ascii="Calibri" w:hAnsi="Calibri"/>
          <w:b/>
          <w:i w:val="0"/>
          <w:sz w:val="19"/>
        </w:rPr>
        <w:t xml:space="preserve">Décision à 4 feux : </w:t>
      </w:r>
      <w:r>
        <w:rPr>
          <w:rFonts w:ascii="Calibri" w:hAnsi="Calibri"/>
          <w:b w:val="0"/>
          <w:i w:val="0"/>
          <w:color w:val="1E7D32"/>
          <w:sz w:val="18"/>
        </w:rPr>
        <w:t xml:space="preserve">Technique vert  ·  </w:t>
      </w:r>
      <w:r>
        <w:rPr>
          <w:rFonts w:ascii="Calibri" w:hAnsi="Calibri"/>
          <w:b w:val="0"/>
          <w:i w:val="0"/>
          <w:color w:val="1E7D32"/>
          <w:sz w:val="18"/>
        </w:rPr>
        <w:t xml:space="preserve">Fondamental vert (score 67)  ·  </w:t>
      </w:r>
      <w:r>
        <w:rPr>
          <w:rFonts w:ascii="Calibri" w:hAnsi="Calibri"/>
          <w:b w:val="0"/>
          <w:i w:val="0"/>
          <w:sz w:val="18"/>
        </w:rPr>
        <w:t xml:space="preserve">Prédiction neutre (modele sans edge mesure -&gt; ignore) (AUC None)  ·  </w:t>
      </w:r>
      <w:r>
        <w:rPr>
          <w:rFonts w:ascii="Calibri" w:hAnsi="Calibri"/>
          <w:b w:val="0"/>
          <w:i w:val="0"/>
          <w:color w:val="1E7D32"/>
          <w:sz w:val="18"/>
        </w:rPr>
        <w:t>Risque vert (vol 0.71)</w:t>
      </w:r>
    </w:p>
    <w:p>
      <w:r>
        <w:rPr>
          <w:rFonts w:ascii="Calibri" w:hAnsi="Calibri"/>
          <w:b/>
          <w:i w:val="0"/>
          <w:sz w:val="19"/>
        </w:rPr>
        <w:t xml:space="preserve">Projection 30j (fourchette, pas une prévision) : </w:t>
      </w:r>
      <w:r>
        <w:rPr>
          <w:rFonts w:ascii="Calibri" w:hAnsi="Calibri"/>
          <w:b w:val="0"/>
          <w:i w:val="0"/>
          <w:sz w:val="19"/>
        </w:rPr>
        <w:t>-30% à +43%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~$0.000006  ·  </w:t>
      </w:r>
      <w:r>
        <w:rPr>
          <w:rFonts w:ascii="Calibri" w:hAnsi="Calibri"/>
          <w:b w:val="0"/>
          <w:i w:val="0"/>
          <w:color w:val="1E7D32"/>
          <w:sz w:val="18"/>
        </w:rPr>
        <w:t>vente ↑ $0.000008 (+31%)</w:t>
      </w:r>
      <w:r>
        <w:rPr>
          <w:rFonts w:ascii="Calibri" w:hAnsi="Calibri"/>
          <w:b w:val="0"/>
          <w:i w:val="0"/>
          <w:sz w:val="18"/>
        </w:rPr>
        <w:t xml:space="preserve">  ·  </w:t>
      </w:r>
      <w:r>
        <w:rPr>
          <w:rFonts w:ascii="Calibri" w:hAnsi="Calibri"/>
          <w:b w:val="0"/>
          <w:i w:val="0"/>
          <w:color w:val="C62828"/>
          <w:sz w:val="18"/>
        </w:rPr>
        <w:t>vente ↓ $0.000005 (-17%)</w:t>
      </w:r>
      <w:r>
        <w:rPr>
          <w:rFonts w:ascii="Calibri" w:hAnsi="Calibri"/>
          <w:b w:val="0"/>
          <w:i w:val="0"/>
          <w:sz w:val="18"/>
        </w:rPr>
        <w:t xml:space="preserve">  ·  détention ~30 j  ·  ratio G/P 1.88</w:t>
      </w:r>
    </w:p>
    <w:p>
      <w:pPr>
        <w:pStyle w:val="Heading2"/>
      </w:pPr>
      <w:r/>
      <w:r>
        <w:rPr>
          <w:rFonts w:ascii="Calibri" w:hAnsi="Calibri"/>
          <w:b/>
          <w:i w:val="0"/>
          <w:color w:val="1F3864"/>
          <w:sz w:val="26"/>
        </w:rPr>
        <w:t xml:space="preserve">CRO  —  </w:t>
      </w:r>
      <w:r>
        <w:rPr>
          <w:rFonts w:ascii="Calibri" w:hAnsi="Calibri"/>
          <w:b/>
          <w:i w:val="0"/>
          <w:color w:val="C62828"/>
          <w:sz w:val="26"/>
        </w:rPr>
        <w:t>EVITER</w:t>
      </w:r>
      <w:r>
        <w:rPr>
          <w:rFonts w:ascii="Calibri" w:hAnsi="Calibri"/>
          <w:b w:val="0"/>
          <w:i w:val="0"/>
          <w:color w:val="555555"/>
          <w:sz w:val="18"/>
        </w:rPr>
        <w:t xml:space="preserve">  (2/4 feux verts)</w:t>
      </w:r>
    </w:p>
    <w:p>
      <w:r>
        <w:rPr>
          <w:rFonts w:ascii="Calibri" w:hAnsi="Calibri"/>
          <w:b/>
          <w:i w:val="0"/>
          <w:sz w:val="19"/>
        </w:rPr>
        <w:t xml:space="preserve">Prix : </w:t>
      </w:r>
      <w:r>
        <w:rPr>
          <w:rFonts w:ascii="Calibri" w:hAnsi="Calibri"/>
          <w:b w:val="0"/>
          <w:i w:val="0"/>
          <w:sz w:val="19"/>
        </w:rPr>
        <w:t>$0.068134   |   Composite +0.50   |   Indicateurs actifs : macd, stoch</w:t>
      </w:r>
    </w:p>
    <w:p>
      <w:r>
        <w:rPr>
          <w:rFonts w:ascii="Calibri" w:hAnsi="Calibri"/>
          <w:b/>
          <w:i w:val="0"/>
          <w:sz w:val="19"/>
        </w:rPr>
        <w:t xml:space="preserve">Signal technique : </w:t>
      </w:r>
      <w:r>
        <w:rPr>
          <w:rFonts w:ascii="Calibri" w:hAnsi="Calibri"/>
          <w:b w:val="0"/>
          <w:i w:val="0"/>
          <w:color w:val="555555"/>
          <w:sz w:val="19"/>
        </w:rPr>
        <w:t>ACHAT (score 0.500)</w:t>
      </w:r>
    </w:p>
    <w:p>
      <w:r>
        <w:rPr>
          <w:rFonts w:ascii="Calibri" w:hAnsi="Calibri"/>
          <w:b/>
          <w:i w:val="0"/>
          <w:sz w:val="19"/>
        </w:rPr>
        <w:t xml:space="preserve">Profil de risque : </w:t>
      </w:r>
      <w:r>
        <w:rPr>
          <w:rFonts w:ascii="Calibri" w:hAnsi="Calibri"/>
          <w:b w:val="0"/>
          <w:i w:val="0"/>
          <w:sz w:val="19"/>
        </w:rPr>
        <w:t>ATR +3.1%  ·  volatilité annualisée +77.0%  ·  drawdown vs plus-haut -68.8%  ·  momentum 7j/30j/90j +14.3% / +11.9% / +25.8%</w:t>
      </w:r>
    </w:p>
    <w:p>
      <w:r>
        <w:rPr>
          <w:rFonts w:ascii="Calibri" w:hAnsi="Calibri"/>
          <w:b/>
          <w:i w:val="0"/>
          <w:sz w:val="19"/>
        </w:rPr>
        <w:t xml:space="preserve">Décision à 4 feux : </w:t>
      </w:r>
      <w:r>
        <w:rPr>
          <w:rFonts w:ascii="Calibri" w:hAnsi="Calibri"/>
          <w:b w:val="0"/>
          <w:i w:val="0"/>
          <w:color w:val="1E7D32"/>
          <w:sz w:val="18"/>
        </w:rPr>
        <w:t xml:space="preserve">Technique vert  ·  </w:t>
      </w:r>
      <w:r>
        <w:rPr>
          <w:rFonts w:ascii="Calibri" w:hAnsi="Calibri"/>
          <w:b w:val="0"/>
          <w:i w:val="0"/>
          <w:color w:val="C62828"/>
          <w:sz w:val="18"/>
        </w:rPr>
        <w:t xml:space="preserve">Fondamental rouge (score 49)  ·  </w:t>
      </w:r>
      <w:r>
        <w:rPr>
          <w:rFonts w:ascii="Calibri" w:hAnsi="Calibri"/>
          <w:b w:val="0"/>
          <w:i w:val="0"/>
          <w:sz w:val="18"/>
        </w:rPr>
        <w:t xml:space="preserve">Prédiction rouge (AUC 0.747)  ·  </w:t>
      </w:r>
      <w:r>
        <w:rPr>
          <w:rFonts w:ascii="Calibri" w:hAnsi="Calibri"/>
          <w:b w:val="0"/>
          <w:i w:val="0"/>
          <w:color w:val="1E7D32"/>
          <w:sz w:val="18"/>
        </w:rPr>
        <w:t>Risque vert (vol 0.77)</w:t>
      </w:r>
    </w:p>
    <w:p>
      <w:r>
        <w:rPr>
          <w:rFonts w:ascii="Calibri" w:hAnsi="Calibri"/>
          <w:b/>
          <w:i w:val="0"/>
          <w:sz w:val="19"/>
        </w:rPr>
        <w:t xml:space="preserve">Projection 30j (fourchette, pas une prévision) : </w:t>
      </w:r>
      <w:r>
        <w:rPr>
          <w:rFonts w:ascii="Calibri" w:hAnsi="Calibri"/>
          <w:b w:val="0"/>
          <w:i w:val="0"/>
          <w:sz w:val="19"/>
        </w:rPr>
        <w:t>-26% à +35%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~$0.068134  ·  </w:t>
      </w:r>
      <w:r>
        <w:rPr>
          <w:rFonts w:ascii="Calibri" w:hAnsi="Calibri"/>
          <w:b w:val="0"/>
          <w:i w:val="0"/>
          <w:color w:val="1E7D32"/>
          <w:sz w:val="18"/>
        </w:rPr>
        <w:t>vente ↑ $0.084823 (+24%)</w:t>
      </w:r>
      <w:r>
        <w:rPr>
          <w:rFonts w:ascii="Calibri" w:hAnsi="Calibri"/>
          <w:b w:val="0"/>
          <w:i w:val="0"/>
          <w:sz w:val="18"/>
        </w:rPr>
        <w:t xml:space="preserve">  ·  </w:t>
      </w:r>
      <w:r>
        <w:rPr>
          <w:rFonts w:ascii="Calibri" w:hAnsi="Calibri"/>
          <w:b w:val="0"/>
          <w:i w:val="0"/>
          <w:color w:val="C62828"/>
          <w:sz w:val="18"/>
        </w:rPr>
        <w:t>vente ↓ $0.058875 (-14%)</w:t>
      </w:r>
      <w:r>
        <w:rPr>
          <w:rFonts w:ascii="Calibri" w:hAnsi="Calibri"/>
          <w:b w:val="0"/>
          <w:i w:val="0"/>
          <w:sz w:val="18"/>
        </w:rPr>
        <w:t xml:space="preserve">  ·  détention ~27 j  ·  ratio G/P 1.8</w:t>
      </w:r>
    </w:p>
    <w:p>
      <w:pPr>
        <w:pStyle w:val="Heading2"/>
      </w:pPr>
      <w:r/>
      <w:r>
        <w:rPr>
          <w:rFonts w:ascii="Calibri" w:hAnsi="Calibri"/>
          <w:b/>
          <w:i w:val="0"/>
          <w:color w:val="1F3864"/>
          <w:sz w:val="26"/>
        </w:rPr>
        <w:t xml:space="preserve">BTW  —  </w:t>
      </w:r>
      <w:r>
        <w:rPr>
          <w:rFonts w:ascii="Calibri" w:hAnsi="Calibri"/>
          <w:b/>
          <w:i w:val="0"/>
          <w:color w:val="C62828"/>
          <w:sz w:val="26"/>
        </w:rPr>
        <w:t>EVITER</w:t>
      </w:r>
      <w:r>
        <w:rPr>
          <w:rFonts w:ascii="Calibri" w:hAnsi="Calibri"/>
          <w:b w:val="0"/>
          <w:i w:val="0"/>
          <w:color w:val="555555"/>
          <w:sz w:val="18"/>
        </w:rPr>
        <w:t xml:space="preserve">  (1/4 feux verts)</w:t>
      </w:r>
    </w:p>
    <w:p>
      <w:r>
        <w:rPr>
          <w:rFonts w:ascii="Calibri" w:hAnsi="Calibri"/>
          <w:b/>
          <w:i w:val="0"/>
          <w:sz w:val="19"/>
        </w:rPr>
        <w:t xml:space="preserve">Prix : </w:t>
      </w:r>
      <w:r>
        <w:rPr>
          <w:rFonts w:ascii="Calibri" w:hAnsi="Calibri"/>
          <w:b w:val="0"/>
          <w:i w:val="0"/>
          <w:sz w:val="19"/>
        </w:rPr>
        <w:t>$0.993910   |   Composite +0.20   |   Indicateurs actifs : ma, rsi, macd, stoch, boll</w:t>
      </w:r>
    </w:p>
    <w:p>
      <w:r>
        <w:rPr>
          <w:rFonts w:ascii="Calibri" w:hAnsi="Calibri"/>
          <w:b/>
          <w:i w:val="0"/>
          <w:sz w:val="19"/>
        </w:rPr>
        <w:t xml:space="preserve">Signal technique : </w:t>
      </w:r>
      <w:r>
        <w:rPr>
          <w:rFonts w:ascii="Calibri" w:hAnsi="Calibri"/>
          <w:b w:val="0"/>
          <w:i w:val="0"/>
          <w:color w:val="555555"/>
          <w:sz w:val="19"/>
        </w:rPr>
        <w:t>ACHAT (score 0.667)</w:t>
      </w:r>
    </w:p>
    <w:p>
      <w:r>
        <w:rPr>
          <w:rFonts w:ascii="Calibri" w:hAnsi="Calibri"/>
          <w:b/>
          <w:i w:val="0"/>
          <w:sz w:val="19"/>
        </w:rPr>
        <w:t xml:space="preserve">Profil de risque : </w:t>
      </w:r>
      <w:r>
        <w:rPr>
          <w:rFonts w:ascii="Calibri" w:hAnsi="Calibri"/>
          <w:b w:val="0"/>
          <w:i w:val="0"/>
          <w:sz w:val="19"/>
        </w:rPr>
        <w:t>ATR +10.5%  ·  volatilité annualisée +294.5%  ·  drawdown vs plus-haut -24.3%  ·  momentum 7j/30j/90j +68.6% / +149.6% / +1643.9%</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C62828"/>
          <w:sz w:val="18"/>
        </w:rPr>
        <w:t xml:space="preserve">Fondamental rouge (score 49)  ·  </w:t>
      </w:r>
      <w:r>
        <w:rPr>
          <w:rFonts w:ascii="Calibri" w:hAnsi="Calibri"/>
          <w:b w:val="0"/>
          <w:i w:val="0"/>
          <w:sz w:val="18"/>
        </w:rPr>
        <w:t xml:space="preserve">Prédiction neutre (modele sans edge mesure -&gt; ignore) (AUC None)  ·  </w:t>
      </w:r>
      <w:r>
        <w:rPr>
          <w:rFonts w:ascii="Calibri" w:hAnsi="Calibri"/>
          <w:b w:val="0"/>
          <w:i w:val="0"/>
          <w:color w:val="C62828"/>
          <w:sz w:val="18"/>
        </w:rPr>
        <w:t>Risque rouge (vol 2.95)</w:t>
      </w:r>
    </w:p>
    <w:p>
      <w:r>
        <w:rPr>
          <w:rFonts w:ascii="Calibri" w:hAnsi="Calibri"/>
          <w:b/>
          <w:i w:val="0"/>
          <w:sz w:val="19"/>
        </w:rPr>
        <w:t xml:space="preserve">Projection 30j (fourchette, pas une prévision) : </w:t>
      </w:r>
      <w:r>
        <w:rPr>
          <w:rFonts w:ascii="Calibri" w:hAnsi="Calibri"/>
          <w:b w:val="0"/>
          <w:i w:val="0"/>
          <w:sz w:val="19"/>
        </w:rPr>
        <w:t>-81% à +439%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~$0.993910  ·  </w:t>
      </w:r>
      <w:r>
        <w:rPr>
          <w:rFonts w:ascii="Calibri" w:hAnsi="Calibri"/>
          <w:b w:val="0"/>
          <w:i w:val="0"/>
          <w:color w:val="1E7D32"/>
          <w:sz w:val="18"/>
        </w:rPr>
        <w:t>vente ↑ $1.8529 (+86%)</w:t>
      </w:r>
      <w:r>
        <w:rPr>
          <w:rFonts w:ascii="Calibri" w:hAnsi="Calibri"/>
          <w:b w:val="0"/>
          <w:i w:val="0"/>
          <w:sz w:val="18"/>
        </w:rPr>
        <w:t xml:space="preserve">  ·  </w:t>
      </w:r>
      <w:r>
        <w:rPr>
          <w:rFonts w:ascii="Calibri" w:hAnsi="Calibri"/>
          <w:b w:val="0"/>
          <w:i w:val="0"/>
          <w:color w:val="C62828"/>
          <w:sz w:val="18"/>
        </w:rPr>
        <w:t>vente ↓ $0.656172 (-34%)</w:t>
      </w:r>
      <w:r>
        <w:rPr>
          <w:rFonts w:ascii="Calibri" w:hAnsi="Calibri"/>
          <w:b w:val="0"/>
          <w:i w:val="0"/>
          <w:sz w:val="18"/>
        </w:rPr>
        <w:t xml:space="preserve">  ·  détention ~7 j  ·  ratio G/P 2.54</w:t>
      </w:r>
    </w:p>
    <w:p>
      <w:pPr>
        <w:pStyle w:val="Heading2"/>
      </w:pPr>
      <w:r/>
      <w:r>
        <w:rPr>
          <w:rFonts w:ascii="Calibri" w:hAnsi="Calibri"/>
          <w:b/>
          <w:i w:val="0"/>
          <w:color w:val="1F3864"/>
          <w:sz w:val="26"/>
        </w:rPr>
        <w:t xml:space="preserve">M  —  </w:t>
      </w:r>
      <w:r>
        <w:rPr>
          <w:rFonts w:ascii="Calibri" w:hAnsi="Calibri"/>
          <w:b/>
          <w:i w:val="0"/>
          <w:color w:val="C62828"/>
          <w:sz w:val="26"/>
        </w:rPr>
        <w:t>EVITER</w:t>
      </w:r>
      <w:r>
        <w:rPr>
          <w:rFonts w:ascii="Calibri" w:hAnsi="Calibri"/>
          <w:b w:val="0"/>
          <w:i w:val="0"/>
          <w:color w:val="555555"/>
          <w:sz w:val="18"/>
        </w:rPr>
        <w:t xml:space="preserve">  (0/4 feux verts)</w:t>
      </w:r>
    </w:p>
    <w:p>
      <w:r>
        <w:rPr>
          <w:rFonts w:ascii="Calibri" w:hAnsi="Calibri"/>
          <w:b/>
          <w:i w:val="0"/>
          <w:sz w:val="19"/>
        </w:rPr>
        <w:t xml:space="preserve">Prix : </w:t>
      </w:r>
      <w:r>
        <w:rPr>
          <w:rFonts w:ascii="Calibri" w:hAnsi="Calibri"/>
          <w:b w:val="0"/>
          <w:i w:val="0"/>
          <w:sz w:val="19"/>
        </w:rPr>
        <w:t>$1.2236   |   Composite +0.33   |   Indicateurs actifs : ma, rsi, stoch</w:t>
      </w:r>
    </w:p>
    <w:p>
      <w:r>
        <w:rPr>
          <w:rFonts w:ascii="Calibri" w:hAnsi="Calibri"/>
          <w:b/>
          <w:i w:val="0"/>
          <w:sz w:val="19"/>
        </w:rPr>
        <w:t xml:space="preserve">Signal technique : </w:t>
      </w:r>
      <w:r>
        <w:rPr>
          <w:rFonts w:ascii="Calibri" w:hAnsi="Calibri"/>
          <w:b w:val="0"/>
          <w:i w:val="0"/>
          <w:color w:val="555555"/>
          <w:sz w:val="19"/>
        </w:rPr>
        <w:t>CONSERVATION (score 0.000)</w:t>
      </w:r>
    </w:p>
    <w:p>
      <w:r>
        <w:rPr>
          <w:rFonts w:ascii="Calibri" w:hAnsi="Calibri"/>
          <w:b/>
          <w:i w:val="0"/>
          <w:sz w:val="19"/>
        </w:rPr>
        <w:t xml:space="preserve">Profil de risque : </w:t>
      </w:r>
      <w:r>
        <w:rPr>
          <w:rFonts w:ascii="Calibri" w:hAnsi="Calibri"/>
          <w:b w:val="0"/>
          <w:i w:val="0"/>
          <w:sz w:val="19"/>
        </w:rPr>
        <w:t>ATR +3.9%  ·  volatilité annualisée +174.0%  ·  drawdown vs plus-haut -73.2%  ·  momentum 7j/30j/90j -18.8% / +9.4% / +84.2%</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C62828"/>
          <w:sz w:val="18"/>
        </w:rPr>
        <w:t xml:space="preserve">Fondamental rouge (score 49)  ·  </w:t>
      </w:r>
      <w:r>
        <w:rPr>
          <w:rFonts w:ascii="Calibri" w:hAnsi="Calibri"/>
          <w:b w:val="0"/>
          <w:i w:val="0"/>
          <w:sz w:val="18"/>
        </w:rPr>
        <w:t xml:space="preserve">Prédiction rouge (AUC 0.551)  ·  </w:t>
      </w:r>
      <w:r>
        <w:rPr>
          <w:rFonts w:ascii="Calibri" w:hAnsi="Calibri"/>
          <w:b w:val="0"/>
          <w:i w:val="0"/>
          <w:color w:val="C62828"/>
          <w:sz w:val="18"/>
        </w:rPr>
        <w:t>Risque rouge (vol 1.74)</w:t>
      </w:r>
    </w:p>
    <w:p>
      <w:r>
        <w:rPr>
          <w:rFonts w:ascii="Calibri" w:hAnsi="Calibri"/>
          <w:b/>
          <w:i w:val="0"/>
          <w:sz w:val="19"/>
        </w:rPr>
        <w:t xml:space="preserve">Projection 30j (fourchette, pas une prévision) : </w:t>
      </w:r>
      <w:r>
        <w:rPr>
          <w:rFonts w:ascii="Calibri" w:hAnsi="Calibri"/>
          <w:b w:val="0"/>
          <w:i w:val="0"/>
          <w:sz w:val="19"/>
        </w:rPr>
        <w:t>-69% à +218%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~$1.2236  ·  </w:t>
      </w:r>
      <w:r>
        <w:rPr>
          <w:rFonts w:ascii="Calibri" w:hAnsi="Calibri"/>
          <w:b w:val="0"/>
          <w:i w:val="0"/>
          <w:color w:val="1E7D32"/>
          <w:sz w:val="18"/>
        </w:rPr>
        <w:t>vente ↑ $2.1406 (+75%)</w:t>
      </w:r>
      <w:r>
        <w:rPr>
          <w:rFonts w:ascii="Calibri" w:hAnsi="Calibri"/>
          <w:b w:val="0"/>
          <w:i w:val="0"/>
          <w:sz w:val="18"/>
        </w:rPr>
        <w:t xml:space="preserve">  ·  </w:t>
      </w:r>
      <w:r>
        <w:rPr>
          <w:rFonts w:ascii="Calibri" w:hAnsi="Calibri"/>
          <w:b w:val="0"/>
          <w:i w:val="0"/>
          <w:color w:val="C62828"/>
          <w:sz w:val="18"/>
        </w:rPr>
        <w:t>vente ↓ $0.842746 (-31%)</w:t>
      </w:r>
      <w:r>
        <w:rPr>
          <w:rFonts w:ascii="Calibri" w:hAnsi="Calibri"/>
          <w:b w:val="0"/>
          <w:i w:val="0"/>
          <w:sz w:val="18"/>
        </w:rPr>
        <w:t xml:space="preserve">  ·  détention ~12 j  ·  ratio G/P 2.41</w:t>
      </w:r>
    </w:p>
    <w:p>
      <w:pPr>
        <w:pStyle w:val="Heading2"/>
      </w:pPr>
      <w:r/>
      <w:r>
        <w:rPr>
          <w:rFonts w:ascii="Calibri" w:hAnsi="Calibri"/>
          <w:b/>
          <w:i w:val="0"/>
          <w:color w:val="1F3864"/>
          <w:sz w:val="26"/>
        </w:rPr>
        <w:t xml:space="preserve">ENA  —  </w:t>
      </w:r>
      <w:r>
        <w:rPr>
          <w:rFonts w:ascii="Calibri" w:hAnsi="Calibri"/>
          <w:b/>
          <w:i w:val="0"/>
          <w:color w:val="1E7D32"/>
          <w:sz w:val="26"/>
        </w:rPr>
        <w:t>INVESTIR</w:t>
      </w:r>
      <w:r>
        <w:rPr>
          <w:rFonts w:ascii="Calibri" w:hAnsi="Calibri"/>
          <w:b w:val="0"/>
          <w:i w:val="0"/>
          <w:color w:val="555555"/>
          <w:sz w:val="18"/>
        </w:rPr>
        <w:t xml:space="preserve">  (4/4 feux verts)</w:t>
      </w:r>
    </w:p>
    <w:p>
      <w:r>
        <w:rPr>
          <w:rFonts w:ascii="Calibri" w:hAnsi="Calibri"/>
          <w:b/>
          <w:i w:val="0"/>
          <w:sz w:val="19"/>
        </w:rPr>
        <w:t xml:space="preserve">Prix : </w:t>
      </w:r>
      <w:r>
        <w:rPr>
          <w:rFonts w:ascii="Calibri" w:hAnsi="Calibri"/>
          <w:b w:val="0"/>
          <w:i w:val="0"/>
          <w:sz w:val="19"/>
        </w:rPr>
        <w:t>$0.269477   |   Composite +1.00   |   Indicateurs actifs : macd</w:t>
      </w:r>
    </w:p>
    <w:p>
      <w:r>
        <w:rPr>
          <w:rFonts w:ascii="Calibri" w:hAnsi="Calibri"/>
          <w:b/>
          <w:i w:val="0"/>
          <w:sz w:val="19"/>
        </w:rPr>
        <w:t xml:space="preserve">Signal technique : </w:t>
      </w:r>
      <w:r>
        <w:rPr>
          <w:rFonts w:ascii="Calibri" w:hAnsi="Calibri"/>
          <w:b w:val="0"/>
          <w:i w:val="0"/>
          <w:color w:val="555555"/>
          <w:sz w:val="19"/>
        </w:rPr>
        <w:t>CONSERVATION (score 0.333)</w:t>
      </w:r>
    </w:p>
    <w:p>
      <w:r>
        <w:rPr>
          <w:rFonts w:ascii="Calibri" w:hAnsi="Calibri"/>
          <w:b/>
          <w:i w:val="0"/>
          <w:sz w:val="19"/>
        </w:rPr>
        <w:t xml:space="preserve">Profil de risque : </w:t>
      </w:r>
      <w:r>
        <w:rPr>
          <w:rFonts w:ascii="Calibri" w:hAnsi="Calibri"/>
          <w:b w:val="0"/>
          <w:i w:val="0"/>
          <w:sz w:val="19"/>
        </w:rPr>
        <w:t>ATR +4.2%  ·  volatilité annualisée +110.6%  ·  drawdown vs plus-haut -57.3%  ·  momentum 7j/30j/90j +32.0% / +58.5% / +251.3%</w:t>
      </w:r>
    </w:p>
    <w:p>
      <w:r>
        <w:rPr>
          <w:rFonts w:ascii="Calibri" w:hAnsi="Calibri"/>
          <w:b/>
          <w:i w:val="0"/>
          <w:sz w:val="19"/>
        </w:rPr>
        <w:t xml:space="preserve">Décision à 4 feux : </w:t>
      </w:r>
      <w:r>
        <w:rPr>
          <w:rFonts w:ascii="Calibri" w:hAnsi="Calibri"/>
          <w:b w:val="0"/>
          <w:i w:val="0"/>
          <w:color w:val="1E7D32"/>
          <w:sz w:val="18"/>
        </w:rPr>
        <w:t xml:space="preserve">Technique vert  ·  </w:t>
      </w:r>
      <w:r>
        <w:rPr>
          <w:rFonts w:ascii="Calibri" w:hAnsi="Calibri"/>
          <w:b w:val="0"/>
          <w:i w:val="0"/>
          <w:color w:val="1E7D32"/>
          <w:sz w:val="18"/>
        </w:rPr>
        <w:t xml:space="preserve">Fondamental vert (score 74)  ·  </w:t>
      </w:r>
      <w:r>
        <w:rPr>
          <w:rFonts w:ascii="Calibri" w:hAnsi="Calibri"/>
          <w:b w:val="0"/>
          <w:i w:val="0"/>
          <w:sz w:val="18"/>
        </w:rPr>
        <w:t xml:space="preserve">Prédiction neutre (modele sans edge mesure -&gt; ignore) (AUC None)  ·  </w:t>
      </w:r>
      <w:r>
        <w:rPr>
          <w:rFonts w:ascii="Calibri" w:hAnsi="Calibri"/>
          <w:b w:val="0"/>
          <w:i w:val="0"/>
          <w:color w:val="1E7D32"/>
          <w:sz w:val="18"/>
        </w:rPr>
        <w:t>Risque vert (vol 1.11)</w:t>
      </w:r>
    </w:p>
    <w:p>
      <w:r>
        <w:rPr>
          <w:rFonts w:ascii="Calibri" w:hAnsi="Calibri"/>
          <w:b/>
          <w:i w:val="0"/>
          <w:sz w:val="19"/>
        </w:rPr>
        <w:t xml:space="preserve">Projection 30j (fourchette, pas une prévision) : </w:t>
      </w:r>
      <w:r>
        <w:rPr>
          <w:rFonts w:ascii="Calibri" w:hAnsi="Calibri"/>
          <w:b w:val="0"/>
          <w:i w:val="0"/>
          <w:sz w:val="19"/>
        </w:rPr>
        <w:t>-47% à +88%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~$0.269477  ·  </w:t>
      </w:r>
      <w:r>
        <w:rPr>
          <w:rFonts w:ascii="Calibri" w:hAnsi="Calibri"/>
          <w:b w:val="0"/>
          <w:i w:val="0"/>
          <w:color w:val="1E7D32"/>
          <w:sz w:val="18"/>
        </w:rPr>
        <w:t>vente ↑ $0.396408 (+47%)</w:t>
      </w:r>
      <w:r>
        <w:rPr>
          <w:rFonts w:ascii="Calibri" w:hAnsi="Calibri"/>
          <w:b w:val="0"/>
          <w:i w:val="0"/>
          <w:sz w:val="18"/>
        </w:rPr>
        <w:t xml:space="preserve">  ·  </w:t>
      </w:r>
      <w:r>
        <w:rPr>
          <w:rFonts w:ascii="Calibri" w:hAnsi="Calibri"/>
          <w:b w:val="0"/>
          <w:i w:val="0"/>
          <w:color w:val="C62828"/>
          <w:sz w:val="18"/>
        </w:rPr>
        <w:t>vente ↓ $0.208341 (-23%)</w:t>
      </w:r>
      <w:r>
        <w:rPr>
          <w:rFonts w:ascii="Calibri" w:hAnsi="Calibri"/>
          <w:b w:val="0"/>
          <w:i w:val="0"/>
          <w:sz w:val="18"/>
        </w:rPr>
        <w:t xml:space="preserve">  ·  détention ~19 j  ·  ratio G/P 2.08</w:t>
      </w:r>
    </w:p>
    <w:p>
      <w:pPr>
        <w:pStyle w:val="Heading2"/>
      </w:pPr>
      <w:r/>
      <w:r>
        <w:rPr>
          <w:rFonts w:ascii="Calibri" w:hAnsi="Calibri"/>
          <w:b/>
          <w:i w:val="0"/>
          <w:color w:val="1F3864"/>
          <w:sz w:val="26"/>
        </w:rPr>
        <w:t xml:space="preserve">XAUT  —  </w:t>
      </w:r>
      <w:r>
        <w:rPr>
          <w:rFonts w:ascii="Calibri" w:hAnsi="Calibri"/>
          <w:b/>
          <w:i w:val="0"/>
          <w:color w:val="C62828"/>
          <w:sz w:val="26"/>
        </w:rPr>
        <w:t>EVITER</w:t>
      </w:r>
      <w:r>
        <w:rPr>
          <w:rFonts w:ascii="Calibri" w:hAnsi="Calibri"/>
          <w:b w:val="0"/>
          <w:i w:val="0"/>
          <w:color w:val="555555"/>
          <w:sz w:val="18"/>
        </w:rPr>
        <w:t xml:space="preserve">  (1/4 feux verts)</w:t>
      </w:r>
    </w:p>
    <w:p>
      <w:r>
        <w:rPr>
          <w:rFonts w:ascii="Calibri" w:hAnsi="Calibri"/>
          <w:b/>
          <w:i w:val="0"/>
          <w:sz w:val="19"/>
        </w:rPr>
        <w:t xml:space="preserve">Prix : </w:t>
      </w:r>
      <w:r>
        <w:rPr>
          <w:rFonts w:ascii="Calibri" w:hAnsi="Calibri"/>
          <w:b w:val="0"/>
          <w:i w:val="0"/>
          <w:sz w:val="19"/>
        </w:rPr>
        <w:t>$4 279.46   |   Composite -1.00   |   Indicateurs actifs : macd</w:t>
      </w:r>
    </w:p>
    <w:p>
      <w:r>
        <w:rPr>
          <w:rFonts w:ascii="Calibri" w:hAnsi="Calibri"/>
          <w:b/>
          <w:i w:val="0"/>
          <w:sz w:val="19"/>
        </w:rPr>
        <w:t xml:space="preserve">Signal technique : </w:t>
      </w:r>
      <w:r>
        <w:rPr>
          <w:rFonts w:ascii="Calibri" w:hAnsi="Calibri"/>
          <w:b w:val="0"/>
          <w:i w:val="0"/>
          <w:color w:val="C62828"/>
          <w:sz w:val="19"/>
        </w:rPr>
        <w:t>VENTE (score -0.667)</w:t>
      </w:r>
    </w:p>
    <w:p>
      <w:r>
        <w:rPr>
          <w:rFonts w:ascii="Calibri" w:hAnsi="Calibri"/>
          <w:b/>
          <w:i w:val="0"/>
          <w:sz w:val="19"/>
        </w:rPr>
        <w:t xml:space="preserve">Profil de risque : </w:t>
      </w:r>
      <w:r>
        <w:rPr>
          <w:rFonts w:ascii="Calibri" w:hAnsi="Calibri"/>
          <w:b w:val="0"/>
          <w:i w:val="0"/>
          <w:sz w:val="19"/>
        </w:rPr>
        <w:t>ATR +0.7%  ·  volatilité annualisée +29.6%  ·  drawdown vs plus-haut -22.0%  ·  momentum 7j/30j/90j -2.2% / -6.7% / +5.7%</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C62828"/>
          <w:sz w:val="18"/>
        </w:rPr>
        <w:t xml:space="preserve">Fondamental rouge (score 42)  ·  </w:t>
      </w:r>
      <w:r>
        <w:rPr>
          <w:rFonts w:ascii="Calibri" w:hAnsi="Calibri"/>
          <w:b w:val="0"/>
          <w:i w:val="0"/>
          <w:sz w:val="18"/>
        </w:rPr>
        <w:t xml:space="preserve">Prédiction rouge (AUC 0.572)  ·  </w:t>
      </w:r>
      <w:r>
        <w:rPr>
          <w:rFonts w:ascii="Calibri" w:hAnsi="Calibri"/>
          <w:b w:val="0"/>
          <w:i w:val="0"/>
          <w:color w:val="1E7D32"/>
          <w:sz w:val="18"/>
        </w:rPr>
        <w:t>Risque vert (vol 0.3)</w:t>
      </w:r>
    </w:p>
    <w:p>
      <w:r>
        <w:rPr>
          <w:rFonts w:ascii="Calibri" w:hAnsi="Calibri"/>
          <w:b/>
          <w:i w:val="0"/>
          <w:sz w:val="19"/>
        </w:rPr>
        <w:t xml:space="preserve">Projection 30j (fourchette, pas une prévision) : </w:t>
      </w:r>
      <w:r>
        <w:rPr>
          <w:rFonts w:ascii="Calibri" w:hAnsi="Calibri"/>
          <w:b w:val="0"/>
          <w:i w:val="0"/>
          <w:sz w:val="19"/>
        </w:rPr>
        <w:t>-13% à +15%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~$4 279.46  ·  </w:t>
      </w:r>
      <w:r>
        <w:rPr>
          <w:rFonts w:ascii="Calibri" w:hAnsi="Calibri"/>
          <w:b w:val="0"/>
          <w:i w:val="0"/>
          <w:color w:val="1E7D32"/>
          <w:sz w:val="18"/>
        </w:rPr>
        <w:t>vente ↑ $4 866.25 (+14%)</w:t>
      </w:r>
      <w:r>
        <w:rPr>
          <w:rFonts w:ascii="Calibri" w:hAnsi="Calibri"/>
          <w:b w:val="0"/>
          <w:i w:val="0"/>
          <w:sz w:val="18"/>
        </w:rPr>
        <w:t xml:space="preserve">  ·  </w:t>
      </w:r>
      <w:r>
        <w:rPr>
          <w:rFonts w:ascii="Calibri" w:hAnsi="Calibri"/>
          <w:b w:val="0"/>
          <w:i w:val="0"/>
          <w:color w:val="C62828"/>
          <w:sz w:val="18"/>
        </w:rPr>
        <w:t>vente ↓ $3 928.13 (-8%)</w:t>
      </w:r>
      <w:r>
        <w:rPr>
          <w:rFonts w:ascii="Calibri" w:hAnsi="Calibri"/>
          <w:b w:val="0"/>
          <w:i w:val="0"/>
          <w:sz w:val="18"/>
        </w:rPr>
        <w:t xml:space="preserve">  ·  détention ~45 j  ·  ratio G/P 1.67</w:t>
      </w:r>
    </w:p>
    <w:p>
      <w:pPr>
        <w:pStyle w:val="Heading2"/>
      </w:pPr>
      <w:r/>
      <w:r>
        <w:rPr>
          <w:rFonts w:ascii="Calibri" w:hAnsi="Calibri"/>
          <w:b/>
          <w:i w:val="0"/>
          <w:color w:val="1F3864"/>
          <w:sz w:val="26"/>
        </w:rPr>
        <w:t xml:space="preserve">ONDO  —  </w:t>
      </w:r>
      <w:r>
        <w:rPr>
          <w:rFonts w:ascii="Calibri" w:hAnsi="Calibri"/>
          <w:b/>
          <w:i w:val="0"/>
          <w:color w:val="B26A00"/>
          <w:sz w:val="26"/>
        </w:rPr>
        <w:t>CONSERVER</w:t>
      </w:r>
      <w:r>
        <w:rPr>
          <w:rFonts w:ascii="Calibri" w:hAnsi="Calibri"/>
          <w:b w:val="0"/>
          <w:i w:val="0"/>
          <w:color w:val="555555"/>
          <w:sz w:val="18"/>
        </w:rPr>
        <w:t xml:space="preserve">  (2/4 feux verts)</w:t>
      </w:r>
    </w:p>
    <w:p>
      <w:r>
        <w:rPr>
          <w:rFonts w:ascii="Calibri" w:hAnsi="Calibri"/>
          <w:b/>
          <w:i w:val="0"/>
          <w:sz w:val="19"/>
        </w:rPr>
        <w:t xml:space="preserve">Prix : </w:t>
      </w:r>
      <w:r>
        <w:rPr>
          <w:rFonts w:ascii="Calibri" w:hAnsi="Calibri"/>
          <w:b w:val="0"/>
          <w:i w:val="0"/>
          <w:sz w:val="19"/>
        </w:rPr>
        <w:t>$0.537910   |   Composite +1.00   |   Indicateurs actifs : ma, macd</w:t>
      </w:r>
    </w:p>
    <w:p>
      <w:r>
        <w:rPr>
          <w:rFonts w:ascii="Calibri" w:hAnsi="Calibri"/>
          <w:b/>
          <w:i w:val="0"/>
          <w:sz w:val="19"/>
        </w:rPr>
        <w:t xml:space="preserve">Signal technique : </w:t>
      </w:r>
      <w:r>
        <w:rPr>
          <w:rFonts w:ascii="Calibri" w:hAnsi="Calibri"/>
          <w:b w:val="0"/>
          <w:i w:val="0"/>
          <w:color w:val="555555"/>
          <w:sz w:val="19"/>
        </w:rPr>
        <w:t>ACHAT (score 0.500)</w:t>
      </w:r>
    </w:p>
    <w:p>
      <w:r>
        <w:rPr>
          <w:rFonts w:ascii="Calibri" w:hAnsi="Calibri"/>
          <w:b/>
          <w:i w:val="0"/>
          <w:sz w:val="19"/>
        </w:rPr>
        <w:t xml:space="preserve">Profil de risque : </w:t>
      </w:r>
      <w:r>
        <w:rPr>
          <w:rFonts w:ascii="Calibri" w:hAnsi="Calibri"/>
          <w:b w:val="0"/>
          <w:i w:val="0"/>
          <w:sz w:val="19"/>
        </w:rPr>
        <w:t>ATR +4.1%  ·  volatilité annualisée +105.2%  ·  drawdown vs plus-haut -44.4%  ·  momentum 7j/30j/90j +28.0% / +42.6% / +74.1%</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1E7D32"/>
          <w:sz w:val="18"/>
        </w:rPr>
        <w:t xml:space="preserve">Fondamental vert (score 74)  ·  </w:t>
      </w:r>
      <w:r>
        <w:rPr>
          <w:rFonts w:ascii="Calibri" w:hAnsi="Calibri"/>
          <w:b w:val="0"/>
          <w:i w:val="0"/>
          <w:sz w:val="18"/>
        </w:rPr>
        <w:t xml:space="preserve">Prédiction rouge (AUC 0.594)  ·  </w:t>
      </w:r>
      <w:r>
        <w:rPr>
          <w:rFonts w:ascii="Calibri" w:hAnsi="Calibri"/>
          <w:b w:val="0"/>
          <w:i w:val="0"/>
          <w:color w:val="1E7D32"/>
          <w:sz w:val="18"/>
        </w:rPr>
        <w:t>Risque vert (vol 1.05)</w:t>
      </w:r>
    </w:p>
    <w:p>
      <w:r>
        <w:rPr>
          <w:rFonts w:ascii="Calibri" w:hAnsi="Calibri"/>
          <w:b/>
          <w:i w:val="0"/>
          <w:sz w:val="19"/>
        </w:rPr>
        <w:t xml:space="preserve">Projection 30j (fourchette, pas une prévision) : </w:t>
      </w:r>
      <w:r>
        <w:rPr>
          <w:rFonts w:ascii="Calibri" w:hAnsi="Calibri"/>
          <w:b w:val="0"/>
          <w:i w:val="0"/>
          <w:sz w:val="19"/>
        </w:rPr>
        <w:t>-42% à +71%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~$0.537910  ·  </w:t>
      </w:r>
      <w:r>
        <w:rPr>
          <w:rFonts w:ascii="Calibri" w:hAnsi="Calibri"/>
          <w:b w:val="0"/>
          <w:i w:val="0"/>
          <w:color w:val="1E7D32"/>
          <w:sz w:val="18"/>
        </w:rPr>
        <w:t>vente ↑ $0.752375 (+40%)</w:t>
      </w:r>
      <w:r>
        <w:rPr>
          <w:rFonts w:ascii="Calibri" w:hAnsi="Calibri"/>
          <w:b w:val="0"/>
          <w:i w:val="0"/>
          <w:sz w:val="18"/>
        </w:rPr>
        <w:t xml:space="preserve">  ·  </w:t>
      </w:r>
      <w:r>
        <w:rPr>
          <w:rFonts w:ascii="Calibri" w:hAnsi="Calibri"/>
          <w:b w:val="0"/>
          <w:i w:val="0"/>
          <w:color w:val="C62828"/>
          <w:sz w:val="18"/>
        </w:rPr>
        <w:t>vente ↓ $0.430090 (-20%)</w:t>
      </w:r>
      <w:r>
        <w:rPr>
          <w:rFonts w:ascii="Calibri" w:hAnsi="Calibri"/>
          <w:b w:val="0"/>
          <w:i w:val="0"/>
          <w:sz w:val="18"/>
        </w:rPr>
        <w:t xml:space="preserve">  ·  détention ~20 j  ·  ratio G/P 1.99</w:t>
      </w:r>
    </w:p>
    <w:p>
      <w:pPr>
        <w:pStyle w:val="Heading2"/>
      </w:pPr>
      <w:r/>
      <w:r>
        <w:rPr>
          <w:rFonts w:ascii="Calibri" w:hAnsi="Calibri"/>
          <w:b/>
          <w:i w:val="0"/>
          <w:color w:val="1F3864"/>
          <w:sz w:val="26"/>
        </w:rPr>
        <w:t xml:space="preserve">OKB  —  </w:t>
      </w:r>
      <w:r>
        <w:rPr>
          <w:rFonts w:ascii="Calibri" w:hAnsi="Calibri"/>
          <w:b/>
          <w:i w:val="0"/>
          <w:color w:val="C62828"/>
          <w:sz w:val="26"/>
        </w:rPr>
        <w:t>EVITER</w:t>
      </w:r>
      <w:r>
        <w:rPr>
          <w:rFonts w:ascii="Calibri" w:hAnsi="Calibri"/>
          <w:b w:val="0"/>
          <w:i w:val="0"/>
          <w:color w:val="555555"/>
          <w:sz w:val="18"/>
        </w:rPr>
        <w:t xml:space="preserve">  (3/4 feux verts)</w:t>
      </w:r>
    </w:p>
    <w:p>
      <w:r>
        <w:rPr>
          <w:rFonts w:ascii="Calibri" w:hAnsi="Calibri"/>
          <w:b/>
          <w:i w:val="0"/>
          <w:sz w:val="19"/>
        </w:rPr>
        <w:t xml:space="preserve">Prix : </w:t>
      </w:r>
      <w:r>
        <w:rPr>
          <w:rFonts w:ascii="Calibri" w:hAnsi="Calibri"/>
          <w:b w:val="0"/>
          <w:i w:val="0"/>
          <w:sz w:val="19"/>
        </w:rPr>
        <w:t>$121.0062   |   Composite +1.00   |   Indicateurs actifs : macd</w:t>
      </w:r>
    </w:p>
    <w:p>
      <w:r>
        <w:rPr>
          <w:rFonts w:ascii="Calibri" w:hAnsi="Calibri"/>
          <w:b/>
          <w:i w:val="0"/>
          <w:sz w:val="19"/>
        </w:rPr>
        <w:t xml:space="preserve">Signal technique : </w:t>
      </w:r>
      <w:r>
        <w:rPr>
          <w:rFonts w:ascii="Calibri" w:hAnsi="Calibri"/>
          <w:b w:val="0"/>
          <w:i w:val="0"/>
          <w:color w:val="555555"/>
          <w:sz w:val="19"/>
        </w:rPr>
        <w:t>ACHAT (score 0.667)</w:t>
      </w:r>
    </w:p>
    <w:p>
      <w:r>
        <w:rPr>
          <w:rFonts w:ascii="Calibri" w:hAnsi="Calibri"/>
          <w:b/>
          <w:i w:val="0"/>
          <w:sz w:val="19"/>
        </w:rPr>
        <w:t xml:space="preserve">Profil de risque : </w:t>
      </w:r>
      <w:r>
        <w:rPr>
          <w:rFonts w:ascii="Calibri" w:hAnsi="Calibri"/>
          <w:b w:val="0"/>
          <w:i w:val="0"/>
          <w:sz w:val="19"/>
        </w:rPr>
        <w:t>ATR +1.6%  ·  volatilité annualisée +81.5%  ·  drawdown vs plus-haut -46.8%  ·  momentum 7j/30j/90j +2.7% / +6.4% / +55.0%</w:t>
      </w:r>
    </w:p>
    <w:p>
      <w:r>
        <w:rPr>
          <w:rFonts w:ascii="Calibri" w:hAnsi="Calibri"/>
          <w:b/>
          <w:i w:val="0"/>
          <w:sz w:val="19"/>
        </w:rPr>
        <w:t xml:space="preserve">Décision à 4 feux : </w:t>
      </w:r>
      <w:r>
        <w:rPr>
          <w:rFonts w:ascii="Calibri" w:hAnsi="Calibri"/>
          <w:b w:val="0"/>
          <w:i w:val="0"/>
          <w:color w:val="1E7D32"/>
          <w:sz w:val="18"/>
        </w:rPr>
        <w:t xml:space="preserve">Technique vert  ·  </w:t>
      </w:r>
      <w:r>
        <w:rPr>
          <w:rFonts w:ascii="Calibri" w:hAnsi="Calibri"/>
          <w:b w:val="0"/>
          <w:i w:val="0"/>
          <w:color w:val="C62828"/>
          <w:sz w:val="18"/>
        </w:rPr>
        <w:t xml:space="preserve">Fondamental rouge (score 49)  ·  </w:t>
      </w:r>
      <w:r>
        <w:rPr>
          <w:rFonts w:ascii="Calibri" w:hAnsi="Calibri"/>
          <w:b w:val="0"/>
          <w:i w:val="0"/>
          <w:sz w:val="18"/>
        </w:rPr>
        <w:t xml:space="preserve">Prédiction neutre (modele sans edge mesure -&gt; ignore) (AUC None)  ·  </w:t>
      </w:r>
      <w:r>
        <w:rPr>
          <w:rFonts w:ascii="Calibri" w:hAnsi="Calibri"/>
          <w:b w:val="0"/>
          <w:i w:val="0"/>
          <w:color w:val="1E7D32"/>
          <w:sz w:val="18"/>
        </w:rPr>
        <w:t>Risque vert (vol 0.81)</w:t>
      </w:r>
    </w:p>
    <w:p>
      <w:r>
        <w:rPr>
          <w:rFonts w:ascii="Calibri" w:hAnsi="Calibri"/>
          <w:b/>
          <w:i w:val="0"/>
          <w:sz w:val="19"/>
        </w:rPr>
        <w:t xml:space="preserve">Projection 30j (fourchette, pas une prévision) : </w:t>
      </w:r>
      <w:r>
        <w:rPr>
          <w:rFonts w:ascii="Calibri" w:hAnsi="Calibri"/>
          <w:b w:val="0"/>
          <w:i w:val="0"/>
          <w:sz w:val="19"/>
        </w:rPr>
        <w:t>-22% à +28%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~$121.0062  ·  </w:t>
      </w:r>
      <w:r>
        <w:rPr>
          <w:rFonts w:ascii="Calibri" w:hAnsi="Calibri"/>
          <w:b w:val="0"/>
          <w:i w:val="0"/>
          <w:color w:val="1E7D32"/>
          <w:sz w:val="18"/>
        </w:rPr>
        <w:t>vente ↑ $144.3024 (+19%)</w:t>
      </w:r>
      <w:r>
        <w:rPr>
          <w:rFonts w:ascii="Calibri" w:hAnsi="Calibri"/>
          <w:b w:val="0"/>
          <w:i w:val="0"/>
          <w:sz w:val="18"/>
        </w:rPr>
        <w:t xml:space="preserve">  ·  </w:t>
      </w:r>
      <w:r>
        <w:rPr>
          <w:rFonts w:ascii="Calibri" w:hAnsi="Calibri"/>
          <w:b w:val="0"/>
          <w:i w:val="0"/>
          <w:color w:val="C62828"/>
          <w:sz w:val="18"/>
        </w:rPr>
        <w:t>vente ↓ $107.6045 (-11%)</w:t>
      </w:r>
      <w:r>
        <w:rPr>
          <w:rFonts w:ascii="Calibri" w:hAnsi="Calibri"/>
          <w:b w:val="0"/>
          <w:i w:val="0"/>
          <w:sz w:val="18"/>
        </w:rPr>
        <w:t xml:space="preserve">  ·  détention ~26 j  ·  ratio G/P 1.74</w:t>
      </w:r>
    </w:p>
    <w:p>
      <w:pPr>
        <w:pStyle w:val="Heading2"/>
      </w:pPr>
      <w:r/>
      <w:r>
        <w:rPr>
          <w:rFonts w:ascii="Calibri" w:hAnsi="Calibri"/>
          <w:b/>
          <w:i w:val="0"/>
          <w:color w:val="1F3864"/>
          <w:sz w:val="26"/>
        </w:rPr>
        <w:t xml:space="preserve">QNT  —  </w:t>
      </w:r>
      <w:r>
        <w:rPr>
          <w:rFonts w:ascii="Calibri" w:hAnsi="Calibri"/>
          <w:b/>
          <w:i w:val="0"/>
          <w:color w:val="B26A00"/>
          <w:sz w:val="26"/>
        </w:rPr>
        <w:t>CONSERVER</w:t>
      </w:r>
      <w:r>
        <w:rPr>
          <w:rFonts w:ascii="Calibri" w:hAnsi="Calibri"/>
          <w:b w:val="0"/>
          <w:i w:val="0"/>
          <w:color w:val="555555"/>
          <w:sz w:val="18"/>
        </w:rPr>
        <w:t xml:space="preserve">  (3/4 feux verts)</w:t>
      </w:r>
    </w:p>
    <w:p>
      <w:r>
        <w:rPr>
          <w:rFonts w:ascii="Calibri" w:hAnsi="Calibri"/>
          <w:b/>
          <w:i w:val="0"/>
          <w:sz w:val="19"/>
        </w:rPr>
        <w:t xml:space="preserve">Prix : </w:t>
      </w:r>
      <w:r>
        <w:rPr>
          <w:rFonts w:ascii="Calibri" w:hAnsi="Calibri"/>
          <w:b w:val="0"/>
          <w:i w:val="0"/>
          <w:sz w:val="19"/>
        </w:rPr>
        <w:t>$152.5794   |   Composite +0.00   |   Indicateurs actifs : rsi, macd, stoch</w:t>
      </w:r>
    </w:p>
    <w:p>
      <w:r>
        <w:rPr>
          <w:rFonts w:ascii="Calibri" w:hAnsi="Calibri"/>
          <w:b/>
          <w:i w:val="0"/>
          <w:sz w:val="19"/>
        </w:rPr>
        <w:t xml:space="preserve">Signal technique : </w:t>
      </w:r>
      <w:r>
        <w:rPr>
          <w:rFonts w:ascii="Calibri" w:hAnsi="Calibri"/>
          <w:b w:val="0"/>
          <w:i w:val="0"/>
          <w:color w:val="555555"/>
          <w:sz w:val="19"/>
        </w:rPr>
        <w:t>CONSERVATION (score 0.333)</w:t>
      </w:r>
    </w:p>
    <w:p>
      <w:r>
        <w:rPr>
          <w:rFonts w:ascii="Calibri" w:hAnsi="Calibri"/>
          <w:b/>
          <w:i w:val="0"/>
          <w:sz w:val="19"/>
        </w:rPr>
        <w:t xml:space="preserve">Profil de risque : </w:t>
      </w:r>
      <w:r>
        <w:rPr>
          <w:rFonts w:ascii="Calibri" w:hAnsi="Calibri"/>
          <w:b w:val="0"/>
          <w:i w:val="0"/>
          <w:sz w:val="19"/>
        </w:rPr>
        <w:t>ATR +4.7%  ·  volatilité annualisée +85.5%  ·  drawdown vs plus-haut +0.0%  ·  momentum 7j/30j/90j +132.4% / +141.2% / +136.3%</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1E7D32"/>
          <w:sz w:val="18"/>
        </w:rPr>
        <w:t xml:space="preserve">Fondamental vert (score 74)  ·  </w:t>
      </w:r>
      <w:r>
        <w:rPr>
          <w:rFonts w:ascii="Calibri" w:hAnsi="Calibri"/>
          <w:b w:val="0"/>
          <w:i w:val="0"/>
          <w:sz w:val="18"/>
        </w:rPr>
        <w:t xml:space="preserve">Prédiction neutre (modele sans edge mesure -&gt; ignore) (AUC None)  ·  </w:t>
      </w:r>
      <w:r>
        <w:rPr>
          <w:rFonts w:ascii="Calibri" w:hAnsi="Calibri"/>
          <w:b w:val="0"/>
          <w:i w:val="0"/>
          <w:color w:val="1E7D32"/>
          <w:sz w:val="18"/>
        </w:rPr>
        <w:t>Risque vert (vol 0.86)</w:t>
      </w:r>
    </w:p>
    <w:p>
      <w:r>
        <w:rPr>
          <w:rFonts w:ascii="Calibri" w:hAnsi="Calibri"/>
          <w:b/>
          <w:i w:val="0"/>
          <w:sz w:val="19"/>
        </w:rPr>
        <w:t xml:space="preserve">Projection 30j (fourchette, pas une prévision) : </w:t>
      </w:r>
      <w:r>
        <w:rPr>
          <w:rFonts w:ascii="Calibri" w:hAnsi="Calibri"/>
          <w:b w:val="0"/>
          <w:i w:val="0"/>
          <w:sz w:val="19"/>
        </w:rPr>
        <w:t>-39% à +64%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~$152.5794  ·  </w:t>
      </w:r>
      <w:r>
        <w:rPr>
          <w:rFonts w:ascii="Calibri" w:hAnsi="Calibri"/>
          <w:b w:val="0"/>
          <w:i w:val="0"/>
          <w:color w:val="1E7D32"/>
          <w:sz w:val="18"/>
        </w:rPr>
        <w:t>vente ↑ $215.3113 (+41%)</w:t>
      </w:r>
      <w:r>
        <w:rPr>
          <w:rFonts w:ascii="Calibri" w:hAnsi="Calibri"/>
          <w:b w:val="0"/>
          <w:i w:val="0"/>
          <w:sz w:val="18"/>
        </w:rPr>
        <w:t xml:space="preserve">  ·  </w:t>
      </w:r>
      <w:r>
        <w:rPr>
          <w:rFonts w:ascii="Calibri" w:hAnsi="Calibri"/>
          <w:b w:val="0"/>
          <w:i w:val="0"/>
          <w:color w:val="C62828"/>
          <w:sz w:val="18"/>
        </w:rPr>
        <w:t>vente ↓ $121.2780 (-21%)</w:t>
      </w:r>
      <w:r>
        <w:rPr>
          <w:rFonts w:ascii="Calibri" w:hAnsi="Calibri"/>
          <w:b w:val="0"/>
          <w:i w:val="0"/>
          <w:sz w:val="18"/>
        </w:rPr>
        <w:t xml:space="preserve">  ·  détention ~25 j  ·  ratio G/P 2.0</w:t>
      </w:r>
    </w:p>
    <w:p>
      <w:pPr>
        <w:pStyle w:val="Heading2"/>
      </w:pPr>
      <w:r/>
      <w:r>
        <w:rPr>
          <w:rFonts w:ascii="Calibri" w:hAnsi="Calibri"/>
          <w:b/>
          <w:i w:val="0"/>
          <w:color w:val="1F3864"/>
          <w:sz w:val="26"/>
        </w:rPr>
        <w:t xml:space="preserve">RLUSD  —  </w:t>
      </w:r>
      <w:r>
        <w:rPr>
          <w:rFonts w:ascii="Calibri" w:hAnsi="Calibri"/>
          <w:b/>
          <w:i w:val="0"/>
          <w:color w:val="B26A00"/>
          <w:sz w:val="26"/>
        </w:rPr>
        <w:t>CONSERVER</w:t>
      </w:r>
      <w:r>
        <w:rPr>
          <w:rFonts w:ascii="Calibri" w:hAnsi="Calibri"/>
          <w:b w:val="0"/>
          <w:i w:val="0"/>
          <w:color w:val="555555"/>
          <w:sz w:val="18"/>
        </w:rPr>
        <w:t xml:space="preserve">  (3/4 feux verts)</w:t>
      </w:r>
    </w:p>
    <w:p>
      <w:r>
        <w:rPr>
          <w:rFonts w:ascii="Calibri" w:hAnsi="Calibri"/>
          <w:b/>
          <w:i w:val="0"/>
          <w:sz w:val="19"/>
        </w:rPr>
        <w:t xml:space="preserve">Prix : </w:t>
      </w:r>
      <w:r>
        <w:rPr>
          <w:rFonts w:ascii="Calibri" w:hAnsi="Calibri"/>
          <w:b w:val="0"/>
          <w:i w:val="0"/>
          <w:sz w:val="19"/>
        </w:rPr>
        <w:t>$1.0001   |   Composite +0.00   |   Indicateurs actifs : aucun</w:t>
      </w:r>
    </w:p>
    <w:p>
      <w:r>
        <w:rPr>
          <w:rFonts w:ascii="Calibri" w:hAnsi="Calibri"/>
          <w:b/>
          <w:i w:val="0"/>
          <w:sz w:val="19"/>
        </w:rPr>
        <w:t xml:space="preserve">Signal technique : </w:t>
      </w:r>
      <w:r>
        <w:rPr>
          <w:rFonts w:ascii="Calibri" w:hAnsi="Calibri"/>
          <w:b w:val="0"/>
          <w:i w:val="0"/>
          <w:color w:val="555555"/>
          <w:sz w:val="19"/>
        </w:rPr>
        <w:t>ACHAT (score 0.500)</w:t>
      </w:r>
    </w:p>
    <w:p>
      <w:r>
        <w:rPr>
          <w:rFonts w:ascii="Calibri" w:hAnsi="Calibri"/>
          <w:b/>
          <w:i w:val="0"/>
          <w:sz w:val="19"/>
        </w:rPr>
        <w:t xml:space="preserve">Profil de risque : </w:t>
      </w:r>
      <w:r>
        <w:rPr>
          <w:rFonts w:ascii="Calibri" w:hAnsi="Calibri"/>
          <w:b w:val="0"/>
          <w:i w:val="0"/>
          <w:sz w:val="19"/>
        </w:rPr>
        <w:t>ATR +0.0%  ·  volatilité annualisée +0.4%  ·  drawdown vs plus-haut -0.0%  ·  momentum 7j/30j/90j +0.0% / -0.0% / +0.0%</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1E7D32"/>
          <w:sz w:val="18"/>
        </w:rPr>
        <w:t xml:space="preserve">Fondamental vert (score 67)  ·  </w:t>
      </w:r>
      <w:r>
        <w:rPr>
          <w:rFonts w:ascii="Calibri" w:hAnsi="Calibri"/>
          <w:b w:val="0"/>
          <w:i w:val="0"/>
          <w:sz w:val="18"/>
        </w:rPr>
        <w:t xml:space="preserve">Prédiction neutre (modele sans edge mesure -&gt; ignore) (AUC None)  ·  </w:t>
      </w:r>
      <w:r>
        <w:rPr>
          <w:rFonts w:ascii="Calibri" w:hAnsi="Calibri"/>
          <w:b w:val="0"/>
          <w:i w:val="0"/>
          <w:color w:val="1E7D32"/>
          <w:sz w:val="18"/>
        </w:rPr>
        <w:t>Risque vert (vol 0.0)</w:t>
      </w:r>
    </w:p>
    <w:p>
      <w:r>
        <w:rPr>
          <w:rFonts w:ascii="Calibri" w:hAnsi="Calibri"/>
          <w:b/>
          <w:i w:val="0"/>
          <w:sz w:val="19"/>
        </w:rPr>
        <w:t xml:space="preserve">Projection 30j (fourchette, pas une prévision) : </w:t>
      </w:r>
      <w:r>
        <w:rPr>
          <w:rFonts w:ascii="Calibri" w:hAnsi="Calibri"/>
          <w:b w:val="0"/>
          <w:i w:val="0"/>
          <w:sz w:val="19"/>
        </w:rPr>
        <w:t>-0% à +0%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~$1.0001  ·  </w:t>
      </w:r>
      <w:r>
        <w:rPr>
          <w:rFonts w:ascii="Calibri" w:hAnsi="Calibri"/>
          <w:b w:val="0"/>
          <w:i w:val="0"/>
          <w:color w:val="1E7D32"/>
          <w:sz w:val="18"/>
        </w:rPr>
        <w:t>vente ↑ $1.0015 (+0%)</w:t>
      </w:r>
      <w:r>
        <w:rPr>
          <w:rFonts w:ascii="Calibri" w:hAnsi="Calibri"/>
          <w:b w:val="0"/>
          <w:i w:val="0"/>
          <w:sz w:val="18"/>
        </w:rPr>
        <w:t xml:space="preserve">  ·  </w:t>
      </w:r>
      <w:r>
        <w:rPr>
          <w:rFonts w:ascii="Calibri" w:hAnsi="Calibri"/>
          <w:b w:val="0"/>
          <w:i w:val="0"/>
          <w:color w:val="C62828"/>
          <w:sz w:val="18"/>
        </w:rPr>
        <w:t>vente ↓ $0.999182 (-0%)</w:t>
      </w:r>
      <w:r>
        <w:rPr>
          <w:rFonts w:ascii="Calibri" w:hAnsi="Calibri"/>
          <w:b w:val="0"/>
          <w:i w:val="0"/>
          <w:sz w:val="18"/>
        </w:rPr>
        <w:t xml:space="preserve">  ·  détention ~45 j  ·  ratio G/P 1.5</w:t>
      </w:r>
    </w:p>
    <w:p>
      <w:pPr>
        <w:pStyle w:val="Heading2"/>
      </w:pPr>
      <w:r/>
      <w:r>
        <w:rPr>
          <w:rFonts w:ascii="Calibri" w:hAnsi="Calibri"/>
          <w:b/>
          <w:i w:val="0"/>
          <w:color w:val="1F3864"/>
          <w:sz w:val="26"/>
        </w:rPr>
        <w:t xml:space="preserve">USYC  —  </w:t>
      </w:r>
      <w:r>
        <w:rPr>
          <w:rFonts w:ascii="Calibri" w:hAnsi="Calibri"/>
          <w:b/>
          <w:i w:val="0"/>
          <w:color w:val="C62828"/>
          <w:sz w:val="26"/>
        </w:rPr>
        <w:t>EVITER</w:t>
      </w:r>
      <w:r>
        <w:rPr>
          <w:rFonts w:ascii="Calibri" w:hAnsi="Calibri"/>
          <w:b w:val="0"/>
          <w:i w:val="0"/>
          <w:color w:val="555555"/>
          <w:sz w:val="18"/>
        </w:rPr>
        <w:t xml:space="preserve">  (2/4 feux verts)</w:t>
      </w:r>
    </w:p>
    <w:p>
      <w:r>
        <w:rPr>
          <w:rFonts w:ascii="Calibri" w:hAnsi="Calibri"/>
          <w:b/>
          <w:i w:val="0"/>
          <w:sz w:val="19"/>
        </w:rPr>
        <w:t xml:space="preserve">Prix : </w:t>
      </w:r>
      <w:r>
        <w:rPr>
          <w:rFonts w:ascii="Calibri" w:hAnsi="Calibri"/>
          <w:b w:val="0"/>
          <w:i w:val="0"/>
          <w:sz w:val="19"/>
        </w:rPr>
        <w:t>$1.1386   |   Composite -0.20   |   Indicateurs actifs : ma, rsi, macd, stoch, boll</w:t>
      </w:r>
    </w:p>
    <w:p>
      <w:r>
        <w:rPr>
          <w:rFonts w:ascii="Calibri" w:hAnsi="Calibri"/>
          <w:b/>
          <w:i w:val="0"/>
          <w:sz w:val="19"/>
        </w:rPr>
        <w:t xml:space="preserve">Signal technique : </w:t>
      </w:r>
      <w:r>
        <w:rPr>
          <w:rFonts w:ascii="Calibri" w:hAnsi="Calibri"/>
          <w:b w:val="0"/>
          <w:i w:val="0"/>
          <w:color w:val="C62828"/>
          <w:sz w:val="19"/>
        </w:rPr>
        <w:t>VENTE (score -0.200)</w:t>
      </w:r>
    </w:p>
    <w:p>
      <w:r>
        <w:rPr>
          <w:rFonts w:ascii="Calibri" w:hAnsi="Calibri"/>
          <w:b/>
          <w:i w:val="0"/>
          <w:sz w:val="19"/>
        </w:rPr>
        <w:t xml:space="preserve">Profil de risque : </w:t>
      </w:r>
      <w:r>
        <w:rPr>
          <w:rFonts w:ascii="Calibri" w:hAnsi="Calibri"/>
          <w:b w:val="0"/>
          <w:i w:val="0"/>
          <w:sz w:val="19"/>
        </w:rPr>
        <w:t>ATR +0.0%  ·  volatilité annualisée +1.4%  ·  drawdown vs plus-haut +0.0%  ·  momentum 7j/30j/90j +0.1% / +0.3% / +1.3%</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C62828"/>
          <w:sz w:val="18"/>
        </w:rPr>
        <w:t xml:space="preserve">Fondamental rouge (score 37)  ·  </w:t>
      </w:r>
      <w:r>
        <w:rPr>
          <w:rFonts w:ascii="Calibri" w:hAnsi="Calibri"/>
          <w:b w:val="0"/>
          <w:i w:val="0"/>
          <w:sz w:val="18"/>
        </w:rPr>
        <w:t xml:space="preserve">Prédiction neutre (modele sans edge mesure -&gt; ignore) (AUC None)  ·  </w:t>
      </w:r>
      <w:r>
        <w:rPr>
          <w:rFonts w:ascii="Calibri" w:hAnsi="Calibri"/>
          <w:b w:val="0"/>
          <w:i w:val="0"/>
          <w:color w:val="1E7D32"/>
          <w:sz w:val="18"/>
        </w:rPr>
        <w:t>Risque vert (vol 0.01)</w:t>
      </w:r>
    </w:p>
    <w:p>
      <w:r>
        <w:rPr>
          <w:rFonts w:ascii="Calibri" w:hAnsi="Calibri"/>
          <w:b/>
          <w:i w:val="0"/>
          <w:sz w:val="19"/>
        </w:rPr>
        <w:t xml:space="preserve">Projection 30j (fourchette, pas une prévision) : </w:t>
      </w:r>
      <w:r>
        <w:rPr>
          <w:rFonts w:ascii="Calibri" w:hAnsi="Calibri"/>
          <w:b w:val="0"/>
          <w:i w:val="0"/>
          <w:sz w:val="19"/>
        </w:rPr>
        <w:t>-1% à +1%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~$1.1386  ·  </w:t>
      </w:r>
      <w:r>
        <w:rPr>
          <w:rFonts w:ascii="Calibri" w:hAnsi="Calibri"/>
          <w:b w:val="0"/>
          <w:i w:val="0"/>
          <w:color w:val="1E7D32"/>
          <w:sz w:val="18"/>
        </w:rPr>
        <w:t>vente ↑ $1.1471 (+1%)</w:t>
      </w:r>
      <w:r>
        <w:rPr>
          <w:rFonts w:ascii="Calibri" w:hAnsi="Calibri"/>
          <w:b w:val="0"/>
          <w:i w:val="0"/>
          <w:sz w:val="18"/>
        </w:rPr>
        <w:t xml:space="preserve">  ·  </w:t>
      </w:r>
      <w:r>
        <w:rPr>
          <w:rFonts w:ascii="Calibri" w:hAnsi="Calibri"/>
          <w:b w:val="0"/>
          <w:i w:val="0"/>
          <w:color w:val="C62828"/>
          <w:sz w:val="18"/>
        </w:rPr>
        <w:t>vente ↓ $1.1330 (-0%)</w:t>
      </w:r>
      <w:r>
        <w:rPr>
          <w:rFonts w:ascii="Calibri" w:hAnsi="Calibri"/>
          <w:b w:val="0"/>
          <w:i w:val="0"/>
          <w:sz w:val="18"/>
        </w:rPr>
        <w:t xml:space="preserve">  ·  détention ~45 j  ·  ratio G/P 1.51</w:t>
      </w:r>
    </w:p>
    <w:p>
      <w:pPr>
        <w:pStyle w:val="Heading2"/>
      </w:pPr>
      <w:r/>
      <w:r>
        <w:rPr>
          <w:rFonts w:ascii="Calibri" w:hAnsi="Calibri"/>
          <w:b/>
          <w:i w:val="0"/>
          <w:color w:val="1F3864"/>
          <w:sz w:val="26"/>
        </w:rPr>
        <w:t xml:space="preserve">AAVE  —  </w:t>
      </w:r>
      <w:r>
        <w:rPr>
          <w:rFonts w:ascii="Calibri" w:hAnsi="Calibri"/>
          <w:b/>
          <w:i w:val="0"/>
          <w:color w:val="B26A00"/>
          <w:sz w:val="26"/>
        </w:rPr>
        <w:t>CONSERVER</w:t>
      </w:r>
      <w:r>
        <w:rPr>
          <w:rFonts w:ascii="Calibri" w:hAnsi="Calibri"/>
          <w:b w:val="0"/>
          <w:i w:val="0"/>
          <w:color w:val="555555"/>
          <w:sz w:val="18"/>
        </w:rPr>
        <w:t xml:space="preserve">  (3/4 feux verts)</w:t>
      </w:r>
    </w:p>
    <w:p>
      <w:r>
        <w:rPr>
          <w:rFonts w:ascii="Calibri" w:hAnsi="Calibri"/>
          <w:b/>
          <w:i w:val="0"/>
          <w:sz w:val="19"/>
        </w:rPr>
        <w:t xml:space="preserve">Prix : </w:t>
      </w:r>
      <w:r>
        <w:rPr>
          <w:rFonts w:ascii="Calibri" w:hAnsi="Calibri"/>
          <w:b w:val="0"/>
          <w:i w:val="0"/>
          <w:sz w:val="19"/>
        </w:rPr>
        <w:t>$155.6456   |   Composite +0.67   |   Indicateurs actifs : ma, macd, stoch</w:t>
      </w:r>
    </w:p>
    <w:p>
      <w:r>
        <w:rPr>
          <w:rFonts w:ascii="Calibri" w:hAnsi="Calibri"/>
          <w:b/>
          <w:i w:val="0"/>
          <w:sz w:val="19"/>
        </w:rPr>
        <w:t xml:space="preserve">Signal technique : </w:t>
      </w:r>
      <w:r>
        <w:rPr>
          <w:rFonts w:ascii="Calibri" w:hAnsi="Calibri"/>
          <w:b w:val="0"/>
          <w:i w:val="0"/>
          <w:color w:val="555555"/>
          <w:sz w:val="19"/>
        </w:rPr>
        <w:t>ACHAT (score 0.667)</w:t>
      </w:r>
    </w:p>
    <w:p>
      <w:r>
        <w:rPr>
          <w:rFonts w:ascii="Calibri" w:hAnsi="Calibri"/>
          <w:b/>
          <w:i w:val="0"/>
          <w:sz w:val="19"/>
        </w:rPr>
        <w:t xml:space="preserve">Profil de risque : </w:t>
      </w:r>
      <w:r>
        <w:rPr>
          <w:rFonts w:ascii="Calibri" w:hAnsi="Calibri"/>
          <w:b w:val="0"/>
          <w:i w:val="0"/>
          <w:sz w:val="19"/>
        </w:rPr>
        <w:t>ATR +3.1%  ·  volatilité annualisée +88.6%  ·  drawdown vs plus-haut -47.7%  ·  momentum 7j/30j/90j +10.4% / +21.5% / +70.3%</w:t>
      </w:r>
    </w:p>
    <w:p>
      <w:r>
        <w:rPr>
          <w:rFonts w:ascii="Calibri" w:hAnsi="Calibri"/>
          <w:b/>
          <w:i w:val="0"/>
          <w:sz w:val="19"/>
        </w:rPr>
        <w:t xml:space="preserve">Décision à 4 feux : </w:t>
      </w:r>
      <w:r>
        <w:rPr>
          <w:rFonts w:ascii="Calibri" w:hAnsi="Calibri"/>
          <w:b w:val="0"/>
          <w:i w:val="0"/>
          <w:color w:val="1E7D32"/>
          <w:sz w:val="18"/>
        </w:rPr>
        <w:t xml:space="preserve">Technique vert  ·  </w:t>
      </w:r>
      <w:r>
        <w:rPr>
          <w:rFonts w:ascii="Calibri" w:hAnsi="Calibri"/>
          <w:b w:val="0"/>
          <w:i w:val="0"/>
          <w:color w:val="1E7D32"/>
          <w:sz w:val="18"/>
        </w:rPr>
        <w:t xml:space="preserve">Fondamental vert (score 74)  ·  </w:t>
      </w:r>
      <w:r>
        <w:rPr>
          <w:rFonts w:ascii="Calibri" w:hAnsi="Calibri"/>
          <w:b w:val="0"/>
          <w:i w:val="0"/>
          <w:sz w:val="18"/>
        </w:rPr>
        <w:t xml:space="preserve">Prédiction rouge (AUC 0.581)  ·  </w:t>
      </w:r>
      <w:r>
        <w:rPr>
          <w:rFonts w:ascii="Calibri" w:hAnsi="Calibri"/>
          <w:b w:val="0"/>
          <w:i w:val="0"/>
          <w:color w:val="1E7D32"/>
          <w:sz w:val="18"/>
        </w:rPr>
        <w:t>Risque vert (vol 0.89)</w:t>
      </w:r>
    </w:p>
    <w:p>
      <w:r>
        <w:rPr>
          <w:rFonts w:ascii="Calibri" w:hAnsi="Calibri"/>
          <w:b/>
          <w:i w:val="0"/>
          <w:sz w:val="19"/>
        </w:rPr>
        <w:t xml:space="preserve">Projection 30j (fourchette, pas une prévision) : </w:t>
      </w:r>
      <w:r>
        <w:rPr>
          <w:rFonts w:ascii="Calibri" w:hAnsi="Calibri"/>
          <w:b w:val="0"/>
          <w:i w:val="0"/>
          <w:sz w:val="19"/>
        </w:rPr>
        <w:t>-37% à +59%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~$155.6456  ·  </w:t>
      </w:r>
      <w:r>
        <w:rPr>
          <w:rFonts w:ascii="Calibri" w:hAnsi="Calibri"/>
          <w:b w:val="0"/>
          <w:i w:val="0"/>
          <w:color w:val="1E7D32"/>
          <w:sz w:val="18"/>
        </w:rPr>
        <w:t>vente ↑ $214.2235 (+38%)</w:t>
      </w:r>
      <w:r>
        <w:rPr>
          <w:rFonts w:ascii="Calibri" w:hAnsi="Calibri"/>
          <w:b w:val="0"/>
          <w:i w:val="0"/>
          <w:sz w:val="18"/>
        </w:rPr>
        <w:t xml:space="preserve">  ·  </w:t>
      </w:r>
      <w:r>
        <w:rPr>
          <w:rFonts w:ascii="Calibri" w:hAnsi="Calibri"/>
          <w:b w:val="0"/>
          <w:i w:val="0"/>
          <w:color w:val="C62828"/>
          <w:sz w:val="18"/>
        </w:rPr>
        <w:t>vente ↓ $125.7912 (-19%)</w:t>
      </w:r>
      <w:r>
        <w:rPr>
          <w:rFonts w:ascii="Calibri" w:hAnsi="Calibri"/>
          <w:b w:val="0"/>
          <w:i w:val="0"/>
          <w:sz w:val="18"/>
        </w:rPr>
        <w:t xml:space="preserve">  ·  détention ~24 j  ·  ratio G/P 1.96</w:t>
      </w:r>
    </w:p>
    <w:p>
      <w:pPr>
        <w:pStyle w:val="Heading2"/>
      </w:pPr>
      <w:r/>
      <w:r>
        <w:rPr>
          <w:rFonts w:ascii="Calibri" w:hAnsi="Calibri"/>
          <w:b/>
          <w:i w:val="0"/>
          <w:color w:val="1F3864"/>
          <w:sz w:val="26"/>
        </w:rPr>
        <w:t xml:space="preserve">BUIDL  —  </w:t>
      </w:r>
      <w:r>
        <w:rPr>
          <w:rFonts w:ascii="Calibri" w:hAnsi="Calibri"/>
          <w:b/>
          <w:i w:val="0"/>
          <w:color w:val="C62828"/>
          <w:sz w:val="26"/>
        </w:rPr>
        <w:t>EVITER</w:t>
      </w:r>
      <w:r>
        <w:rPr>
          <w:rFonts w:ascii="Calibri" w:hAnsi="Calibri"/>
          <w:b w:val="0"/>
          <w:i w:val="0"/>
          <w:color w:val="555555"/>
          <w:sz w:val="18"/>
        </w:rPr>
        <w:t xml:space="preserve">  (2/4 feux verts)</w:t>
      </w:r>
    </w:p>
    <w:p>
      <w:r>
        <w:rPr>
          <w:rFonts w:ascii="Calibri" w:hAnsi="Calibri"/>
          <w:b/>
          <w:i w:val="0"/>
          <w:sz w:val="19"/>
        </w:rPr>
        <w:t xml:space="preserve">Prix : </w:t>
      </w:r>
      <w:r>
        <w:rPr>
          <w:rFonts w:ascii="Calibri" w:hAnsi="Calibri"/>
          <w:b w:val="0"/>
          <w:i w:val="0"/>
          <w:sz w:val="19"/>
        </w:rPr>
        <w:t>$1.0000   |   Composite +0.00   |   Indicateurs actifs : aucun</w:t>
      </w:r>
    </w:p>
    <w:p>
      <w:r>
        <w:rPr>
          <w:rFonts w:ascii="Calibri" w:hAnsi="Calibri"/>
          <w:b/>
          <w:i w:val="0"/>
          <w:sz w:val="19"/>
        </w:rPr>
        <w:t xml:space="preserve">Signal technique : </w:t>
      </w:r>
      <w:r>
        <w:rPr>
          <w:rFonts w:ascii="Calibri" w:hAnsi="Calibri"/>
          <w:b w:val="0"/>
          <w:i w:val="0"/>
          <w:color w:val="C62828"/>
          <w:sz w:val="19"/>
        </w:rPr>
        <w:t>VENTE (score -0.333)</w:t>
      </w:r>
    </w:p>
    <w:p>
      <w:r>
        <w:rPr>
          <w:rFonts w:ascii="Calibri" w:hAnsi="Calibri"/>
          <w:b/>
          <w:i w:val="0"/>
          <w:sz w:val="19"/>
        </w:rPr>
        <w:t xml:space="preserve">Profil de risque : </w:t>
      </w:r>
      <w:r>
        <w:rPr>
          <w:rFonts w:ascii="Calibri" w:hAnsi="Calibri"/>
          <w:b w:val="0"/>
          <w:i w:val="0"/>
          <w:sz w:val="19"/>
        </w:rPr>
        <w:t>ATR +0.0%  ·  volatilité annualisée +0.0%  ·  drawdown vs plus-haut +0.0%  ·  momentum 7j/30j/90j +0.0% / +0.0% / +0.0%</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C62828"/>
          <w:sz w:val="18"/>
        </w:rPr>
        <w:t xml:space="preserve">Fondamental rouge (score 37)  ·  </w:t>
      </w:r>
      <w:r>
        <w:rPr>
          <w:rFonts w:ascii="Calibri" w:hAnsi="Calibri"/>
          <w:b w:val="0"/>
          <w:i w:val="0"/>
          <w:sz w:val="18"/>
        </w:rPr>
        <w:t xml:space="preserve">Prédiction neutre (modele sans edge mesure -&gt; ignore) (AUC None)  ·  </w:t>
      </w:r>
      <w:r>
        <w:rPr>
          <w:rFonts w:ascii="Calibri" w:hAnsi="Calibri"/>
          <w:b w:val="0"/>
          <w:i w:val="0"/>
          <w:color w:val="1E7D32"/>
          <w:sz w:val="18"/>
        </w:rPr>
        <w:t>Risque vert (vol 0.0)</w:t>
      </w:r>
    </w:p>
    <w:p>
      <w:r>
        <w:rPr>
          <w:rFonts w:ascii="Calibri" w:hAnsi="Calibri"/>
          <w:b/>
          <w:i w:val="0"/>
          <w:sz w:val="19"/>
        </w:rPr>
        <w:t xml:space="preserve">Projection 30j (fourchette, pas une prévision) : </w:t>
      </w:r>
      <w:r>
        <w:rPr>
          <w:rFonts w:ascii="Calibri" w:hAnsi="Calibri"/>
          <w:b w:val="0"/>
          <w:i w:val="0"/>
          <w:sz w:val="19"/>
        </w:rPr>
        <w:t>-0% à +0%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~$1.0000  ·  </w:t>
      </w:r>
      <w:r>
        <w:rPr>
          <w:rFonts w:ascii="Calibri" w:hAnsi="Calibri"/>
          <w:b w:val="0"/>
          <w:i w:val="0"/>
          <w:color w:val="1E7D32"/>
          <w:sz w:val="18"/>
        </w:rPr>
        <w:t>vente ↑ $1.0000 (+0%)</w:t>
      </w:r>
      <w:r>
        <w:rPr>
          <w:rFonts w:ascii="Calibri" w:hAnsi="Calibri"/>
          <w:b w:val="0"/>
          <w:i w:val="0"/>
          <w:sz w:val="18"/>
        </w:rPr>
        <w:t xml:space="preserve">  ·  </w:t>
      </w:r>
      <w:r>
        <w:rPr>
          <w:rFonts w:ascii="Calibri" w:hAnsi="Calibri"/>
          <w:b w:val="0"/>
          <w:i w:val="0"/>
          <w:color w:val="C62828"/>
          <w:sz w:val="18"/>
        </w:rPr>
        <w:t>vente ↓ $1.000000 (-0%)</w:t>
      </w:r>
      <w:r>
        <w:rPr>
          <w:rFonts w:ascii="Calibri" w:hAnsi="Calibri"/>
          <w:b w:val="0"/>
          <w:i w:val="0"/>
          <w:sz w:val="18"/>
        </w:rPr>
        <w:t xml:space="preserve">  ·  détention ~45 j  ·  ratio G/P 2.0</w:t>
      </w:r>
    </w:p>
    <w:p>
      <w:pPr>
        <w:pStyle w:val="Heading2"/>
      </w:pPr>
      <w:r/>
      <w:r>
        <w:rPr>
          <w:rFonts w:ascii="Calibri" w:hAnsi="Calibri"/>
          <w:b/>
          <w:i w:val="0"/>
          <w:color w:val="1F3864"/>
          <w:sz w:val="26"/>
        </w:rPr>
        <w:t xml:space="preserve">MNT  —  </w:t>
      </w:r>
      <w:r>
        <w:rPr>
          <w:rFonts w:ascii="Calibri" w:hAnsi="Calibri"/>
          <w:b/>
          <w:i w:val="0"/>
          <w:color w:val="C62828"/>
          <w:sz w:val="26"/>
        </w:rPr>
        <w:t>EVITER</w:t>
      </w:r>
      <w:r>
        <w:rPr>
          <w:rFonts w:ascii="Calibri" w:hAnsi="Calibri"/>
          <w:b w:val="0"/>
          <w:i w:val="0"/>
          <w:color w:val="555555"/>
          <w:sz w:val="18"/>
        </w:rPr>
        <w:t xml:space="preserve">  (2/4 feux verts)</w:t>
      </w:r>
    </w:p>
    <w:p>
      <w:r>
        <w:rPr>
          <w:rFonts w:ascii="Calibri" w:hAnsi="Calibri"/>
          <w:b/>
          <w:i w:val="0"/>
          <w:sz w:val="19"/>
        </w:rPr>
        <w:t xml:space="preserve">Prix : </w:t>
      </w:r>
      <w:r>
        <w:rPr>
          <w:rFonts w:ascii="Calibri" w:hAnsi="Calibri"/>
          <w:b w:val="0"/>
          <w:i w:val="0"/>
          <w:sz w:val="19"/>
        </w:rPr>
        <w:t>$0.694134   |   Composite +1.00   |   Indicateurs actifs : macd</w:t>
      </w:r>
    </w:p>
    <w:p>
      <w:r>
        <w:rPr>
          <w:rFonts w:ascii="Calibri" w:hAnsi="Calibri"/>
          <w:b/>
          <w:i w:val="0"/>
          <w:sz w:val="19"/>
        </w:rPr>
        <w:t xml:space="preserve">Signal technique : </w:t>
      </w:r>
      <w:r>
        <w:rPr>
          <w:rFonts w:ascii="Calibri" w:hAnsi="Calibri"/>
          <w:b w:val="0"/>
          <w:i w:val="0"/>
          <w:color w:val="555555"/>
          <w:sz w:val="19"/>
        </w:rPr>
        <w:t>ACHAT (score 0.667)</w:t>
      </w:r>
    </w:p>
    <w:p>
      <w:r>
        <w:rPr>
          <w:rFonts w:ascii="Calibri" w:hAnsi="Calibri"/>
          <w:b/>
          <w:i w:val="0"/>
          <w:sz w:val="19"/>
        </w:rPr>
        <w:t xml:space="preserve">Profil de risque : </w:t>
      </w:r>
      <w:r>
        <w:rPr>
          <w:rFonts w:ascii="Calibri" w:hAnsi="Calibri"/>
          <w:b w:val="0"/>
          <w:i w:val="0"/>
          <w:sz w:val="19"/>
        </w:rPr>
        <w:t>ATR +2.7%  ·  volatilité annualisée +93.4%  ·  drawdown vs plus-haut -74.3%  ·  momentum 7j/30j/90j +11.5% / +34.3% / +62.7%</w:t>
      </w:r>
    </w:p>
    <w:p>
      <w:r>
        <w:rPr>
          <w:rFonts w:ascii="Calibri" w:hAnsi="Calibri"/>
          <w:b/>
          <w:i w:val="0"/>
          <w:sz w:val="19"/>
        </w:rPr>
        <w:t xml:space="preserve">Décision à 4 feux : </w:t>
      </w:r>
      <w:r>
        <w:rPr>
          <w:rFonts w:ascii="Calibri" w:hAnsi="Calibri"/>
          <w:b w:val="0"/>
          <w:i w:val="0"/>
          <w:color w:val="1E7D32"/>
          <w:sz w:val="18"/>
        </w:rPr>
        <w:t xml:space="preserve">Technique vert  ·  </w:t>
      </w:r>
      <w:r>
        <w:rPr>
          <w:rFonts w:ascii="Calibri" w:hAnsi="Calibri"/>
          <w:b w:val="0"/>
          <w:i w:val="0"/>
          <w:color w:val="C62828"/>
          <w:sz w:val="18"/>
        </w:rPr>
        <w:t xml:space="preserve">Fondamental rouge (score 49)  ·  </w:t>
      </w:r>
      <w:r>
        <w:rPr>
          <w:rFonts w:ascii="Calibri" w:hAnsi="Calibri"/>
          <w:b w:val="0"/>
          <w:i w:val="0"/>
          <w:sz w:val="18"/>
        </w:rPr>
        <w:t xml:space="preserve">Prédiction rouge (AUC 0.691)  ·  </w:t>
      </w:r>
      <w:r>
        <w:rPr>
          <w:rFonts w:ascii="Calibri" w:hAnsi="Calibri"/>
          <w:b w:val="0"/>
          <w:i w:val="0"/>
          <w:color w:val="1E7D32"/>
          <w:sz w:val="18"/>
        </w:rPr>
        <w:t>Risque vert (vol 0.93)</w:t>
      </w:r>
    </w:p>
    <w:p>
      <w:r>
        <w:rPr>
          <w:rFonts w:ascii="Calibri" w:hAnsi="Calibri"/>
          <w:b/>
          <w:i w:val="0"/>
          <w:sz w:val="19"/>
        </w:rPr>
        <w:t xml:space="preserve">Projection 30j (fourchette, pas une prévision) : </w:t>
      </w:r>
      <w:r>
        <w:rPr>
          <w:rFonts w:ascii="Calibri" w:hAnsi="Calibri"/>
          <w:b w:val="0"/>
          <w:i w:val="0"/>
          <w:sz w:val="19"/>
        </w:rPr>
        <w:t>-29% à +41%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~$0.694134  ·  </w:t>
      </w:r>
      <w:r>
        <w:rPr>
          <w:rFonts w:ascii="Calibri" w:hAnsi="Calibri"/>
          <w:b w:val="0"/>
          <w:i w:val="0"/>
          <w:color w:val="1E7D32"/>
          <w:sz w:val="18"/>
        </w:rPr>
        <w:t>vente ↑ $0.867873 (+25%)</w:t>
      </w:r>
      <w:r>
        <w:rPr>
          <w:rFonts w:ascii="Calibri" w:hAnsi="Calibri"/>
          <w:b w:val="0"/>
          <w:i w:val="0"/>
          <w:sz w:val="18"/>
        </w:rPr>
        <w:t xml:space="preserve">  ·  </w:t>
      </w:r>
      <w:r>
        <w:rPr>
          <w:rFonts w:ascii="Calibri" w:hAnsi="Calibri"/>
          <w:b w:val="0"/>
          <w:i w:val="0"/>
          <w:color w:val="C62828"/>
          <w:sz w:val="18"/>
        </w:rPr>
        <w:t>vente ↓ $0.598092 (-14%)</w:t>
      </w:r>
      <w:r>
        <w:rPr>
          <w:rFonts w:ascii="Calibri" w:hAnsi="Calibri"/>
          <w:b w:val="0"/>
          <w:i w:val="0"/>
          <w:sz w:val="18"/>
        </w:rPr>
        <w:t xml:space="preserve">  ·  détention ~22 j  ·  ratio G/P 1.81</w:t>
      </w:r>
    </w:p>
    <w:p>
      <w:pPr>
        <w:pStyle w:val="Heading2"/>
      </w:pPr>
      <w:r/>
      <w:r>
        <w:rPr>
          <w:rFonts w:ascii="Calibri" w:hAnsi="Calibri"/>
          <w:b/>
          <w:i w:val="0"/>
          <w:color w:val="1F3864"/>
          <w:sz w:val="26"/>
        </w:rPr>
        <w:t xml:space="preserve">USDY  —  </w:t>
      </w:r>
      <w:r>
        <w:rPr>
          <w:rFonts w:ascii="Calibri" w:hAnsi="Calibri"/>
          <w:b/>
          <w:i w:val="0"/>
          <w:color w:val="C62828"/>
          <w:sz w:val="26"/>
        </w:rPr>
        <w:t>EVITER</w:t>
      </w:r>
      <w:r>
        <w:rPr>
          <w:rFonts w:ascii="Calibri" w:hAnsi="Calibri"/>
          <w:b w:val="0"/>
          <w:i w:val="0"/>
          <w:color w:val="555555"/>
          <w:sz w:val="18"/>
        </w:rPr>
        <w:t xml:space="preserve">  (2/4 feux verts)</w:t>
      </w:r>
    </w:p>
    <w:p>
      <w:r>
        <w:rPr>
          <w:rFonts w:ascii="Calibri" w:hAnsi="Calibri"/>
          <w:b/>
          <w:i w:val="0"/>
          <w:sz w:val="19"/>
        </w:rPr>
        <w:t xml:space="preserve">Prix : </w:t>
      </w:r>
      <w:r>
        <w:rPr>
          <w:rFonts w:ascii="Calibri" w:hAnsi="Calibri"/>
          <w:b w:val="0"/>
          <w:i w:val="0"/>
          <w:sz w:val="19"/>
        </w:rPr>
        <w:t>$1.1463   |   Composite +1.00   |   Indicateurs actifs : ma</w:t>
      </w:r>
    </w:p>
    <w:p>
      <w:r>
        <w:rPr>
          <w:rFonts w:ascii="Calibri" w:hAnsi="Calibri"/>
          <w:b/>
          <w:i w:val="0"/>
          <w:sz w:val="19"/>
        </w:rPr>
        <w:t xml:space="preserve">Signal technique : </w:t>
      </w:r>
      <w:r>
        <w:rPr>
          <w:rFonts w:ascii="Calibri" w:hAnsi="Calibri"/>
          <w:b w:val="0"/>
          <w:i w:val="0"/>
          <w:color w:val="555555"/>
          <w:sz w:val="19"/>
        </w:rPr>
        <w:t>ACHAT (score 0.500)</w:t>
      </w:r>
    </w:p>
    <w:p>
      <w:r>
        <w:rPr>
          <w:rFonts w:ascii="Calibri" w:hAnsi="Calibri"/>
          <w:b/>
          <w:i w:val="0"/>
          <w:sz w:val="19"/>
        </w:rPr>
        <w:t xml:space="preserve">Profil de risque : </w:t>
      </w:r>
      <w:r>
        <w:rPr>
          <w:rFonts w:ascii="Calibri" w:hAnsi="Calibri"/>
          <w:b w:val="0"/>
          <w:i w:val="0"/>
          <w:sz w:val="19"/>
        </w:rPr>
        <w:t>ATR +0.2%  ·  volatilité annualisée +32.3%  ·  drawdown vs plus-haut -15.7%  ·  momentum 7j/30j/90j +0.6% / +0.2% / +0.9%</w:t>
      </w:r>
    </w:p>
    <w:p>
      <w:r>
        <w:rPr>
          <w:rFonts w:ascii="Calibri" w:hAnsi="Calibri"/>
          <w:b/>
          <w:i w:val="0"/>
          <w:sz w:val="19"/>
        </w:rPr>
        <w:t xml:space="preserve">Décision à 4 feux : </w:t>
      </w:r>
      <w:r>
        <w:rPr>
          <w:rFonts w:ascii="Calibri" w:hAnsi="Calibri"/>
          <w:b w:val="0"/>
          <w:i w:val="0"/>
          <w:color w:val="1E7D32"/>
          <w:sz w:val="18"/>
        </w:rPr>
        <w:t xml:space="preserve">Technique vert  ·  </w:t>
      </w:r>
      <w:r>
        <w:rPr>
          <w:rFonts w:ascii="Calibri" w:hAnsi="Calibri"/>
          <w:b w:val="0"/>
          <w:i w:val="0"/>
          <w:color w:val="C62828"/>
          <w:sz w:val="18"/>
        </w:rPr>
        <w:t xml:space="preserve">Fondamental rouge (score 42)  ·  </w:t>
      </w:r>
      <w:r>
        <w:rPr>
          <w:rFonts w:ascii="Calibri" w:hAnsi="Calibri"/>
          <w:b w:val="0"/>
          <w:i w:val="0"/>
          <w:sz w:val="18"/>
        </w:rPr>
        <w:t xml:space="preserve">Prédiction rouge (AUC 0.652)  ·  </w:t>
      </w:r>
      <w:r>
        <w:rPr>
          <w:rFonts w:ascii="Calibri" w:hAnsi="Calibri"/>
          <w:b w:val="0"/>
          <w:i w:val="0"/>
          <w:color w:val="1E7D32"/>
          <w:sz w:val="18"/>
        </w:rPr>
        <w:t>Risque vert (vol 0.32)</w:t>
      </w:r>
    </w:p>
    <w:p>
      <w:r>
        <w:rPr>
          <w:rFonts w:ascii="Calibri" w:hAnsi="Calibri"/>
          <w:b/>
          <w:i w:val="0"/>
          <w:sz w:val="19"/>
        </w:rPr>
        <w:t xml:space="preserve">Projection 30j (fourchette, pas une prévision) : </w:t>
      </w:r>
      <w:r>
        <w:rPr>
          <w:rFonts w:ascii="Calibri" w:hAnsi="Calibri"/>
          <w:b w:val="0"/>
          <w:i w:val="0"/>
          <w:sz w:val="19"/>
        </w:rPr>
        <w:t>-9% à +10%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~$1.1463  ·  </w:t>
      </w:r>
      <w:r>
        <w:rPr>
          <w:rFonts w:ascii="Calibri" w:hAnsi="Calibri"/>
          <w:b w:val="0"/>
          <w:i w:val="0"/>
          <w:color w:val="1E7D32"/>
          <w:sz w:val="18"/>
        </w:rPr>
        <w:t>vente ↑ $1.2532 (+9%)</w:t>
      </w:r>
      <w:r>
        <w:rPr>
          <w:rFonts w:ascii="Calibri" w:hAnsi="Calibri"/>
          <w:b w:val="0"/>
          <w:i w:val="0"/>
          <w:sz w:val="18"/>
        </w:rPr>
        <w:t xml:space="preserve">  ·  </w:t>
      </w:r>
      <w:r>
        <w:rPr>
          <w:rFonts w:ascii="Calibri" w:hAnsi="Calibri"/>
          <w:b w:val="0"/>
          <w:i w:val="0"/>
          <w:color w:val="C62828"/>
          <w:sz w:val="18"/>
        </w:rPr>
        <w:t>vente ↓ $1.0801 (-6%)</w:t>
      </w:r>
      <w:r>
        <w:rPr>
          <w:rFonts w:ascii="Calibri" w:hAnsi="Calibri"/>
          <w:b w:val="0"/>
          <w:i w:val="0"/>
          <w:sz w:val="18"/>
        </w:rPr>
        <w:t xml:space="preserve">  ·  détention ~45 j  ·  ratio G/P 1.62</w:t>
      </w:r>
    </w:p>
    <w:p>
      <w:pPr>
        <w:pStyle w:val="Heading2"/>
      </w:pPr>
      <w:r/>
      <w:r>
        <w:rPr>
          <w:rFonts w:ascii="Calibri" w:hAnsi="Calibri"/>
          <w:b/>
          <w:i w:val="0"/>
          <w:color w:val="1F3864"/>
          <w:sz w:val="26"/>
        </w:rPr>
        <w:t xml:space="preserve">DOT  —  </w:t>
      </w:r>
      <w:r>
        <w:rPr>
          <w:rFonts w:ascii="Calibri" w:hAnsi="Calibri"/>
          <w:b/>
          <w:i w:val="0"/>
          <w:color w:val="B26A00"/>
          <w:sz w:val="26"/>
        </w:rPr>
        <w:t>CONSERVER</w:t>
      </w:r>
      <w:r>
        <w:rPr>
          <w:rFonts w:ascii="Calibri" w:hAnsi="Calibri"/>
          <w:b w:val="0"/>
          <w:i w:val="0"/>
          <w:color w:val="555555"/>
          <w:sz w:val="18"/>
        </w:rPr>
        <w:t xml:space="preserve">  (3/4 feux verts)</w:t>
      </w:r>
    </w:p>
    <w:p>
      <w:r>
        <w:rPr>
          <w:rFonts w:ascii="Calibri" w:hAnsi="Calibri"/>
          <w:b/>
          <w:i w:val="0"/>
          <w:sz w:val="19"/>
        </w:rPr>
        <w:t xml:space="preserve">Prix : </w:t>
      </w:r>
      <w:r>
        <w:rPr>
          <w:rFonts w:ascii="Calibri" w:hAnsi="Calibri"/>
          <w:b w:val="0"/>
          <w:i w:val="0"/>
          <w:sz w:val="19"/>
        </w:rPr>
        <w:t>$1.2418   |   Composite +0.50   |   Indicateurs actifs : macd, stoch</w:t>
      </w:r>
    </w:p>
    <w:p>
      <w:r>
        <w:rPr>
          <w:rFonts w:ascii="Calibri" w:hAnsi="Calibri"/>
          <w:b/>
          <w:i w:val="0"/>
          <w:sz w:val="19"/>
        </w:rPr>
        <w:t xml:space="preserve">Signal technique : </w:t>
      </w:r>
      <w:r>
        <w:rPr>
          <w:rFonts w:ascii="Calibri" w:hAnsi="Calibri"/>
          <w:b w:val="0"/>
          <w:i w:val="0"/>
          <w:color w:val="555555"/>
          <w:sz w:val="19"/>
        </w:rPr>
        <w:t>ACHAT (score 0.667)</w:t>
      </w:r>
    </w:p>
    <w:p>
      <w:r>
        <w:rPr>
          <w:rFonts w:ascii="Calibri" w:hAnsi="Calibri"/>
          <w:b/>
          <w:i w:val="0"/>
          <w:sz w:val="19"/>
        </w:rPr>
        <w:t xml:space="preserve">Profil de risque : </w:t>
      </w:r>
      <w:r>
        <w:rPr>
          <w:rFonts w:ascii="Calibri" w:hAnsi="Calibri"/>
          <w:b w:val="0"/>
          <w:i w:val="0"/>
          <w:sz w:val="19"/>
        </w:rPr>
        <w:t>ATR +3.7%  ·  volatilité annualisée +86.6%  ·  drawdown vs plus-haut -71.8%  ·  momentum 7j/30j/90j +10.5% / +40.9% / +53.3%</w:t>
      </w:r>
    </w:p>
    <w:p>
      <w:r>
        <w:rPr>
          <w:rFonts w:ascii="Calibri" w:hAnsi="Calibri"/>
          <w:b/>
          <w:i w:val="0"/>
          <w:sz w:val="19"/>
        </w:rPr>
        <w:t xml:space="preserve">Décision à 4 feux : </w:t>
      </w:r>
      <w:r>
        <w:rPr>
          <w:rFonts w:ascii="Calibri" w:hAnsi="Calibri"/>
          <w:b w:val="0"/>
          <w:i w:val="0"/>
          <w:color w:val="1E7D32"/>
          <w:sz w:val="18"/>
        </w:rPr>
        <w:t xml:space="preserve">Technique vert  ·  </w:t>
      </w:r>
      <w:r>
        <w:rPr>
          <w:rFonts w:ascii="Calibri" w:hAnsi="Calibri"/>
          <w:b w:val="0"/>
          <w:i w:val="0"/>
          <w:color w:val="1E7D32"/>
          <w:sz w:val="18"/>
        </w:rPr>
        <w:t xml:space="preserve">Fondamental vert (score 74)  ·  </w:t>
      </w:r>
      <w:r>
        <w:rPr>
          <w:rFonts w:ascii="Calibri" w:hAnsi="Calibri"/>
          <w:b w:val="0"/>
          <w:i w:val="0"/>
          <w:sz w:val="18"/>
        </w:rPr>
        <w:t xml:space="preserve">Prédiction rouge (AUC 0.706)  ·  </w:t>
      </w:r>
      <w:r>
        <w:rPr>
          <w:rFonts w:ascii="Calibri" w:hAnsi="Calibri"/>
          <w:b w:val="0"/>
          <w:i w:val="0"/>
          <w:color w:val="1E7D32"/>
          <w:sz w:val="18"/>
        </w:rPr>
        <w:t>Risque vert (vol 0.87)</w:t>
      </w:r>
    </w:p>
    <w:p>
      <w:r>
        <w:rPr>
          <w:rFonts w:ascii="Calibri" w:hAnsi="Calibri"/>
          <w:b/>
          <w:i w:val="0"/>
          <w:sz w:val="19"/>
        </w:rPr>
        <w:t xml:space="preserve">Projection 30j (fourchette, pas une prévision) : </w:t>
      </w:r>
      <w:r>
        <w:rPr>
          <w:rFonts w:ascii="Calibri" w:hAnsi="Calibri"/>
          <w:b w:val="0"/>
          <w:i w:val="0"/>
          <w:sz w:val="19"/>
        </w:rPr>
        <w:t>-32% à +46%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~$1.2418  ·  </w:t>
      </w:r>
      <w:r>
        <w:rPr>
          <w:rFonts w:ascii="Calibri" w:hAnsi="Calibri"/>
          <w:b w:val="0"/>
          <w:i w:val="0"/>
          <w:color w:val="1E7D32"/>
          <w:sz w:val="18"/>
        </w:rPr>
        <w:t>vente ↑ $1.6093 (+30%)</w:t>
      </w:r>
      <w:r>
        <w:rPr>
          <w:rFonts w:ascii="Calibri" w:hAnsi="Calibri"/>
          <w:b w:val="0"/>
          <w:i w:val="0"/>
          <w:sz w:val="18"/>
        </w:rPr>
        <w:t xml:space="preserve">  ·  </w:t>
      </w:r>
      <w:r>
        <w:rPr>
          <w:rFonts w:ascii="Calibri" w:hAnsi="Calibri"/>
          <w:b w:val="0"/>
          <w:i w:val="0"/>
          <w:color w:val="C62828"/>
          <w:sz w:val="18"/>
        </w:rPr>
        <w:t>vente ↓ $1.0447 (-16%)</w:t>
      </w:r>
      <w:r>
        <w:rPr>
          <w:rFonts w:ascii="Calibri" w:hAnsi="Calibri"/>
          <w:b w:val="0"/>
          <w:i w:val="0"/>
          <w:sz w:val="18"/>
        </w:rPr>
        <w:t xml:space="preserve">  ·  détention ~24 j  ·  ratio G/P 1.86</w:t>
      </w:r>
    </w:p>
    <w:p>
      <w:pPr>
        <w:pStyle w:val="Heading2"/>
      </w:pPr>
      <w:r/>
      <w:r>
        <w:rPr>
          <w:rFonts w:ascii="Calibri" w:hAnsi="Calibri"/>
          <w:b/>
          <w:i w:val="0"/>
          <w:color w:val="1F3864"/>
          <w:sz w:val="26"/>
        </w:rPr>
        <w:t xml:space="preserve">WLD  —  </w:t>
      </w:r>
      <w:r>
        <w:rPr>
          <w:rFonts w:ascii="Calibri" w:hAnsi="Calibri"/>
          <w:b/>
          <w:i w:val="0"/>
          <w:color w:val="B26A00"/>
          <w:sz w:val="26"/>
        </w:rPr>
        <w:t>CONSERVER</w:t>
      </w:r>
      <w:r>
        <w:rPr>
          <w:rFonts w:ascii="Calibri" w:hAnsi="Calibri"/>
          <w:b w:val="0"/>
          <w:i w:val="0"/>
          <w:color w:val="555555"/>
          <w:sz w:val="18"/>
        </w:rPr>
        <w:t xml:space="preserve">  (3/4 feux verts)</w:t>
      </w:r>
    </w:p>
    <w:p>
      <w:r>
        <w:rPr>
          <w:rFonts w:ascii="Calibri" w:hAnsi="Calibri"/>
          <w:b/>
          <w:i w:val="0"/>
          <w:sz w:val="19"/>
        </w:rPr>
        <w:t xml:space="preserve">Prix : </w:t>
      </w:r>
      <w:r>
        <w:rPr>
          <w:rFonts w:ascii="Calibri" w:hAnsi="Calibri"/>
          <w:b w:val="0"/>
          <w:i w:val="0"/>
          <w:sz w:val="19"/>
        </w:rPr>
        <w:t>$0.523454   |   Composite +1.00   |   Indicateurs actifs : ma, macd</w:t>
      </w:r>
    </w:p>
    <w:p>
      <w:r>
        <w:rPr>
          <w:rFonts w:ascii="Calibri" w:hAnsi="Calibri"/>
          <w:b/>
          <w:i w:val="0"/>
          <w:sz w:val="19"/>
        </w:rPr>
        <w:t xml:space="preserve">Signal technique : </w:t>
      </w:r>
      <w:r>
        <w:rPr>
          <w:rFonts w:ascii="Calibri" w:hAnsi="Calibri"/>
          <w:b w:val="0"/>
          <w:i w:val="0"/>
          <w:color w:val="555555"/>
          <w:sz w:val="19"/>
        </w:rPr>
        <w:t>ACHAT (score 0.500)</w:t>
      </w:r>
    </w:p>
    <w:p>
      <w:r>
        <w:rPr>
          <w:rFonts w:ascii="Calibri" w:hAnsi="Calibri"/>
          <w:b/>
          <w:i w:val="0"/>
          <w:sz w:val="19"/>
        </w:rPr>
        <w:t xml:space="preserve">Profil de risque : </w:t>
      </w:r>
      <w:r>
        <w:rPr>
          <w:rFonts w:ascii="Calibri" w:hAnsi="Calibri"/>
          <w:b w:val="0"/>
          <w:i w:val="0"/>
          <w:sz w:val="19"/>
        </w:rPr>
        <w:t>ATR +4.5%  ·  volatilité annualisée +122.3%  ·  drawdown vs plus-haut -61.4%  ·  momentum 7j/30j/90j +21.5% / +27.0% / +19.7%</w:t>
      </w:r>
    </w:p>
    <w:p>
      <w:r>
        <w:rPr>
          <w:rFonts w:ascii="Calibri" w:hAnsi="Calibri"/>
          <w:b/>
          <w:i w:val="0"/>
          <w:sz w:val="19"/>
        </w:rPr>
        <w:t xml:space="preserve">Décision à 4 feux : </w:t>
      </w:r>
      <w:r>
        <w:rPr>
          <w:rFonts w:ascii="Calibri" w:hAnsi="Calibri"/>
          <w:b w:val="0"/>
          <w:i w:val="0"/>
          <w:color w:val="1E7D32"/>
          <w:sz w:val="18"/>
        </w:rPr>
        <w:t xml:space="preserve">Technique vert  ·  </w:t>
      </w:r>
      <w:r>
        <w:rPr>
          <w:rFonts w:ascii="Calibri" w:hAnsi="Calibri"/>
          <w:b w:val="0"/>
          <w:i w:val="0"/>
          <w:color w:val="1E7D32"/>
          <w:sz w:val="18"/>
        </w:rPr>
        <w:t xml:space="preserve">Fondamental vert (score 74)  ·  </w:t>
      </w:r>
      <w:r>
        <w:rPr>
          <w:rFonts w:ascii="Calibri" w:hAnsi="Calibri"/>
          <w:b w:val="0"/>
          <w:i w:val="0"/>
          <w:sz w:val="18"/>
        </w:rPr>
        <w:t xml:space="preserve">Prédiction rouge (AUC 0.581)  ·  </w:t>
      </w:r>
      <w:r>
        <w:rPr>
          <w:rFonts w:ascii="Calibri" w:hAnsi="Calibri"/>
          <w:b w:val="0"/>
          <w:i w:val="0"/>
          <w:color w:val="1E7D32"/>
          <w:sz w:val="18"/>
        </w:rPr>
        <w:t>Risque vert (vol 1.22)</w:t>
      </w:r>
    </w:p>
    <w:p>
      <w:r>
        <w:rPr>
          <w:rFonts w:ascii="Calibri" w:hAnsi="Calibri"/>
          <w:b/>
          <w:i w:val="0"/>
          <w:sz w:val="19"/>
        </w:rPr>
        <w:t xml:space="preserve">Projection 30j (fourchette, pas une prévision) : </w:t>
      </w:r>
      <w:r>
        <w:rPr>
          <w:rFonts w:ascii="Calibri" w:hAnsi="Calibri"/>
          <w:b w:val="0"/>
          <w:i w:val="0"/>
          <w:sz w:val="19"/>
        </w:rPr>
        <w:t>-52% à +109%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~$0.523454  ·  </w:t>
      </w:r>
      <w:r>
        <w:rPr>
          <w:rFonts w:ascii="Calibri" w:hAnsi="Calibri"/>
          <w:b w:val="0"/>
          <w:i w:val="0"/>
          <w:color w:val="1E7D32"/>
          <w:sz w:val="18"/>
        </w:rPr>
        <w:t>vente ↑ $0.799341 (+53%)</w:t>
      </w:r>
      <w:r>
        <w:rPr>
          <w:rFonts w:ascii="Calibri" w:hAnsi="Calibri"/>
          <w:b w:val="0"/>
          <w:i w:val="0"/>
          <w:sz w:val="18"/>
        </w:rPr>
        <w:t xml:space="preserve">  ·  </w:t>
      </w:r>
      <w:r>
        <w:rPr>
          <w:rFonts w:ascii="Calibri" w:hAnsi="Calibri"/>
          <w:b w:val="0"/>
          <w:i w:val="0"/>
          <w:color w:val="C62828"/>
          <w:sz w:val="18"/>
        </w:rPr>
        <w:t>vente ↓ $0.394738 (-25%)</w:t>
      </w:r>
      <w:r>
        <w:rPr>
          <w:rFonts w:ascii="Calibri" w:hAnsi="Calibri"/>
          <w:b w:val="0"/>
          <w:i w:val="0"/>
          <w:sz w:val="18"/>
        </w:rPr>
        <w:t xml:space="preserve">  ·  détention ~17 j  ·  ratio G/P 2.14</w:t>
      </w:r>
    </w:p>
    <w:p>
      <w:pPr>
        <w:pStyle w:val="Heading2"/>
      </w:pPr>
      <w:r/>
      <w:r>
        <w:rPr>
          <w:rFonts w:ascii="Calibri" w:hAnsi="Calibri"/>
          <w:b/>
          <w:i w:val="0"/>
          <w:color w:val="1F3864"/>
          <w:sz w:val="26"/>
        </w:rPr>
        <w:t xml:space="preserve">PUMP  —  </w:t>
      </w:r>
      <w:r>
        <w:rPr>
          <w:rFonts w:ascii="Calibri" w:hAnsi="Calibri"/>
          <w:b/>
          <w:i w:val="0"/>
          <w:color w:val="B26A00"/>
          <w:sz w:val="26"/>
        </w:rPr>
        <w:t>CONSERVER</w:t>
      </w:r>
      <w:r>
        <w:rPr>
          <w:rFonts w:ascii="Calibri" w:hAnsi="Calibri"/>
          <w:b w:val="0"/>
          <w:i w:val="0"/>
          <w:color w:val="555555"/>
          <w:sz w:val="18"/>
        </w:rPr>
        <w:t xml:space="preserve">  (3/4 feux verts)</w:t>
      </w:r>
    </w:p>
    <w:p>
      <w:r>
        <w:rPr>
          <w:rFonts w:ascii="Calibri" w:hAnsi="Calibri"/>
          <w:b/>
          <w:i w:val="0"/>
          <w:sz w:val="19"/>
        </w:rPr>
        <w:t xml:space="preserve">Prix : </w:t>
      </w:r>
      <w:r>
        <w:rPr>
          <w:rFonts w:ascii="Calibri" w:hAnsi="Calibri"/>
          <w:b w:val="0"/>
          <w:i w:val="0"/>
          <w:sz w:val="19"/>
        </w:rPr>
        <w:t>$0.004392   |   Composite +0.00   |   Indicateurs actifs : ma, macd, stoch</w:t>
      </w:r>
    </w:p>
    <w:p>
      <w:r>
        <w:rPr>
          <w:rFonts w:ascii="Calibri" w:hAnsi="Calibri"/>
          <w:b/>
          <w:i w:val="0"/>
          <w:sz w:val="19"/>
        </w:rPr>
        <w:t xml:space="preserve">Signal technique : </w:t>
      </w:r>
      <w:r>
        <w:rPr>
          <w:rFonts w:ascii="Calibri" w:hAnsi="Calibri"/>
          <w:b w:val="0"/>
          <w:i w:val="0"/>
          <w:color w:val="555555"/>
          <w:sz w:val="19"/>
        </w:rPr>
        <w:t>CONSERVATION (score 0.333)</w:t>
      </w:r>
    </w:p>
    <w:p>
      <w:r>
        <w:rPr>
          <w:rFonts w:ascii="Calibri" w:hAnsi="Calibri"/>
          <w:b/>
          <w:i w:val="0"/>
          <w:sz w:val="19"/>
        </w:rPr>
        <w:t xml:space="preserve">Profil de risque : </w:t>
      </w:r>
      <w:r>
        <w:rPr>
          <w:rFonts w:ascii="Calibri" w:hAnsi="Calibri"/>
          <w:b w:val="0"/>
          <w:i w:val="0"/>
          <w:sz w:val="19"/>
        </w:rPr>
        <w:t>ATR +4.9%  ·  volatilité annualisée +124.3%  ·  drawdown vs plus-haut -38.0%  ·  momentum 7j/30j/90j +3.2% / -10.0% / +205.5%</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1E7D32"/>
          <w:sz w:val="18"/>
        </w:rPr>
        <w:t xml:space="preserve">Fondamental vert (score 74)  ·  </w:t>
      </w:r>
      <w:r>
        <w:rPr>
          <w:rFonts w:ascii="Calibri" w:hAnsi="Calibri"/>
          <w:b w:val="0"/>
          <w:i w:val="0"/>
          <w:sz w:val="18"/>
        </w:rPr>
        <w:t xml:space="preserve">Prédiction neutre (modele sans edge mesure -&gt; ignore) (AUC 0.477)  ·  </w:t>
      </w:r>
      <w:r>
        <w:rPr>
          <w:rFonts w:ascii="Calibri" w:hAnsi="Calibri"/>
          <w:b w:val="0"/>
          <w:i w:val="0"/>
          <w:color w:val="1E7D32"/>
          <w:sz w:val="18"/>
        </w:rPr>
        <w:t>Risque vert (vol 1.24)</w:t>
      </w:r>
    </w:p>
    <w:p>
      <w:r>
        <w:rPr>
          <w:rFonts w:ascii="Calibri" w:hAnsi="Calibri"/>
          <w:b/>
          <w:i w:val="0"/>
          <w:sz w:val="19"/>
        </w:rPr>
        <w:t xml:space="preserve">Projection 30j (fourchette, pas une prévision) : </w:t>
      </w:r>
      <w:r>
        <w:rPr>
          <w:rFonts w:ascii="Calibri" w:hAnsi="Calibri"/>
          <w:b w:val="0"/>
          <w:i w:val="0"/>
          <w:sz w:val="19"/>
        </w:rPr>
        <w:t>-47% à +90%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~$0.004392  ·  </w:t>
      </w:r>
      <w:r>
        <w:rPr>
          <w:rFonts w:ascii="Calibri" w:hAnsi="Calibri"/>
          <w:b w:val="0"/>
          <w:i w:val="0"/>
          <w:color w:val="1E7D32"/>
          <w:sz w:val="18"/>
        </w:rPr>
        <w:t>vente ↑ $0.006351 (+45%)</w:t>
      </w:r>
      <w:r>
        <w:rPr>
          <w:rFonts w:ascii="Calibri" w:hAnsi="Calibri"/>
          <w:b w:val="0"/>
          <w:i w:val="0"/>
          <w:sz w:val="18"/>
        </w:rPr>
        <w:t xml:space="preserve">  ·  </w:t>
      </w:r>
      <w:r>
        <w:rPr>
          <w:rFonts w:ascii="Calibri" w:hAnsi="Calibri"/>
          <w:b w:val="0"/>
          <w:i w:val="0"/>
          <w:color w:val="C62828"/>
          <w:sz w:val="18"/>
        </w:rPr>
        <w:t>vente ↓ $0.003434 (-22%)</w:t>
      </w:r>
      <w:r>
        <w:rPr>
          <w:rFonts w:ascii="Calibri" w:hAnsi="Calibri"/>
          <w:b w:val="0"/>
          <w:i w:val="0"/>
          <w:sz w:val="18"/>
        </w:rPr>
        <w:t xml:space="preserve">  ·  détention ~17 j  ·  ratio G/P 2.05</w:t>
      </w:r>
    </w:p>
    <w:p>
      <w:pPr>
        <w:pStyle w:val="Heading2"/>
      </w:pPr>
      <w:r/>
      <w:r>
        <w:rPr>
          <w:rFonts w:ascii="Calibri" w:hAnsi="Calibri"/>
          <w:b/>
          <w:i w:val="0"/>
          <w:color w:val="1F3864"/>
          <w:sz w:val="26"/>
        </w:rPr>
        <w:t xml:space="preserve">ASTER  —  </w:t>
      </w:r>
      <w:r>
        <w:rPr>
          <w:rFonts w:ascii="Calibri" w:hAnsi="Calibri"/>
          <w:b/>
          <w:i w:val="0"/>
          <w:color w:val="B26A00"/>
          <w:sz w:val="26"/>
        </w:rPr>
        <w:t>CONSERVER</w:t>
      </w:r>
      <w:r>
        <w:rPr>
          <w:rFonts w:ascii="Calibri" w:hAnsi="Calibri"/>
          <w:b w:val="0"/>
          <w:i w:val="0"/>
          <w:color w:val="555555"/>
          <w:sz w:val="18"/>
        </w:rPr>
        <w:t xml:space="preserve">  (3/4 feux verts)</w:t>
      </w:r>
    </w:p>
    <w:p>
      <w:r>
        <w:rPr>
          <w:rFonts w:ascii="Calibri" w:hAnsi="Calibri"/>
          <w:b/>
          <w:i w:val="0"/>
          <w:sz w:val="19"/>
        </w:rPr>
        <w:t xml:space="preserve">Prix : </w:t>
      </w:r>
      <w:r>
        <w:rPr>
          <w:rFonts w:ascii="Calibri" w:hAnsi="Calibri"/>
          <w:b w:val="0"/>
          <w:i w:val="0"/>
          <w:sz w:val="19"/>
        </w:rPr>
        <w:t>$0.737232   |   Composite -1.00   |   Indicateurs actifs : macd</w:t>
      </w:r>
    </w:p>
    <w:p>
      <w:r>
        <w:rPr>
          <w:rFonts w:ascii="Calibri" w:hAnsi="Calibri"/>
          <w:b/>
          <w:i w:val="0"/>
          <w:sz w:val="19"/>
        </w:rPr>
        <w:t xml:space="preserve">Signal technique : </w:t>
      </w:r>
      <w:r>
        <w:rPr>
          <w:rFonts w:ascii="Calibri" w:hAnsi="Calibri"/>
          <w:b w:val="0"/>
          <w:i w:val="0"/>
          <w:color w:val="555555"/>
          <w:sz w:val="19"/>
        </w:rPr>
        <w:t>CONSERVATION (score 0.167)</w:t>
      </w:r>
    </w:p>
    <w:p>
      <w:r>
        <w:rPr>
          <w:rFonts w:ascii="Calibri" w:hAnsi="Calibri"/>
          <w:b/>
          <w:i w:val="0"/>
          <w:sz w:val="19"/>
        </w:rPr>
        <w:t xml:space="preserve">Profil de risque : </w:t>
      </w:r>
      <w:r>
        <w:rPr>
          <w:rFonts w:ascii="Calibri" w:hAnsi="Calibri"/>
          <w:b w:val="0"/>
          <w:i w:val="0"/>
          <w:sz w:val="19"/>
        </w:rPr>
        <w:t>ATR +2.4%  ·  volatilité annualisée +96.4%  ·  drawdown vs plus-haut -64.6%  ·  momentum 7j/30j/90j -3.5% / +4.9% / +18.6%</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1E7D32"/>
          <w:sz w:val="18"/>
        </w:rPr>
        <w:t xml:space="preserve">Fondamental vert (score 74)  ·  </w:t>
      </w:r>
      <w:r>
        <w:rPr>
          <w:rFonts w:ascii="Calibri" w:hAnsi="Calibri"/>
          <w:b w:val="0"/>
          <w:i w:val="0"/>
          <w:sz w:val="18"/>
        </w:rPr>
        <w:t xml:space="preserve">Prédiction neutre (modele sans edge mesure -&gt; ignore) (AUC None)  ·  </w:t>
      </w:r>
      <w:r>
        <w:rPr>
          <w:rFonts w:ascii="Calibri" w:hAnsi="Calibri"/>
          <w:b w:val="0"/>
          <w:i w:val="0"/>
          <w:color w:val="1E7D32"/>
          <w:sz w:val="18"/>
        </w:rPr>
        <w:t>Risque vert (vol 0.96)</w:t>
      </w:r>
    </w:p>
    <w:p>
      <w:r>
        <w:rPr>
          <w:rFonts w:ascii="Calibri" w:hAnsi="Calibri"/>
          <w:b/>
          <w:i w:val="0"/>
          <w:sz w:val="19"/>
        </w:rPr>
        <w:t xml:space="preserve">Projection 30j (fourchette, pas une prévision) : </w:t>
      </w:r>
      <w:r>
        <w:rPr>
          <w:rFonts w:ascii="Calibri" w:hAnsi="Calibri"/>
          <w:b w:val="0"/>
          <w:i w:val="0"/>
          <w:sz w:val="19"/>
        </w:rPr>
        <w:t>-25% à +33%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~$0.737232  ·  </w:t>
      </w:r>
      <w:r>
        <w:rPr>
          <w:rFonts w:ascii="Calibri" w:hAnsi="Calibri"/>
          <w:b w:val="0"/>
          <w:i w:val="0"/>
          <w:color w:val="1E7D32"/>
          <w:sz w:val="18"/>
        </w:rPr>
        <w:t>vente ↑ $0.887147 (+20%)</w:t>
      </w:r>
      <w:r>
        <w:rPr>
          <w:rFonts w:ascii="Calibri" w:hAnsi="Calibri"/>
          <w:b w:val="0"/>
          <w:i w:val="0"/>
          <w:sz w:val="18"/>
        </w:rPr>
        <w:t xml:space="preserve">  ·  </w:t>
      </w:r>
      <w:r>
        <w:rPr>
          <w:rFonts w:ascii="Calibri" w:hAnsi="Calibri"/>
          <w:b w:val="0"/>
          <w:i w:val="0"/>
          <w:color w:val="C62828"/>
          <w:sz w:val="18"/>
        </w:rPr>
        <w:t>vente ↓ $0.651644 (-12%)</w:t>
      </w:r>
      <w:r>
        <w:rPr>
          <w:rFonts w:ascii="Calibri" w:hAnsi="Calibri"/>
          <w:b w:val="0"/>
          <w:i w:val="0"/>
          <w:sz w:val="18"/>
        </w:rPr>
        <w:t xml:space="preserve">  ·  détention ~22 j  ·  ratio G/P 1.75</w:t>
      </w:r>
    </w:p>
    <w:p>
      <w:pPr>
        <w:pStyle w:val="Heading2"/>
      </w:pPr>
      <w:r/>
      <w:r>
        <w:rPr>
          <w:rFonts w:ascii="Calibri" w:hAnsi="Calibri"/>
          <w:b/>
          <w:i w:val="0"/>
          <w:color w:val="1F3864"/>
          <w:sz w:val="26"/>
        </w:rPr>
        <w:t xml:space="preserve">MORPHO  —  </w:t>
      </w:r>
      <w:r>
        <w:rPr>
          <w:rFonts w:ascii="Calibri" w:hAnsi="Calibri"/>
          <w:b/>
          <w:i w:val="0"/>
          <w:color w:val="C62828"/>
          <w:sz w:val="26"/>
        </w:rPr>
        <w:t>EVITER</w:t>
      </w:r>
      <w:r>
        <w:rPr>
          <w:rFonts w:ascii="Calibri" w:hAnsi="Calibri"/>
          <w:b w:val="0"/>
          <w:i w:val="0"/>
          <w:color w:val="555555"/>
          <w:sz w:val="18"/>
        </w:rPr>
        <w:t xml:space="preserve">  (3/4 feux verts)</w:t>
      </w:r>
    </w:p>
    <w:p>
      <w:r>
        <w:rPr>
          <w:rFonts w:ascii="Calibri" w:hAnsi="Calibri"/>
          <w:b/>
          <w:i w:val="0"/>
          <w:sz w:val="19"/>
        </w:rPr>
        <w:t xml:space="preserve">Prix : </w:t>
      </w:r>
      <w:r>
        <w:rPr>
          <w:rFonts w:ascii="Calibri" w:hAnsi="Calibri"/>
          <w:b w:val="0"/>
          <w:i w:val="0"/>
          <w:sz w:val="19"/>
        </w:rPr>
        <w:t>$2.7242   |   Composite +0.50   |   Indicateurs actifs : macd, stoch</w:t>
      </w:r>
    </w:p>
    <w:p>
      <w:r>
        <w:rPr>
          <w:rFonts w:ascii="Calibri" w:hAnsi="Calibri"/>
          <w:b/>
          <w:i w:val="0"/>
          <w:sz w:val="19"/>
        </w:rPr>
        <w:t xml:space="preserve">Signal technique : </w:t>
      </w:r>
      <w:r>
        <w:rPr>
          <w:rFonts w:ascii="Calibri" w:hAnsi="Calibri"/>
          <w:b w:val="0"/>
          <w:i w:val="0"/>
          <w:color w:val="555555"/>
          <w:sz w:val="19"/>
        </w:rPr>
        <w:t>ACHAT (score 0.667)</w:t>
      </w:r>
    </w:p>
    <w:p>
      <w:r>
        <w:rPr>
          <w:rFonts w:ascii="Calibri" w:hAnsi="Calibri"/>
          <w:b/>
          <w:i w:val="0"/>
          <w:sz w:val="19"/>
        </w:rPr>
        <w:t xml:space="preserve">Profil de risque : </w:t>
      </w:r>
      <w:r>
        <w:rPr>
          <w:rFonts w:ascii="Calibri" w:hAnsi="Calibri"/>
          <w:b w:val="0"/>
          <w:i w:val="0"/>
          <w:sz w:val="19"/>
        </w:rPr>
        <w:t>ATR +3.2%  ·  volatilité annualisée +94.3%  ·  drawdown vs plus-haut -6.1%  ·  momentum 7j/30j/90j +5.1% / +6.6% / +55.5%</w:t>
      </w:r>
    </w:p>
    <w:p>
      <w:r>
        <w:rPr>
          <w:rFonts w:ascii="Calibri" w:hAnsi="Calibri"/>
          <w:b/>
          <w:i w:val="0"/>
          <w:sz w:val="19"/>
        </w:rPr>
        <w:t xml:space="preserve">Décision à 4 feux : </w:t>
      </w:r>
      <w:r>
        <w:rPr>
          <w:rFonts w:ascii="Calibri" w:hAnsi="Calibri"/>
          <w:b w:val="0"/>
          <w:i w:val="0"/>
          <w:color w:val="1E7D32"/>
          <w:sz w:val="18"/>
        </w:rPr>
        <w:t xml:space="preserve">Technique vert  ·  </w:t>
      </w:r>
      <w:r>
        <w:rPr>
          <w:rFonts w:ascii="Calibri" w:hAnsi="Calibri"/>
          <w:b w:val="0"/>
          <w:i w:val="0"/>
          <w:color w:val="C62828"/>
          <w:sz w:val="18"/>
        </w:rPr>
        <w:t xml:space="preserve">Fondamental rouge (score 49)  ·  </w:t>
      </w:r>
      <w:r>
        <w:rPr>
          <w:rFonts w:ascii="Calibri" w:hAnsi="Calibri"/>
          <w:b w:val="0"/>
          <w:i w:val="0"/>
          <w:sz w:val="18"/>
        </w:rPr>
        <w:t xml:space="preserve">Prédiction neutre (modele sans edge mesure -&gt; ignore) (AUC None)  ·  </w:t>
      </w:r>
      <w:r>
        <w:rPr>
          <w:rFonts w:ascii="Calibri" w:hAnsi="Calibri"/>
          <w:b w:val="0"/>
          <w:i w:val="0"/>
          <w:color w:val="1E7D32"/>
          <w:sz w:val="18"/>
        </w:rPr>
        <w:t>Risque vert (vol 0.94)</w:t>
      </w:r>
    </w:p>
    <w:p>
      <w:r>
        <w:rPr>
          <w:rFonts w:ascii="Calibri" w:hAnsi="Calibri"/>
          <w:b/>
          <w:i w:val="0"/>
          <w:sz w:val="19"/>
        </w:rPr>
        <w:t xml:space="preserve">Projection 30j (fourchette, pas une prévision) : </w:t>
      </w:r>
      <w:r>
        <w:rPr>
          <w:rFonts w:ascii="Calibri" w:hAnsi="Calibri"/>
          <w:b w:val="0"/>
          <w:i w:val="0"/>
          <w:sz w:val="19"/>
        </w:rPr>
        <w:t>-37% à +59%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~$2.7242  ·  </w:t>
      </w:r>
      <w:r>
        <w:rPr>
          <w:rFonts w:ascii="Calibri" w:hAnsi="Calibri"/>
          <w:b w:val="0"/>
          <w:i w:val="0"/>
          <w:color w:val="1E7D32"/>
          <w:sz w:val="18"/>
        </w:rPr>
        <w:t>vente ↑ $3.6893 (+35%)</w:t>
      </w:r>
      <w:r>
        <w:rPr>
          <w:rFonts w:ascii="Calibri" w:hAnsi="Calibri"/>
          <w:b w:val="0"/>
          <w:i w:val="0"/>
          <w:sz w:val="18"/>
        </w:rPr>
        <w:t xml:space="preserve">  ·  </w:t>
      </w:r>
      <w:r>
        <w:rPr>
          <w:rFonts w:ascii="Calibri" w:hAnsi="Calibri"/>
          <w:b w:val="0"/>
          <w:i w:val="0"/>
          <w:color w:val="C62828"/>
          <w:sz w:val="18"/>
        </w:rPr>
        <w:t>vente ↓ $2.2256 (-18%)</w:t>
      </w:r>
      <w:r>
        <w:rPr>
          <w:rFonts w:ascii="Calibri" w:hAnsi="Calibri"/>
          <w:b w:val="0"/>
          <w:i w:val="0"/>
          <w:sz w:val="18"/>
        </w:rPr>
        <w:t xml:space="preserve">  ·  détention ~22 j  ·  ratio G/P 1.94</w:t>
      </w:r>
    </w:p>
    <w:p>
      <w:pPr>
        <w:pStyle w:val="Heading2"/>
      </w:pPr>
      <w:r/>
      <w:r>
        <w:rPr>
          <w:rFonts w:ascii="Calibri" w:hAnsi="Calibri"/>
          <w:b/>
          <w:i w:val="0"/>
          <w:color w:val="1F3864"/>
          <w:sz w:val="26"/>
        </w:rPr>
        <w:t xml:space="preserve">PAXG  —  </w:t>
      </w:r>
      <w:r>
        <w:rPr>
          <w:rFonts w:ascii="Calibri" w:hAnsi="Calibri"/>
          <w:b/>
          <w:i w:val="0"/>
          <w:color w:val="B26A00"/>
          <w:sz w:val="26"/>
        </w:rPr>
        <w:t>CONSERVER</w:t>
      </w:r>
      <w:r>
        <w:rPr>
          <w:rFonts w:ascii="Calibri" w:hAnsi="Calibri"/>
          <w:b w:val="0"/>
          <w:i w:val="0"/>
          <w:color w:val="555555"/>
          <w:sz w:val="18"/>
        </w:rPr>
        <w:t xml:space="preserve">  (2/4 feux verts)</w:t>
      </w:r>
    </w:p>
    <w:p>
      <w:r>
        <w:rPr>
          <w:rFonts w:ascii="Calibri" w:hAnsi="Calibri"/>
          <w:b/>
          <w:i w:val="0"/>
          <w:sz w:val="19"/>
        </w:rPr>
        <w:t xml:space="preserve">Prix : </w:t>
      </w:r>
      <w:r>
        <w:rPr>
          <w:rFonts w:ascii="Calibri" w:hAnsi="Calibri"/>
          <w:b w:val="0"/>
          <w:i w:val="0"/>
          <w:sz w:val="19"/>
        </w:rPr>
        <w:t>$4 279.63   |   Composite -1.00   |   Indicateurs actifs : macd</w:t>
      </w:r>
    </w:p>
    <w:p>
      <w:r>
        <w:rPr>
          <w:rFonts w:ascii="Calibri" w:hAnsi="Calibri"/>
          <w:b/>
          <w:i w:val="0"/>
          <w:sz w:val="19"/>
        </w:rPr>
        <w:t xml:space="preserve">Signal technique : </w:t>
      </w:r>
      <w:r>
        <w:rPr>
          <w:rFonts w:ascii="Calibri" w:hAnsi="Calibri"/>
          <w:b w:val="0"/>
          <w:i w:val="0"/>
          <w:color w:val="C62828"/>
          <w:sz w:val="19"/>
        </w:rPr>
        <w:t>VENTE (score -0.667)</w:t>
      </w:r>
    </w:p>
    <w:p>
      <w:r>
        <w:rPr>
          <w:rFonts w:ascii="Calibri" w:hAnsi="Calibri"/>
          <w:b/>
          <w:i w:val="0"/>
          <w:sz w:val="19"/>
        </w:rPr>
        <w:t xml:space="preserve">Profil de risque : </w:t>
      </w:r>
      <w:r>
        <w:rPr>
          <w:rFonts w:ascii="Calibri" w:hAnsi="Calibri"/>
          <w:b w:val="0"/>
          <w:i w:val="0"/>
          <w:sz w:val="19"/>
        </w:rPr>
        <w:t>ATR +0.7%  ·  volatilité annualisée +30.4%  ·  drawdown vs plus-haut -22.1%  ·  momentum 7j/30j/90j -2.0% / -6.7% / +5.6%</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1E7D32"/>
          <w:sz w:val="18"/>
        </w:rPr>
        <w:t xml:space="preserve">Fondamental vert (score 67)  ·  </w:t>
      </w:r>
      <w:r>
        <w:rPr>
          <w:rFonts w:ascii="Calibri" w:hAnsi="Calibri"/>
          <w:b w:val="0"/>
          <w:i w:val="0"/>
          <w:sz w:val="18"/>
        </w:rPr>
        <w:t xml:space="preserve">Prédiction rouge (AUC 0.553)  ·  </w:t>
      </w:r>
      <w:r>
        <w:rPr>
          <w:rFonts w:ascii="Calibri" w:hAnsi="Calibri"/>
          <w:b w:val="0"/>
          <w:i w:val="0"/>
          <w:color w:val="1E7D32"/>
          <w:sz w:val="18"/>
        </w:rPr>
        <w:t>Risque vert (vol 0.3)</w:t>
      </w:r>
    </w:p>
    <w:p>
      <w:r>
        <w:rPr>
          <w:rFonts w:ascii="Calibri" w:hAnsi="Calibri"/>
          <w:b/>
          <w:i w:val="0"/>
          <w:sz w:val="19"/>
        </w:rPr>
        <w:t xml:space="preserve">Projection 30j (fourchette, pas une prévision) : </w:t>
      </w:r>
      <w:r>
        <w:rPr>
          <w:rFonts w:ascii="Calibri" w:hAnsi="Calibri"/>
          <w:b w:val="0"/>
          <w:i w:val="0"/>
          <w:sz w:val="19"/>
        </w:rPr>
        <w:t>-13% à +15%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~$4 279.63  ·  </w:t>
      </w:r>
      <w:r>
        <w:rPr>
          <w:rFonts w:ascii="Calibri" w:hAnsi="Calibri"/>
          <w:b w:val="0"/>
          <w:i w:val="0"/>
          <w:color w:val="1E7D32"/>
          <w:sz w:val="18"/>
        </w:rPr>
        <w:t>vente ↑ $4 880.66 (+14%)</w:t>
      </w:r>
      <w:r>
        <w:rPr>
          <w:rFonts w:ascii="Calibri" w:hAnsi="Calibri"/>
          <w:b w:val="0"/>
          <w:i w:val="0"/>
          <w:sz w:val="18"/>
        </w:rPr>
        <w:t xml:space="preserve">  ·  </w:t>
      </w:r>
      <w:r>
        <w:rPr>
          <w:rFonts w:ascii="Calibri" w:hAnsi="Calibri"/>
          <w:b w:val="0"/>
          <w:i w:val="0"/>
          <w:color w:val="C62828"/>
          <w:sz w:val="18"/>
        </w:rPr>
        <w:t>vente ↓ $3 920.65 (-8%)</w:t>
      </w:r>
      <w:r>
        <w:rPr>
          <w:rFonts w:ascii="Calibri" w:hAnsi="Calibri"/>
          <w:b w:val="0"/>
          <w:i w:val="0"/>
          <w:sz w:val="18"/>
        </w:rPr>
        <w:t xml:space="preserve">  ·  détention ~45 j  ·  ratio G/P 1.67</w:t>
      </w:r>
    </w:p>
    <w:p>
      <w:pPr>
        <w:pStyle w:val="Heading2"/>
      </w:pPr>
      <w:r/>
      <w:r>
        <w:rPr>
          <w:rFonts w:ascii="Calibri" w:hAnsi="Calibri"/>
          <w:b/>
          <w:i w:val="0"/>
          <w:color w:val="1F3864"/>
          <w:sz w:val="26"/>
        </w:rPr>
        <w:t xml:space="preserve">PEPE  —  </w:t>
      </w:r>
      <w:r>
        <w:rPr>
          <w:rFonts w:ascii="Calibri" w:hAnsi="Calibri"/>
          <w:b/>
          <w:i w:val="0"/>
          <w:color w:val="B26A00"/>
          <w:sz w:val="26"/>
        </w:rPr>
        <w:t>CONSERVER</w:t>
      </w:r>
      <w:r>
        <w:rPr>
          <w:rFonts w:ascii="Calibri" w:hAnsi="Calibri"/>
          <w:b w:val="0"/>
          <w:i w:val="0"/>
          <w:color w:val="555555"/>
          <w:sz w:val="18"/>
        </w:rPr>
        <w:t xml:space="preserve">  (2/4 feux verts)</w:t>
      </w:r>
    </w:p>
    <w:p>
      <w:r>
        <w:rPr>
          <w:rFonts w:ascii="Calibri" w:hAnsi="Calibri"/>
          <w:b/>
          <w:i w:val="0"/>
          <w:sz w:val="19"/>
        </w:rPr>
        <w:t xml:space="preserve">Prix : </w:t>
      </w:r>
      <w:r>
        <w:rPr>
          <w:rFonts w:ascii="Calibri" w:hAnsi="Calibri"/>
          <w:b w:val="0"/>
          <w:i w:val="0"/>
          <w:sz w:val="19"/>
        </w:rPr>
        <w:t>$0.000004   |   Composite -0.50   |   Indicateurs actifs : macd, stoch</w:t>
      </w:r>
    </w:p>
    <w:p>
      <w:r>
        <w:rPr>
          <w:rFonts w:ascii="Calibri" w:hAnsi="Calibri"/>
          <w:b/>
          <w:i w:val="0"/>
          <w:sz w:val="19"/>
        </w:rPr>
        <w:t xml:space="preserve">Signal technique : </w:t>
      </w:r>
      <w:r>
        <w:rPr>
          <w:rFonts w:ascii="Calibri" w:hAnsi="Calibri"/>
          <w:b w:val="0"/>
          <w:i w:val="0"/>
          <w:color w:val="555555"/>
          <w:sz w:val="19"/>
        </w:rPr>
        <w:t>ACHAT (score 0.667)</w:t>
      </w:r>
    </w:p>
    <w:p>
      <w:r>
        <w:rPr>
          <w:rFonts w:ascii="Calibri" w:hAnsi="Calibri"/>
          <w:b/>
          <w:i w:val="0"/>
          <w:sz w:val="19"/>
        </w:rPr>
        <w:t xml:space="preserve">Profil de risque : </w:t>
      </w:r>
      <w:r>
        <w:rPr>
          <w:rFonts w:ascii="Calibri" w:hAnsi="Calibri"/>
          <w:b w:val="0"/>
          <w:i w:val="0"/>
          <w:sz w:val="19"/>
        </w:rPr>
        <w:t>ATR +4.3%  ·  volatilité annualisée +102.4%  ·  drawdown vs plus-haut -57.3%  ·  momentum 7j/30j/90j +6.2% / +12.1% / +85.5%</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1E7D32"/>
          <w:sz w:val="18"/>
        </w:rPr>
        <w:t xml:space="preserve">Fondamental vert (score 74)  ·  </w:t>
      </w:r>
      <w:r>
        <w:rPr>
          <w:rFonts w:ascii="Calibri" w:hAnsi="Calibri"/>
          <w:b w:val="0"/>
          <w:i w:val="0"/>
          <w:sz w:val="18"/>
        </w:rPr>
        <w:t xml:space="preserve">Prédiction rouge (AUC 0.576)  ·  </w:t>
      </w:r>
      <w:r>
        <w:rPr>
          <w:rFonts w:ascii="Calibri" w:hAnsi="Calibri"/>
          <w:b w:val="0"/>
          <w:i w:val="0"/>
          <w:color w:val="1E7D32"/>
          <w:sz w:val="18"/>
        </w:rPr>
        <w:t>Risque vert (vol 1.02)</w:t>
      </w:r>
    </w:p>
    <w:p>
      <w:r>
        <w:rPr>
          <w:rFonts w:ascii="Calibri" w:hAnsi="Calibri"/>
          <w:b/>
          <w:i w:val="0"/>
          <w:sz w:val="19"/>
        </w:rPr>
        <w:t xml:space="preserve">Projection 30j (fourchette, pas une prévision) : </w:t>
      </w:r>
      <w:r>
        <w:rPr>
          <w:rFonts w:ascii="Calibri" w:hAnsi="Calibri"/>
          <w:b w:val="0"/>
          <w:i w:val="0"/>
          <w:sz w:val="19"/>
        </w:rPr>
        <w:t>-37% à +60%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~$0.000004  ·  </w:t>
      </w:r>
      <w:r>
        <w:rPr>
          <w:rFonts w:ascii="Calibri" w:hAnsi="Calibri"/>
          <w:b w:val="0"/>
          <w:i w:val="0"/>
          <w:color w:val="1E7D32"/>
          <w:sz w:val="18"/>
        </w:rPr>
        <w:t>vente ↑ $0.000006 (+35%)</w:t>
      </w:r>
      <w:r>
        <w:rPr>
          <w:rFonts w:ascii="Calibri" w:hAnsi="Calibri"/>
          <w:b w:val="0"/>
          <w:i w:val="0"/>
          <w:sz w:val="18"/>
        </w:rPr>
        <w:t xml:space="preserve">  ·  </w:t>
      </w:r>
      <w:r>
        <w:rPr>
          <w:rFonts w:ascii="Calibri" w:hAnsi="Calibri"/>
          <w:b w:val="0"/>
          <w:i w:val="0"/>
          <w:color w:val="C62828"/>
          <w:sz w:val="18"/>
        </w:rPr>
        <w:t>vente ↓ $0.000004 (-18%)</w:t>
      </w:r>
      <w:r>
        <w:rPr>
          <w:rFonts w:ascii="Calibri" w:hAnsi="Calibri"/>
          <w:b w:val="0"/>
          <w:i w:val="0"/>
          <w:sz w:val="18"/>
        </w:rPr>
        <w:t xml:space="preserve">  ·  détention ~21 j  ·  ratio G/P 1.93</w:t>
      </w:r>
    </w:p>
    <w:p>
      <w:pPr>
        <w:pStyle w:val="Heading2"/>
      </w:pPr>
      <w:r/>
      <w:r>
        <w:rPr>
          <w:rFonts w:ascii="Calibri" w:hAnsi="Calibri"/>
          <w:b/>
          <w:i w:val="0"/>
          <w:color w:val="1F3864"/>
          <w:sz w:val="26"/>
        </w:rPr>
        <w:t xml:space="preserve">WLFI  —  </w:t>
      </w:r>
      <w:r>
        <w:rPr>
          <w:rFonts w:ascii="Calibri" w:hAnsi="Calibri"/>
          <w:b/>
          <w:i w:val="0"/>
          <w:color w:val="C62828"/>
          <w:sz w:val="26"/>
        </w:rPr>
        <w:t>EVITER</w:t>
      </w:r>
      <w:r>
        <w:rPr>
          <w:rFonts w:ascii="Calibri" w:hAnsi="Calibri"/>
          <w:b w:val="0"/>
          <w:i w:val="0"/>
          <w:color w:val="555555"/>
          <w:sz w:val="18"/>
        </w:rPr>
        <w:t xml:space="preserve">  (2/4 feux verts)</w:t>
      </w:r>
    </w:p>
    <w:p>
      <w:r>
        <w:rPr>
          <w:rFonts w:ascii="Calibri" w:hAnsi="Calibri"/>
          <w:b/>
          <w:i w:val="0"/>
          <w:sz w:val="19"/>
        </w:rPr>
        <w:t xml:space="preserve">Prix : </w:t>
      </w:r>
      <w:r>
        <w:rPr>
          <w:rFonts w:ascii="Calibri" w:hAnsi="Calibri"/>
          <w:b w:val="0"/>
          <w:i w:val="0"/>
          <w:sz w:val="19"/>
        </w:rPr>
        <w:t>$0.058537   |   Composite +0.00   |   Indicateurs actifs : boll</w:t>
      </w:r>
    </w:p>
    <w:p>
      <w:r>
        <w:rPr>
          <w:rFonts w:ascii="Calibri" w:hAnsi="Calibri"/>
          <w:b/>
          <w:i w:val="0"/>
          <w:sz w:val="19"/>
        </w:rPr>
        <w:t xml:space="preserve">Signal technique : </w:t>
      </w:r>
      <w:r>
        <w:rPr>
          <w:rFonts w:ascii="Calibri" w:hAnsi="Calibri"/>
          <w:b w:val="0"/>
          <w:i w:val="0"/>
          <w:color w:val="555555"/>
          <w:sz w:val="19"/>
        </w:rPr>
        <w:t>CONSERVATION (score 0.167)</w:t>
      </w:r>
    </w:p>
    <w:p>
      <w:r>
        <w:rPr>
          <w:rFonts w:ascii="Calibri" w:hAnsi="Calibri"/>
          <w:b/>
          <w:i w:val="0"/>
          <w:sz w:val="19"/>
        </w:rPr>
        <w:t xml:space="preserve">Profil de risque : </w:t>
      </w:r>
      <w:r>
        <w:rPr>
          <w:rFonts w:ascii="Calibri" w:hAnsi="Calibri"/>
          <w:b w:val="0"/>
          <w:i w:val="0"/>
          <w:sz w:val="19"/>
        </w:rPr>
        <w:t>ATR +1.9%  ·  volatilité annualisée +84.3%  ·  drawdown vs plus-haut -71.9%  ·  momentum 7j/30j/90j +0.2% / -1.4% / +1.0%</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C62828"/>
          <w:sz w:val="18"/>
        </w:rPr>
        <w:t xml:space="preserve">Fondamental rouge (score 49)  ·  </w:t>
      </w:r>
      <w:r>
        <w:rPr>
          <w:rFonts w:ascii="Calibri" w:hAnsi="Calibri"/>
          <w:b w:val="0"/>
          <w:i w:val="0"/>
          <w:sz w:val="18"/>
        </w:rPr>
        <w:t xml:space="preserve">Prédiction neutre (modele sans edge mesure -&gt; ignore) (AUC 0.536)  ·  </w:t>
      </w:r>
      <w:r>
        <w:rPr>
          <w:rFonts w:ascii="Calibri" w:hAnsi="Calibri"/>
          <w:b w:val="0"/>
          <w:i w:val="0"/>
          <w:color w:val="1E7D32"/>
          <w:sz w:val="18"/>
        </w:rPr>
        <w:t>Risque vert (vol 0.84)</w:t>
      </w:r>
    </w:p>
    <w:p>
      <w:r>
        <w:rPr>
          <w:rFonts w:ascii="Calibri" w:hAnsi="Calibri"/>
          <w:b/>
          <w:i w:val="0"/>
          <w:sz w:val="19"/>
        </w:rPr>
        <w:t xml:space="preserve">Projection 30j (fourchette, pas une prévision) : </w:t>
      </w:r>
      <w:r>
        <w:rPr>
          <w:rFonts w:ascii="Calibri" w:hAnsi="Calibri"/>
          <w:b w:val="0"/>
          <w:i w:val="0"/>
          <w:sz w:val="19"/>
        </w:rPr>
        <w:t>-29% à +40%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~$0.058537  ·  </w:t>
      </w:r>
      <w:r>
        <w:rPr>
          <w:rFonts w:ascii="Calibri" w:hAnsi="Calibri"/>
          <w:b w:val="0"/>
          <w:i w:val="0"/>
          <w:color w:val="1E7D32"/>
          <w:sz w:val="18"/>
        </w:rPr>
        <w:t>vente ↑ $0.074020 (+26%)</w:t>
      </w:r>
      <w:r>
        <w:rPr>
          <w:rFonts w:ascii="Calibri" w:hAnsi="Calibri"/>
          <w:b w:val="0"/>
          <w:i w:val="0"/>
          <w:sz w:val="18"/>
        </w:rPr>
        <w:t xml:space="preserve">  ·  </w:t>
      </w:r>
      <w:r>
        <w:rPr>
          <w:rFonts w:ascii="Calibri" w:hAnsi="Calibri"/>
          <w:b w:val="0"/>
          <w:i w:val="0"/>
          <w:color w:val="C62828"/>
          <w:sz w:val="18"/>
        </w:rPr>
        <w:t>vente ↓ $0.050059 (-14%)</w:t>
      </w:r>
      <w:r>
        <w:rPr>
          <w:rFonts w:ascii="Calibri" w:hAnsi="Calibri"/>
          <w:b w:val="0"/>
          <w:i w:val="0"/>
          <w:sz w:val="18"/>
        </w:rPr>
        <w:t xml:space="preserve">  ·  détention ~25 j  ·  ratio G/P 1.83</w:t>
      </w:r>
    </w:p>
    <w:p>
      <w:pPr>
        <w:pStyle w:val="Heading2"/>
      </w:pPr>
      <w:r/>
      <w:r>
        <w:rPr>
          <w:rFonts w:ascii="Calibri" w:hAnsi="Calibri"/>
          <w:b/>
          <w:i w:val="0"/>
          <w:color w:val="1F3864"/>
          <w:sz w:val="26"/>
        </w:rPr>
        <w:t xml:space="preserve">ICP  —  </w:t>
      </w:r>
      <w:r>
        <w:rPr>
          <w:rFonts w:ascii="Calibri" w:hAnsi="Calibri"/>
          <w:b/>
          <w:i w:val="0"/>
          <w:color w:val="1E7D32"/>
          <w:sz w:val="26"/>
        </w:rPr>
        <w:t>INVESTIR</w:t>
      </w:r>
      <w:r>
        <w:rPr>
          <w:rFonts w:ascii="Calibri" w:hAnsi="Calibri"/>
          <w:b w:val="0"/>
          <w:i w:val="0"/>
          <w:color w:val="555555"/>
          <w:sz w:val="18"/>
        </w:rPr>
        <w:t xml:space="preserve">  (4/4 feux verts)</w:t>
      </w:r>
    </w:p>
    <w:p>
      <w:r>
        <w:rPr>
          <w:rFonts w:ascii="Calibri" w:hAnsi="Calibri"/>
          <w:b/>
          <w:i w:val="0"/>
          <w:sz w:val="19"/>
        </w:rPr>
        <w:t xml:space="preserve">Prix : </w:t>
      </w:r>
      <w:r>
        <w:rPr>
          <w:rFonts w:ascii="Calibri" w:hAnsi="Calibri"/>
          <w:b w:val="0"/>
          <w:i w:val="0"/>
          <w:sz w:val="19"/>
        </w:rPr>
        <w:t>$3.1976   |   Composite +1.00   |   Indicateurs actifs : macd</w:t>
      </w:r>
    </w:p>
    <w:p>
      <w:r>
        <w:rPr>
          <w:rFonts w:ascii="Calibri" w:hAnsi="Calibri"/>
          <w:b/>
          <w:i w:val="0"/>
          <w:sz w:val="19"/>
        </w:rPr>
        <w:t xml:space="preserve">Signal technique : </w:t>
      </w:r>
      <w:r>
        <w:rPr>
          <w:rFonts w:ascii="Calibri" w:hAnsi="Calibri"/>
          <w:b w:val="0"/>
          <w:i w:val="0"/>
          <w:color w:val="555555"/>
          <w:sz w:val="19"/>
        </w:rPr>
        <w:t>ACHAT (score 0.667)</w:t>
      </w:r>
    </w:p>
    <w:p>
      <w:r>
        <w:rPr>
          <w:rFonts w:ascii="Calibri" w:hAnsi="Calibri"/>
          <w:b/>
          <w:i w:val="0"/>
          <w:sz w:val="19"/>
        </w:rPr>
        <w:t xml:space="preserve">Profil de risque : </w:t>
      </w:r>
      <w:r>
        <w:rPr>
          <w:rFonts w:ascii="Calibri" w:hAnsi="Calibri"/>
          <w:b w:val="0"/>
          <w:i w:val="0"/>
          <w:sz w:val="19"/>
        </w:rPr>
        <w:t>ATR +2.6%  ·  volatilité annualisée +108.1%  ·  drawdown vs plus-haut -64.4%  ·  momentum 7j/30j/90j +11.7% / +30.0% / +49.3%</w:t>
      </w:r>
    </w:p>
    <w:p>
      <w:r>
        <w:rPr>
          <w:rFonts w:ascii="Calibri" w:hAnsi="Calibri"/>
          <w:b/>
          <w:i w:val="0"/>
          <w:sz w:val="19"/>
        </w:rPr>
        <w:t xml:space="preserve">Décision à 4 feux : </w:t>
      </w:r>
      <w:r>
        <w:rPr>
          <w:rFonts w:ascii="Calibri" w:hAnsi="Calibri"/>
          <w:b w:val="0"/>
          <w:i w:val="0"/>
          <w:color w:val="1E7D32"/>
          <w:sz w:val="18"/>
        </w:rPr>
        <w:t xml:space="preserve">Technique vert  ·  </w:t>
      </w:r>
      <w:r>
        <w:rPr>
          <w:rFonts w:ascii="Calibri" w:hAnsi="Calibri"/>
          <w:b w:val="0"/>
          <w:i w:val="0"/>
          <w:color w:val="1E7D32"/>
          <w:sz w:val="18"/>
        </w:rPr>
        <w:t xml:space="preserve">Fondamental vert (score 67)  ·  </w:t>
      </w:r>
      <w:r>
        <w:rPr>
          <w:rFonts w:ascii="Calibri" w:hAnsi="Calibri"/>
          <w:b w:val="0"/>
          <w:i w:val="0"/>
          <w:sz w:val="18"/>
        </w:rPr>
        <w:t xml:space="preserve">Prédiction neutre (modele sans edge mesure -&gt; ignore) (AUC None)  ·  </w:t>
      </w:r>
      <w:r>
        <w:rPr>
          <w:rFonts w:ascii="Calibri" w:hAnsi="Calibri"/>
          <w:b w:val="0"/>
          <w:i w:val="0"/>
          <w:color w:val="1E7D32"/>
          <w:sz w:val="18"/>
        </w:rPr>
        <w:t>Risque vert (vol 1.08)</w:t>
      </w:r>
    </w:p>
    <w:p>
      <w:r>
        <w:rPr>
          <w:rFonts w:ascii="Calibri" w:hAnsi="Calibri"/>
          <w:b/>
          <w:i w:val="0"/>
          <w:sz w:val="19"/>
        </w:rPr>
        <w:t xml:space="preserve">Projection 30j (fourchette, pas une prévision) : </w:t>
      </w:r>
      <w:r>
        <w:rPr>
          <w:rFonts w:ascii="Calibri" w:hAnsi="Calibri"/>
          <w:b w:val="0"/>
          <w:i w:val="0"/>
          <w:sz w:val="19"/>
        </w:rPr>
        <w:t>-36% à +56%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~$3.1976  ·  </w:t>
      </w:r>
      <w:r>
        <w:rPr>
          <w:rFonts w:ascii="Calibri" w:hAnsi="Calibri"/>
          <w:b w:val="0"/>
          <w:i w:val="0"/>
          <w:color w:val="1E7D32"/>
          <w:sz w:val="18"/>
        </w:rPr>
        <w:t>vente ↑ $4.1844 (+31%)</w:t>
      </w:r>
      <w:r>
        <w:rPr>
          <w:rFonts w:ascii="Calibri" w:hAnsi="Calibri"/>
          <w:b w:val="0"/>
          <w:i w:val="0"/>
          <w:sz w:val="18"/>
        </w:rPr>
        <w:t xml:space="preserve">  ·  </w:t>
      </w:r>
      <w:r>
        <w:rPr>
          <w:rFonts w:ascii="Calibri" w:hAnsi="Calibri"/>
          <w:b w:val="0"/>
          <w:i w:val="0"/>
          <w:color w:val="C62828"/>
          <w:sz w:val="18"/>
        </w:rPr>
        <w:t>vente ↓ $2.6726 (-16%)</w:t>
      </w:r>
      <w:r>
        <w:rPr>
          <w:rFonts w:ascii="Calibri" w:hAnsi="Calibri"/>
          <w:b w:val="0"/>
          <w:i w:val="0"/>
          <w:sz w:val="18"/>
        </w:rPr>
        <w:t xml:space="preserve">  ·  détention ~19 j  ·  ratio G/P 1.88</w:t>
      </w:r>
    </w:p>
    <w:p>
      <w:pPr>
        <w:pStyle w:val="Heading2"/>
      </w:pPr>
      <w:r/>
      <w:r>
        <w:rPr>
          <w:rFonts w:ascii="Calibri" w:hAnsi="Calibri"/>
          <w:b/>
          <w:i w:val="0"/>
          <w:color w:val="1F3864"/>
          <w:sz w:val="26"/>
        </w:rPr>
        <w:t xml:space="preserve">SKY  —  </w:t>
      </w:r>
      <w:r>
        <w:rPr>
          <w:rFonts w:ascii="Calibri" w:hAnsi="Calibri"/>
          <w:b/>
          <w:i w:val="0"/>
          <w:color w:val="C62828"/>
          <w:sz w:val="26"/>
        </w:rPr>
        <w:t>EVITER</w:t>
      </w:r>
      <w:r>
        <w:rPr>
          <w:rFonts w:ascii="Calibri" w:hAnsi="Calibri"/>
          <w:b w:val="0"/>
          <w:i w:val="0"/>
          <w:color w:val="555555"/>
          <w:sz w:val="18"/>
        </w:rPr>
        <w:t xml:space="preserve">  (2/4 feux verts)</w:t>
      </w:r>
    </w:p>
    <w:p>
      <w:r>
        <w:rPr>
          <w:rFonts w:ascii="Calibri" w:hAnsi="Calibri"/>
          <w:b/>
          <w:i w:val="0"/>
          <w:sz w:val="19"/>
        </w:rPr>
        <w:t xml:space="preserve">Prix : </w:t>
      </w:r>
      <w:r>
        <w:rPr>
          <w:rFonts w:ascii="Calibri" w:hAnsi="Calibri"/>
          <w:b w:val="0"/>
          <w:i w:val="0"/>
          <w:sz w:val="19"/>
        </w:rPr>
        <w:t>$0.078125   |   Composite +0.00   |   Indicateurs actifs : rsi, macd, boll</w:t>
      </w:r>
    </w:p>
    <w:p>
      <w:r>
        <w:rPr>
          <w:rFonts w:ascii="Calibri" w:hAnsi="Calibri"/>
          <w:b/>
          <w:i w:val="0"/>
          <w:sz w:val="19"/>
        </w:rPr>
        <w:t xml:space="preserve">Signal technique : </w:t>
      </w:r>
      <w:r>
        <w:rPr>
          <w:rFonts w:ascii="Calibri" w:hAnsi="Calibri"/>
          <w:b w:val="0"/>
          <w:i w:val="0"/>
          <w:color w:val="555555"/>
          <w:sz w:val="19"/>
        </w:rPr>
        <w:t>ACHAT (score 0.667)</w:t>
      </w:r>
    </w:p>
    <w:p>
      <w:r>
        <w:rPr>
          <w:rFonts w:ascii="Calibri" w:hAnsi="Calibri"/>
          <w:b/>
          <w:i w:val="0"/>
          <w:sz w:val="19"/>
        </w:rPr>
        <w:t xml:space="preserve">Profil de risque : </w:t>
      </w:r>
      <w:r>
        <w:rPr>
          <w:rFonts w:ascii="Calibri" w:hAnsi="Calibri"/>
          <w:b w:val="0"/>
          <w:i w:val="0"/>
          <w:sz w:val="19"/>
        </w:rPr>
        <w:t>ATR +2.8%  ·  volatilité annualisée +71.4%  ·  drawdown vs plus-haut -12.7%  ·  momentum 7j/30j/90j +12.7% / +13.6% / +57.4%</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C62828"/>
          <w:sz w:val="18"/>
        </w:rPr>
        <w:t xml:space="preserve">Fondamental rouge (score 49)  ·  </w:t>
      </w:r>
      <w:r>
        <w:rPr>
          <w:rFonts w:ascii="Calibri" w:hAnsi="Calibri"/>
          <w:b w:val="0"/>
          <w:i w:val="0"/>
          <w:sz w:val="18"/>
        </w:rPr>
        <w:t xml:space="preserve">Prédiction neutre (modele sans edge mesure -&gt; ignore) (AUC 0.525)  ·  </w:t>
      </w:r>
      <w:r>
        <w:rPr>
          <w:rFonts w:ascii="Calibri" w:hAnsi="Calibri"/>
          <w:b w:val="0"/>
          <w:i w:val="0"/>
          <w:color w:val="1E7D32"/>
          <w:sz w:val="18"/>
        </w:rPr>
        <w:t>Risque vert (vol 0.71)</w:t>
      </w:r>
    </w:p>
    <w:p>
      <w:r>
        <w:rPr>
          <w:rFonts w:ascii="Calibri" w:hAnsi="Calibri"/>
          <w:b/>
          <w:i w:val="0"/>
          <w:sz w:val="19"/>
        </w:rPr>
        <w:t xml:space="preserve">Projection 30j (fourchette, pas une prévision) : </w:t>
      </w:r>
      <w:r>
        <w:rPr>
          <w:rFonts w:ascii="Calibri" w:hAnsi="Calibri"/>
          <w:b w:val="0"/>
          <w:i w:val="0"/>
          <w:sz w:val="19"/>
        </w:rPr>
        <w:t>-30% à +43%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~$0.078125  ·  </w:t>
      </w:r>
      <w:r>
        <w:rPr>
          <w:rFonts w:ascii="Calibri" w:hAnsi="Calibri"/>
          <w:b w:val="0"/>
          <w:i w:val="0"/>
          <w:color w:val="1E7D32"/>
          <w:sz w:val="18"/>
        </w:rPr>
        <w:t>vente ↑ $0.102122 (+31%)</w:t>
      </w:r>
      <w:r>
        <w:rPr>
          <w:rFonts w:ascii="Calibri" w:hAnsi="Calibri"/>
          <w:b w:val="0"/>
          <w:i w:val="0"/>
          <w:sz w:val="18"/>
        </w:rPr>
        <w:t xml:space="preserve">  ·  </w:t>
      </w:r>
      <w:r>
        <w:rPr>
          <w:rFonts w:ascii="Calibri" w:hAnsi="Calibri"/>
          <w:b w:val="0"/>
          <w:i w:val="0"/>
          <w:color w:val="C62828"/>
          <w:sz w:val="18"/>
        </w:rPr>
        <w:t>vente ↓ $0.065349 (-16%)</w:t>
      </w:r>
      <w:r>
        <w:rPr>
          <w:rFonts w:ascii="Calibri" w:hAnsi="Calibri"/>
          <w:b w:val="0"/>
          <w:i w:val="0"/>
          <w:sz w:val="18"/>
        </w:rPr>
        <w:t xml:space="preserve">  ·  détention ~29 j  ·  ratio G/P 1.88</w:t>
      </w:r>
    </w:p>
    <w:p>
      <w:pPr>
        <w:pStyle w:val="Heading2"/>
      </w:pPr>
      <w:r/>
      <w:r>
        <w:rPr>
          <w:rFonts w:ascii="Calibri" w:hAnsi="Calibri"/>
          <w:b/>
          <w:i w:val="0"/>
          <w:color w:val="1F3864"/>
          <w:sz w:val="26"/>
        </w:rPr>
        <w:t xml:space="preserve">ARB  —  </w:t>
      </w:r>
      <w:r>
        <w:rPr>
          <w:rFonts w:ascii="Calibri" w:hAnsi="Calibri"/>
          <w:b/>
          <w:i w:val="0"/>
          <w:color w:val="B26A00"/>
          <w:sz w:val="26"/>
        </w:rPr>
        <w:t>CONSERVER</w:t>
      </w:r>
      <w:r>
        <w:rPr>
          <w:rFonts w:ascii="Calibri" w:hAnsi="Calibri"/>
          <w:b w:val="0"/>
          <w:i w:val="0"/>
          <w:color w:val="555555"/>
          <w:sz w:val="18"/>
        </w:rPr>
        <w:t xml:space="preserve">  (3/4 feux verts)</w:t>
      </w:r>
    </w:p>
    <w:p>
      <w:r>
        <w:rPr>
          <w:rFonts w:ascii="Calibri" w:hAnsi="Calibri"/>
          <w:b/>
          <w:i w:val="0"/>
          <w:sz w:val="19"/>
        </w:rPr>
        <w:t xml:space="preserve">Prix : </w:t>
      </w:r>
      <w:r>
        <w:rPr>
          <w:rFonts w:ascii="Calibri" w:hAnsi="Calibri"/>
          <w:b w:val="0"/>
          <w:i w:val="0"/>
          <w:sz w:val="19"/>
        </w:rPr>
        <w:t>$0.222109   |   Composite -0.50   |   Indicateurs actifs : macd, stoch</w:t>
      </w:r>
    </w:p>
    <w:p>
      <w:r>
        <w:rPr>
          <w:rFonts w:ascii="Calibri" w:hAnsi="Calibri"/>
          <w:b/>
          <w:i w:val="0"/>
          <w:sz w:val="19"/>
        </w:rPr>
        <w:t xml:space="preserve">Signal technique : </w:t>
      </w:r>
      <w:r>
        <w:rPr>
          <w:rFonts w:ascii="Calibri" w:hAnsi="Calibri"/>
          <w:b w:val="0"/>
          <w:i w:val="0"/>
          <w:color w:val="555555"/>
          <w:sz w:val="19"/>
        </w:rPr>
        <w:t>ACHAT (score 0.667)</w:t>
      </w:r>
    </w:p>
    <w:p>
      <w:r>
        <w:rPr>
          <w:rFonts w:ascii="Calibri" w:hAnsi="Calibri"/>
          <w:b/>
          <w:i w:val="0"/>
          <w:sz w:val="19"/>
        </w:rPr>
        <w:t xml:space="preserve">Profil de risque : </w:t>
      </w:r>
      <w:r>
        <w:rPr>
          <w:rFonts w:ascii="Calibri" w:hAnsi="Calibri"/>
          <w:b w:val="0"/>
          <w:i w:val="0"/>
          <w:sz w:val="19"/>
        </w:rPr>
        <w:t>ATR +4.8%  ·  volatilité annualisée +102.5%  ·  drawdown vs plus-haut -51.6%  ·  momentum 7j/30j/90j +7.8% / +141.5% / +203.1%</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1E7D32"/>
          <w:sz w:val="18"/>
        </w:rPr>
        <w:t xml:space="preserve">Fondamental vert (score 74)  ·  </w:t>
      </w:r>
      <w:r>
        <w:rPr>
          <w:rFonts w:ascii="Calibri" w:hAnsi="Calibri"/>
          <w:b w:val="0"/>
          <w:i w:val="0"/>
          <w:sz w:val="18"/>
        </w:rPr>
        <w:t xml:space="preserve">Prédiction neutre (modele sans edge mesure -&gt; ignore) (AUC None)  ·  </w:t>
      </w:r>
      <w:r>
        <w:rPr>
          <w:rFonts w:ascii="Calibri" w:hAnsi="Calibri"/>
          <w:b w:val="0"/>
          <w:i w:val="0"/>
          <w:color w:val="1E7D32"/>
          <w:sz w:val="18"/>
        </w:rPr>
        <w:t>Risque vert (vol 1.02)</w:t>
      </w:r>
    </w:p>
    <w:p>
      <w:r>
        <w:rPr>
          <w:rFonts w:ascii="Calibri" w:hAnsi="Calibri"/>
          <w:b/>
          <w:i w:val="0"/>
          <w:sz w:val="19"/>
        </w:rPr>
        <w:t xml:space="preserve">Projection 30j (fourchette, pas une prévision) : </w:t>
      </w:r>
      <w:r>
        <w:rPr>
          <w:rFonts w:ascii="Calibri" w:hAnsi="Calibri"/>
          <w:b w:val="0"/>
          <w:i w:val="0"/>
          <w:sz w:val="19"/>
        </w:rPr>
        <w:t>-44% à +80%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~$0.222109  ·  </w:t>
      </w:r>
      <w:r>
        <w:rPr>
          <w:rFonts w:ascii="Calibri" w:hAnsi="Calibri"/>
          <w:b w:val="0"/>
          <w:i w:val="0"/>
          <w:color w:val="1E7D32"/>
          <w:sz w:val="18"/>
        </w:rPr>
        <w:t>vente ↑ $0.320788 (+44%)</w:t>
      </w:r>
      <w:r>
        <w:rPr>
          <w:rFonts w:ascii="Calibri" w:hAnsi="Calibri"/>
          <w:b w:val="0"/>
          <w:i w:val="0"/>
          <w:sz w:val="18"/>
        </w:rPr>
        <w:t xml:space="preserve">  ·  </w:t>
      </w:r>
      <w:r>
        <w:rPr>
          <w:rFonts w:ascii="Calibri" w:hAnsi="Calibri"/>
          <w:b w:val="0"/>
          <w:i w:val="0"/>
          <w:color w:val="C62828"/>
          <w:sz w:val="18"/>
        </w:rPr>
        <w:t>vente ↓ $0.173833 (-22%)</w:t>
      </w:r>
      <w:r>
        <w:rPr>
          <w:rFonts w:ascii="Calibri" w:hAnsi="Calibri"/>
          <w:b w:val="0"/>
          <w:i w:val="0"/>
          <w:sz w:val="18"/>
        </w:rPr>
        <w:t xml:space="preserve">  ·  détention ~20 j  ·  ratio G/P 2.04</w:t>
      </w:r>
    </w:p>
    <w:p>
      <w:pPr>
        <w:pStyle w:val="Heading2"/>
      </w:pPr>
      <w:r/>
      <w:r>
        <w:rPr>
          <w:rFonts w:ascii="Calibri" w:hAnsi="Calibri"/>
          <w:b/>
          <w:i w:val="0"/>
          <w:color w:val="1F3864"/>
          <w:sz w:val="26"/>
        </w:rPr>
        <w:t xml:space="preserve">HTX  —  </w:t>
      </w:r>
      <w:r>
        <w:rPr>
          <w:rFonts w:ascii="Calibri" w:hAnsi="Calibri"/>
          <w:b/>
          <w:i w:val="0"/>
          <w:color w:val="B26A00"/>
          <w:sz w:val="26"/>
        </w:rPr>
        <w:t>CONSERVER</w:t>
      </w:r>
      <w:r>
        <w:rPr>
          <w:rFonts w:ascii="Calibri" w:hAnsi="Calibri"/>
          <w:b w:val="0"/>
          <w:i w:val="0"/>
          <w:color w:val="555555"/>
          <w:sz w:val="18"/>
        </w:rPr>
        <w:t xml:space="preserve">  (3/4 feux verts)</w:t>
      </w:r>
    </w:p>
    <w:p>
      <w:r>
        <w:rPr>
          <w:rFonts w:ascii="Calibri" w:hAnsi="Calibri"/>
          <w:b/>
          <w:i w:val="0"/>
          <w:sz w:val="19"/>
        </w:rPr>
        <w:t xml:space="preserve">Prix : </w:t>
      </w:r>
      <w:r>
        <w:rPr>
          <w:rFonts w:ascii="Calibri" w:hAnsi="Calibri"/>
          <w:b w:val="0"/>
          <w:i w:val="0"/>
          <w:sz w:val="19"/>
        </w:rPr>
        <w:t>$0.000002   |   Composite -0.50   |   Indicateurs actifs : stoch, boll</w:t>
      </w:r>
    </w:p>
    <w:p>
      <w:r>
        <w:rPr>
          <w:rFonts w:ascii="Calibri" w:hAnsi="Calibri"/>
          <w:b/>
          <w:i w:val="0"/>
          <w:sz w:val="19"/>
        </w:rPr>
        <w:t xml:space="preserve">Signal technique : </w:t>
      </w:r>
      <w:r>
        <w:rPr>
          <w:rFonts w:ascii="Calibri" w:hAnsi="Calibri"/>
          <w:b w:val="0"/>
          <w:i w:val="0"/>
          <w:color w:val="C62828"/>
          <w:sz w:val="19"/>
        </w:rPr>
        <w:t>VENTE (score -0.167)</w:t>
      </w:r>
    </w:p>
    <w:p>
      <w:r>
        <w:rPr>
          <w:rFonts w:ascii="Calibri" w:hAnsi="Calibri"/>
          <w:b/>
          <w:i w:val="0"/>
          <w:sz w:val="19"/>
        </w:rPr>
        <w:t xml:space="preserve">Profil de risque : </w:t>
      </w:r>
      <w:r>
        <w:rPr>
          <w:rFonts w:ascii="Calibri" w:hAnsi="Calibri"/>
          <w:b w:val="0"/>
          <w:i w:val="0"/>
          <w:sz w:val="19"/>
        </w:rPr>
        <w:t>ATR +0.9%  ·  volatilité annualisée +27.3%  ·  drawdown vs plus-haut -23.0%  ·  momentum 7j/30j/90j +0.3% / +1.7% / +1.9%</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1E7D32"/>
          <w:sz w:val="18"/>
        </w:rPr>
        <w:t xml:space="preserve">Fondamental vert (score 74)  ·  </w:t>
      </w:r>
      <w:r>
        <w:rPr>
          <w:rFonts w:ascii="Calibri" w:hAnsi="Calibri"/>
          <w:b w:val="0"/>
          <w:i w:val="0"/>
          <w:sz w:val="18"/>
        </w:rPr>
        <w:t xml:space="preserve">Prédiction vert (AUC 0.578)  ·  </w:t>
      </w:r>
      <w:r>
        <w:rPr>
          <w:rFonts w:ascii="Calibri" w:hAnsi="Calibri"/>
          <w:b w:val="0"/>
          <w:i w:val="0"/>
          <w:color w:val="1E7D32"/>
          <w:sz w:val="18"/>
        </w:rPr>
        <w:t>Risque vert (vol 0.27)</w:t>
      </w:r>
    </w:p>
    <w:p>
      <w:r>
        <w:rPr>
          <w:rFonts w:ascii="Calibri" w:hAnsi="Calibri"/>
          <w:b/>
          <w:i w:val="0"/>
          <w:sz w:val="19"/>
        </w:rPr>
        <w:t xml:space="preserve">Projection 30j (fourchette, pas une prévision) : </w:t>
      </w:r>
      <w:r>
        <w:rPr>
          <w:rFonts w:ascii="Calibri" w:hAnsi="Calibri"/>
          <w:b w:val="0"/>
          <w:i w:val="0"/>
          <w:sz w:val="19"/>
        </w:rPr>
        <w:t>-13% à +15%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~$0.000002  ·  </w:t>
      </w:r>
      <w:r>
        <w:rPr>
          <w:rFonts w:ascii="Calibri" w:hAnsi="Calibri"/>
          <w:b w:val="0"/>
          <w:i w:val="0"/>
          <w:color w:val="1E7D32"/>
          <w:sz w:val="18"/>
        </w:rPr>
        <w:t>vente ↑ $0.000002 (+14%)</w:t>
      </w:r>
      <w:r>
        <w:rPr>
          <w:rFonts w:ascii="Calibri" w:hAnsi="Calibri"/>
          <w:b w:val="0"/>
          <w:i w:val="0"/>
          <w:sz w:val="18"/>
        </w:rPr>
        <w:t xml:space="preserve">  ·  </w:t>
      </w:r>
      <w:r>
        <w:rPr>
          <w:rFonts w:ascii="Calibri" w:hAnsi="Calibri"/>
          <w:b w:val="0"/>
          <w:i w:val="0"/>
          <w:color w:val="C62828"/>
          <w:sz w:val="18"/>
        </w:rPr>
        <w:t>vente ↓ $0.000002 (-8%)</w:t>
      </w:r>
      <w:r>
        <w:rPr>
          <w:rFonts w:ascii="Calibri" w:hAnsi="Calibri"/>
          <w:b w:val="0"/>
          <w:i w:val="0"/>
          <w:sz w:val="18"/>
        </w:rPr>
        <w:t xml:space="preserve">  ·  détention ~45 j  ·  ratio G/P 1.68</w:t>
      </w:r>
    </w:p>
    <w:p>
      <w:pPr>
        <w:pStyle w:val="Heading2"/>
      </w:pPr>
      <w:r/>
      <w:r>
        <w:rPr>
          <w:rFonts w:ascii="Calibri" w:hAnsi="Calibri"/>
          <w:b/>
          <w:i w:val="0"/>
          <w:color w:val="1F3864"/>
          <w:sz w:val="26"/>
        </w:rPr>
        <w:t xml:space="preserve">ETC  —  </w:t>
      </w:r>
      <w:r>
        <w:rPr>
          <w:rFonts w:ascii="Calibri" w:hAnsi="Calibri"/>
          <w:b/>
          <w:i w:val="0"/>
          <w:color w:val="1E7D32"/>
          <w:sz w:val="26"/>
        </w:rPr>
        <w:t>INVESTIR</w:t>
      </w:r>
      <w:r>
        <w:rPr>
          <w:rFonts w:ascii="Calibri" w:hAnsi="Calibri"/>
          <w:b w:val="0"/>
          <w:i w:val="0"/>
          <w:color w:val="555555"/>
          <w:sz w:val="18"/>
        </w:rPr>
        <w:t xml:space="preserve">  (4/4 feux verts)</w:t>
      </w:r>
    </w:p>
    <w:p>
      <w:r>
        <w:rPr>
          <w:rFonts w:ascii="Calibri" w:hAnsi="Calibri"/>
          <w:b/>
          <w:i w:val="0"/>
          <w:sz w:val="19"/>
        </w:rPr>
        <w:t xml:space="preserve">Prix : </w:t>
      </w:r>
      <w:r>
        <w:rPr>
          <w:rFonts w:ascii="Calibri" w:hAnsi="Calibri"/>
          <w:b w:val="0"/>
          <w:i w:val="0"/>
          <w:sz w:val="19"/>
        </w:rPr>
        <w:t>$9.4318   |   Composite +1.00   |   Indicateurs actifs : macd</w:t>
      </w:r>
    </w:p>
    <w:p>
      <w:r>
        <w:rPr>
          <w:rFonts w:ascii="Calibri" w:hAnsi="Calibri"/>
          <w:b/>
          <w:i w:val="0"/>
          <w:sz w:val="19"/>
        </w:rPr>
        <w:t xml:space="preserve">Signal technique : </w:t>
      </w:r>
      <w:r>
        <w:rPr>
          <w:rFonts w:ascii="Calibri" w:hAnsi="Calibri"/>
          <w:b w:val="0"/>
          <w:i w:val="0"/>
          <w:color w:val="555555"/>
          <w:sz w:val="19"/>
        </w:rPr>
        <w:t>ACHAT (score 0.667)</w:t>
      </w:r>
    </w:p>
    <w:p>
      <w:r>
        <w:rPr>
          <w:rFonts w:ascii="Calibri" w:hAnsi="Calibri"/>
          <w:b/>
          <w:i w:val="0"/>
          <w:sz w:val="19"/>
        </w:rPr>
        <w:t xml:space="preserve">Profil de risque : </w:t>
      </w:r>
      <w:r>
        <w:rPr>
          <w:rFonts w:ascii="Calibri" w:hAnsi="Calibri"/>
          <w:b w:val="0"/>
          <w:i w:val="0"/>
          <w:sz w:val="19"/>
        </w:rPr>
        <w:t>ATR +3.1%  ·  volatilité annualisée +76.0%  ·  drawdown vs plus-haut -53.0%  ·  momentum 7j/30j/90j +10.0% / +20.3% / +33.8%</w:t>
      </w:r>
    </w:p>
    <w:p>
      <w:r>
        <w:rPr>
          <w:rFonts w:ascii="Calibri" w:hAnsi="Calibri"/>
          <w:b/>
          <w:i w:val="0"/>
          <w:sz w:val="19"/>
        </w:rPr>
        <w:t xml:space="preserve">Décision à 4 feux : </w:t>
      </w:r>
      <w:r>
        <w:rPr>
          <w:rFonts w:ascii="Calibri" w:hAnsi="Calibri"/>
          <w:b w:val="0"/>
          <w:i w:val="0"/>
          <w:color w:val="1E7D32"/>
          <w:sz w:val="18"/>
        </w:rPr>
        <w:t xml:space="preserve">Technique vert  ·  </w:t>
      </w:r>
      <w:r>
        <w:rPr>
          <w:rFonts w:ascii="Calibri" w:hAnsi="Calibri"/>
          <w:b w:val="0"/>
          <w:i w:val="0"/>
          <w:color w:val="1E7D32"/>
          <w:sz w:val="18"/>
        </w:rPr>
        <w:t xml:space="preserve">Fondamental vert (score 74)  ·  </w:t>
      </w:r>
      <w:r>
        <w:rPr>
          <w:rFonts w:ascii="Calibri" w:hAnsi="Calibri"/>
          <w:b w:val="0"/>
          <w:i w:val="0"/>
          <w:sz w:val="18"/>
        </w:rPr>
        <w:t xml:space="preserve">Prédiction neutre (modele sans edge mesure -&gt; ignore) (AUC None)  ·  </w:t>
      </w:r>
      <w:r>
        <w:rPr>
          <w:rFonts w:ascii="Calibri" w:hAnsi="Calibri"/>
          <w:b w:val="0"/>
          <w:i w:val="0"/>
          <w:color w:val="1E7D32"/>
          <w:sz w:val="18"/>
        </w:rPr>
        <w:t>Risque vert (vol 0.76)</w:t>
      </w:r>
    </w:p>
    <w:p>
      <w:r>
        <w:rPr>
          <w:rFonts w:ascii="Calibri" w:hAnsi="Calibri"/>
          <w:b/>
          <w:i w:val="0"/>
          <w:sz w:val="19"/>
        </w:rPr>
        <w:t xml:space="preserve">Projection 30j (fourchette, pas une prévision) : </w:t>
      </w:r>
      <w:r>
        <w:rPr>
          <w:rFonts w:ascii="Calibri" w:hAnsi="Calibri"/>
          <w:b w:val="0"/>
          <w:i w:val="0"/>
          <w:sz w:val="19"/>
        </w:rPr>
        <w:t>-29% à +41%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~$9.4318  ·  </w:t>
      </w:r>
      <w:r>
        <w:rPr>
          <w:rFonts w:ascii="Calibri" w:hAnsi="Calibri"/>
          <w:b w:val="0"/>
          <w:i w:val="0"/>
          <w:color w:val="1E7D32"/>
          <w:sz w:val="18"/>
        </w:rPr>
        <w:t>vente ↑ $12.1389 (+29%)</w:t>
      </w:r>
      <w:r>
        <w:rPr>
          <w:rFonts w:ascii="Calibri" w:hAnsi="Calibri"/>
          <w:b w:val="0"/>
          <w:i w:val="0"/>
          <w:sz w:val="18"/>
        </w:rPr>
        <w:t xml:space="preserve">  ·  </w:t>
      </w:r>
      <w:r>
        <w:rPr>
          <w:rFonts w:ascii="Calibri" w:hAnsi="Calibri"/>
          <w:b w:val="0"/>
          <w:i w:val="0"/>
          <w:color w:val="C62828"/>
          <w:sz w:val="18"/>
        </w:rPr>
        <w:t>vente ↓ $7.9715 (-15%)</w:t>
      </w:r>
      <w:r>
        <w:rPr>
          <w:rFonts w:ascii="Calibri" w:hAnsi="Calibri"/>
          <w:b w:val="0"/>
          <w:i w:val="0"/>
          <w:sz w:val="18"/>
        </w:rPr>
        <w:t xml:space="preserve">  ·  détention ~28 j  ·  ratio G/P 1.85</w:t>
      </w:r>
    </w:p>
    <w:p>
      <w:pPr>
        <w:pStyle w:val="Heading2"/>
      </w:pPr>
      <w:r/>
      <w:r>
        <w:rPr>
          <w:rFonts w:ascii="Calibri" w:hAnsi="Calibri"/>
          <w:b/>
          <w:i w:val="0"/>
          <w:color w:val="1F3864"/>
          <w:sz w:val="26"/>
        </w:rPr>
        <w:t xml:space="preserve">VVV  —  </w:t>
      </w:r>
      <w:r>
        <w:rPr>
          <w:rFonts w:ascii="Calibri" w:hAnsi="Calibri"/>
          <w:b/>
          <w:i w:val="0"/>
          <w:color w:val="1E7D32"/>
          <w:sz w:val="26"/>
        </w:rPr>
        <w:t>INVESTIR</w:t>
      </w:r>
      <w:r>
        <w:rPr>
          <w:rFonts w:ascii="Calibri" w:hAnsi="Calibri"/>
          <w:b w:val="0"/>
          <w:i w:val="0"/>
          <w:color w:val="555555"/>
          <w:sz w:val="18"/>
        </w:rPr>
        <w:t xml:space="preserve">  (4/4 feux verts)</w:t>
      </w:r>
    </w:p>
    <w:p>
      <w:r>
        <w:rPr>
          <w:rFonts w:ascii="Calibri" w:hAnsi="Calibri"/>
          <w:b/>
          <w:i w:val="0"/>
          <w:sz w:val="19"/>
        </w:rPr>
        <w:t xml:space="preserve">Prix : </w:t>
      </w:r>
      <w:r>
        <w:rPr>
          <w:rFonts w:ascii="Calibri" w:hAnsi="Calibri"/>
          <w:b w:val="0"/>
          <w:i w:val="0"/>
          <w:sz w:val="19"/>
        </w:rPr>
        <w:t>$29.6399   |   Composite +0.50   |   Indicateurs actifs : ma, rsi, macd, stoch</w:t>
      </w:r>
    </w:p>
    <w:p>
      <w:r>
        <w:rPr>
          <w:rFonts w:ascii="Calibri" w:hAnsi="Calibri"/>
          <w:b/>
          <w:i w:val="0"/>
          <w:sz w:val="19"/>
        </w:rPr>
        <w:t xml:space="preserve">Signal technique : </w:t>
      </w:r>
      <w:r>
        <w:rPr>
          <w:rFonts w:ascii="Calibri" w:hAnsi="Calibri"/>
          <w:b w:val="0"/>
          <w:i w:val="0"/>
          <w:color w:val="555555"/>
          <w:sz w:val="19"/>
        </w:rPr>
        <w:t>ACHAT (score 0.667)</w:t>
      </w:r>
    </w:p>
    <w:p>
      <w:r>
        <w:rPr>
          <w:rFonts w:ascii="Calibri" w:hAnsi="Calibri"/>
          <w:b/>
          <w:i w:val="0"/>
          <w:sz w:val="19"/>
        </w:rPr>
        <w:t xml:space="preserve">Profil de risque : </w:t>
      </w:r>
      <w:r>
        <w:rPr>
          <w:rFonts w:ascii="Calibri" w:hAnsi="Calibri"/>
          <w:b w:val="0"/>
          <w:i w:val="0"/>
          <w:sz w:val="19"/>
        </w:rPr>
        <w:t>ATR +5.0%  ·  volatilité annualisée +145.4%  ·  drawdown vs plus-haut -7.3%  ·  momentum 7j/30j/90j +14.9% / +64.1% / +121.7%</w:t>
      </w:r>
    </w:p>
    <w:p>
      <w:r>
        <w:rPr>
          <w:rFonts w:ascii="Calibri" w:hAnsi="Calibri"/>
          <w:b/>
          <w:i w:val="0"/>
          <w:sz w:val="19"/>
        </w:rPr>
        <w:t xml:space="preserve">Décision à 4 feux : </w:t>
      </w:r>
      <w:r>
        <w:rPr>
          <w:rFonts w:ascii="Calibri" w:hAnsi="Calibri"/>
          <w:b w:val="0"/>
          <w:i w:val="0"/>
          <w:color w:val="1E7D32"/>
          <w:sz w:val="18"/>
        </w:rPr>
        <w:t xml:space="preserve">Technique vert  ·  </w:t>
      </w:r>
      <w:r>
        <w:rPr>
          <w:rFonts w:ascii="Calibri" w:hAnsi="Calibri"/>
          <w:b w:val="0"/>
          <w:i w:val="0"/>
          <w:color w:val="1E7D32"/>
          <w:sz w:val="18"/>
        </w:rPr>
        <w:t xml:space="preserve">Fondamental vert (score 67)  ·  </w:t>
      </w:r>
      <w:r>
        <w:rPr>
          <w:rFonts w:ascii="Calibri" w:hAnsi="Calibri"/>
          <w:b w:val="0"/>
          <w:i w:val="0"/>
          <w:sz w:val="18"/>
        </w:rPr>
        <w:t xml:space="preserve">Prédiction neutre (modele sans edge mesure -&gt; ignore) (AUC 0.547)  ·  </w:t>
      </w:r>
      <w:r>
        <w:rPr>
          <w:rFonts w:ascii="Calibri" w:hAnsi="Calibri"/>
          <w:b w:val="0"/>
          <w:i w:val="0"/>
          <w:color w:val="1E7D32"/>
          <w:sz w:val="18"/>
        </w:rPr>
        <w:t>Risque vert (vol 1.45)</w:t>
      </w:r>
    </w:p>
    <w:p>
      <w:r>
        <w:rPr>
          <w:rFonts w:ascii="Calibri" w:hAnsi="Calibri"/>
          <w:b/>
          <w:i w:val="0"/>
          <w:sz w:val="19"/>
        </w:rPr>
        <w:t xml:space="preserve">Projection 30j (fourchette, pas une prévision) : </w:t>
      </w:r>
      <w:r>
        <w:rPr>
          <w:rFonts w:ascii="Calibri" w:hAnsi="Calibri"/>
          <w:b w:val="0"/>
          <w:i w:val="0"/>
          <w:sz w:val="19"/>
        </w:rPr>
        <w:t>-52% à +109%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~$29.6399  ·  </w:t>
      </w:r>
      <w:r>
        <w:rPr>
          <w:rFonts w:ascii="Calibri" w:hAnsi="Calibri"/>
          <w:b w:val="0"/>
          <w:i w:val="0"/>
          <w:color w:val="1E7D32"/>
          <w:sz w:val="18"/>
        </w:rPr>
        <w:t>vente ↑ $43.5404 (+47%)</w:t>
      </w:r>
      <w:r>
        <w:rPr>
          <w:rFonts w:ascii="Calibri" w:hAnsi="Calibri"/>
          <w:b w:val="0"/>
          <w:i w:val="0"/>
          <w:sz w:val="18"/>
        </w:rPr>
        <w:t xml:space="preserve">  ·  </w:t>
      </w:r>
      <w:r>
        <w:rPr>
          <w:rFonts w:ascii="Calibri" w:hAnsi="Calibri"/>
          <w:b w:val="0"/>
          <w:i w:val="0"/>
          <w:color w:val="C62828"/>
          <w:sz w:val="18"/>
        </w:rPr>
        <w:t>vente ↓ $22.9368 (-23%)</w:t>
      </w:r>
      <w:r>
        <w:rPr>
          <w:rFonts w:ascii="Calibri" w:hAnsi="Calibri"/>
          <w:b w:val="0"/>
          <w:i w:val="0"/>
          <w:sz w:val="18"/>
        </w:rPr>
        <w:t xml:space="preserve">  ·  détention ~14 j  ·  ratio G/P 2.07</w:t>
      </w:r>
    </w:p>
    <w:p>
      <w:pPr>
        <w:pStyle w:val="Heading2"/>
      </w:pPr>
      <w:r/>
      <w:r>
        <w:rPr>
          <w:rFonts w:ascii="Calibri" w:hAnsi="Calibri"/>
          <w:b/>
          <w:i w:val="0"/>
          <w:color w:val="1F3864"/>
          <w:sz w:val="26"/>
        </w:rPr>
        <w:t xml:space="preserve">EURSAFO  —  </w:t>
      </w:r>
      <w:r>
        <w:rPr>
          <w:rFonts w:ascii="Calibri" w:hAnsi="Calibri"/>
          <w:b/>
          <w:i w:val="0"/>
          <w:color w:val="C62828"/>
          <w:sz w:val="26"/>
        </w:rPr>
        <w:t>EVITER</w:t>
      </w:r>
      <w:r>
        <w:rPr>
          <w:rFonts w:ascii="Calibri" w:hAnsi="Calibri"/>
          <w:b w:val="0"/>
          <w:i w:val="0"/>
          <w:color w:val="555555"/>
          <w:sz w:val="18"/>
        </w:rPr>
        <w:t xml:space="preserve">  (2/4 feux verts)</w:t>
      </w:r>
    </w:p>
    <w:p>
      <w:r>
        <w:rPr>
          <w:rFonts w:ascii="Calibri" w:hAnsi="Calibri"/>
          <w:b/>
          <w:i w:val="0"/>
          <w:sz w:val="19"/>
        </w:rPr>
        <w:t xml:space="preserve">Prix : </w:t>
      </w:r>
      <w:r>
        <w:rPr>
          <w:rFonts w:ascii="Calibri" w:hAnsi="Calibri"/>
          <w:b w:val="0"/>
          <w:i w:val="0"/>
          <w:sz w:val="19"/>
        </w:rPr>
        <w:t>$1.1545   |   Composite +0.00   |   Indicateurs actifs : ma, rsi, macd, stoch, boll</w:t>
      </w:r>
    </w:p>
    <w:p>
      <w:r>
        <w:rPr>
          <w:rFonts w:ascii="Calibri" w:hAnsi="Calibri"/>
          <w:b/>
          <w:i w:val="0"/>
          <w:sz w:val="19"/>
        </w:rPr>
        <w:t xml:space="preserve">Signal technique : </w:t>
      </w:r>
      <w:r>
        <w:rPr>
          <w:rFonts w:ascii="Calibri" w:hAnsi="Calibri"/>
          <w:b w:val="0"/>
          <w:i w:val="0"/>
          <w:color w:val="C62828"/>
          <w:sz w:val="19"/>
        </w:rPr>
        <w:t>VENTE (score -0.200)</w:t>
      </w:r>
    </w:p>
    <w:p>
      <w:r>
        <w:rPr>
          <w:rFonts w:ascii="Calibri" w:hAnsi="Calibri"/>
          <w:b/>
          <w:i w:val="0"/>
          <w:sz w:val="19"/>
        </w:rPr>
        <w:t xml:space="preserve">Profil de risque : </w:t>
      </w:r>
      <w:r>
        <w:rPr>
          <w:rFonts w:ascii="Calibri" w:hAnsi="Calibri"/>
          <w:b w:val="0"/>
          <w:i w:val="0"/>
          <w:sz w:val="19"/>
        </w:rPr>
        <w:t>ATR +0.1%  ·  volatilité annualisée +4.7%  ·  drawdown vs plus-haut -2.5%  ·  momentum 7j/30j/90j -0.7% / -2.0% / +1.0%</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C62828"/>
          <w:sz w:val="18"/>
        </w:rPr>
        <w:t xml:space="preserve">Fondamental rouge (score 37)  ·  </w:t>
      </w:r>
      <w:r>
        <w:rPr>
          <w:rFonts w:ascii="Calibri" w:hAnsi="Calibri"/>
          <w:b w:val="0"/>
          <w:i w:val="0"/>
          <w:sz w:val="18"/>
        </w:rPr>
        <w:t xml:space="preserve">Prédiction neutre (modele sans edge mesure -&gt; ignore) (AUC None)  ·  </w:t>
      </w:r>
      <w:r>
        <w:rPr>
          <w:rFonts w:ascii="Calibri" w:hAnsi="Calibri"/>
          <w:b w:val="0"/>
          <w:i w:val="0"/>
          <w:color w:val="1E7D32"/>
          <w:sz w:val="18"/>
        </w:rPr>
        <w:t>Risque vert (vol 0.05)</w:t>
      </w:r>
    </w:p>
    <w:p>
      <w:r>
        <w:rPr>
          <w:rFonts w:ascii="Calibri" w:hAnsi="Calibri"/>
          <w:b/>
          <w:i w:val="0"/>
          <w:sz w:val="19"/>
        </w:rPr>
        <w:t xml:space="preserve">Projection 30j (fourchette, pas une prévision) : </w:t>
      </w:r>
      <w:r>
        <w:rPr>
          <w:rFonts w:ascii="Calibri" w:hAnsi="Calibri"/>
          <w:b w:val="0"/>
          <w:i w:val="0"/>
          <w:sz w:val="19"/>
        </w:rPr>
        <w:t>-3% à +3%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~$1.1545  ·  </w:t>
      </w:r>
      <w:r>
        <w:rPr>
          <w:rFonts w:ascii="Calibri" w:hAnsi="Calibri"/>
          <w:b w:val="0"/>
          <w:i w:val="0"/>
          <w:color w:val="1E7D32"/>
          <w:sz w:val="18"/>
        </w:rPr>
        <w:t>vente ↑ $1.1836 (+3%)</w:t>
      </w:r>
      <w:r>
        <w:rPr>
          <w:rFonts w:ascii="Calibri" w:hAnsi="Calibri"/>
          <w:b w:val="0"/>
          <w:i w:val="0"/>
          <w:sz w:val="18"/>
        </w:rPr>
        <w:t xml:space="preserve">  ·  </w:t>
      </w:r>
      <w:r>
        <w:rPr>
          <w:rFonts w:ascii="Calibri" w:hAnsi="Calibri"/>
          <w:b w:val="0"/>
          <w:i w:val="0"/>
          <w:color w:val="C62828"/>
          <w:sz w:val="18"/>
        </w:rPr>
        <w:t>vente ↓ $1.1355 (-2%)</w:t>
      </w:r>
      <w:r>
        <w:rPr>
          <w:rFonts w:ascii="Calibri" w:hAnsi="Calibri"/>
          <w:b w:val="0"/>
          <w:i w:val="0"/>
          <w:sz w:val="18"/>
        </w:rPr>
        <w:t xml:space="preserve">  ·  détention ~45 j  ·  ratio G/P 1.53</w:t>
      </w:r>
    </w:p>
    <w:p>
      <w:pPr>
        <w:pStyle w:val="Heading2"/>
      </w:pPr>
      <w:r/>
      <w:r>
        <w:rPr>
          <w:rFonts w:ascii="Calibri" w:hAnsi="Calibri"/>
          <w:b/>
          <w:i w:val="0"/>
          <w:color w:val="1F3864"/>
          <w:sz w:val="26"/>
        </w:rPr>
        <w:t xml:space="preserve">U  —  </w:t>
      </w:r>
      <w:r>
        <w:rPr>
          <w:rFonts w:ascii="Calibri" w:hAnsi="Calibri"/>
          <w:b/>
          <w:i w:val="0"/>
          <w:color w:val="B26A00"/>
          <w:sz w:val="26"/>
        </w:rPr>
        <w:t>CONSERVER</w:t>
      </w:r>
      <w:r>
        <w:rPr>
          <w:rFonts w:ascii="Calibri" w:hAnsi="Calibri"/>
          <w:b w:val="0"/>
          <w:i w:val="0"/>
          <w:color w:val="555555"/>
          <w:sz w:val="18"/>
        </w:rPr>
        <w:t xml:space="preserve">  (3/4 feux verts)</w:t>
      </w:r>
    </w:p>
    <w:p>
      <w:r>
        <w:rPr>
          <w:rFonts w:ascii="Calibri" w:hAnsi="Calibri"/>
          <w:b/>
          <w:i w:val="0"/>
          <w:sz w:val="19"/>
        </w:rPr>
        <w:t xml:space="preserve">Prix : </w:t>
      </w:r>
      <w:r>
        <w:rPr>
          <w:rFonts w:ascii="Calibri" w:hAnsi="Calibri"/>
          <w:b w:val="0"/>
          <w:i w:val="0"/>
          <w:sz w:val="19"/>
        </w:rPr>
        <w:t>$0.999623   |   Composite +0.00   |   Indicateurs actifs : ma, rsi, macd, stoch, boll</w:t>
      </w:r>
    </w:p>
    <w:p>
      <w:r>
        <w:rPr>
          <w:rFonts w:ascii="Calibri" w:hAnsi="Calibri"/>
          <w:b/>
          <w:i w:val="0"/>
          <w:sz w:val="19"/>
        </w:rPr>
        <w:t xml:space="preserve">Signal technique : </w:t>
      </w:r>
      <w:r>
        <w:rPr>
          <w:rFonts w:ascii="Calibri" w:hAnsi="Calibri"/>
          <w:b w:val="0"/>
          <w:i w:val="0"/>
          <w:color w:val="C62828"/>
          <w:sz w:val="19"/>
        </w:rPr>
        <w:t>VENTE (score -0.167)</w:t>
      </w:r>
    </w:p>
    <w:p>
      <w:r>
        <w:rPr>
          <w:rFonts w:ascii="Calibri" w:hAnsi="Calibri"/>
          <w:b/>
          <w:i w:val="0"/>
          <w:sz w:val="19"/>
        </w:rPr>
        <w:t xml:space="preserve">Profil de risque : </w:t>
      </w:r>
      <w:r>
        <w:rPr>
          <w:rFonts w:ascii="Calibri" w:hAnsi="Calibri"/>
          <w:b w:val="0"/>
          <w:i w:val="0"/>
          <w:sz w:val="19"/>
        </w:rPr>
        <w:t>ATR +0.0%  ·  volatilité annualisée +0.5%  ·  drawdown vs plus-haut -0.1%  ·  momentum 7j/30j/90j -0.0% / +0.0% / -0.0%</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1E7D32"/>
          <w:sz w:val="18"/>
        </w:rPr>
        <w:t xml:space="preserve">Fondamental vert (score 67)  ·  </w:t>
      </w:r>
      <w:r>
        <w:rPr>
          <w:rFonts w:ascii="Calibri" w:hAnsi="Calibri"/>
          <w:b w:val="0"/>
          <w:i w:val="0"/>
          <w:sz w:val="18"/>
        </w:rPr>
        <w:t xml:space="preserve">Prédiction neutre (modele sans edge mesure -&gt; ignore) (AUC None)  ·  </w:t>
      </w:r>
      <w:r>
        <w:rPr>
          <w:rFonts w:ascii="Calibri" w:hAnsi="Calibri"/>
          <w:b w:val="0"/>
          <w:i w:val="0"/>
          <w:color w:val="1E7D32"/>
          <w:sz w:val="18"/>
        </w:rPr>
        <w:t>Risque vert (vol 0.01)</w:t>
      </w:r>
    </w:p>
    <w:p>
      <w:r>
        <w:rPr>
          <w:rFonts w:ascii="Calibri" w:hAnsi="Calibri"/>
          <w:b/>
          <w:i w:val="0"/>
          <w:sz w:val="19"/>
        </w:rPr>
        <w:t xml:space="preserve">Projection 30j (fourchette, pas une prévision) : </w:t>
      </w:r>
      <w:r>
        <w:rPr>
          <w:rFonts w:ascii="Calibri" w:hAnsi="Calibri"/>
          <w:b w:val="0"/>
          <w:i w:val="0"/>
          <w:sz w:val="19"/>
        </w:rPr>
        <w:t>-0% à +0%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~$0.999623  ·  </w:t>
      </w:r>
      <w:r>
        <w:rPr>
          <w:rFonts w:ascii="Calibri" w:hAnsi="Calibri"/>
          <w:b w:val="0"/>
          <w:i w:val="0"/>
          <w:color w:val="1E7D32"/>
          <w:sz w:val="18"/>
        </w:rPr>
        <w:t>vente ↑ $1.0013 (+0%)</w:t>
      </w:r>
      <w:r>
        <w:rPr>
          <w:rFonts w:ascii="Calibri" w:hAnsi="Calibri"/>
          <w:b w:val="0"/>
          <w:i w:val="0"/>
          <w:sz w:val="18"/>
        </w:rPr>
        <w:t xml:space="preserve">  ·  </w:t>
      </w:r>
      <w:r>
        <w:rPr>
          <w:rFonts w:ascii="Calibri" w:hAnsi="Calibri"/>
          <w:b w:val="0"/>
          <w:i w:val="0"/>
          <w:color w:val="C62828"/>
          <w:sz w:val="18"/>
        </w:rPr>
        <w:t>vente ↓ $0.998483 (-0%)</w:t>
      </w:r>
      <w:r>
        <w:rPr>
          <w:rFonts w:ascii="Calibri" w:hAnsi="Calibri"/>
          <w:b w:val="0"/>
          <w:i w:val="0"/>
          <w:sz w:val="18"/>
        </w:rPr>
        <w:t xml:space="preserve">  ·  détention ~45 j  ·  ratio G/P 1.5</w:t>
      </w:r>
    </w:p>
    <w:p>
      <w:pPr>
        <w:pStyle w:val="Heading2"/>
      </w:pPr>
      <w:r/>
      <w:r>
        <w:rPr>
          <w:rFonts w:ascii="Calibri" w:hAnsi="Calibri"/>
          <w:b/>
          <w:i w:val="0"/>
          <w:color w:val="1F3864"/>
          <w:sz w:val="26"/>
        </w:rPr>
        <w:t xml:space="preserve">BGB  —  </w:t>
      </w:r>
      <w:r>
        <w:rPr>
          <w:rFonts w:ascii="Calibri" w:hAnsi="Calibri"/>
          <w:b/>
          <w:i w:val="0"/>
          <w:color w:val="C62828"/>
          <w:sz w:val="26"/>
        </w:rPr>
        <w:t>EVITER</w:t>
      </w:r>
      <w:r>
        <w:rPr>
          <w:rFonts w:ascii="Calibri" w:hAnsi="Calibri"/>
          <w:b w:val="0"/>
          <w:i w:val="0"/>
          <w:color w:val="555555"/>
          <w:sz w:val="18"/>
        </w:rPr>
        <w:t xml:space="preserve">  (2/4 feux verts)</w:t>
      </w:r>
    </w:p>
    <w:p>
      <w:r>
        <w:rPr>
          <w:rFonts w:ascii="Calibri" w:hAnsi="Calibri"/>
          <w:b/>
          <w:i w:val="0"/>
          <w:sz w:val="19"/>
        </w:rPr>
        <w:t xml:space="preserve">Prix : </w:t>
      </w:r>
      <w:r>
        <w:rPr>
          <w:rFonts w:ascii="Calibri" w:hAnsi="Calibri"/>
          <w:b w:val="0"/>
          <w:i w:val="0"/>
          <w:sz w:val="19"/>
        </w:rPr>
        <w:t>$2.0242   |   Composite -1.00   |   Indicateurs actifs : macd</w:t>
      </w:r>
    </w:p>
    <w:p>
      <w:r>
        <w:rPr>
          <w:rFonts w:ascii="Calibri" w:hAnsi="Calibri"/>
          <w:b/>
          <w:i w:val="0"/>
          <w:sz w:val="19"/>
        </w:rPr>
        <w:t xml:space="preserve">Signal technique : </w:t>
      </w:r>
      <w:r>
        <w:rPr>
          <w:rFonts w:ascii="Calibri" w:hAnsi="Calibri"/>
          <w:b w:val="0"/>
          <w:i w:val="0"/>
          <w:color w:val="555555"/>
          <w:sz w:val="19"/>
        </w:rPr>
        <w:t>CONSERVATION (score 0.167)</w:t>
      </w:r>
    </w:p>
    <w:p>
      <w:r>
        <w:rPr>
          <w:rFonts w:ascii="Calibri" w:hAnsi="Calibri"/>
          <w:b/>
          <w:i w:val="0"/>
          <w:sz w:val="19"/>
        </w:rPr>
        <w:t xml:space="preserve">Profil de risque : </w:t>
      </w:r>
      <w:r>
        <w:rPr>
          <w:rFonts w:ascii="Calibri" w:hAnsi="Calibri"/>
          <w:b w:val="0"/>
          <w:i w:val="0"/>
          <w:sz w:val="19"/>
        </w:rPr>
        <w:t>ATR +2.1%  ·  volatilité annualisée +50.3%  ·  drawdown vs plus-haut -64.5%  ·  momentum 7j/30j/90j +0.9% / +2.0% / +23.9%</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C62828"/>
          <w:sz w:val="18"/>
        </w:rPr>
        <w:t xml:space="preserve">Fondamental rouge (score 49)  ·  </w:t>
      </w:r>
      <w:r>
        <w:rPr>
          <w:rFonts w:ascii="Calibri" w:hAnsi="Calibri"/>
          <w:b w:val="0"/>
          <w:i w:val="0"/>
          <w:sz w:val="18"/>
        </w:rPr>
        <w:t xml:space="preserve">Prédiction neutre (modele sans edge mesure -&gt; ignore) (AUC 0.534)  ·  </w:t>
      </w:r>
      <w:r>
        <w:rPr>
          <w:rFonts w:ascii="Calibri" w:hAnsi="Calibri"/>
          <w:b w:val="0"/>
          <w:i w:val="0"/>
          <w:color w:val="1E7D32"/>
          <w:sz w:val="18"/>
        </w:rPr>
        <w:t>Risque vert (vol 0.5)</w:t>
      </w:r>
    </w:p>
    <w:p>
      <w:r>
        <w:rPr>
          <w:rFonts w:ascii="Calibri" w:hAnsi="Calibri"/>
          <w:b/>
          <w:i w:val="0"/>
          <w:sz w:val="19"/>
        </w:rPr>
        <w:t xml:space="preserve">Projection 30j (fourchette, pas une prévision) : </w:t>
      </w:r>
      <w:r>
        <w:rPr>
          <w:rFonts w:ascii="Calibri" w:hAnsi="Calibri"/>
          <w:b w:val="0"/>
          <w:i w:val="0"/>
          <w:sz w:val="19"/>
        </w:rPr>
        <w:t>-19% à +24%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~$2.0242  ·  </w:t>
      </w:r>
      <w:r>
        <w:rPr>
          <w:rFonts w:ascii="Calibri" w:hAnsi="Calibri"/>
          <w:b w:val="0"/>
          <w:i w:val="0"/>
          <w:color w:val="1E7D32"/>
          <w:sz w:val="18"/>
        </w:rPr>
        <w:t>vente ↑ $2.4562 (+21%)</w:t>
      </w:r>
      <w:r>
        <w:rPr>
          <w:rFonts w:ascii="Calibri" w:hAnsi="Calibri"/>
          <w:b w:val="0"/>
          <w:i w:val="0"/>
          <w:sz w:val="18"/>
        </w:rPr>
        <w:t xml:space="preserve">  ·  </w:t>
      </w:r>
      <w:r>
        <w:rPr>
          <w:rFonts w:ascii="Calibri" w:hAnsi="Calibri"/>
          <w:b w:val="0"/>
          <w:i w:val="0"/>
          <w:color w:val="C62828"/>
          <w:sz w:val="18"/>
        </w:rPr>
        <w:t>vente ↓ $1.7793 (-12%)</w:t>
      </w:r>
      <w:r>
        <w:rPr>
          <w:rFonts w:ascii="Calibri" w:hAnsi="Calibri"/>
          <w:b w:val="0"/>
          <w:i w:val="0"/>
          <w:sz w:val="18"/>
        </w:rPr>
        <w:t xml:space="preserve">  ·  détention ~42 j  ·  ratio G/P 1.76</w:t>
      </w:r>
    </w:p>
    <w:p>
      <w:pPr>
        <w:pStyle w:val="Heading2"/>
      </w:pPr>
      <w:r/>
      <w:r>
        <w:rPr>
          <w:rFonts w:ascii="Calibri" w:hAnsi="Calibri"/>
          <w:b/>
          <w:i w:val="0"/>
          <w:color w:val="1F3864"/>
          <w:sz w:val="26"/>
        </w:rPr>
        <w:t xml:space="preserve">USDGO  —  </w:t>
      </w:r>
      <w:r>
        <w:rPr>
          <w:rFonts w:ascii="Calibri" w:hAnsi="Calibri"/>
          <w:b/>
          <w:i w:val="0"/>
          <w:color w:val="C62828"/>
          <w:sz w:val="26"/>
        </w:rPr>
        <w:t>EVITER</w:t>
      </w:r>
      <w:r>
        <w:rPr>
          <w:rFonts w:ascii="Calibri" w:hAnsi="Calibri"/>
          <w:b w:val="0"/>
          <w:i w:val="0"/>
          <w:color w:val="555555"/>
          <w:sz w:val="18"/>
        </w:rPr>
        <w:t xml:space="preserve">  (2/4 feux verts)</w:t>
      </w:r>
    </w:p>
    <w:p>
      <w:r>
        <w:rPr>
          <w:rFonts w:ascii="Calibri" w:hAnsi="Calibri"/>
          <w:b/>
          <w:i w:val="0"/>
          <w:sz w:val="19"/>
        </w:rPr>
        <w:t xml:space="preserve">Prix : </w:t>
      </w:r>
      <w:r>
        <w:rPr>
          <w:rFonts w:ascii="Calibri" w:hAnsi="Calibri"/>
          <w:b w:val="0"/>
          <w:i w:val="0"/>
          <w:sz w:val="19"/>
        </w:rPr>
        <w:t>$0.999850   |   Composite -0.40   |   Indicateurs actifs : ma, rsi, macd, stoch, boll</w:t>
      </w:r>
    </w:p>
    <w:p>
      <w:r>
        <w:rPr>
          <w:rFonts w:ascii="Calibri" w:hAnsi="Calibri"/>
          <w:b/>
          <w:i w:val="0"/>
          <w:sz w:val="19"/>
        </w:rPr>
        <w:t xml:space="preserve">Signal technique : </w:t>
      </w:r>
      <w:r>
        <w:rPr>
          <w:rFonts w:ascii="Calibri" w:hAnsi="Calibri"/>
          <w:b w:val="0"/>
          <w:i w:val="0"/>
          <w:color w:val="C62828"/>
          <w:sz w:val="19"/>
        </w:rPr>
        <w:t>VENTE (score -0.500)</w:t>
      </w:r>
    </w:p>
    <w:p>
      <w:r>
        <w:rPr>
          <w:rFonts w:ascii="Calibri" w:hAnsi="Calibri"/>
          <w:b/>
          <w:i w:val="0"/>
          <w:sz w:val="19"/>
        </w:rPr>
        <w:t xml:space="preserve">Profil de risque : </w:t>
      </w:r>
      <w:r>
        <w:rPr>
          <w:rFonts w:ascii="Calibri" w:hAnsi="Calibri"/>
          <w:b w:val="0"/>
          <w:i w:val="0"/>
          <w:sz w:val="19"/>
        </w:rPr>
        <w:t>ATR +0.0%  ·  volatilité annualisée +0.4%  ·  drawdown vs plus-haut -0.2%  ·  momentum 7j/30j/90j -0.0% / -0.0% / -0.0%</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C62828"/>
          <w:sz w:val="18"/>
        </w:rPr>
        <w:t xml:space="preserve">Fondamental rouge (score 42)  ·  </w:t>
      </w:r>
      <w:r>
        <w:rPr>
          <w:rFonts w:ascii="Calibri" w:hAnsi="Calibri"/>
          <w:b w:val="0"/>
          <w:i w:val="0"/>
          <w:sz w:val="18"/>
        </w:rPr>
        <w:t xml:space="preserve">Prédiction neutre (modele sans edge mesure -&gt; ignore) (AUC None)  ·  </w:t>
      </w:r>
      <w:r>
        <w:rPr>
          <w:rFonts w:ascii="Calibri" w:hAnsi="Calibri"/>
          <w:b w:val="0"/>
          <w:i w:val="0"/>
          <w:color w:val="1E7D32"/>
          <w:sz w:val="18"/>
        </w:rPr>
        <w:t>Risque vert (vol 0.0)</w:t>
      </w:r>
    </w:p>
    <w:p>
      <w:r>
        <w:rPr>
          <w:rFonts w:ascii="Calibri" w:hAnsi="Calibri"/>
          <w:b/>
          <w:i w:val="0"/>
          <w:sz w:val="19"/>
        </w:rPr>
        <w:t xml:space="preserve">Projection 30j (fourchette, pas une prévision) : </w:t>
      </w:r>
      <w:r>
        <w:rPr>
          <w:rFonts w:ascii="Calibri" w:hAnsi="Calibri"/>
          <w:b w:val="0"/>
          <w:i w:val="0"/>
          <w:sz w:val="19"/>
        </w:rPr>
        <w:t>-0% à +0%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~$0.999850  ·  </w:t>
      </w:r>
      <w:r>
        <w:rPr>
          <w:rFonts w:ascii="Calibri" w:hAnsi="Calibri"/>
          <w:b w:val="0"/>
          <w:i w:val="0"/>
          <w:color w:val="1E7D32"/>
          <w:sz w:val="18"/>
        </w:rPr>
        <w:t>vente ↑ $1.0023 (+0%)</w:t>
      </w:r>
      <w:r>
        <w:rPr>
          <w:rFonts w:ascii="Calibri" w:hAnsi="Calibri"/>
          <w:b w:val="0"/>
          <w:i w:val="0"/>
          <w:sz w:val="18"/>
        </w:rPr>
        <w:t xml:space="preserve">  ·  </w:t>
      </w:r>
      <w:r>
        <w:rPr>
          <w:rFonts w:ascii="Calibri" w:hAnsi="Calibri"/>
          <w:b w:val="0"/>
          <w:i w:val="0"/>
          <w:color w:val="C62828"/>
          <w:sz w:val="18"/>
        </w:rPr>
        <w:t>vente ↓ $0.998242 (-0%)</w:t>
      </w:r>
      <w:r>
        <w:rPr>
          <w:rFonts w:ascii="Calibri" w:hAnsi="Calibri"/>
          <w:b w:val="0"/>
          <w:i w:val="0"/>
          <w:sz w:val="18"/>
        </w:rPr>
        <w:t xml:space="preserve">  ·  détention ~45 j  ·  ratio G/P 1.5</w:t>
      </w:r>
    </w:p>
    <w:p>
      <w:pPr>
        <w:pStyle w:val="Heading2"/>
      </w:pPr>
      <w:r/>
      <w:r>
        <w:rPr>
          <w:rFonts w:ascii="Calibri" w:hAnsi="Calibri"/>
          <w:b/>
          <w:i w:val="0"/>
          <w:color w:val="1F3864"/>
          <w:sz w:val="26"/>
        </w:rPr>
        <w:t xml:space="preserve">USDF  —  </w:t>
      </w:r>
      <w:r>
        <w:rPr>
          <w:rFonts w:ascii="Calibri" w:hAnsi="Calibri"/>
          <w:b/>
          <w:i w:val="0"/>
          <w:color w:val="C62828"/>
          <w:sz w:val="26"/>
        </w:rPr>
        <w:t>EVITER</w:t>
      </w:r>
      <w:r>
        <w:rPr>
          <w:rFonts w:ascii="Calibri" w:hAnsi="Calibri"/>
          <w:b w:val="0"/>
          <w:i w:val="0"/>
          <w:color w:val="555555"/>
          <w:sz w:val="18"/>
        </w:rPr>
        <w:t xml:space="preserve">  (2/4 feux verts)</w:t>
      </w:r>
    </w:p>
    <w:p>
      <w:r>
        <w:rPr>
          <w:rFonts w:ascii="Calibri" w:hAnsi="Calibri"/>
          <w:b/>
          <w:i w:val="0"/>
          <w:sz w:val="19"/>
        </w:rPr>
        <w:t xml:space="preserve">Prix : </w:t>
      </w:r>
      <w:r>
        <w:rPr>
          <w:rFonts w:ascii="Calibri" w:hAnsi="Calibri"/>
          <w:b w:val="0"/>
          <w:i w:val="0"/>
          <w:sz w:val="19"/>
        </w:rPr>
        <w:t>$0.995939   |   Composite +0.00   |   Indicateurs actifs : aucun</w:t>
      </w:r>
    </w:p>
    <w:p>
      <w:r>
        <w:rPr>
          <w:rFonts w:ascii="Calibri" w:hAnsi="Calibri"/>
          <w:b/>
          <w:i w:val="0"/>
          <w:sz w:val="19"/>
        </w:rPr>
        <w:t xml:space="preserve">Signal technique : </w:t>
      </w:r>
      <w:r>
        <w:rPr>
          <w:rFonts w:ascii="Calibri" w:hAnsi="Calibri"/>
          <w:b w:val="0"/>
          <w:i w:val="0"/>
          <w:color w:val="C62828"/>
          <w:sz w:val="19"/>
        </w:rPr>
        <w:t>VENTE (score -0.500)</w:t>
      </w:r>
    </w:p>
    <w:p>
      <w:r>
        <w:rPr>
          <w:rFonts w:ascii="Calibri" w:hAnsi="Calibri"/>
          <w:b/>
          <w:i w:val="0"/>
          <w:sz w:val="19"/>
        </w:rPr>
        <w:t xml:space="preserve">Profil de risque : </w:t>
      </w:r>
      <w:r>
        <w:rPr>
          <w:rFonts w:ascii="Calibri" w:hAnsi="Calibri"/>
          <w:b w:val="0"/>
          <w:i w:val="0"/>
          <w:sz w:val="19"/>
        </w:rPr>
        <w:t>ATR +0.0%  ·  volatilité annualisée +4.2%  ·  drawdown vs plus-haut -0.5%  ·  momentum 7j/30j/90j +0.0% / -0.0% / +0.1%</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C62828"/>
          <w:sz w:val="18"/>
        </w:rPr>
        <w:t xml:space="preserve">Fondamental rouge (score 42)  ·  </w:t>
      </w:r>
      <w:r>
        <w:rPr>
          <w:rFonts w:ascii="Calibri" w:hAnsi="Calibri"/>
          <w:b w:val="0"/>
          <w:i w:val="0"/>
          <w:sz w:val="18"/>
        </w:rPr>
        <w:t xml:space="preserve">Prédiction neutre (modele sans edge mesure -&gt; ignore) (AUC None)  ·  </w:t>
      </w:r>
      <w:r>
        <w:rPr>
          <w:rFonts w:ascii="Calibri" w:hAnsi="Calibri"/>
          <w:b w:val="0"/>
          <w:i w:val="0"/>
          <w:color w:val="1E7D32"/>
          <w:sz w:val="18"/>
        </w:rPr>
        <w:t>Risque vert (vol 0.04)</w:t>
      </w:r>
    </w:p>
    <w:p>
      <w:r>
        <w:rPr>
          <w:rFonts w:ascii="Calibri" w:hAnsi="Calibri"/>
          <w:b/>
          <w:i w:val="0"/>
          <w:sz w:val="19"/>
        </w:rPr>
        <w:t xml:space="preserve">Projection 30j (fourchette, pas une prévision) : </w:t>
      </w:r>
      <w:r>
        <w:rPr>
          <w:rFonts w:ascii="Calibri" w:hAnsi="Calibri"/>
          <w:b w:val="0"/>
          <w:i w:val="0"/>
          <w:sz w:val="19"/>
        </w:rPr>
        <w:t>-0% à +0%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~$0.995939  ·  </w:t>
      </w:r>
      <w:r>
        <w:rPr>
          <w:rFonts w:ascii="Calibri" w:hAnsi="Calibri"/>
          <w:b w:val="0"/>
          <w:i w:val="0"/>
          <w:color w:val="1E7D32"/>
          <w:sz w:val="18"/>
        </w:rPr>
        <w:t>vente ↑ $1.0005 (+0%)</w:t>
      </w:r>
      <w:r>
        <w:rPr>
          <w:rFonts w:ascii="Calibri" w:hAnsi="Calibri"/>
          <w:b w:val="0"/>
          <w:i w:val="0"/>
          <w:sz w:val="18"/>
        </w:rPr>
        <w:t xml:space="preserve">  ·  </w:t>
      </w:r>
      <w:r>
        <w:rPr>
          <w:rFonts w:ascii="Calibri" w:hAnsi="Calibri"/>
          <w:b w:val="0"/>
          <w:i w:val="0"/>
          <w:color w:val="C62828"/>
          <w:sz w:val="18"/>
        </w:rPr>
        <w:t>vente ↓ $0.992937 (-0%)</w:t>
      </w:r>
      <w:r>
        <w:rPr>
          <w:rFonts w:ascii="Calibri" w:hAnsi="Calibri"/>
          <w:b w:val="0"/>
          <w:i w:val="0"/>
          <w:sz w:val="18"/>
        </w:rPr>
        <w:t xml:space="preserve">  ·  détention ~45 j  ·  ratio G/P 1.51</w:t>
      </w:r>
    </w:p>
    <w:p>
      <w:pPr>
        <w:pStyle w:val="Heading2"/>
      </w:pPr>
      <w:r/>
      <w:r>
        <w:rPr>
          <w:rFonts w:ascii="Calibri" w:hAnsi="Calibri"/>
          <w:b/>
          <w:i w:val="0"/>
          <w:color w:val="1F3864"/>
          <w:sz w:val="26"/>
        </w:rPr>
        <w:t xml:space="preserve">KAS  —  </w:t>
      </w:r>
      <w:r>
        <w:rPr>
          <w:rFonts w:ascii="Calibri" w:hAnsi="Calibri"/>
          <w:b/>
          <w:i w:val="0"/>
          <w:color w:val="C62828"/>
          <w:sz w:val="26"/>
        </w:rPr>
        <w:t>EVITER</w:t>
      </w:r>
      <w:r>
        <w:rPr>
          <w:rFonts w:ascii="Calibri" w:hAnsi="Calibri"/>
          <w:b w:val="0"/>
          <w:i w:val="0"/>
          <w:color w:val="555555"/>
          <w:sz w:val="18"/>
        </w:rPr>
        <w:t xml:space="preserve">  (1/4 feux verts)</w:t>
      </w:r>
    </w:p>
    <w:p>
      <w:r>
        <w:rPr>
          <w:rFonts w:ascii="Calibri" w:hAnsi="Calibri"/>
          <w:b/>
          <w:i w:val="0"/>
          <w:sz w:val="19"/>
        </w:rPr>
        <w:t xml:space="preserve">Prix : </w:t>
      </w:r>
      <w:r>
        <w:rPr>
          <w:rFonts w:ascii="Calibri" w:hAnsi="Calibri"/>
          <w:b w:val="0"/>
          <w:i w:val="0"/>
          <w:sz w:val="19"/>
        </w:rPr>
        <w:t>$0.047804   |   Composite +0.25   |   Indicateurs actifs : ma, rsi, macd, stoch</w:t>
      </w:r>
    </w:p>
    <w:p>
      <w:r>
        <w:rPr>
          <w:rFonts w:ascii="Calibri" w:hAnsi="Calibri"/>
          <w:b/>
          <w:i w:val="0"/>
          <w:sz w:val="19"/>
        </w:rPr>
        <w:t xml:space="preserve">Signal technique : </w:t>
      </w:r>
      <w:r>
        <w:rPr>
          <w:rFonts w:ascii="Calibri" w:hAnsi="Calibri"/>
          <w:b w:val="0"/>
          <w:i w:val="0"/>
          <w:color w:val="555555"/>
          <w:sz w:val="19"/>
        </w:rPr>
        <w:t>CONSERVATION (score 0.333)</w:t>
      </w:r>
    </w:p>
    <w:p>
      <w:r>
        <w:rPr>
          <w:rFonts w:ascii="Calibri" w:hAnsi="Calibri"/>
          <w:b/>
          <w:i w:val="0"/>
          <w:sz w:val="19"/>
        </w:rPr>
        <w:t xml:space="preserve">Profil de risque : </w:t>
      </w:r>
      <w:r>
        <w:rPr>
          <w:rFonts w:ascii="Calibri" w:hAnsi="Calibri"/>
          <w:b w:val="0"/>
          <w:i w:val="0"/>
          <w:sz w:val="19"/>
        </w:rPr>
        <w:t>ATR +3.9%  ·  volatilité annualisée +166.3%  ·  drawdown vs plus-haut -41.3%  ·  momentum 7j/30j/90j +22.2% / +61.8% / +72.8%</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1E7D32"/>
          <w:sz w:val="18"/>
        </w:rPr>
        <w:t xml:space="preserve">Fondamental vert (score 74)  ·  </w:t>
      </w:r>
      <w:r>
        <w:rPr>
          <w:rFonts w:ascii="Calibri" w:hAnsi="Calibri"/>
          <w:b w:val="0"/>
          <w:i w:val="0"/>
          <w:sz w:val="18"/>
        </w:rPr>
        <w:t xml:space="preserve">Prédiction rouge (AUC 0.654)  ·  </w:t>
      </w:r>
      <w:r>
        <w:rPr>
          <w:rFonts w:ascii="Calibri" w:hAnsi="Calibri"/>
          <w:b w:val="0"/>
          <w:i w:val="0"/>
          <w:color w:val="C62828"/>
          <w:sz w:val="18"/>
        </w:rPr>
        <w:t>Risque rouge (vol 1.66)</w:t>
      </w:r>
    </w:p>
    <w:p>
      <w:r>
        <w:rPr>
          <w:rFonts w:ascii="Calibri" w:hAnsi="Calibri"/>
          <w:b/>
          <w:i w:val="0"/>
          <w:sz w:val="19"/>
        </w:rPr>
        <w:t xml:space="preserve">Projection 30j (fourchette, pas une prévision) : </w:t>
      </w:r>
      <w:r>
        <w:rPr>
          <w:rFonts w:ascii="Calibri" w:hAnsi="Calibri"/>
          <w:b w:val="0"/>
          <w:i w:val="0"/>
          <w:sz w:val="19"/>
        </w:rPr>
        <w:t>-31% à +46%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~$0.047804  ·  </w:t>
      </w:r>
      <w:r>
        <w:rPr>
          <w:rFonts w:ascii="Calibri" w:hAnsi="Calibri"/>
          <w:b w:val="0"/>
          <w:i w:val="0"/>
          <w:color w:val="1E7D32"/>
          <w:sz w:val="18"/>
        </w:rPr>
        <w:t>vente ↑ $0.057829 (+21%)</w:t>
      </w:r>
      <w:r>
        <w:rPr>
          <w:rFonts w:ascii="Calibri" w:hAnsi="Calibri"/>
          <w:b w:val="0"/>
          <w:i w:val="0"/>
          <w:sz w:val="18"/>
        </w:rPr>
        <w:t xml:space="preserve">  ·  </w:t>
      </w:r>
      <w:r>
        <w:rPr>
          <w:rFonts w:ascii="Calibri" w:hAnsi="Calibri"/>
          <w:b w:val="0"/>
          <w:i w:val="0"/>
          <w:color w:val="C62828"/>
          <w:sz w:val="18"/>
        </w:rPr>
        <w:t>vente ↓ $0.042106 (-12%)</w:t>
      </w:r>
      <w:r>
        <w:rPr>
          <w:rFonts w:ascii="Calibri" w:hAnsi="Calibri"/>
          <w:b w:val="0"/>
          <w:i w:val="0"/>
          <w:sz w:val="18"/>
        </w:rPr>
        <w:t xml:space="preserve">  ·  détention ~13 j  ·  ratio G/P 1.76</w:t>
      </w:r>
    </w:p>
    <w:p>
      <w:pPr>
        <w:pStyle w:val="Heading2"/>
      </w:pPr>
      <w:r/>
      <w:r>
        <w:rPr>
          <w:rFonts w:ascii="Calibri" w:hAnsi="Calibri"/>
          <w:b/>
          <w:i w:val="0"/>
          <w:color w:val="1F3864"/>
          <w:sz w:val="26"/>
        </w:rPr>
        <w:t xml:space="preserve">BFUSD  —  </w:t>
      </w:r>
      <w:r>
        <w:rPr>
          <w:rFonts w:ascii="Calibri" w:hAnsi="Calibri"/>
          <w:b/>
          <w:i w:val="0"/>
          <w:color w:val="C62828"/>
          <w:sz w:val="26"/>
        </w:rPr>
        <w:t>EVITER</w:t>
      </w:r>
      <w:r>
        <w:rPr>
          <w:rFonts w:ascii="Calibri" w:hAnsi="Calibri"/>
          <w:b w:val="0"/>
          <w:i w:val="0"/>
          <w:color w:val="555555"/>
          <w:sz w:val="18"/>
        </w:rPr>
        <w:t xml:space="preserve">  (2/4 feux verts)</w:t>
      </w:r>
    </w:p>
    <w:p>
      <w:r>
        <w:rPr>
          <w:rFonts w:ascii="Calibri" w:hAnsi="Calibri"/>
          <w:b/>
          <w:i w:val="0"/>
          <w:sz w:val="19"/>
        </w:rPr>
        <w:t xml:space="preserve">Prix : </w:t>
      </w:r>
      <w:r>
        <w:rPr>
          <w:rFonts w:ascii="Calibri" w:hAnsi="Calibri"/>
          <w:b w:val="0"/>
          <w:i w:val="0"/>
          <w:sz w:val="19"/>
        </w:rPr>
        <w:t>$0.999799   |   Composite +0.00   |   Indicateurs actifs : aucun</w:t>
      </w:r>
    </w:p>
    <w:p>
      <w:r>
        <w:rPr>
          <w:rFonts w:ascii="Calibri" w:hAnsi="Calibri"/>
          <w:b/>
          <w:i w:val="0"/>
          <w:sz w:val="19"/>
        </w:rPr>
        <w:t xml:space="preserve">Signal technique : </w:t>
      </w:r>
      <w:r>
        <w:rPr>
          <w:rFonts w:ascii="Calibri" w:hAnsi="Calibri"/>
          <w:b w:val="0"/>
          <w:i w:val="0"/>
          <w:color w:val="555555"/>
          <w:sz w:val="19"/>
        </w:rPr>
        <w:t>ACHAT (score 0.500)</w:t>
      </w:r>
    </w:p>
    <w:p>
      <w:r>
        <w:rPr>
          <w:rFonts w:ascii="Calibri" w:hAnsi="Calibri"/>
          <w:b/>
          <w:i w:val="0"/>
          <w:sz w:val="19"/>
        </w:rPr>
        <w:t xml:space="preserve">Profil de risque : </w:t>
      </w:r>
      <w:r>
        <w:rPr>
          <w:rFonts w:ascii="Calibri" w:hAnsi="Calibri"/>
          <w:b w:val="0"/>
          <w:i w:val="0"/>
          <w:sz w:val="19"/>
        </w:rPr>
        <w:t>ATR +0.0%  ·  volatilité annualisée +0.5%  ·  drawdown vs plus-haut -0.1%  ·  momentum 7j/30j/90j +0.0% / -0.0% / +0.2%</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C62828"/>
          <w:sz w:val="18"/>
        </w:rPr>
        <w:t xml:space="preserve">Fondamental rouge (score 42)  ·  </w:t>
      </w:r>
      <w:r>
        <w:rPr>
          <w:rFonts w:ascii="Calibri" w:hAnsi="Calibri"/>
          <w:b w:val="0"/>
          <w:i w:val="0"/>
          <w:sz w:val="18"/>
        </w:rPr>
        <w:t xml:space="preserve">Prédiction neutre (modele sans edge mesure -&gt; ignore) (AUC None)  ·  </w:t>
      </w:r>
      <w:r>
        <w:rPr>
          <w:rFonts w:ascii="Calibri" w:hAnsi="Calibri"/>
          <w:b w:val="0"/>
          <w:i w:val="0"/>
          <w:color w:val="1E7D32"/>
          <w:sz w:val="18"/>
        </w:rPr>
        <w:t>Risque vert (vol 0.01)</w:t>
      </w:r>
    </w:p>
    <w:p>
      <w:r>
        <w:rPr>
          <w:rFonts w:ascii="Calibri" w:hAnsi="Calibri"/>
          <w:b/>
          <w:i w:val="0"/>
          <w:sz w:val="19"/>
        </w:rPr>
        <w:t xml:space="preserve">Projection 30j (fourchette, pas une prévision) : </w:t>
      </w:r>
      <w:r>
        <w:rPr>
          <w:rFonts w:ascii="Calibri" w:hAnsi="Calibri"/>
          <w:b w:val="0"/>
          <w:i w:val="0"/>
          <w:sz w:val="19"/>
        </w:rPr>
        <w:t>-0% à +0%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~$0.999799  ·  </w:t>
      </w:r>
      <w:r>
        <w:rPr>
          <w:rFonts w:ascii="Calibri" w:hAnsi="Calibri"/>
          <w:b w:val="0"/>
          <w:i w:val="0"/>
          <w:color w:val="1E7D32"/>
          <w:sz w:val="18"/>
        </w:rPr>
        <w:t>vente ↑ $1.0023 (+0%)</w:t>
      </w:r>
      <w:r>
        <w:rPr>
          <w:rFonts w:ascii="Calibri" w:hAnsi="Calibri"/>
          <w:b w:val="0"/>
          <w:i w:val="0"/>
          <w:sz w:val="18"/>
        </w:rPr>
        <w:t xml:space="preserve">  ·  </w:t>
      </w:r>
      <w:r>
        <w:rPr>
          <w:rFonts w:ascii="Calibri" w:hAnsi="Calibri"/>
          <w:b w:val="0"/>
          <w:i w:val="0"/>
          <w:color w:val="C62828"/>
          <w:sz w:val="18"/>
        </w:rPr>
        <w:t>vente ↓ $0.998123 (-0%)</w:t>
      </w:r>
      <w:r>
        <w:rPr>
          <w:rFonts w:ascii="Calibri" w:hAnsi="Calibri"/>
          <w:b w:val="0"/>
          <w:i w:val="0"/>
          <w:sz w:val="18"/>
        </w:rPr>
        <w:t xml:space="preserve">  ·  détention ~45 j  ·  ratio G/P 1.5</w:t>
      </w:r>
    </w:p>
    <w:p>
      <w:pPr>
        <w:pStyle w:val="Heading2"/>
      </w:pPr>
      <w:r/>
      <w:r>
        <w:rPr>
          <w:rFonts w:ascii="Calibri" w:hAnsi="Calibri"/>
          <w:b/>
          <w:i w:val="0"/>
          <w:color w:val="1F3864"/>
          <w:sz w:val="26"/>
        </w:rPr>
        <w:t xml:space="preserve">POL  —  </w:t>
      </w:r>
      <w:r>
        <w:rPr>
          <w:rFonts w:ascii="Calibri" w:hAnsi="Calibri"/>
          <w:b/>
          <w:i w:val="0"/>
          <w:color w:val="1E7D32"/>
          <w:sz w:val="26"/>
        </w:rPr>
        <w:t>INVESTIR</w:t>
      </w:r>
      <w:r>
        <w:rPr>
          <w:rFonts w:ascii="Calibri" w:hAnsi="Calibri"/>
          <w:b w:val="0"/>
          <w:i w:val="0"/>
          <w:color w:val="555555"/>
          <w:sz w:val="18"/>
        </w:rPr>
        <w:t xml:space="preserve">  (4/4 feux verts)</w:t>
      </w:r>
    </w:p>
    <w:p>
      <w:r>
        <w:rPr>
          <w:rFonts w:ascii="Calibri" w:hAnsi="Calibri"/>
          <w:b/>
          <w:i w:val="0"/>
          <w:sz w:val="19"/>
        </w:rPr>
        <w:t xml:space="preserve">Prix : </w:t>
      </w:r>
      <w:r>
        <w:rPr>
          <w:rFonts w:ascii="Calibri" w:hAnsi="Calibri"/>
          <w:b w:val="0"/>
          <w:i w:val="0"/>
          <w:sz w:val="19"/>
        </w:rPr>
        <w:t>$0.120525   |   Composite +0.50   |   Indicateurs actifs : macd, stoch</w:t>
      </w:r>
    </w:p>
    <w:p>
      <w:r>
        <w:rPr>
          <w:rFonts w:ascii="Calibri" w:hAnsi="Calibri"/>
          <w:b/>
          <w:i w:val="0"/>
          <w:sz w:val="19"/>
        </w:rPr>
        <w:t xml:space="preserve">Signal technique : </w:t>
      </w:r>
      <w:r>
        <w:rPr>
          <w:rFonts w:ascii="Calibri" w:hAnsi="Calibri"/>
          <w:b w:val="0"/>
          <w:i w:val="0"/>
          <w:color w:val="555555"/>
          <w:sz w:val="19"/>
        </w:rPr>
        <w:t>ACHAT (score 0.500)</w:t>
      </w:r>
    </w:p>
    <w:p>
      <w:r>
        <w:rPr>
          <w:rFonts w:ascii="Calibri" w:hAnsi="Calibri"/>
          <w:b/>
          <w:i w:val="0"/>
          <w:sz w:val="19"/>
        </w:rPr>
        <w:t xml:space="preserve">Profil de risque : </w:t>
      </w:r>
      <w:r>
        <w:rPr>
          <w:rFonts w:ascii="Calibri" w:hAnsi="Calibri"/>
          <w:b w:val="0"/>
          <w:i w:val="0"/>
          <w:sz w:val="19"/>
        </w:rPr>
        <w:t>ATR +3.5%  ·  volatilité annualisée +77.0%  ·  drawdown vs plus-haut -51.9%  ·  momentum 7j/30j/90j +15.2% / +11.7% / +69.4%</w:t>
      </w:r>
    </w:p>
    <w:p>
      <w:r>
        <w:rPr>
          <w:rFonts w:ascii="Calibri" w:hAnsi="Calibri"/>
          <w:b/>
          <w:i w:val="0"/>
          <w:sz w:val="19"/>
        </w:rPr>
        <w:t xml:space="preserve">Décision à 4 feux : </w:t>
      </w:r>
      <w:r>
        <w:rPr>
          <w:rFonts w:ascii="Calibri" w:hAnsi="Calibri"/>
          <w:b w:val="0"/>
          <w:i w:val="0"/>
          <w:color w:val="1E7D32"/>
          <w:sz w:val="18"/>
        </w:rPr>
        <w:t xml:space="preserve">Technique vert  ·  </w:t>
      </w:r>
      <w:r>
        <w:rPr>
          <w:rFonts w:ascii="Calibri" w:hAnsi="Calibri"/>
          <w:b w:val="0"/>
          <w:i w:val="0"/>
          <w:color w:val="1E7D32"/>
          <w:sz w:val="18"/>
        </w:rPr>
        <w:t xml:space="preserve">Fondamental vert (score 67)  ·  </w:t>
      </w:r>
      <w:r>
        <w:rPr>
          <w:rFonts w:ascii="Calibri" w:hAnsi="Calibri"/>
          <w:b w:val="0"/>
          <w:i w:val="0"/>
          <w:sz w:val="18"/>
        </w:rPr>
        <w:t xml:space="preserve">Prédiction neutre (modele sans edge mesure -&gt; ignore) (AUC None)  ·  </w:t>
      </w:r>
      <w:r>
        <w:rPr>
          <w:rFonts w:ascii="Calibri" w:hAnsi="Calibri"/>
          <w:b w:val="0"/>
          <w:i w:val="0"/>
          <w:color w:val="1E7D32"/>
          <w:sz w:val="18"/>
        </w:rPr>
        <w:t>Risque vert (vol 0.77)</w:t>
      </w:r>
    </w:p>
    <w:p>
      <w:r>
        <w:rPr>
          <w:rFonts w:ascii="Calibri" w:hAnsi="Calibri"/>
          <w:b/>
          <w:i w:val="0"/>
          <w:sz w:val="19"/>
        </w:rPr>
        <w:t xml:space="preserve">Projection 30j (fourchette, pas une prévision) : </w:t>
      </w:r>
      <w:r>
        <w:rPr>
          <w:rFonts w:ascii="Calibri" w:hAnsi="Calibri"/>
          <w:b w:val="0"/>
          <w:i w:val="0"/>
          <w:sz w:val="19"/>
        </w:rPr>
        <w:t>-31% à +44%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~$0.120525  ·  </w:t>
      </w:r>
      <w:r>
        <w:rPr>
          <w:rFonts w:ascii="Calibri" w:hAnsi="Calibri"/>
          <w:b w:val="0"/>
          <w:i w:val="0"/>
          <w:color w:val="1E7D32"/>
          <w:sz w:val="18"/>
        </w:rPr>
        <w:t>vente ↑ $0.157097 (+30%)</w:t>
      </w:r>
      <w:r>
        <w:rPr>
          <w:rFonts w:ascii="Calibri" w:hAnsi="Calibri"/>
          <w:b w:val="0"/>
          <w:i w:val="0"/>
          <w:sz w:val="18"/>
        </w:rPr>
        <w:t xml:space="preserve">  ·  </w:t>
      </w:r>
      <w:r>
        <w:rPr>
          <w:rFonts w:ascii="Calibri" w:hAnsi="Calibri"/>
          <w:b w:val="0"/>
          <w:i w:val="0"/>
          <w:color w:val="C62828"/>
          <w:sz w:val="18"/>
        </w:rPr>
        <w:t>vente ↓ $0.101007 (-16%)</w:t>
      </w:r>
      <w:r>
        <w:rPr>
          <w:rFonts w:ascii="Calibri" w:hAnsi="Calibri"/>
          <w:b w:val="0"/>
          <w:i w:val="0"/>
          <w:sz w:val="18"/>
        </w:rPr>
        <w:t xml:space="preserve">  ·  détention ~27 j  ·  ratio G/P 1.87</w:t>
      </w:r>
    </w:p>
    <w:p>
      <w:pPr>
        <w:pStyle w:val="Heading2"/>
      </w:pPr>
      <w:r/>
      <w:r>
        <w:rPr>
          <w:rFonts w:ascii="Calibri" w:hAnsi="Calibri"/>
          <w:b/>
          <w:i w:val="0"/>
          <w:color w:val="1F3864"/>
          <w:sz w:val="26"/>
        </w:rPr>
        <w:t xml:space="preserve">GT  —  </w:t>
      </w:r>
      <w:r>
        <w:rPr>
          <w:rFonts w:ascii="Calibri" w:hAnsi="Calibri"/>
          <w:b/>
          <w:i w:val="0"/>
          <w:color w:val="C62828"/>
          <w:sz w:val="26"/>
        </w:rPr>
        <w:t>EVITER</w:t>
      </w:r>
      <w:r>
        <w:rPr>
          <w:rFonts w:ascii="Calibri" w:hAnsi="Calibri"/>
          <w:b w:val="0"/>
          <w:i w:val="0"/>
          <w:color w:val="555555"/>
          <w:sz w:val="18"/>
        </w:rPr>
        <w:t xml:space="preserve">  (3/4 feux verts)</w:t>
      </w:r>
    </w:p>
    <w:p>
      <w:r>
        <w:rPr>
          <w:rFonts w:ascii="Calibri" w:hAnsi="Calibri"/>
          <w:b/>
          <w:i w:val="0"/>
          <w:sz w:val="19"/>
        </w:rPr>
        <w:t xml:space="preserve">Prix : </w:t>
      </w:r>
      <w:r>
        <w:rPr>
          <w:rFonts w:ascii="Calibri" w:hAnsi="Calibri"/>
          <w:b w:val="0"/>
          <w:i w:val="0"/>
          <w:sz w:val="19"/>
        </w:rPr>
        <w:t>$11.1233   |   Composite +1.00   |   Indicateurs actifs : macd</w:t>
      </w:r>
    </w:p>
    <w:p>
      <w:r>
        <w:rPr>
          <w:rFonts w:ascii="Calibri" w:hAnsi="Calibri"/>
          <w:b/>
          <w:i w:val="0"/>
          <w:sz w:val="19"/>
        </w:rPr>
        <w:t xml:space="preserve">Signal technique : </w:t>
      </w:r>
      <w:r>
        <w:rPr>
          <w:rFonts w:ascii="Calibri" w:hAnsi="Calibri"/>
          <w:b w:val="0"/>
          <w:i w:val="0"/>
          <w:color w:val="555555"/>
          <w:sz w:val="19"/>
        </w:rPr>
        <w:t>ACHAT (score 0.500)</w:t>
      </w:r>
    </w:p>
    <w:p>
      <w:r>
        <w:rPr>
          <w:rFonts w:ascii="Calibri" w:hAnsi="Calibri"/>
          <w:b/>
          <w:i w:val="0"/>
          <w:sz w:val="19"/>
        </w:rPr>
        <w:t xml:space="preserve">Profil de risque : </w:t>
      </w:r>
      <w:r>
        <w:rPr>
          <w:rFonts w:ascii="Calibri" w:hAnsi="Calibri"/>
          <w:b w:val="0"/>
          <w:i w:val="0"/>
          <w:sz w:val="19"/>
        </w:rPr>
        <w:t>ATR +2.1%  ·  volatilité annualisée +46.0%  ·  drawdown vs plus-haut -36.2%  ·  momentum 7j/30j/90j +7.3% / +36.0% / +70.6%</w:t>
      </w:r>
    </w:p>
    <w:p>
      <w:r>
        <w:rPr>
          <w:rFonts w:ascii="Calibri" w:hAnsi="Calibri"/>
          <w:b/>
          <w:i w:val="0"/>
          <w:sz w:val="19"/>
        </w:rPr>
        <w:t xml:space="preserve">Décision à 4 feux : </w:t>
      </w:r>
      <w:r>
        <w:rPr>
          <w:rFonts w:ascii="Calibri" w:hAnsi="Calibri"/>
          <w:b w:val="0"/>
          <w:i w:val="0"/>
          <w:color w:val="1E7D32"/>
          <w:sz w:val="18"/>
        </w:rPr>
        <w:t xml:space="preserve">Technique vert  ·  </w:t>
      </w:r>
      <w:r>
        <w:rPr>
          <w:rFonts w:ascii="Calibri" w:hAnsi="Calibri"/>
          <w:b w:val="0"/>
          <w:i w:val="0"/>
          <w:color w:val="C62828"/>
          <w:sz w:val="18"/>
        </w:rPr>
        <w:t xml:space="preserve">Fondamental rouge (score 49)  ·  </w:t>
      </w:r>
      <w:r>
        <w:rPr>
          <w:rFonts w:ascii="Calibri" w:hAnsi="Calibri"/>
          <w:b w:val="0"/>
          <w:i w:val="0"/>
          <w:sz w:val="18"/>
        </w:rPr>
        <w:t xml:space="preserve">Prédiction neutre (modele sans edge mesure -&gt; ignore) (AUC None)  ·  </w:t>
      </w:r>
      <w:r>
        <w:rPr>
          <w:rFonts w:ascii="Calibri" w:hAnsi="Calibri"/>
          <w:b w:val="0"/>
          <w:i w:val="0"/>
          <w:color w:val="1E7D32"/>
          <w:sz w:val="18"/>
        </w:rPr>
        <w:t>Risque vert (vol 0.46)</w:t>
      </w:r>
    </w:p>
    <w:p>
      <w:r>
        <w:rPr>
          <w:rFonts w:ascii="Calibri" w:hAnsi="Calibri"/>
          <w:b/>
          <w:i w:val="0"/>
          <w:sz w:val="19"/>
        </w:rPr>
        <w:t xml:space="preserve">Projection 30j (fourchette, pas une prévision) : </w:t>
      </w:r>
      <w:r>
        <w:rPr>
          <w:rFonts w:ascii="Calibri" w:hAnsi="Calibri"/>
          <w:b w:val="0"/>
          <w:i w:val="0"/>
          <w:sz w:val="19"/>
        </w:rPr>
        <w:t>-19% à +23%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~$11.1233  ·  </w:t>
      </w:r>
      <w:r>
        <w:rPr>
          <w:rFonts w:ascii="Calibri" w:hAnsi="Calibri"/>
          <w:b w:val="0"/>
          <w:i w:val="0"/>
          <w:color w:val="1E7D32"/>
          <w:sz w:val="18"/>
        </w:rPr>
        <w:t>vente ↑ $13.5497 (+22%)</w:t>
      </w:r>
      <w:r>
        <w:rPr>
          <w:rFonts w:ascii="Calibri" w:hAnsi="Calibri"/>
          <w:b w:val="0"/>
          <w:i w:val="0"/>
          <w:sz w:val="18"/>
        </w:rPr>
        <w:t xml:space="preserve">  ·  </w:t>
      </w:r>
      <w:r>
        <w:rPr>
          <w:rFonts w:ascii="Calibri" w:hAnsi="Calibri"/>
          <w:b w:val="0"/>
          <w:i w:val="0"/>
          <w:color w:val="C62828"/>
          <w:sz w:val="18"/>
        </w:rPr>
        <w:t>vente ↓ $9.7522 (-12%)</w:t>
      </w:r>
      <w:r>
        <w:rPr>
          <w:rFonts w:ascii="Calibri" w:hAnsi="Calibri"/>
          <w:b w:val="0"/>
          <w:i w:val="0"/>
          <w:sz w:val="18"/>
        </w:rPr>
        <w:t xml:space="preserve">  ·  détention ~45 j  ·  ratio G/P 1.77</w:t>
      </w:r>
    </w:p>
    <w:p>
      <w:pPr>
        <w:pStyle w:val="Heading2"/>
      </w:pPr>
      <w:r/>
      <w:r>
        <w:rPr>
          <w:rFonts w:ascii="Calibri" w:hAnsi="Calibri"/>
          <w:b/>
          <w:i w:val="0"/>
          <w:color w:val="1F3864"/>
          <w:sz w:val="26"/>
        </w:rPr>
        <w:t xml:space="preserve">LIT  —  </w:t>
      </w:r>
      <w:r>
        <w:rPr>
          <w:rFonts w:ascii="Calibri" w:hAnsi="Calibri"/>
          <w:b/>
          <w:i w:val="0"/>
          <w:color w:val="B26A00"/>
          <w:sz w:val="26"/>
        </w:rPr>
        <w:t>CONSERVER</w:t>
      </w:r>
      <w:r>
        <w:rPr>
          <w:rFonts w:ascii="Calibri" w:hAnsi="Calibri"/>
          <w:b w:val="0"/>
          <w:i w:val="0"/>
          <w:color w:val="555555"/>
          <w:sz w:val="18"/>
        </w:rPr>
        <w:t xml:space="preserve">  (3/4 feux verts)</w:t>
      </w:r>
    </w:p>
    <w:p>
      <w:r>
        <w:rPr>
          <w:rFonts w:ascii="Calibri" w:hAnsi="Calibri"/>
          <w:b/>
          <w:i w:val="0"/>
          <w:sz w:val="19"/>
        </w:rPr>
        <w:t xml:space="preserve">Prix : </w:t>
      </w:r>
      <w:r>
        <w:rPr>
          <w:rFonts w:ascii="Calibri" w:hAnsi="Calibri"/>
          <w:b w:val="0"/>
          <w:i w:val="0"/>
          <w:sz w:val="19"/>
        </w:rPr>
        <w:t>$4.8479   |   Composite +0.00   |   Indicateurs actifs : ma, rsi, macd, stoch, boll</w:t>
      </w:r>
    </w:p>
    <w:p>
      <w:r>
        <w:rPr>
          <w:rFonts w:ascii="Calibri" w:hAnsi="Calibri"/>
          <w:b/>
          <w:i w:val="0"/>
          <w:sz w:val="19"/>
        </w:rPr>
        <w:t xml:space="preserve">Signal technique : </w:t>
      </w:r>
      <w:r>
        <w:rPr>
          <w:rFonts w:ascii="Calibri" w:hAnsi="Calibri"/>
          <w:b w:val="0"/>
          <w:i w:val="0"/>
          <w:color w:val="555555"/>
          <w:sz w:val="19"/>
        </w:rPr>
        <w:t>CONSERVATION (score 0.333)</w:t>
      </w:r>
    </w:p>
    <w:p>
      <w:r>
        <w:rPr>
          <w:rFonts w:ascii="Calibri" w:hAnsi="Calibri"/>
          <w:b/>
          <w:i w:val="0"/>
          <w:sz w:val="19"/>
        </w:rPr>
        <w:t xml:space="preserve">Profil de risque : </w:t>
      </w:r>
      <w:r>
        <w:rPr>
          <w:rFonts w:ascii="Calibri" w:hAnsi="Calibri"/>
          <w:b w:val="0"/>
          <w:i w:val="0"/>
          <w:sz w:val="19"/>
        </w:rPr>
        <w:t>ATR +3.7%  ·  volatilité annualisée +126.3%  ·  drawdown vs plus-haut -8.8%  ·  momentum 7j/30j/90j +0.8% / +30.7% / +180.2%</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1E7D32"/>
          <w:sz w:val="18"/>
        </w:rPr>
        <w:t xml:space="preserve">Fondamental vert (score 74)  ·  </w:t>
      </w:r>
      <w:r>
        <w:rPr>
          <w:rFonts w:ascii="Calibri" w:hAnsi="Calibri"/>
          <w:b w:val="0"/>
          <w:i w:val="0"/>
          <w:sz w:val="18"/>
        </w:rPr>
        <w:t xml:space="preserve">Prédiction neutre (modele sans edge mesure -&gt; ignore) (AUC None)  ·  </w:t>
      </w:r>
      <w:r>
        <w:rPr>
          <w:rFonts w:ascii="Calibri" w:hAnsi="Calibri"/>
          <w:b w:val="0"/>
          <w:i w:val="0"/>
          <w:color w:val="1E7D32"/>
          <w:sz w:val="18"/>
        </w:rPr>
        <w:t>Risque vert (vol 1.26)</w:t>
      </w:r>
    </w:p>
    <w:p>
      <w:r>
        <w:rPr>
          <w:rFonts w:ascii="Calibri" w:hAnsi="Calibri"/>
          <w:b/>
          <w:i w:val="0"/>
          <w:sz w:val="19"/>
        </w:rPr>
        <w:t xml:space="preserve">Projection 30j (fourchette, pas une prévision) : </w:t>
      </w:r>
      <w:r>
        <w:rPr>
          <w:rFonts w:ascii="Calibri" w:hAnsi="Calibri"/>
          <w:b w:val="0"/>
          <w:i w:val="0"/>
          <w:sz w:val="19"/>
        </w:rPr>
        <w:t>-50% à +98%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~$4.8479  ·  </w:t>
      </w:r>
      <w:r>
        <w:rPr>
          <w:rFonts w:ascii="Calibri" w:hAnsi="Calibri"/>
          <w:b w:val="0"/>
          <w:i w:val="0"/>
          <w:color w:val="1E7D32"/>
          <w:sz w:val="18"/>
        </w:rPr>
        <w:t>vente ↑ $7.1936 (+48%)</w:t>
      </w:r>
      <w:r>
        <w:rPr>
          <w:rFonts w:ascii="Calibri" w:hAnsi="Calibri"/>
          <w:b w:val="0"/>
          <w:i w:val="0"/>
          <w:sz w:val="18"/>
        </w:rPr>
        <w:t xml:space="preserve">  ·  </w:t>
      </w:r>
      <w:r>
        <w:rPr>
          <w:rFonts w:ascii="Calibri" w:hAnsi="Calibri"/>
          <w:b w:val="0"/>
          <w:i w:val="0"/>
          <w:color w:val="C62828"/>
          <w:sz w:val="18"/>
        </w:rPr>
        <w:t>vente ↓ $3.7265 (-23%)</w:t>
      </w:r>
      <w:r>
        <w:rPr>
          <w:rFonts w:ascii="Calibri" w:hAnsi="Calibri"/>
          <w:b w:val="0"/>
          <w:i w:val="0"/>
          <w:sz w:val="18"/>
        </w:rPr>
        <w:t xml:space="preserve">  ·  détention ~17 j  ·  ratio G/P 2.09</w:t>
      </w:r>
    </w:p>
    <w:p>
      <w:pPr>
        <w:pStyle w:val="Heading2"/>
      </w:pPr>
      <w:r/>
      <w:r>
        <w:rPr>
          <w:rFonts w:ascii="Calibri" w:hAnsi="Calibri"/>
          <w:b/>
          <w:i w:val="0"/>
          <w:color w:val="1F3864"/>
          <w:sz w:val="26"/>
        </w:rPr>
        <w:t xml:space="preserve">JUP  —  </w:t>
      </w:r>
      <w:r>
        <w:rPr>
          <w:rFonts w:ascii="Calibri" w:hAnsi="Calibri"/>
          <w:b/>
          <w:i w:val="0"/>
          <w:color w:val="B26A00"/>
          <w:sz w:val="26"/>
        </w:rPr>
        <w:t>CONSERVER</w:t>
      </w:r>
      <w:r>
        <w:rPr>
          <w:rFonts w:ascii="Calibri" w:hAnsi="Calibri"/>
          <w:b w:val="0"/>
          <w:i w:val="0"/>
          <w:color w:val="555555"/>
          <w:sz w:val="18"/>
        </w:rPr>
        <w:t xml:space="preserve">  (3/4 feux verts)</w:t>
      </w:r>
    </w:p>
    <w:p>
      <w:r>
        <w:rPr>
          <w:rFonts w:ascii="Calibri" w:hAnsi="Calibri"/>
          <w:b/>
          <w:i w:val="0"/>
          <w:sz w:val="19"/>
        </w:rPr>
        <w:t xml:space="preserve">Prix : </w:t>
      </w:r>
      <w:r>
        <w:rPr>
          <w:rFonts w:ascii="Calibri" w:hAnsi="Calibri"/>
          <w:b w:val="0"/>
          <w:i w:val="0"/>
          <w:sz w:val="19"/>
        </w:rPr>
        <w:t>$0.338801   |   Composite +0.33   |   Indicateurs actifs : ma, rsi, macd</w:t>
      </w:r>
    </w:p>
    <w:p>
      <w:r>
        <w:rPr>
          <w:rFonts w:ascii="Calibri" w:hAnsi="Calibri"/>
          <w:b/>
          <w:i w:val="0"/>
          <w:sz w:val="19"/>
        </w:rPr>
        <w:t xml:space="preserve">Signal technique : </w:t>
      </w:r>
      <w:r>
        <w:rPr>
          <w:rFonts w:ascii="Calibri" w:hAnsi="Calibri"/>
          <w:b w:val="0"/>
          <w:i w:val="0"/>
          <w:color w:val="555555"/>
          <w:sz w:val="19"/>
        </w:rPr>
        <w:t>ACHAT (score 0.500)</w:t>
      </w:r>
    </w:p>
    <w:p>
      <w:r>
        <w:rPr>
          <w:rFonts w:ascii="Calibri" w:hAnsi="Calibri"/>
          <w:b/>
          <w:i w:val="0"/>
          <w:sz w:val="19"/>
        </w:rPr>
        <w:t xml:space="preserve">Profil de risque : </w:t>
      </w:r>
      <w:r>
        <w:rPr>
          <w:rFonts w:ascii="Calibri" w:hAnsi="Calibri"/>
          <w:b w:val="0"/>
          <w:i w:val="0"/>
          <w:sz w:val="19"/>
        </w:rPr>
        <w:t>ATR +3.9%  ·  volatilité annualisée +102.0%  ·  drawdown vs plus-haut -28.4%  ·  momentum 7j/30j/90j +20.3% / +41.7% / +61.1%</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1E7D32"/>
          <w:sz w:val="18"/>
        </w:rPr>
        <w:t xml:space="preserve">Fondamental vert (score 74)  ·  </w:t>
      </w:r>
      <w:r>
        <w:rPr>
          <w:rFonts w:ascii="Calibri" w:hAnsi="Calibri"/>
          <w:b w:val="0"/>
          <w:i w:val="0"/>
          <w:sz w:val="18"/>
        </w:rPr>
        <w:t xml:space="preserve">Prédiction neutre (modele sans edge mesure -&gt; ignore) (AUC 0.515)  ·  </w:t>
      </w:r>
      <w:r>
        <w:rPr>
          <w:rFonts w:ascii="Calibri" w:hAnsi="Calibri"/>
          <w:b w:val="0"/>
          <w:i w:val="0"/>
          <w:color w:val="1E7D32"/>
          <w:sz w:val="18"/>
        </w:rPr>
        <w:t>Risque vert (vol 1.02)</w:t>
      </w:r>
    </w:p>
    <w:p>
      <w:r>
        <w:rPr>
          <w:rFonts w:ascii="Calibri" w:hAnsi="Calibri"/>
          <w:b/>
          <w:i w:val="0"/>
          <w:sz w:val="19"/>
        </w:rPr>
        <w:t xml:space="preserve">Projection 30j (fourchette, pas une prévision) : </w:t>
      </w:r>
      <w:r>
        <w:rPr>
          <w:rFonts w:ascii="Calibri" w:hAnsi="Calibri"/>
          <w:b w:val="0"/>
          <w:i w:val="0"/>
          <w:sz w:val="19"/>
        </w:rPr>
        <w:t>-42% à +72%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~$0.338801  ·  </w:t>
      </w:r>
      <w:r>
        <w:rPr>
          <w:rFonts w:ascii="Calibri" w:hAnsi="Calibri"/>
          <w:b w:val="0"/>
          <w:i w:val="0"/>
          <w:color w:val="1E7D32"/>
          <w:sz w:val="18"/>
        </w:rPr>
        <w:t>vente ↑ $0.478778 (+41%)</w:t>
      </w:r>
      <w:r>
        <w:rPr>
          <w:rFonts w:ascii="Calibri" w:hAnsi="Calibri"/>
          <w:b w:val="0"/>
          <w:i w:val="0"/>
          <w:sz w:val="18"/>
        </w:rPr>
        <w:t xml:space="preserve">  ·  </w:t>
      </w:r>
      <w:r>
        <w:rPr>
          <w:rFonts w:ascii="Calibri" w:hAnsi="Calibri"/>
          <w:b w:val="0"/>
          <w:i w:val="0"/>
          <w:color w:val="C62828"/>
          <w:sz w:val="18"/>
        </w:rPr>
        <w:t>vente ↓ $0.269041 (-21%)</w:t>
      </w:r>
      <w:r>
        <w:rPr>
          <w:rFonts w:ascii="Calibri" w:hAnsi="Calibri"/>
          <w:b w:val="0"/>
          <w:i w:val="0"/>
          <w:sz w:val="18"/>
        </w:rPr>
        <w:t xml:space="preserve">  ·  détention ~21 j  ·  ratio G/P 2.01</w:t>
      </w:r>
    </w:p>
    <w:p>
      <w:pPr>
        <w:pStyle w:val="Heading2"/>
      </w:pPr>
      <w:r/>
      <w:r>
        <w:rPr>
          <w:rFonts w:ascii="Calibri" w:hAnsi="Calibri"/>
          <w:b/>
          <w:i w:val="0"/>
          <w:color w:val="1F3864"/>
          <w:sz w:val="26"/>
        </w:rPr>
        <w:t xml:space="preserve">RENDER  —  </w:t>
      </w:r>
      <w:r>
        <w:rPr>
          <w:rFonts w:ascii="Calibri" w:hAnsi="Calibri"/>
          <w:b/>
          <w:i w:val="0"/>
          <w:color w:val="B26A00"/>
          <w:sz w:val="26"/>
        </w:rPr>
        <w:t>CONSERVER</w:t>
      </w:r>
      <w:r>
        <w:rPr>
          <w:rFonts w:ascii="Calibri" w:hAnsi="Calibri"/>
          <w:b w:val="0"/>
          <w:i w:val="0"/>
          <w:color w:val="555555"/>
          <w:sz w:val="18"/>
        </w:rPr>
        <w:t xml:space="preserve">  (3/4 feux verts)</w:t>
      </w:r>
    </w:p>
    <w:p>
      <w:r>
        <w:rPr>
          <w:rFonts w:ascii="Calibri" w:hAnsi="Calibri"/>
          <w:b/>
          <w:i w:val="0"/>
          <w:sz w:val="19"/>
        </w:rPr>
        <w:t xml:space="preserve">Prix : </w:t>
      </w:r>
      <w:r>
        <w:rPr>
          <w:rFonts w:ascii="Calibri" w:hAnsi="Calibri"/>
          <w:b w:val="0"/>
          <w:i w:val="0"/>
          <w:sz w:val="19"/>
        </w:rPr>
        <w:t>$1.9912   |   Composite +0.33   |   Indicateurs actifs : macd, stoch, boll</w:t>
      </w:r>
    </w:p>
    <w:p>
      <w:r>
        <w:rPr>
          <w:rFonts w:ascii="Calibri" w:hAnsi="Calibri"/>
          <w:b/>
          <w:i w:val="0"/>
          <w:sz w:val="19"/>
        </w:rPr>
        <w:t xml:space="preserve">Signal technique : </w:t>
      </w:r>
      <w:r>
        <w:rPr>
          <w:rFonts w:ascii="Calibri" w:hAnsi="Calibri"/>
          <w:b w:val="0"/>
          <w:i w:val="0"/>
          <w:color w:val="555555"/>
          <w:sz w:val="19"/>
        </w:rPr>
        <w:t>ACHAT (score 0.500)</w:t>
      </w:r>
    </w:p>
    <w:p>
      <w:r>
        <w:rPr>
          <w:rFonts w:ascii="Calibri" w:hAnsi="Calibri"/>
          <w:b/>
          <w:i w:val="0"/>
          <w:sz w:val="19"/>
        </w:rPr>
        <w:t xml:space="preserve">Profil de risque : </w:t>
      </w:r>
      <w:r>
        <w:rPr>
          <w:rFonts w:ascii="Calibri" w:hAnsi="Calibri"/>
          <w:b w:val="0"/>
          <w:i w:val="0"/>
          <w:sz w:val="19"/>
        </w:rPr>
        <w:t>ATR +3.2%  ·  volatilité annualisée +96.2%  ·  drawdown vs plus-haut -45.4%  ·  momentum 7j/30j/90j +26.5% / +29.8% / +29.1%</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1E7D32"/>
          <w:sz w:val="18"/>
        </w:rPr>
        <w:t xml:space="preserve">Fondamental vert (score 74)  ·  </w:t>
      </w:r>
      <w:r>
        <w:rPr>
          <w:rFonts w:ascii="Calibri" w:hAnsi="Calibri"/>
          <w:b w:val="0"/>
          <w:i w:val="0"/>
          <w:sz w:val="18"/>
        </w:rPr>
        <w:t xml:space="preserve">Prédiction neutre (modele sans edge mesure -&gt; ignore) (AUC None)  ·  </w:t>
      </w:r>
      <w:r>
        <w:rPr>
          <w:rFonts w:ascii="Calibri" w:hAnsi="Calibri"/>
          <w:b w:val="0"/>
          <w:i w:val="0"/>
          <w:color w:val="1E7D32"/>
          <w:sz w:val="18"/>
        </w:rPr>
        <w:t>Risque vert (vol 0.96)</w:t>
      </w:r>
    </w:p>
    <w:p>
      <w:r>
        <w:rPr>
          <w:rFonts w:ascii="Calibri" w:hAnsi="Calibri"/>
          <w:b/>
          <w:i w:val="0"/>
          <w:sz w:val="19"/>
        </w:rPr>
        <w:t xml:space="preserve">Projection 30j (fourchette, pas une prévision) : </w:t>
      </w:r>
      <w:r>
        <w:rPr>
          <w:rFonts w:ascii="Calibri" w:hAnsi="Calibri"/>
          <w:b w:val="0"/>
          <w:i w:val="0"/>
          <w:sz w:val="19"/>
        </w:rPr>
        <w:t>-33% à +48%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~$1.9912  ·  </w:t>
      </w:r>
      <w:r>
        <w:rPr>
          <w:rFonts w:ascii="Calibri" w:hAnsi="Calibri"/>
          <w:b w:val="0"/>
          <w:i w:val="0"/>
          <w:color w:val="1E7D32"/>
          <w:sz w:val="18"/>
        </w:rPr>
        <w:t>vente ↑ $2.5792 (+30%)</w:t>
      </w:r>
      <w:r>
        <w:rPr>
          <w:rFonts w:ascii="Calibri" w:hAnsi="Calibri"/>
          <w:b w:val="0"/>
          <w:i w:val="0"/>
          <w:sz w:val="18"/>
        </w:rPr>
        <w:t xml:space="preserve">  ·  </w:t>
      </w:r>
      <w:r>
        <w:rPr>
          <w:rFonts w:ascii="Calibri" w:hAnsi="Calibri"/>
          <w:b w:val="0"/>
          <w:i w:val="0"/>
          <w:color w:val="C62828"/>
          <w:sz w:val="18"/>
        </w:rPr>
        <w:t>vente ↓ $1.6757 (-16%)</w:t>
      </w:r>
      <w:r>
        <w:rPr>
          <w:rFonts w:ascii="Calibri" w:hAnsi="Calibri"/>
          <w:b w:val="0"/>
          <w:i w:val="0"/>
          <w:sz w:val="18"/>
        </w:rPr>
        <w:t xml:space="preserve">  ·  détention ~22 j  ·  ratio G/P 1.86</w:t>
      </w:r>
    </w:p>
    <w:p>
      <w:pPr>
        <w:pStyle w:val="Heading2"/>
      </w:pPr>
      <w:r/>
      <w:r>
        <w:rPr>
          <w:rFonts w:ascii="Calibri" w:hAnsi="Calibri"/>
          <w:b/>
          <w:i w:val="0"/>
          <w:color w:val="1F3864"/>
          <w:sz w:val="26"/>
        </w:rPr>
        <w:t xml:space="preserve">ALGO  —  </w:t>
      </w:r>
      <w:r>
        <w:rPr>
          <w:rFonts w:ascii="Calibri" w:hAnsi="Calibri"/>
          <w:b/>
          <w:i w:val="0"/>
          <w:color w:val="B26A00"/>
          <w:sz w:val="26"/>
        </w:rPr>
        <w:t>CONSERVER</w:t>
      </w:r>
      <w:r>
        <w:rPr>
          <w:rFonts w:ascii="Calibri" w:hAnsi="Calibri"/>
          <w:b w:val="0"/>
          <w:i w:val="0"/>
          <w:color w:val="555555"/>
          <w:sz w:val="18"/>
        </w:rPr>
        <w:t xml:space="preserve">  (3/4 feux verts)</w:t>
      </w:r>
    </w:p>
    <w:p>
      <w:r>
        <w:rPr>
          <w:rFonts w:ascii="Calibri" w:hAnsi="Calibri"/>
          <w:b/>
          <w:i w:val="0"/>
          <w:sz w:val="19"/>
        </w:rPr>
        <w:t xml:space="preserve">Prix : </w:t>
      </w:r>
      <w:r>
        <w:rPr>
          <w:rFonts w:ascii="Calibri" w:hAnsi="Calibri"/>
          <w:b w:val="0"/>
          <w:i w:val="0"/>
          <w:sz w:val="19"/>
        </w:rPr>
        <w:t>$0.118219   |   Composite +0.67   |   Indicateurs actifs : ma, macd, stoch</w:t>
      </w:r>
    </w:p>
    <w:p>
      <w:r>
        <w:rPr>
          <w:rFonts w:ascii="Calibri" w:hAnsi="Calibri"/>
          <w:b/>
          <w:i w:val="0"/>
          <w:sz w:val="19"/>
        </w:rPr>
        <w:t xml:space="preserve">Signal technique : </w:t>
      </w:r>
      <w:r>
        <w:rPr>
          <w:rFonts w:ascii="Calibri" w:hAnsi="Calibri"/>
          <w:b w:val="0"/>
          <w:i w:val="0"/>
          <w:color w:val="555555"/>
          <w:sz w:val="19"/>
        </w:rPr>
        <w:t>ACHAT (score 0.667)</w:t>
      </w:r>
    </w:p>
    <w:p>
      <w:r>
        <w:rPr>
          <w:rFonts w:ascii="Calibri" w:hAnsi="Calibri"/>
          <w:b/>
          <w:i w:val="0"/>
          <w:sz w:val="19"/>
        </w:rPr>
        <w:t xml:space="preserve">Profil de risque : </w:t>
      </w:r>
      <w:r>
        <w:rPr>
          <w:rFonts w:ascii="Calibri" w:hAnsi="Calibri"/>
          <w:b w:val="0"/>
          <w:i w:val="0"/>
          <w:sz w:val="19"/>
        </w:rPr>
        <w:t>ATR +3.1%  ·  volatilité annualisée +146.7%  ·  drawdown vs plus-haut -48.5%  ·  momentum 7j/30j/90j +12.5% / +29.6% / +35.1%</w:t>
      </w:r>
    </w:p>
    <w:p>
      <w:r>
        <w:rPr>
          <w:rFonts w:ascii="Calibri" w:hAnsi="Calibri"/>
          <w:b/>
          <w:i w:val="0"/>
          <w:sz w:val="19"/>
        </w:rPr>
        <w:t xml:space="preserve">Décision à 4 feux : </w:t>
      </w:r>
      <w:r>
        <w:rPr>
          <w:rFonts w:ascii="Calibri" w:hAnsi="Calibri"/>
          <w:b w:val="0"/>
          <w:i w:val="0"/>
          <w:color w:val="1E7D32"/>
          <w:sz w:val="18"/>
        </w:rPr>
        <w:t xml:space="preserve">Technique vert  ·  </w:t>
      </w:r>
      <w:r>
        <w:rPr>
          <w:rFonts w:ascii="Calibri" w:hAnsi="Calibri"/>
          <w:b w:val="0"/>
          <w:i w:val="0"/>
          <w:color w:val="1E7D32"/>
          <w:sz w:val="18"/>
        </w:rPr>
        <w:t xml:space="preserve">Fondamental vert (score 74)  ·  </w:t>
      </w:r>
      <w:r>
        <w:rPr>
          <w:rFonts w:ascii="Calibri" w:hAnsi="Calibri"/>
          <w:b w:val="0"/>
          <w:i w:val="0"/>
          <w:sz w:val="18"/>
        </w:rPr>
        <w:t xml:space="preserve">Prédiction rouge (AUC 0.568)  ·  </w:t>
      </w:r>
      <w:r>
        <w:rPr>
          <w:rFonts w:ascii="Calibri" w:hAnsi="Calibri"/>
          <w:b w:val="0"/>
          <w:i w:val="0"/>
          <w:color w:val="1E7D32"/>
          <w:sz w:val="18"/>
        </w:rPr>
        <w:t>Risque vert (vol 1.47)</w:t>
      </w:r>
    </w:p>
    <w:p>
      <w:r>
        <w:rPr>
          <w:rFonts w:ascii="Calibri" w:hAnsi="Calibri"/>
          <w:b/>
          <w:i w:val="0"/>
          <w:sz w:val="19"/>
        </w:rPr>
        <w:t xml:space="preserve">Projection 30j (fourchette, pas une prévision) : </w:t>
      </w:r>
      <w:r>
        <w:rPr>
          <w:rFonts w:ascii="Calibri" w:hAnsi="Calibri"/>
          <w:b w:val="0"/>
          <w:i w:val="0"/>
          <w:sz w:val="19"/>
        </w:rPr>
        <w:t>-34% à +51%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~$0.118219  ·  </w:t>
      </w:r>
      <w:r>
        <w:rPr>
          <w:rFonts w:ascii="Calibri" w:hAnsi="Calibri"/>
          <w:b w:val="0"/>
          <w:i w:val="0"/>
          <w:color w:val="1E7D32"/>
          <w:sz w:val="18"/>
        </w:rPr>
        <w:t>vente ↑ $0.146857 (+24%)</w:t>
      </w:r>
      <w:r>
        <w:rPr>
          <w:rFonts w:ascii="Calibri" w:hAnsi="Calibri"/>
          <w:b w:val="0"/>
          <w:i w:val="0"/>
          <w:sz w:val="18"/>
        </w:rPr>
        <w:t xml:space="preserve">  ·  </w:t>
      </w:r>
      <w:r>
        <w:rPr>
          <w:rFonts w:ascii="Calibri" w:hAnsi="Calibri"/>
          <w:b w:val="0"/>
          <w:i w:val="0"/>
          <w:color w:val="C62828"/>
          <w:sz w:val="18"/>
        </w:rPr>
        <w:t>vente ↓ $0.102301 (-13%)</w:t>
      </w:r>
      <w:r>
        <w:rPr>
          <w:rFonts w:ascii="Calibri" w:hAnsi="Calibri"/>
          <w:b w:val="0"/>
          <w:i w:val="0"/>
          <w:sz w:val="18"/>
        </w:rPr>
        <w:t xml:space="preserve">  ·  détention ~14 j  ·  ratio G/P 1.8</w:t>
      </w:r>
    </w:p>
    <w:p>
      <w:pPr>
        <w:pStyle w:val="Heading2"/>
      </w:pPr>
      <w:r/>
      <w:r>
        <w:rPr>
          <w:rFonts w:ascii="Calibri" w:hAnsi="Calibri"/>
          <w:b/>
          <w:i w:val="0"/>
          <w:color w:val="1F3864"/>
          <w:sz w:val="26"/>
        </w:rPr>
        <w:t xml:space="preserve">JST  —  </w:t>
      </w:r>
      <w:r>
        <w:rPr>
          <w:rFonts w:ascii="Calibri" w:hAnsi="Calibri"/>
          <w:b/>
          <w:i w:val="0"/>
          <w:color w:val="B26A00"/>
          <w:sz w:val="26"/>
        </w:rPr>
        <w:t>CONSERVER</w:t>
      </w:r>
      <w:r>
        <w:rPr>
          <w:rFonts w:ascii="Calibri" w:hAnsi="Calibri"/>
          <w:b w:val="0"/>
          <w:i w:val="0"/>
          <w:color w:val="555555"/>
          <w:sz w:val="18"/>
        </w:rPr>
        <w:t xml:space="preserve">  (3/4 feux verts)</w:t>
      </w:r>
    </w:p>
    <w:p>
      <w:r>
        <w:rPr>
          <w:rFonts w:ascii="Calibri" w:hAnsi="Calibri"/>
          <w:b/>
          <w:i w:val="0"/>
          <w:sz w:val="19"/>
        </w:rPr>
        <w:t xml:space="preserve">Prix : </w:t>
      </w:r>
      <w:r>
        <w:rPr>
          <w:rFonts w:ascii="Calibri" w:hAnsi="Calibri"/>
          <w:b w:val="0"/>
          <w:i w:val="0"/>
          <w:sz w:val="19"/>
        </w:rPr>
        <w:t>$0.122737   |   Composite +0.40   |   Indicateurs actifs : ma, rsi, macd, stoch, boll</w:t>
      </w:r>
    </w:p>
    <w:p>
      <w:r>
        <w:rPr>
          <w:rFonts w:ascii="Calibri" w:hAnsi="Calibri"/>
          <w:b/>
          <w:i w:val="0"/>
          <w:sz w:val="19"/>
        </w:rPr>
        <w:t xml:space="preserve">Signal technique : </w:t>
      </w:r>
      <w:r>
        <w:rPr>
          <w:rFonts w:ascii="Calibri" w:hAnsi="Calibri"/>
          <w:b w:val="0"/>
          <w:i w:val="0"/>
          <w:color w:val="555555"/>
          <w:sz w:val="19"/>
        </w:rPr>
        <w:t>ACHAT (score 0.667)</w:t>
      </w:r>
    </w:p>
    <w:p>
      <w:r>
        <w:rPr>
          <w:rFonts w:ascii="Calibri" w:hAnsi="Calibri"/>
          <w:b/>
          <w:i w:val="0"/>
          <w:sz w:val="19"/>
        </w:rPr>
        <w:t xml:space="preserve">Profil de risque : </w:t>
      </w:r>
      <w:r>
        <w:rPr>
          <w:rFonts w:ascii="Calibri" w:hAnsi="Calibri"/>
          <w:b w:val="0"/>
          <w:i w:val="0"/>
          <w:sz w:val="19"/>
        </w:rPr>
        <w:t>ATR +1.9%  ·  volatilité annualisée +60.4%  ·  drawdown vs plus-haut +0.0%  ·  momentum 7j/30j/90j +5.3% / +26.4% / +38.6%</w:t>
      </w:r>
    </w:p>
    <w:p>
      <w:r>
        <w:rPr>
          <w:rFonts w:ascii="Calibri" w:hAnsi="Calibri"/>
          <w:b/>
          <w:i w:val="0"/>
          <w:sz w:val="19"/>
        </w:rPr>
        <w:t xml:space="preserve">Décision à 4 feux : </w:t>
      </w:r>
      <w:r>
        <w:rPr>
          <w:rFonts w:ascii="Calibri" w:hAnsi="Calibri"/>
          <w:b w:val="0"/>
          <w:i w:val="0"/>
          <w:color w:val="1E7D32"/>
          <w:sz w:val="18"/>
        </w:rPr>
        <w:t xml:space="preserve">Technique vert  ·  </w:t>
      </w:r>
      <w:r>
        <w:rPr>
          <w:rFonts w:ascii="Calibri" w:hAnsi="Calibri"/>
          <w:b w:val="0"/>
          <w:i w:val="0"/>
          <w:color w:val="1E7D32"/>
          <w:sz w:val="18"/>
        </w:rPr>
        <w:t xml:space="preserve">Fondamental vert (score 74)  ·  </w:t>
      </w:r>
      <w:r>
        <w:rPr>
          <w:rFonts w:ascii="Calibri" w:hAnsi="Calibri"/>
          <w:b w:val="0"/>
          <w:i w:val="0"/>
          <w:sz w:val="18"/>
        </w:rPr>
        <w:t xml:space="preserve">Prédiction rouge (AUC 0.66)  ·  </w:t>
      </w:r>
      <w:r>
        <w:rPr>
          <w:rFonts w:ascii="Calibri" w:hAnsi="Calibri"/>
          <w:b w:val="0"/>
          <w:i w:val="0"/>
          <w:color w:val="1E7D32"/>
          <w:sz w:val="18"/>
        </w:rPr>
        <w:t>Risque vert (vol 0.6)</w:t>
      </w:r>
    </w:p>
    <w:p>
      <w:r>
        <w:rPr>
          <w:rFonts w:ascii="Calibri" w:hAnsi="Calibri"/>
          <w:b/>
          <w:i w:val="0"/>
          <w:sz w:val="19"/>
        </w:rPr>
        <w:t xml:space="preserve">Projection 30j (fourchette, pas une prévision) : </w:t>
      </w:r>
      <w:r>
        <w:rPr>
          <w:rFonts w:ascii="Calibri" w:hAnsi="Calibri"/>
          <w:b w:val="0"/>
          <w:i w:val="0"/>
          <w:sz w:val="19"/>
        </w:rPr>
        <w:t>-31% à +45%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~$0.122737  ·  </w:t>
      </w:r>
      <w:r>
        <w:rPr>
          <w:rFonts w:ascii="Calibri" w:hAnsi="Calibri"/>
          <w:b w:val="0"/>
          <w:i w:val="0"/>
          <w:color w:val="1E7D32"/>
          <w:sz w:val="18"/>
        </w:rPr>
        <w:t>vente ↑ $0.167204 (+36%)</w:t>
      </w:r>
      <w:r>
        <w:rPr>
          <w:rFonts w:ascii="Calibri" w:hAnsi="Calibri"/>
          <w:b w:val="0"/>
          <w:i w:val="0"/>
          <w:sz w:val="18"/>
        </w:rPr>
        <w:t xml:space="preserve">  ·  </w:t>
      </w:r>
      <w:r>
        <w:rPr>
          <w:rFonts w:ascii="Calibri" w:hAnsi="Calibri"/>
          <w:b w:val="0"/>
          <w:i w:val="0"/>
          <w:color w:val="C62828"/>
          <w:sz w:val="18"/>
        </w:rPr>
        <w:t>vente ↓ $0.099876 (-19%)</w:t>
      </w:r>
      <w:r>
        <w:rPr>
          <w:rFonts w:ascii="Calibri" w:hAnsi="Calibri"/>
          <w:b w:val="0"/>
          <w:i w:val="0"/>
          <w:sz w:val="18"/>
        </w:rPr>
        <w:t xml:space="preserve">  ·  détention ~35 j  ·  ratio G/P 1.95</w:t>
      </w:r>
    </w:p>
    <w:p>
      <w:pPr>
        <w:pStyle w:val="Heading2"/>
      </w:pPr>
      <w:r/>
      <w:r>
        <w:rPr>
          <w:rFonts w:ascii="Calibri" w:hAnsi="Calibri"/>
          <w:b/>
          <w:i w:val="0"/>
          <w:color w:val="1F3864"/>
          <w:sz w:val="26"/>
        </w:rPr>
        <w:t xml:space="preserve">PI  —  </w:t>
      </w:r>
      <w:r>
        <w:rPr>
          <w:rFonts w:ascii="Calibri" w:hAnsi="Calibri"/>
          <w:b/>
          <w:i w:val="0"/>
          <w:color w:val="C62828"/>
          <w:sz w:val="26"/>
        </w:rPr>
        <w:t>EVITER</w:t>
      </w:r>
      <w:r>
        <w:rPr>
          <w:rFonts w:ascii="Calibri" w:hAnsi="Calibri"/>
          <w:b w:val="0"/>
          <w:i w:val="0"/>
          <w:color w:val="555555"/>
          <w:sz w:val="18"/>
        </w:rPr>
        <w:t xml:space="preserve">  (2/4 feux verts)</w:t>
      </w:r>
    </w:p>
    <w:p>
      <w:r>
        <w:rPr>
          <w:rFonts w:ascii="Calibri" w:hAnsi="Calibri"/>
          <w:b/>
          <w:i w:val="0"/>
          <w:sz w:val="19"/>
        </w:rPr>
        <w:t xml:space="preserve">Prix : </w:t>
      </w:r>
      <w:r>
        <w:rPr>
          <w:rFonts w:ascii="Calibri" w:hAnsi="Calibri"/>
          <w:b w:val="0"/>
          <w:i w:val="0"/>
          <w:sz w:val="19"/>
        </w:rPr>
        <w:t>$0.091705   |   Composite +0.00   |   Indicateurs actifs : rsi, stoch, boll</w:t>
      </w:r>
    </w:p>
    <w:p>
      <w:r>
        <w:rPr>
          <w:rFonts w:ascii="Calibri" w:hAnsi="Calibri"/>
          <w:b/>
          <w:i w:val="0"/>
          <w:sz w:val="19"/>
        </w:rPr>
        <w:t xml:space="preserve">Signal technique : </w:t>
      </w:r>
      <w:r>
        <w:rPr>
          <w:rFonts w:ascii="Calibri" w:hAnsi="Calibri"/>
          <w:b w:val="0"/>
          <w:i w:val="0"/>
          <w:color w:val="555555"/>
          <w:sz w:val="19"/>
        </w:rPr>
        <w:t>CONSERVATION (score 0.167)</w:t>
      </w:r>
    </w:p>
    <w:p>
      <w:r>
        <w:rPr>
          <w:rFonts w:ascii="Calibri" w:hAnsi="Calibri"/>
          <w:b/>
          <w:i w:val="0"/>
          <w:sz w:val="19"/>
        </w:rPr>
        <w:t xml:space="preserve">Profil de risque : </w:t>
      </w:r>
      <w:r>
        <w:rPr>
          <w:rFonts w:ascii="Calibri" w:hAnsi="Calibri"/>
          <w:b w:val="0"/>
          <w:i w:val="0"/>
          <w:sz w:val="19"/>
        </w:rPr>
        <w:t>ATR +2.5%  ·  volatilité annualisée +87.7%  ·  drawdown vs plus-haut -66.3%  ·  momentum 7j/30j/90j +9.0% / -0.0% / -25.9%</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C62828"/>
          <w:sz w:val="18"/>
        </w:rPr>
        <w:t xml:space="preserve">Fondamental rouge (score 49)  ·  </w:t>
      </w:r>
      <w:r>
        <w:rPr>
          <w:rFonts w:ascii="Calibri" w:hAnsi="Calibri"/>
          <w:b w:val="0"/>
          <w:i w:val="0"/>
          <w:sz w:val="18"/>
        </w:rPr>
        <w:t xml:space="preserve">Prédiction neutre (modele sans edge mesure -&gt; ignore) (AUC 0.526)  ·  </w:t>
      </w:r>
      <w:r>
        <w:rPr>
          <w:rFonts w:ascii="Calibri" w:hAnsi="Calibri"/>
          <w:b w:val="0"/>
          <w:i w:val="0"/>
          <w:color w:val="1E7D32"/>
          <w:sz w:val="18"/>
        </w:rPr>
        <w:t>Risque vert (vol 0.88)</w:t>
      </w:r>
    </w:p>
    <w:p>
      <w:r>
        <w:rPr>
          <w:rFonts w:ascii="Calibri" w:hAnsi="Calibri"/>
          <w:b/>
          <w:i w:val="0"/>
          <w:sz w:val="19"/>
        </w:rPr>
        <w:t xml:space="preserve">Projection 30j (fourchette, pas une prévision) : </w:t>
      </w:r>
      <w:r>
        <w:rPr>
          <w:rFonts w:ascii="Calibri" w:hAnsi="Calibri"/>
          <w:b w:val="0"/>
          <w:i w:val="0"/>
          <w:sz w:val="19"/>
        </w:rPr>
        <w:t>-29% à +41%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~$0.091705  ·  </w:t>
      </w:r>
      <w:r>
        <w:rPr>
          <w:rFonts w:ascii="Calibri" w:hAnsi="Calibri"/>
          <w:b w:val="0"/>
          <w:i w:val="0"/>
          <w:color w:val="1E7D32"/>
          <w:sz w:val="18"/>
        </w:rPr>
        <w:t>vente ↑ $0.116093 (+27%)</w:t>
      </w:r>
      <w:r>
        <w:rPr>
          <w:rFonts w:ascii="Calibri" w:hAnsi="Calibri"/>
          <w:b w:val="0"/>
          <w:i w:val="0"/>
          <w:sz w:val="18"/>
        </w:rPr>
        <w:t xml:space="preserve">  ·  </w:t>
      </w:r>
      <w:r>
        <w:rPr>
          <w:rFonts w:ascii="Calibri" w:hAnsi="Calibri"/>
          <w:b w:val="0"/>
          <w:i w:val="0"/>
          <w:color w:val="C62828"/>
          <w:sz w:val="18"/>
        </w:rPr>
        <w:t>vente ↓ $0.078364 (-15%)</w:t>
      </w:r>
      <w:r>
        <w:rPr>
          <w:rFonts w:ascii="Calibri" w:hAnsi="Calibri"/>
          <w:b w:val="0"/>
          <w:i w:val="0"/>
          <w:sz w:val="18"/>
        </w:rPr>
        <w:t xml:space="preserve">  ·  détention ~24 j  ·  ratio G/P 1.83</w:t>
      </w:r>
    </w:p>
    <w:p>
      <w:pPr>
        <w:pStyle w:val="Heading2"/>
      </w:pPr>
      <w:r/>
      <w:r>
        <w:rPr>
          <w:rFonts w:ascii="Calibri" w:hAnsi="Calibri"/>
          <w:b/>
          <w:i w:val="0"/>
          <w:color w:val="1F3864"/>
          <w:sz w:val="26"/>
        </w:rPr>
        <w:t xml:space="preserve">KCS  —  </w:t>
      </w:r>
      <w:r>
        <w:rPr>
          <w:rFonts w:ascii="Calibri" w:hAnsi="Calibri"/>
          <w:b/>
          <w:i w:val="0"/>
          <w:color w:val="C62828"/>
          <w:sz w:val="26"/>
        </w:rPr>
        <w:t>EVITER</w:t>
      </w:r>
      <w:r>
        <w:rPr>
          <w:rFonts w:ascii="Calibri" w:hAnsi="Calibri"/>
          <w:b w:val="0"/>
          <w:i w:val="0"/>
          <w:color w:val="555555"/>
          <w:sz w:val="18"/>
        </w:rPr>
        <w:t xml:space="preserve">  (1/4 feux verts)</w:t>
      </w:r>
    </w:p>
    <w:p>
      <w:r>
        <w:rPr>
          <w:rFonts w:ascii="Calibri" w:hAnsi="Calibri"/>
          <w:b/>
          <w:i w:val="0"/>
          <w:sz w:val="19"/>
        </w:rPr>
        <w:t xml:space="preserve">Prix : </w:t>
      </w:r>
      <w:r>
        <w:rPr>
          <w:rFonts w:ascii="Calibri" w:hAnsi="Calibri"/>
          <w:b w:val="0"/>
          <w:i w:val="0"/>
          <w:sz w:val="19"/>
        </w:rPr>
        <w:t>$7.3550   |   Composite +0.00   |   Indicateurs actifs : stoch</w:t>
      </w:r>
    </w:p>
    <w:p>
      <w:r>
        <w:rPr>
          <w:rFonts w:ascii="Calibri" w:hAnsi="Calibri"/>
          <w:b/>
          <w:i w:val="0"/>
          <w:sz w:val="19"/>
        </w:rPr>
        <w:t xml:space="preserve">Signal technique : </w:t>
      </w:r>
      <w:r>
        <w:rPr>
          <w:rFonts w:ascii="Calibri" w:hAnsi="Calibri"/>
          <w:b w:val="0"/>
          <w:i w:val="0"/>
          <w:color w:val="555555"/>
          <w:sz w:val="19"/>
        </w:rPr>
        <w:t>CONSERVATION (score 0.167)</w:t>
      </w:r>
    </w:p>
    <w:p>
      <w:r>
        <w:rPr>
          <w:rFonts w:ascii="Calibri" w:hAnsi="Calibri"/>
          <w:b/>
          <w:i w:val="0"/>
          <w:sz w:val="19"/>
        </w:rPr>
        <w:t xml:space="preserve">Profil de risque : </w:t>
      </w:r>
      <w:r>
        <w:rPr>
          <w:rFonts w:ascii="Calibri" w:hAnsi="Calibri"/>
          <w:b w:val="0"/>
          <w:i w:val="0"/>
          <w:sz w:val="19"/>
        </w:rPr>
        <w:t>ATR +1.5%  ·  volatilité annualisée +66.1%  ·  drawdown vs plus-haut -54.5%  ·  momentum 7j/30j/90j +1.9% / +2.2% / +9.3%</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C62828"/>
          <w:sz w:val="18"/>
        </w:rPr>
        <w:t xml:space="preserve">Fondamental rouge (score 42)  ·  </w:t>
      </w:r>
      <w:r>
        <w:rPr>
          <w:rFonts w:ascii="Calibri" w:hAnsi="Calibri"/>
          <w:b w:val="0"/>
          <w:i w:val="0"/>
          <w:sz w:val="18"/>
        </w:rPr>
        <w:t xml:space="preserve">Prédiction rouge (AUC 0.725)  ·  </w:t>
      </w:r>
      <w:r>
        <w:rPr>
          <w:rFonts w:ascii="Calibri" w:hAnsi="Calibri"/>
          <w:b w:val="0"/>
          <w:i w:val="0"/>
          <w:color w:val="1E7D32"/>
          <w:sz w:val="18"/>
        </w:rPr>
        <w:t>Risque vert (vol 0.66)</w:t>
      </w:r>
    </w:p>
    <w:p>
      <w:r>
        <w:rPr>
          <w:rFonts w:ascii="Calibri" w:hAnsi="Calibri"/>
          <w:b/>
          <w:i w:val="0"/>
          <w:sz w:val="19"/>
        </w:rPr>
        <w:t xml:space="preserve">Projection 30j (fourchette, pas une prévision) : </w:t>
      </w:r>
      <w:r>
        <w:rPr>
          <w:rFonts w:ascii="Calibri" w:hAnsi="Calibri"/>
          <w:b w:val="0"/>
          <w:i w:val="0"/>
          <w:sz w:val="19"/>
        </w:rPr>
        <w:t>-22% à +28%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~$7.3550  ·  </w:t>
      </w:r>
      <w:r>
        <w:rPr>
          <w:rFonts w:ascii="Calibri" w:hAnsi="Calibri"/>
          <w:b w:val="0"/>
          <w:i w:val="0"/>
          <w:color w:val="1E7D32"/>
          <w:sz w:val="18"/>
        </w:rPr>
        <w:t>vente ↑ $8.9537 (+22%)</w:t>
      </w:r>
      <w:r>
        <w:rPr>
          <w:rFonts w:ascii="Calibri" w:hAnsi="Calibri"/>
          <w:b w:val="0"/>
          <w:i w:val="0"/>
          <w:sz w:val="18"/>
        </w:rPr>
        <w:t xml:space="preserve">  ·  </w:t>
      </w:r>
      <w:r>
        <w:rPr>
          <w:rFonts w:ascii="Calibri" w:hAnsi="Calibri"/>
          <w:b w:val="0"/>
          <w:i w:val="0"/>
          <w:color w:val="C62828"/>
          <w:sz w:val="18"/>
        </w:rPr>
        <w:t>vente ↓ $6.4511 (-12%)</w:t>
      </w:r>
      <w:r>
        <w:rPr>
          <w:rFonts w:ascii="Calibri" w:hAnsi="Calibri"/>
          <w:b w:val="0"/>
          <w:i w:val="0"/>
          <w:sz w:val="18"/>
        </w:rPr>
        <w:t xml:space="preserve">  ·  détention ~32 j  ·  ratio G/P 1.77</w:t>
      </w:r>
    </w:p>
    <w:p>
      <w:pPr>
        <w:pStyle w:val="Heading2"/>
      </w:pPr>
      <w:r/>
      <w:r>
        <w:rPr>
          <w:rFonts w:ascii="Calibri" w:hAnsi="Calibri"/>
          <w:b/>
          <w:i w:val="0"/>
          <w:color w:val="1F3864"/>
          <w:sz w:val="26"/>
        </w:rPr>
        <w:t xml:space="preserve">ATOM  —  </w:t>
      </w:r>
      <w:r>
        <w:rPr>
          <w:rFonts w:ascii="Calibri" w:hAnsi="Calibri"/>
          <w:b/>
          <w:i w:val="0"/>
          <w:color w:val="1E7D32"/>
          <w:sz w:val="26"/>
        </w:rPr>
        <w:t>INVESTIR</w:t>
      </w:r>
      <w:r>
        <w:rPr>
          <w:rFonts w:ascii="Calibri" w:hAnsi="Calibri"/>
          <w:b w:val="0"/>
          <w:i w:val="0"/>
          <w:color w:val="555555"/>
          <w:sz w:val="18"/>
        </w:rPr>
        <w:t xml:space="preserve">  (4/4 feux verts)</w:t>
      </w:r>
    </w:p>
    <w:p>
      <w:r>
        <w:rPr>
          <w:rFonts w:ascii="Calibri" w:hAnsi="Calibri"/>
          <w:b/>
          <w:i w:val="0"/>
          <w:sz w:val="19"/>
        </w:rPr>
        <w:t xml:space="preserve">Prix : </w:t>
      </w:r>
      <w:r>
        <w:rPr>
          <w:rFonts w:ascii="Calibri" w:hAnsi="Calibri"/>
          <w:b w:val="0"/>
          <w:i w:val="0"/>
          <w:sz w:val="19"/>
        </w:rPr>
        <w:t>$1.8651   |   Composite +0.50   |   Indicateurs actifs : macd, stoch</w:t>
      </w:r>
    </w:p>
    <w:p>
      <w:r>
        <w:rPr>
          <w:rFonts w:ascii="Calibri" w:hAnsi="Calibri"/>
          <w:b/>
          <w:i w:val="0"/>
          <w:sz w:val="19"/>
        </w:rPr>
        <w:t xml:space="preserve">Signal technique : </w:t>
      </w:r>
      <w:r>
        <w:rPr>
          <w:rFonts w:ascii="Calibri" w:hAnsi="Calibri"/>
          <w:b w:val="0"/>
          <w:i w:val="0"/>
          <w:color w:val="555555"/>
          <w:sz w:val="19"/>
        </w:rPr>
        <w:t>ACHAT (score 0.667)</w:t>
      </w:r>
    </w:p>
    <w:p>
      <w:r>
        <w:rPr>
          <w:rFonts w:ascii="Calibri" w:hAnsi="Calibri"/>
          <w:b/>
          <w:i w:val="0"/>
          <w:sz w:val="19"/>
        </w:rPr>
        <w:t xml:space="preserve">Profil de risque : </w:t>
      </w:r>
      <w:r>
        <w:rPr>
          <w:rFonts w:ascii="Calibri" w:hAnsi="Calibri"/>
          <w:b w:val="0"/>
          <w:i w:val="0"/>
          <w:sz w:val="19"/>
        </w:rPr>
        <w:t>ATR +2.9%  ·  volatilité annualisée +85.3%  ·  drawdown vs plus-haut -56.8%  ·  momentum 7j/30j/90j +6.9% / +19.3% / +18.6%</w:t>
      </w:r>
    </w:p>
    <w:p>
      <w:r>
        <w:rPr>
          <w:rFonts w:ascii="Calibri" w:hAnsi="Calibri"/>
          <w:b/>
          <w:i w:val="0"/>
          <w:sz w:val="19"/>
        </w:rPr>
        <w:t xml:space="preserve">Décision à 4 feux : </w:t>
      </w:r>
      <w:r>
        <w:rPr>
          <w:rFonts w:ascii="Calibri" w:hAnsi="Calibri"/>
          <w:b w:val="0"/>
          <w:i w:val="0"/>
          <w:color w:val="1E7D32"/>
          <w:sz w:val="18"/>
        </w:rPr>
        <w:t xml:space="preserve">Technique vert  ·  </w:t>
      </w:r>
      <w:r>
        <w:rPr>
          <w:rFonts w:ascii="Calibri" w:hAnsi="Calibri"/>
          <w:b w:val="0"/>
          <w:i w:val="0"/>
          <w:color w:val="1E7D32"/>
          <w:sz w:val="18"/>
        </w:rPr>
        <w:t xml:space="preserve">Fondamental vert (score 67)  ·  </w:t>
      </w:r>
      <w:r>
        <w:rPr>
          <w:rFonts w:ascii="Calibri" w:hAnsi="Calibri"/>
          <w:b w:val="0"/>
          <w:i w:val="0"/>
          <w:sz w:val="18"/>
        </w:rPr>
        <w:t xml:space="preserve">Prédiction neutre (modele sans edge mesure -&gt; ignore) (AUC None)  ·  </w:t>
      </w:r>
      <w:r>
        <w:rPr>
          <w:rFonts w:ascii="Calibri" w:hAnsi="Calibri"/>
          <w:b w:val="0"/>
          <w:i w:val="0"/>
          <w:color w:val="1E7D32"/>
          <w:sz w:val="18"/>
        </w:rPr>
        <w:t>Risque vert (vol 0.85)</w:t>
      </w:r>
    </w:p>
    <w:p>
      <w:r>
        <w:rPr>
          <w:rFonts w:ascii="Calibri" w:hAnsi="Calibri"/>
          <w:b/>
          <w:i w:val="0"/>
          <w:sz w:val="19"/>
        </w:rPr>
        <w:t xml:space="preserve">Projection 30j (fourchette, pas une prévision) : </w:t>
      </w:r>
      <w:r>
        <w:rPr>
          <w:rFonts w:ascii="Calibri" w:hAnsi="Calibri"/>
          <w:b w:val="0"/>
          <w:i w:val="0"/>
          <w:sz w:val="19"/>
        </w:rPr>
        <w:t>-29% à +41%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~$1.8651  ·  </w:t>
      </w:r>
      <w:r>
        <w:rPr>
          <w:rFonts w:ascii="Calibri" w:hAnsi="Calibri"/>
          <w:b w:val="0"/>
          <w:i w:val="0"/>
          <w:color w:val="1E7D32"/>
          <w:sz w:val="18"/>
        </w:rPr>
        <w:t>vente ↑ $2.3717 (+27%)</w:t>
      </w:r>
      <w:r>
        <w:rPr>
          <w:rFonts w:ascii="Calibri" w:hAnsi="Calibri"/>
          <w:b w:val="0"/>
          <w:i w:val="0"/>
          <w:sz w:val="18"/>
        </w:rPr>
        <w:t xml:space="preserve">  ·  </w:t>
      </w:r>
      <w:r>
        <w:rPr>
          <w:rFonts w:ascii="Calibri" w:hAnsi="Calibri"/>
          <w:b w:val="0"/>
          <w:i w:val="0"/>
          <w:color w:val="C62828"/>
          <w:sz w:val="18"/>
        </w:rPr>
        <w:t>vente ↓ $1.5890 (-15%)</w:t>
      </w:r>
      <w:r>
        <w:rPr>
          <w:rFonts w:ascii="Calibri" w:hAnsi="Calibri"/>
          <w:b w:val="0"/>
          <w:i w:val="0"/>
          <w:sz w:val="18"/>
        </w:rPr>
        <w:t xml:space="preserve">  ·  détention ~25 j  ·  ratio G/P 1.84</w:t>
      </w:r>
    </w:p>
    <w:p>
      <w:pPr>
        <w:pStyle w:val="Heading2"/>
      </w:pPr>
      <w:r/>
      <w:r>
        <w:rPr>
          <w:rFonts w:ascii="Calibri" w:hAnsi="Calibri"/>
          <w:b/>
          <w:i w:val="0"/>
          <w:color w:val="1F3864"/>
          <w:sz w:val="26"/>
        </w:rPr>
        <w:t xml:space="preserve">BCAP  —  </w:t>
      </w:r>
      <w:r>
        <w:rPr>
          <w:rFonts w:ascii="Calibri" w:hAnsi="Calibri"/>
          <w:b/>
          <w:i w:val="0"/>
          <w:color w:val="C62828"/>
          <w:sz w:val="26"/>
        </w:rPr>
        <w:t>EVITER</w:t>
      </w:r>
      <w:r>
        <w:rPr>
          <w:rFonts w:ascii="Calibri" w:hAnsi="Calibri"/>
          <w:b w:val="0"/>
          <w:i w:val="0"/>
          <w:color w:val="555555"/>
          <w:sz w:val="18"/>
        </w:rPr>
        <w:t xml:space="preserve">  (1/4 feux verts)</w:t>
      </w:r>
    </w:p>
    <w:p>
      <w:r>
        <w:rPr>
          <w:rFonts w:ascii="Calibri" w:hAnsi="Calibri"/>
          <w:b/>
          <w:i w:val="0"/>
          <w:sz w:val="19"/>
        </w:rPr>
        <w:t xml:space="preserve">Prix : </w:t>
      </w:r>
      <w:r>
        <w:rPr>
          <w:rFonts w:ascii="Calibri" w:hAnsi="Calibri"/>
          <w:b w:val="0"/>
          <w:i w:val="0"/>
          <w:sz w:val="19"/>
        </w:rPr>
        <w:t>$107.5300   |   Composite -0.33   |   Indicateurs actifs : ma, rsi, stoch</w:t>
      </w:r>
    </w:p>
    <w:p>
      <w:r>
        <w:rPr>
          <w:rFonts w:ascii="Calibri" w:hAnsi="Calibri"/>
          <w:b/>
          <w:i w:val="0"/>
          <w:sz w:val="19"/>
        </w:rPr>
        <w:t xml:space="preserve">Signal technique : </w:t>
      </w:r>
      <w:r>
        <w:rPr>
          <w:rFonts w:ascii="Calibri" w:hAnsi="Calibri"/>
          <w:b w:val="0"/>
          <w:i w:val="0"/>
          <w:color w:val="555555"/>
          <w:sz w:val="19"/>
        </w:rPr>
        <w:t>CONSERVATION (score 0.333)</w:t>
      </w:r>
    </w:p>
    <w:p>
      <w:r>
        <w:rPr>
          <w:rFonts w:ascii="Calibri" w:hAnsi="Calibri"/>
          <w:b/>
          <w:i w:val="0"/>
          <w:sz w:val="19"/>
        </w:rPr>
        <w:t xml:space="preserve">Profil de risque : </w:t>
      </w:r>
      <w:r>
        <w:rPr>
          <w:rFonts w:ascii="Calibri" w:hAnsi="Calibri"/>
          <w:b w:val="0"/>
          <w:i w:val="0"/>
          <w:sz w:val="19"/>
        </w:rPr>
        <w:t>ATR +0.1%  ·  volatilité annualisée +133.1%  ·  drawdown vs plus-haut -0.0%  ·  momentum 7j/30j/90j +0.9% / +1.2% / +0.5%</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C62828"/>
          <w:sz w:val="18"/>
        </w:rPr>
        <w:t xml:space="preserve">Fondamental rouge (score 27)  ·  </w:t>
      </w:r>
      <w:r>
        <w:rPr>
          <w:rFonts w:ascii="Calibri" w:hAnsi="Calibri"/>
          <w:b w:val="0"/>
          <w:i w:val="0"/>
          <w:sz w:val="18"/>
        </w:rPr>
        <w:t xml:space="preserve">Prédiction rouge (AUC 0.615)  ·  </w:t>
      </w:r>
      <w:r>
        <w:rPr>
          <w:rFonts w:ascii="Calibri" w:hAnsi="Calibri"/>
          <w:b w:val="0"/>
          <w:i w:val="0"/>
          <w:color w:val="1E7D32"/>
          <w:sz w:val="18"/>
        </w:rPr>
        <w:t>Risque vert (vol 1.33)</w:t>
      </w:r>
    </w:p>
    <w:p>
      <w:r>
        <w:rPr>
          <w:rFonts w:ascii="Calibri" w:hAnsi="Calibri"/>
          <w:b/>
          <w:i w:val="0"/>
          <w:sz w:val="19"/>
        </w:rPr>
        <w:t xml:space="preserve">Projection 30j (fourchette, pas une prévision) : </w:t>
      </w:r>
      <w:r>
        <w:rPr>
          <w:rFonts w:ascii="Calibri" w:hAnsi="Calibri"/>
          <w:b w:val="0"/>
          <w:i w:val="0"/>
          <w:sz w:val="19"/>
        </w:rPr>
        <w:t>-65% à +184%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~$107.5300  ·  </w:t>
      </w:r>
      <w:r>
        <w:rPr>
          <w:rFonts w:ascii="Calibri" w:hAnsi="Calibri"/>
          <w:b w:val="0"/>
          <w:i w:val="0"/>
          <w:color w:val="1E7D32"/>
          <w:sz w:val="18"/>
        </w:rPr>
        <w:t>vente ↑ $192.7955 (+79%)</w:t>
      </w:r>
      <w:r>
        <w:rPr>
          <w:rFonts w:ascii="Calibri" w:hAnsi="Calibri"/>
          <w:b w:val="0"/>
          <w:i w:val="0"/>
          <w:sz w:val="18"/>
        </w:rPr>
        <w:t xml:space="preserve">  ·  </w:t>
      </w:r>
      <w:r>
        <w:rPr>
          <w:rFonts w:ascii="Calibri" w:hAnsi="Calibri"/>
          <w:b w:val="0"/>
          <w:i w:val="0"/>
          <w:color w:val="C62828"/>
          <w:sz w:val="18"/>
        </w:rPr>
        <w:t>vente ↓ $72.8593 (-32%)</w:t>
      </w:r>
      <w:r>
        <w:rPr>
          <w:rFonts w:ascii="Calibri" w:hAnsi="Calibri"/>
          <w:b w:val="0"/>
          <w:i w:val="0"/>
          <w:sz w:val="18"/>
        </w:rPr>
        <w:t xml:space="preserve">  ·  détention ~16 j  ·  ratio G/P 2.46</w:t>
      </w:r>
    </w:p>
    <w:p>
      <w:pPr>
        <w:pStyle w:val="Heading2"/>
      </w:pPr>
      <w:r/>
      <w:r>
        <w:rPr>
          <w:rFonts w:ascii="Calibri" w:hAnsi="Calibri"/>
          <w:b/>
          <w:i w:val="0"/>
          <w:color w:val="1F3864"/>
          <w:sz w:val="26"/>
        </w:rPr>
        <w:t xml:space="preserve">FIL  —  </w:t>
      </w:r>
      <w:r>
        <w:rPr>
          <w:rFonts w:ascii="Calibri" w:hAnsi="Calibri"/>
          <w:b/>
          <w:i w:val="0"/>
          <w:color w:val="B26A00"/>
          <w:sz w:val="26"/>
        </w:rPr>
        <w:t>CONSERVER</w:t>
      </w:r>
      <w:r>
        <w:rPr>
          <w:rFonts w:ascii="Calibri" w:hAnsi="Calibri"/>
          <w:b w:val="0"/>
          <w:i w:val="0"/>
          <w:color w:val="555555"/>
          <w:sz w:val="18"/>
        </w:rPr>
        <w:t xml:space="preserve">  (3/4 feux verts)</w:t>
      </w:r>
    </w:p>
    <w:p>
      <w:r>
        <w:rPr>
          <w:rFonts w:ascii="Calibri" w:hAnsi="Calibri"/>
          <w:b/>
          <w:i w:val="0"/>
          <w:sz w:val="19"/>
        </w:rPr>
        <w:t xml:space="preserve">Prix : </w:t>
      </w:r>
      <w:r>
        <w:rPr>
          <w:rFonts w:ascii="Calibri" w:hAnsi="Calibri"/>
          <w:b w:val="0"/>
          <w:i w:val="0"/>
          <w:sz w:val="19"/>
        </w:rPr>
        <w:t>$1.1335   |   Composite +1.00   |   Indicateurs actifs : ma</w:t>
      </w:r>
    </w:p>
    <w:p>
      <w:r>
        <w:rPr>
          <w:rFonts w:ascii="Calibri" w:hAnsi="Calibri"/>
          <w:b/>
          <w:i w:val="0"/>
          <w:sz w:val="19"/>
        </w:rPr>
        <w:t xml:space="preserve">Signal technique : </w:t>
      </w:r>
      <w:r>
        <w:rPr>
          <w:rFonts w:ascii="Calibri" w:hAnsi="Calibri"/>
          <w:b w:val="0"/>
          <w:i w:val="0"/>
          <w:color w:val="555555"/>
          <w:sz w:val="19"/>
        </w:rPr>
        <w:t>ACHAT (score 0.500)</w:t>
      </w:r>
    </w:p>
    <w:p>
      <w:r>
        <w:rPr>
          <w:rFonts w:ascii="Calibri" w:hAnsi="Calibri"/>
          <w:b/>
          <w:i w:val="0"/>
          <w:sz w:val="19"/>
        </w:rPr>
        <w:t xml:space="preserve">Profil de risque : </w:t>
      </w:r>
      <w:r>
        <w:rPr>
          <w:rFonts w:ascii="Calibri" w:hAnsi="Calibri"/>
          <w:b w:val="0"/>
          <w:i w:val="0"/>
          <w:sz w:val="19"/>
        </w:rPr>
        <w:t>ATR +4.3%  ·  volatilité annualisée +120.0%  ·  drawdown vs plus-haut -67.0%  ·  momentum 7j/30j/90j +17.8% / +60.9% / +58.4%</w:t>
      </w:r>
    </w:p>
    <w:p>
      <w:r>
        <w:rPr>
          <w:rFonts w:ascii="Calibri" w:hAnsi="Calibri"/>
          <w:b/>
          <w:i w:val="0"/>
          <w:sz w:val="19"/>
        </w:rPr>
        <w:t xml:space="preserve">Décision à 4 feux : </w:t>
      </w:r>
      <w:r>
        <w:rPr>
          <w:rFonts w:ascii="Calibri" w:hAnsi="Calibri"/>
          <w:b w:val="0"/>
          <w:i w:val="0"/>
          <w:color w:val="1E7D32"/>
          <w:sz w:val="18"/>
        </w:rPr>
        <w:t xml:space="preserve">Technique vert  ·  </w:t>
      </w:r>
      <w:r>
        <w:rPr>
          <w:rFonts w:ascii="Calibri" w:hAnsi="Calibri"/>
          <w:b w:val="0"/>
          <w:i w:val="0"/>
          <w:color w:val="1E7D32"/>
          <w:sz w:val="18"/>
        </w:rPr>
        <w:t xml:space="preserve">Fondamental vert (score 57)  ·  </w:t>
      </w:r>
      <w:r>
        <w:rPr>
          <w:rFonts w:ascii="Calibri" w:hAnsi="Calibri"/>
          <w:b w:val="0"/>
          <w:i w:val="0"/>
          <w:sz w:val="18"/>
        </w:rPr>
        <w:t xml:space="preserve">Prédiction rouge (AUC 0.613)  ·  </w:t>
      </w:r>
      <w:r>
        <w:rPr>
          <w:rFonts w:ascii="Calibri" w:hAnsi="Calibri"/>
          <w:b w:val="0"/>
          <w:i w:val="0"/>
          <w:color w:val="1E7D32"/>
          <w:sz w:val="18"/>
        </w:rPr>
        <w:t>Risque vert (vol 1.2)</w:t>
      </w:r>
    </w:p>
    <w:p>
      <w:r>
        <w:rPr>
          <w:rFonts w:ascii="Calibri" w:hAnsi="Calibri"/>
          <w:b/>
          <w:i w:val="0"/>
          <w:sz w:val="19"/>
        </w:rPr>
        <w:t xml:space="preserve">Projection 30j (fourchette, pas une prévision) : </w:t>
      </w:r>
      <w:r>
        <w:rPr>
          <w:rFonts w:ascii="Calibri" w:hAnsi="Calibri"/>
          <w:b w:val="0"/>
          <w:i w:val="0"/>
          <w:sz w:val="19"/>
        </w:rPr>
        <w:t>-38% à +62%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~$1.1335  ·  </w:t>
      </w:r>
      <w:r>
        <w:rPr>
          <w:rFonts w:ascii="Calibri" w:hAnsi="Calibri"/>
          <w:b w:val="0"/>
          <w:i w:val="0"/>
          <w:color w:val="1E7D32"/>
          <w:sz w:val="18"/>
        </w:rPr>
        <w:t>vente ↑ $1.4955 (+32%)</w:t>
      </w:r>
      <w:r>
        <w:rPr>
          <w:rFonts w:ascii="Calibri" w:hAnsi="Calibri"/>
          <w:b w:val="0"/>
          <w:i w:val="0"/>
          <w:sz w:val="18"/>
        </w:rPr>
        <w:t xml:space="preserve">  ·  </w:t>
      </w:r>
      <w:r>
        <w:rPr>
          <w:rFonts w:ascii="Calibri" w:hAnsi="Calibri"/>
          <w:b w:val="0"/>
          <w:i w:val="0"/>
          <w:color w:val="C62828"/>
          <w:sz w:val="18"/>
        </w:rPr>
        <w:t>vente ↓ $0.942289 (-17%)</w:t>
      </w:r>
      <w:r>
        <w:rPr>
          <w:rFonts w:ascii="Calibri" w:hAnsi="Calibri"/>
          <w:b w:val="0"/>
          <w:i w:val="0"/>
          <w:sz w:val="18"/>
        </w:rPr>
        <w:t xml:space="preserve">  ·  détention ~17 j  ·  ratio G/P 1.89</w:t>
      </w:r>
    </w:p>
    <w:p>
      <w:pPr>
        <w:pStyle w:val="Heading2"/>
      </w:pPr>
      <w:r/>
      <w:r>
        <w:rPr>
          <w:rFonts w:ascii="Calibri" w:hAnsi="Calibri"/>
          <w:b/>
          <w:i w:val="0"/>
          <w:color w:val="1F3864"/>
          <w:sz w:val="26"/>
        </w:rPr>
        <w:t xml:space="preserve">DASH  —  </w:t>
      </w:r>
      <w:r>
        <w:rPr>
          <w:rFonts w:ascii="Calibri" w:hAnsi="Calibri"/>
          <w:b/>
          <w:i w:val="0"/>
          <w:color w:val="1E7D32"/>
          <w:sz w:val="26"/>
        </w:rPr>
        <w:t>INVESTIR</w:t>
      </w:r>
      <w:r>
        <w:rPr>
          <w:rFonts w:ascii="Calibri" w:hAnsi="Calibri"/>
          <w:b w:val="0"/>
          <w:i w:val="0"/>
          <w:color w:val="555555"/>
          <w:sz w:val="18"/>
        </w:rPr>
        <w:t xml:space="preserve">  (4/4 feux verts)</w:t>
      </w:r>
    </w:p>
    <w:p>
      <w:r>
        <w:rPr>
          <w:rFonts w:ascii="Calibri" w:hAnsi="Calibri"/>
          <w:b/>
          <w:i w:val="0"/>
          <w:sz w:val="19"/>
        </w:rPr>
        <w:t xml:space="preserve">Prix : </w:t>
      </w:r>
      <w:r>
        <w:rPr>
          <w:rFonts w:ascii="Calibri" w:hAnsi="Calibri"/>
          <w:b w:val="0"/>
          <w:i w:val="0"/>
          <w:sz w:val="19"/>
        </w:rPr>
        <w:t>$71.8366   |   Composite +0.50   |   Indicateurs actifs : macd, stoch</w:t>
      </w:r>
    </w:p>
    <w:p>
      <w:r>
        <w:rPr>
          <w:rFonts w:ascii="Calibri" w:hAnsi="Calibri"/>
          <w:b/>
          <w:i w:val="0"/>
          <w:sz w:val="19"/>
        </w:rPr>
        <w:t xml:space="preserve">Signal technique : </w:t>
      </w:r>
      <w:r>
        <w:rPr>
          <w:rFonts w:ascii="Calibri" w:hAnsi="Calibri"/>
          <w:b w:val="0"/>
          <w:i w:val="0"/>
          <w:color w:val="555555"/>
          <w:sz w:val="19"/>
        </w:rPr>
        <w:t>ACHAT (score 0.500)</w:t>
      </w:r>
    </w:p>
    <w:p>
      <w:r>
        <w:rPr>
          <w:rFonts w:ascii="Calibri" w:hAnsi="Calibri"/>
          <w:b/>
          <w:i w:val="0"/>
          <w:sz w:val="19"/>
        </w:rPr>
        <w:t xml:space="preserve">Profil de risque : </w:t>
      </w:r>
      <w:r>
        <w:rPr>
          <w:rFonts w:ascii="Calibri" w:hAnsi="Calibri"/>
          <w:b w:val="0"/>
          <w:i w:val="0"/>
          <w:sz w:val="19"/>
        </w:rPr>
        <w:t>ATR +5.1%  ·  volatilité annualisée +142.2%  ·  drawdown vs plus-haut -40.9%  ·  momentum 7j/30j/90j +22.4% / +81.4% / +123.4%</w:t>
      </w:r>
    </w:p>
    <w:p>
      <w:r>
        <w:rPr>
          <w:rFonts w:ascii="Calibri" w:hAnsi="Calibri"/>
          <w:b/>
          <w:i w:val="0"/>
          <w:sz w:val="19"/>
        </w:rPr>
        <w:t xml:space="preserve">Décision à 4 feux : </w:t>
      </w:r>
      <w:r>
        <w:rPr>
          <w:rFonts w:ascii="Calibri" w:hAnsi="Calibri"/>
          <w:b w:val="0"/>
          <w:i w:val="0"/>
          <w:color w:val="1E7D32"/>
          <w:sz w:val="18"/>
        </w:rPr>
        <w:t xml:space="preserve">Technique vert  ·  </w:t>
      </w:r>
      <w:r>
        <w:rPr>
          <w:rFonts w:ascii="Calibri" w:hAnsi="Calibri"/>
          <w:b w:val="0"/>
          <w:i w:val="0"/>
          <w:color w:val="1E7D32"/>
          <w:sz w:val="18"/>
        </w:rPr>
        <w:t xml:space="preserve">Fondamental vert (score 64)  ·  </w:t>
      </w:r>
      <w:r>
        <w:rPr>
          <w:rFonts w:ascii="Calibri" w:hAnsi="Calibri"/>
          <w:b w:val="0"/>
          <w:i w:val="0"/>
          <w:sz w:val="18"/>
        </w:rPr>
        <w:t xml:space="preserve">Prédiction neutre (modele sans edge mesure -&gt; ignore) (AUC None)  ·  </w:t>
      </w:r>
      <w:r>
        <w:rPr>
          <w:rFonts w:ascii="Calibri" w:hAnsi="Calibri"/>
          <w:b w:val="0"/>
          <w:i w:val="0"/>
          <w:color w:val="1E7D32"/>
          <w:sz w:val="18"/>
        </w:rPr>
        <w:t>Risque vert (vol 1.42)</w:t>
      </w:r>
    </w:p>
    <w:p>
      <w:r>
        <w:rPr>
          <w:rFonts w:ascii="Calibri" w:hAnsi="Calibri"/>
          <w:b/>
          <w:i w:val="0"/>
          <w:sz w:val="19"/>
        </w:rPr>
        <w:t xml:space="preserve">Projection 30j (fourchette, pas une prévision) : </w:t>
      </w:r>
      <w:r>
        <w:rPr>
          <w:rFonts w:ascii="Calibri" w:hAnsi="Calibri"/>
          <w:b w:val="0"/>
          <w:i w:val="0"/>
          <w:sz w:val="19"/>
        </w:rPr>
        <w:t>-47% à +89%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~$71.8366  ·  </w:t>
      </w:r>
      <w:r>
        <w:rPr>
          <w:rFonts w:ascii="Calibri" w:hAnsi="Calibri"/>
          <w:b w:val="0"/>
          <w:i w:val="0"/>
          <w:color w:val="1E7D32"/>
          <w:sz w:val="18"/>
        </w:rPr>
        <w:t>vente ↑ $101.4291 (+41%)</w:t>
      </w:r>
      <w:r>
        <w:rPr>
          <w:rFonts w:ascii="Calibri" w:hAnsi="Calibri"/>
          <w:b w:val="0"/>
          <w:i w:val="0"/>
          <w:sz w:val="18"/>
        </w:rPr>
        <w:t xml:space="preserve">  ·  </w:t>
      </w:r>
      <w:r>
        <w:rPr>
          <w:rFonts w:ascii="Calibri" w:hAnsi="Calibri"/>
          <w:b w:val="0"/>
          <w:i w:val="0"/>
          <w:color w:val="C62828"/>
          <w:sz w:val="18"/>
        </w:rPr>
        <w:t>vente ↓ $57.0778 (-21%)</w:t>
      </w:r>
      <w:r>
        <w:rPr>
          <w:rFonts w:ascii="Calibri" w:hAnsi="Calibri"/>
          <w:b w:val="0"/>
          <w:i w:val="0"/>
          <w:sz w:val="18"/>
        </w:rPr>
        <w:t xml:space="preserve">  ·  détention ~15 j  ·  ratio G/P 2.01</w:t>
      </w:r>
    </w:p>
    <w:p>
      <w:pPr>
        <w:pStyle w:val="Heading2"/>
      </w:pPr>
      <w:r/>
      <w:r>
        <w:rPr>
          <w:rFonts w:ascii="Calibri" w:hAnsi="Calibri"/>
          <w:b/>
          <w:i w:val="0"/>
          <w:color w:val="1F3864"/>
          <w:sz w:val="26"/>
        </w:rPr>
        <w:t xml:space="preserve">CAKE  —  </w:t>
      </w:r>
      <w:r>
        <w:rPr>
          <w:rFonts w:ascii="Calibri" w:hAnsi="Calibri"/>
          <w:b/>
          <w:i w:val="0"/>
          <w:color w:val="1E7D32"/>
          <w:sz w:val="26"/>
        </w:rPr>
        <w:t>INVESTIR</w:t>
      </w:r>
      <w:r>
        <w:rPr>
          <w:rFonts w:ascii="Calibri" w:hAnsi="Calibri"/>
          <w:b w:val="0"/>
          <w:i w:val="0"/>
          <w:color w:val="555555"/>
          <w:sz w:val="18"/>
        </w:rPr>
        <w:t xml:space="preserve">  (4/4 feux verts)</w:t>
      </w:r>
    </w:p>
    <w:p>
      <w:r>
        <w:rPr>
          <w:rFonts w:ascii="Calibri" w:hAnsi="Calibri"/>
          <w:b/>
          <w:i w:val="0"/>
          <w:sz w:val="19"/>
        </w:rPr>
        <w:t xml:space="preserve">Prix : </w:t>
      </w:r>
      <w:r>
        <w:rPr>
          <w:rFonts w:ascii="Calibri" w:hAnsi="Calibri"/>
          <w:b w:val="0"/>
          <w:i w:val="0"/>
          <w:sz w:val="19"/>
        </w:rPr>
        <w:t>$2.7429   |   Composite +1.00   |   Indicateurs actifs : macd</w:t>
      </w:r>
    </w:p>
    <w:p>
      <w:r>
        <w:rPr>
          <w:rFonts w:ascii="Calibri" w:hAnsi="Calibri"/>
          <w:b/>
          <w:i w:val="0"/>
          <w:sz w:val="19"/>
        </w:rPr>
        <w:t xml:space="preserve">Signal technique : </w:t>
      </w:r>
      <w:r>
        <w:rPr>
          <w:rFonts w:ascii="Calibri" w:hAnsi="Calibri"/>
          <w:b w:val="0"/>
          <w:i w:val="0"/>
          <w:color w:val="555555"/>
          <w:sz w:val="19"/>
        </w:rPr>
        <w:t>ACHAT (score 0.500)</w:t>
      </w:r>
    </w:p>
    <w:p>
      <w:r>
        <w:rPr>
          <w:rFonts w:ascii="Calibri" w:hAnsi="Calibri"/>
          <w:b/>
          <w:i w:val="0"/>
          <w:sz w:val="19"/>
        </w:rPr>
        <w:t xml:space="preserve">Profil de risque : </w:t>
      </w:r>
      <w:r>
        <w:rPr>
          <w:rFonts w:ascii="Calibri" w:hAnsi="Calibri"/>
          <w:b w:val="0"/>
          <w:i w:val="0"/>
          <w:sz w:val="19"/>
        </w:rPr>
        <w:t>ATR +2.4%  ·  volatilité annualisée +95.1%  ·  drawdown vs plus-haut -37.4%  ·  momentum 7j/30j/90j +14.2% / +55.7% / +103.9%</w:t>
      </w:r>
    </w:p>
    <w:p>
      <w:r>
        <w:rPr>
          <w:rFonts w:ascii="Calibri" w:hAnsi="Calibri"/>
          <w:b/>
          <w:i w:val="0"/>
          <w:sz w:val="19"/>
        </w:rPr>
        <w:t xml:space="preserve">Décision à 4 feux : </w:t>
      </w:r>
      <w:r>
        <w:rPr>
          <w:rFonts w:ascii="Calibri" w:hAnsi="Calibri"/>
          <w:b w:val="0"/>
          <w:i w:val="0"/>
          <w:color w:val="1E7D32"/>
          <w:sz w:val="18"/>
        </w:rPr>
        <w:t xml:space="preserve">Technique vert  ·  </w:t>
      </w:r>
      <w:r>
        <w:rPr>
          <w:rFonts w:ascii="Calibri" w:hAnsi="Calibri"/>
          <w:b w:val="0"/>
          <w:i w:val="0"/>
          <w:color w:val="1E7D32"/>
          <w:sz w:val="18"/>
        </w:rPr>
        <w:t xml:space="preserve">Fondamental vert (score 64)  ·  </w:t>
      </w:r>
      <w:r>
        <w:rPr>
          <w:rFonts w:ascii="Calibri" w:hAnsi="Calibri"/>
          <w:b w:val="0"/>
          <w:i w:val="0"/>
          <w:sz w:val="18"/>
        </w:rPr>
        <w:t xml:space="preserve">Prédiction vert (AUC 0.646)  ·  </w:t>
      </w:r>
      <w:r>
        <w:rPr>
          <w:rFonts w:ascii="Calibri" w:hAnsi="Calibri"/>
          <w:b w:val="0"/>
          <w:i w:val="0"/>
          <w:color w:val="1E7D32"/>
          <w:sz w:val="18"/>
        </w:rPr>
        <w:t>Risque vert (vol 0.95)</w:t>
      </w:r>
    </w:p>
    <w:p>
      <w:r>
        <w:rPr>
          <w:rFonts w:ascii="Calibri" w:hAnsi="Calibri"/>
          <w:b/>
          <w:i w:val="0"/>
          <w:sz w:val="19"/>
        </w:rPr>
        <w:t xml:space="preserve">Projection 30j (fourchette, pas une prévision) : </w:t>
      </w:r>
      <w:r>
        <w:rPr>
          <w:rFonts w:ascii="Calibri" w:hAnsi="Calibri"/>
          <w:b w:val="0"/>
          <w:i w:val="0"/>
          <w:sz w:val="19"/>
        </w:rPr>
        <w:t>-28% à +39%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~$2.7429  ·  </w:t>
      </w:r>
      <w:r>
        <w:rPr>
          <w:rFonts w:ascii="Calibri" w:hAnsi="Calibri"/>
          <w:b w:val="0"/>
          <w:i w:val="0"/>
          <w:color w:val="1E7D32"/>
          <w:sz w:val="18"/>
        </w:rPr>
        <w:t>vente ↑ $3.4052 (+24%)</w:t>
      </w:r>
      <w:r>
        <w:rPr>
          <w:rFonts w:ascii="Calibri" w:hAnsi="Calibri"/>
          <w:b w:val="0"/>
          <w:i w:val="0"/>
          <w:sz w:val="18"/>
        </w:rPr>
        <w:t xml:space="preserve">  ·  </w:t>
      </w:r>
      <w:r>
        <w:rPr>
          <w:rFonts w:ascii="Calibri" w:hAnsi="Calibri"/>
          <w:b w:val="0"/>
          <w:i w:val="0"/>
          <w:color w:val="C62828"/>
          <w:sz w:val="18"/>
        </w:rPr>
        <w:t>vente ↓ $2.3746 (-13%)</w:t>
      </w:r>
      <w:r>
        <w:rPr>
          <w:rFonts w:ascii="Calibri" w:hAnsi="Calibri"/>
          <w:b w:val="0"/>
          <w:i w:val="0"/>
          <w:sz w:val="18"/>
        </w:rPr>
        <w:t xml:space="preserve">  ·  détention ~22 j  ·  ratio G/P 1.8</w:t>
      </w:r>
    </w:p>
    <w:p>
      <w:pPr>
        <w:pStyle w:val="Heading2"/>
      </w:pPr>
      <w:r/>
      <w:r>
        <w:rPr>
          <w:rFonts w:ascii="Calibri" w:hAnsi="Calibri"/>
          <w:b/>
          <w:i w:val="0"/>
          <w:color w:val="1F3864"/>
          <w:sz w:val="26"/>
        </w:rPr>
        <w:t xml:space="preserve">NEXO  —  </w:t>
      </w:r>
      <w:r>
        <w:rPr>
          <w:rFonts w:ascii="Calibri" w:hAnsi="Calibri"/>
          <w:b/>
          <w:i w:val="0"/>
          <w:color w:val="C62828"/>
          <w:sz w:val="26"/>
        </w:rPr>
        <w:t>EVITER</w:t>
      </w:r>
      <w:r>
        <w:rPr>
          <w:rFonts w:ascii="Calibri" w:hAnsi="Calibri"/>
          <w:b w:val="0"/>
          <w:i w:val="0"/>
          <w:color w:val="555555"/>
          <w:sz w:val="18"/>
        </w:rPr>
        <w:t xml:space="preserve">  (1/4 feux verts)</w:t>
      </w:r>
    </w:p>
    <w:p>
      <w:r>
        <w:rPr>
          <w:rFonts w:ascii="Calibri" w:hAnsi="Calibri"/>
          <w:b/>
          <w:i w:val="0"/>
          <w:sz w:val="19"/>
        </w:rPr>
        <w:t xml:space="preserve">Prix : </w:t>
      </w:r>
      <w:r>
        <w:rPr>
          <w:rFonts w:ascii="Calibri" w:hAnsi="Calibri"/>
          <w:b w:val="0"/>
          <w:i w:val="0"/>
          <w:sz w:val="19"/>
        </w:rPr>
        <w:t>$0.868854   |   Composite +0.33   |   Indicateurs actifs : rsi, macd, stoch</w:t>
      </w:r>
    </w:p>
    <w:p>
      <w:r>
        <w:rPr>
          <w:rFonts w:ascii="Calibri" w:hAnsi="Calibri"/>
          <w:b/>
          <w:i w:val="0"/>
          <w:sz w:val="19"/>
        </w:rPr>
        <w:t xml:space="preserve">Signal technique : </w:t>
      </w:r>
      <w:r>
        <w:rPr>
          <w:rFonts w:ascii="Calibri" w:hAnsi="Calibri"/>
          <w:b w:val="0"/>
          <w:i w:val="0"/>
          <w:color w:val="555555"/>
          <w:sz w:val="19"/>
        </w:rPr>
        <w:t>ACHAT (score 0.500)</w:t>
      </w:r>
    </w:p>
    <w:p>
      <w:r>
        <w:rPr>
          <w:rFonts w:ascii="Calibri" w:hAnsi="Calibri"/>
          <w:b/>
          <w:i w:val="0"/>
          <w:sz w:val="19"/>
        </w:rPr>
        <w:t xml:space="preserve">Profil de risque : </w:t>
      </w:r>
      <w:r>
        <w:rPr>
          <w:rFonts w:ascii="Calibri" w:hAnsi="Calibri"/>
          <w:b w:val="0"/>
          <w:i w:val="0"/>
          <w:sz w:val="19"/>
        </w:rPr>
        <w:t>ATR +1.4%  ·  volatilité annualisée +45.5%  ·  drawdown vs plus-haut -32.0%  ·  momentum 7j/30j/90j +3.0% / +1.5% / +21.4%</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C62828"/>
          <w:sz w:val="18"/>
        </w:rPr>
        <w:t xml:space="preserve">Fondamental rouge (score 39)  ·  </w:t>
      </w:r>
      <w:r>
        <w:rPr>
          <w:rFonts w:ascii="Calibri" w:hAnsi="Calibri"/>
          <w:b w:val="0"/>
          <w:i w:val="0"/>
          <w:sz w:val="18"/>
        </w:rPr>
        <w:t xml:space="preserve">Prédiction rouge (AUC 0.632)  ·  </w:t>
      </w:r>
      <w:r>
        <w:rPr>
          <w:rFonts w:ascii="Calibri" w:hAnsi="Calibri"/>
          <w:b w:val="0"/>
          <w:i w:val="0"/>
          <w:color w:val="1E7D32"/>
          <w:sz w:val="18"/>
        </w:rPr>
        <w:t>Risque vert (vol 0.45)</w:t>
      </w:r>
    </w:p>
    <w:p>
      <w:r>
        <w:rPr>
          <w:rFonts w:ascii="Calibri" w:hAnsi="Calibri"/>
          <w:b/>
          <w:i w:val="0"/>
          <w:sz w:val="19"/>
        </w:rPr>
        <w:t xml:space="preserve">Projection 30j (fourchette, pas une prévision) : </w:t>
      </w:r>
      <w:r>
        <w:rPr>
          <w:rFonts w:ascii="Calibri" w:hAnsi="Calibri"/>
          <w:b w:val="0"/>
          <w:i w:val="0"/>
          <w:sz w:val="19"/>
        </w:rPr>
        <w:t>-19% à +24%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~$0.868854  ·  </w:t>
      </w:r>
      <w:r>
        <w:rPr>
          <w:rFonts w:ascii="Calibri" w:hAnsi="Calibri"/>
          <w:b w:val="0"/>
          <w:i w:val="0"/>
          <w:color w:val="1E7D32"/>
          <w:sz w:val="18"/>
        </w:rPr>
        <w:t>vente ↑ $1.0632 (+22%)</w:t>
      </w:r>
      <w:r>
        <w:rPr>
          <w:rFonts w:ascii="Calibri" w:hAnsi="Calibri"/>
          <w:b w:val="0"/>
          <w:i w:val="0"/>
          <w:sz w:val="18"/>
        </w:rPr>
        <w:t xml:space="preserve">  ·  </w:t>
      </w:r>
      <w:r>
        <w:rPr>
          <w:rFonts w:ascii="Calibri" w:hAnsi="Calibri"/>
          <w:b w:val="0"/>
          <w:i w:val="0"/>
          <w:color w:val="C62828"/>
          <w:sz w:val="18"/>
        </w:rPr>
        <w:t>vente ↓ $0.759461 (-13%)</w:t>
      </w:r>
      <w:r>
        <w:rPr>
          <w:rFonts w:ascii="Calibri" w:hAnsi="Calibri"/>
          <w:b w:val="0"/>
          <w:i w:val="0"/>
          <w:sz w:val="18"/>
        </w:rPr>
        <w:t xml:space="preserve">  ·  détention ~45 j  ·  ratio G/P 1.78</w:t>
      </w:r>
    </w:p>
    <w:p>
      <w:pPr>
        <w:pStyle w:val="Heading2"/>
      </w:pPr>
      <w:r/>
      <w:r>
        <w:rPr>
          <w:rFonts w:ascii="Calibri" w:hAnsi="Calibri"/>
          <w:b/>
          <w:i w:val="0"/>
          <w:color w:val="1F3864"/>
          <w:sz w:val="26"/>
        </w:rPr>
        <w:t xml:space="preserve">AERO  —  </w:t>
      </w:r>
      <w:r>
        <w:rPr>
          <w:rFonts w:ascii="Calibri" w:hAnsi="Calibri"/>
          <w:b/>
          <w:i w:val="0"/>
          <w:color w:val="1E7D32"/>
          <w:sz w:val="26"/>
        </w:rPr>
        <w:t>INVESTIR</w:t>
      </w:r>
      <w:r>
        <w:rPr>
          <w:rFonts w:ascii="Calibri" w:hAnsi="Calibri"/>
          <w:b w:val="0"/>
          <w:i w:val="0"/>
          <w:color w:val="555555"/>
          <w:sz w:val="18"/>
        </w:rPr>
        <w:t xml:space="preserve">  (4/4 feux verts)</w:t>
      </w:r>
    </w:p>
    <w:p>
      <w:r>
        <w:rPr>
          <w:rFonts w:ascii="Calibri" w:hAnsi="Calibri"/>
          <w:b/>
          <w:i w:val="0"/>
          <w:sz w:val="19"/>
        </w:rPr>
        <w:t xml:space="preserve">Prix : </w:t>
      </w:r>
      <w:r>
        <w:rPr>
          <w:rFonts w:ascii="Calibri" w:hAnsi="Calibri"/>
          <w:b w:val="0"/>
          <w:i w:val="0"/>
          <w:sz w:val="19"/>
        </w:rPr>
        <w:t>$0.865689   |   Composite +1.00   |   Indicateurs actifs : ma, macd</w:t>
      </w:r>
    </w:p>
    <w:p>
      <w:r>
        <w:rPr>
          <w:rFonts w:ascii="Calibri" w:hAnsi="Calibri"/>
          <w:b/>
          <w:i w:val="0"/>
          <w:sz w:val="19"/>
        </w:rPr>
        <w:t xml:space="preserve">Signal technique : </w:t>
      </w:r>
      <w:r>
        <w:rPr>
          <w:rFonts w:ascii="Calibri" w:hAnsi="Calibri"/>
          <w:b w:val="0"/>
          <w:i w:val="0"/>
          <w:color w:val="555555"/>
          <w:sz w:val="19"/>
        </w:rPr>
        <w:t>CONSERVATION (score 0.333)</w:t>
      </w:r>
    </w:p>
    <w:p>
      <w:r>
        <w:rPr>
          <w:rFonts w:ascii="Calibri" w:hAnsi="Calibri"/>
          <w:b/>
          <w:i w:val="0"/>
          <w:sz w:val="19"/>
        </w:rPr>
        <w:t xml:space="preserve">Profil de risque : </w:t>
      </w:r>
      <w:r>
        <w:rPr>
          <w:rFonts w:ascii="Calibri" w:hAnsi="Calibri"/>
          <w:b w:val="0"/>
          <w:i w:val="0"/>
          <w:sz w:val="19"/>
        </w:rPr>
        <w:t>ATR +3.7%  ·  volatilité annualisée +138.0%  ·  drawdown vs plus-haut -27.2%  ·  momentum 7j/30j/90j +31.4% / +64.4% / +80.2%</w:t>
      </w:r>
    </w:p>
    <w:p>
      <w:r>
        <w:rPr>
          <w:rFonts w:ascii="Calibri" w:hAnsi="Calibri"/>
          <w:b/>
          <w:i w:val="0"/>
          <w:sz w:val="19"/>
        </w:rPr>
        <w:t xml:space="preserve">Décision à 4 feux : </w:t>
      </w:r>
      <w:r>
        <w:rPr>
          <w:rFonts w:ascii="Calibri" w:hAnsi="Calibri"/>
          <w:b w:val="0"/>
          <w:i w:val="0"/>
          <w:color w:val="1E7D32"/>
          <w:sz w:val="18"/>
        </w:rPr>
        <w:t xml:space="preserve">Technique vert  ·  </w:t>
      </w:r>
      <w:r>
        <w:rPr>
          <w:rFonts w:ascii="Calibri" w:hAnsi="Calibri"/>
          <w:b w:val="0"/>
          <w:i w:val="0"/>
          <w:color w:val="1E7D32"/>
          <w:sz w:val="18"/>
        </w:rPr>
        <w:t xml:space="preserve">Fondamental vert (score 57)  ·  </w:t>
      </w:r>
      <w:r>
        <w:rPr>
          <w:rFonts w:ascii="Calibri" w:hAnsi="Calibri"/>
          <w:b w:val="0"/>
          <w:i w:val="0"/>
          <w:sz w:val="18"/>
        </w:rPr>
        <w:t xml:space="preserve">Prédiction neutre (modele sans edge mesure -&gt; ignore) (AUC 0.462)  ·  </w:t>
      </w:r>
      <w:r>
        <w:rPr>
          <w:rFonts w:ascii="Calibri" w:hAnsi="Calibri"/>
          <w:b w:val="0"/>
          <w:i w:val="0"/>
          <w:color w:val="1E7D32"/>
          <w:sz w:val="18"/>
        </w:rPr>
        <w:t>Risque vert (vol 1.38)</w:t>
      </w:r>
    </w:p>
    <w:p>
      <w:r>
        <w:rPr>
          <w:rFonts w:ascii="Calibri" w:hAnsi="Calibri"/>
          <w:b/>
          <w:i w:val="0"/>
          <w:sz w:val="19"/>
        </w:rPr>
        <w:t xml:space="preserve">Projection 30j (fourchette, pas une prévision) : </w:t>
      </w:r>
      <w:r>
        <w:rPr>
          <w:rFonts w:ascii="Calibri" w:hAnsi="Calibri"/>
          <w:b w:val="0"/>
          <w:i w:val="0"/>
          <w:sz w:val="19"/>
        </w:rPr>
        <w:t>-42% à +74%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~$0.865689  ·  </w:t>
      </w:r>
      <w:r>
        <w:rPr>
          <w:rFonts w:ascii="Calibri" w:hAnsi="Calibri"/>
          <w:b w:val="0"/>
          <w:i w:val="0"/>
          <w:color w:val="1E7D32"/>
          <w:sz w:val="18"/>
        </w:rPr>
        <w:t>vente ↑ $1.1670 (+35%)</w:t>
      </w:r>
      <w:r>
        <w:rPr>
          <w:rFonts w:ascii="Calibri" w:hAnsi="Calibri"/>
          <w:b w:val="0"/>
          <w:i w:val="0"/>
          <w:sz w:val="18"/>
        </w:rPr>
        <w:t xml:space="preserve">  ·  </w:t>
      </w:r>
      <w:r>
        <w:rPr>
          <w:rFonts w:ascii="Calibri" w:hAnsi="Calibri"/>
          <w:b w:val="0"/>
          <w:i w:val="0"/>
          <w:color w:val="C62828"/>
          <w:sz w:val="18"/>
        </w:rPr>
        <w:t>vente ↓ $0.709398 (-18%)</w:t>
      </w:r>
      <w:r>
        <w:rPr>
          <w:rFonts w:ascii="Calibri" w:hAnsi="Calibri"/>
          <w:b w:val="0"/>
          <w:i w:val="0"/>
          <w:sz w:val="18"/>
        </w:rPr>
        <w:t xml:space="preserve">  ·  détention ~15 j  ·  ratio G/P 1.93</w:t>
      </w:r>
    </w:p>
    <w:p>
      <w:pPr>
        <w:pStyle w:val="Heading2"/>
      </w:pPr>
      <w:r/>
      <w:r>
        <w:rPr>
          <w:rFonts w:ascii="Calibri" w:hAnsi="Calibri"/>
          <w:b/>
          <w:i w:val="0"/>
          <w:color w:val="1F3864"/>
          <w:sz w:val="26"/>
        </w:rPr>
        <w:t xml:space="preserve">VET  —  </w:t>
      </w:r>
      <w:r>
        <w:rPr>
          <w:rFonts w:ascii="Calibri" w:hAnsi="Calibri"/>
          <w:b/>
          <w:i w:val="0"/>
          <w:color w:val="C62828"/>
          <w:sz w:val="26"/>
        </w:rPr>
        <w:t>EVITER</w:t>
      </w:r>
      <w:r>
        <w:rPr>
          <w:rFonts w:ascii="Calibri" w:hAnsi="Calibri"/>
          <w:b w:val="0"/>
          <w:i w:val="0"/>
          <w:color w:val="555555"/>
          <w:sz w:val="18"/>
        </w:rPr>
        <w:t xml:space="preserve">  (2/4 feux verts)</w:t>
      </w:r>
    </w:p>
    <w:p>
      <w:r>
        <w:rPr>
          <w:rFonts w:ascii="Calibri" w:hAnsi="Calibri"/>
          <w:b/>
          <w:i w:val="0"/>
          <w:sz w:val="19"/>
        </w:rPr>
        <w:t xml:space="preserve">Prix : </w:t>
      </w:r>
      <w:r>
        <w:rPr>
          <w:rFonts w:ascii="Calibri" w:hAnsi="Calibri"/>
          <w:b w:val="0"/>
          <w:i w:val="0"/>
          <w:sz w:val="19"/>
        </w:rPr>
        <w:t>$0.009320   |   Composite +0.50   |   Indicateurs actifs : macd, stoch</w:t>
      </w:r>
    </w:p>
    <w:p>
      <w:r>
        <w:rPr>
          <w:rFonts w:ascii="Calibri" w:hAnsi="Calibri"/>
          <w:b/>
          <w:i w:val="0"/>
          <w:sz w:val="19"/>
        </w:rPr>
        <w:t xml:space="preserve">Signal technique : </w:t>
      </w:r>
      <w:r>
        <w:rPr>
          <w:rFonts w:ascii="Calibri" w:hAnsi="Calibri"/>
          <w:b w:val="0"/>
          <w:i w:val="0"/>
          <w:color w:val="555555"/>
          <w:sz w:val="19"/>
        </w:rPr>
        <w:t>ACHAT (score 0.667)</w:t>
      </w:r>
    </w:p>
    <w:p>
      <w:r>
        <w:rPr>
          <w:rFonts w:ascii="Calibri" w:hAnsi="Calibri"/>
          <w:b/>
          <w:i w:val="0"/>
          <w:sz w:val="19"/>
        </w:rPr>
        <w:t xml:space="preserve">Profil de risque : </w:t>
      </w:r>
      <w:r>
        <w:rPr>
          <w:rFonts w:ascii="Calibri" w:hAnsi="Calibri"/>
          <w:b w:val="0"/>
          <w:i w:val="0"/>
          <w:sz w:val="19"/>
        </w:rPr>
        <w:t>ATR +3.5%  ·  volatilité annualisée +122.0%  ·  drawdown vs plus-haut -60.7%  ·  momentum 7j/30j/90j +5.9% / +30.6% / +106.5%</w:t>
      </w:r>
    </w:p>
    <w:p>
      <w:r>
        <w:rPr>
          <w:rFonts w:ascii="Calibri" w:hAnsi="Calibri"/>
          <w:b/>
          <w:i w:val="0"/>
          <w:sz w:val="19"/>
        </w:rPr>
        <w:t xml:space="preserve">Décision à 4 feux : </w:t>
      </w:r>
      <w:r>
        <w:rPr>
          <w:rFonts w:ascii="Calibri" w:hAnsi="Calibri"/>
          <w:b w:val="0"/>
          <w:i w:val="0"/>
          <w:color w:val="1E7D32"/>
          <w:sz w:val="18"/>
        </w:rPr>
        <w:t xml:space="preserve">Technique vert  ·  </w:t>
      </w:r>
      <w:r>
        <w:rPr>
          <w:rFonts w:ascii="Calibri" w:hAnsi="Calibri"/>
          <w:b w:val="0"/>
          <w:i w:val="0"/>
          <w:color w:val="C62828"/>
          <w:sz w:val="18"/>
        </w:rPr>
        <w:t xml:space="preserve">Fondamental rouge (score 39)  ·  </w:t>
      </w:r>
      <w:r>
        <w:rPr>
          <w:rFonts w:ascii="Calibri" w:hAnsi="Calibri"/>
          <w:b w:val="0"/>
          <w:i w:val="0"/>
          <w:sz w:val="18"/>
        </w:rPr>
        <w:t xml:space="preserve">Prédiction rouge (AUC 0.737)  ·  </w:t>
      </w:r>
      <w:r>
        <w:rPr>
          <w:rFonts w:ascii="Calibri" w:hAnsi="Calibri"/>
          <w:b w:val="0"/>
          <w:i w:val="0"/>
          <w:color w:val="1E7D32"/>
          <w:sz w:val="18"/>
        </w:rPr>
        <w:t>Risque vert (vol 1.22)</w:t>
      </w:r>
    </w:p>
    <w:p>
      <w:r>
        <w:rPr>
          <w:rFonts w:ascii="Calibri" w:hAnsi="Calibri"/>
          <w:b/>
          <w:i w:val="0"/>
          <w:sz w:val="19"/>
        </w:rPr>
        <w:t xml:space="preserve">Projection 30j (fourchette, pas une prévision) : </w:t>
      </w:r>
      <w:r>
        <w:rPr>
          <w:rFonts w:ascii="Calibri" w:hAnsi="Calibri"/>
          <w:b w:val="0"/>
          <w:i w:val="0"/>
          <w:sz w:val="19"/>
        </w:rPr>
        <w:t>-32% à +48%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~$0.009320  ·  </w:t>
      </w:r>
      <w:r>
        <w:rPr>
          <w:rFonts w:ascii="Calibri" w:hAnsi="Calibri"/>
          <w:b w:val="0"/>
          <w:i w:val="0"/>
          <w:color w:val="1E7D32"/>
          <w:sz w:val="18"/>
        </w:rPr>
        <w:t>vente ↑ $0.011677 (+25%)</w:t>
      </w:r>
      <w:r>
        <w:rPr>
          <w:rFonts w:ascii="Calibri" w:hAnsi="Calibri"/>
          <w:b w:val="0"/>
          <w:i w:val="0"/>
          <w:sz w:val="18"/>
        </w:rPr>
        <w:t xml:space="preserve">  ·  </w:t>
      </w:r>
      <w:r>
        <w:rPr>
          <w:rFonts w:ascii="Calibri" w:hAnsi="Calibri"/>
          <w:b w:val="0"/>
          <w:i w:val="0"/>
          <w:color w:val="C62828"/>
          <w:sz w:val="18"/>
        </w:rPr>
        <w:t>vente ↓ $0.008020 (-14%)</w:t>
      </w:r>
      <w:r>
        <w:rPr>
          <w:rFonts w:ascii="Calibri" w:hAnsi="Calibri"/>
          <w:b w:val="0"/>
          <w:i w:val="0"/>
          <w:sz w:val="18"/>
        </w:rPr>
        <w:t xml:space="preserve">  ·  détention ~17 j  ·  ratio G/P 1.81</w:t>
      </w:r>
    </w:p>
    <w:p>
      <w:pPr>
        <w:pStyle w:val="Heading2"/>
      </w:pPr>
      <w:r/>
      <w:r>
        <w:rPr>
          <w:rFonts w:ascii="Calibri" w:hAnsi="Calibri"/>
          <w:b/>
          <w:i w:val="0"/>
          <w:color w:val="1F3864"/>
          <w:sz w:val="26"/>
        </w:rPr>
        <w:t xml:space="preserve">INJ  —  </w:t>
      </w:r>
      <w:r>
        <w:rPr>
          <w:rFonts w:ascii="Calibri" w:hAnsi="Calibri"/>
          <w:b/>
          <w:i w:val="0"/>
          <w:color w:val="B26A00"/>
          <w:sz w:val="26"/>
        </w:rPr>
        <w:t>CONSERVER</w:t>
      </w:r>
      <w:r>
        <w:rPr>
          <w:rFonts w:ascii="Calibri" w:hAnsi="Calibri"/>
          <w:b w:val="0"/>
          <w:i w:val="0"/>
          <w:color w:val="555555"/>
          <w:sz w:val="18"/>
        </w:rPr>
        <w:t xml:space="preserve">  (3/4 feux verts)</w:t>
      </w:r>
    </w:p>
    <w:p>
      <w:r>
        <w:rPr>
          <w:rFonts w:ascii="Calibri" w:hAnsi="Calibri"/>
          <w:b/>
          <w:i w:val="0"/>
          <w:sz w:val="19"/>
        </w:rPr>
        <w:t xml:space="preserve">Prix : </w:t>
      </w:r>
      <w:r>
        <w:rPr>
          <w:rFonts w:ascii="Calibri" w:hAnsi="Calibri"/>
          <w:b w:val="0"/>
          <w:i w:val="0"/>
          <w:sz w:val="19"/>
        </w:rPr>
        <w:t>$7.7793   |   Composite -1.00   |   Indicateurs actifs : stoch</w:t>
      </w:r>
    </w:p>
    <w:p>
      <w:r>
        <w:rPr>
          <w:rFonts w:ascii="Calibri" w:hAnsi="Calibri"/>
          <w:b/>
          <w:i w:val="0"/>
          <w:sz w:val="19"/>
        </w:rPr>
        <w:t xml:space="preserve">Signal technique : </w:t>
      </w:r>
      <w:r>
        <w:rPr>
          <w:rFonts w:ascii="Calibri" w:hAnsi="Calibri"/>
          <w:b w:val="0"/>
          <w:i w:val="0"/>
          <w:color w:val="555555"/>
          <w:sz w:val="19"/>
        </w:rPr>
        <w:t>ACHAT (score 0.667)</w:t>
      </w:r>
    </w:p>
    <w:p>
      <w:r>
        <w:rPr>
          <w:rFonts w:ascii="Calibri" w:hAnsi="Calibri"/>
          <w:b/>
          <w:i w:val="0"/>
          <w:sz w:val="19"/>
        </w:rPr>
        <w:t xml:space="preserve">Profil de risque : </w:t>
      </w:r>
      <w:r>
        <w:rPr>
          <w:rFonts w:ascii="Calibri" w:hAnsi="Calibri"/>
          <w:b w:val="0"/>
          <w:i w:val="0"/>
          <w:sz w:val="19"/>
        </w:rPr>
        <w:t>ATR +3.7%  ·  volatilité annualisée +108.6%  ·  drawdown vs plus-haut -42.0%  ·  momentum 7j/30j/90j -1.8% / +41.5% / +71.3%</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1E7D32"/>
          <w:sz w:val="18"/>
        </w:rPr>
        <w:t xml:space="preserve">Fondamental vert (score 57)  ·  </w:t>
      </w:r>
      <w:r>
        <w:rPr>
          <w:rFonts w:ascii="Calibri" w:hAnsi="Calibri"/>
          <w:b w:val="0"/>
          <w:i w:val="0"/>
          <w:sz w:val="18"/>
        </w:rPr>
        <w:t xml:space="preserve">Prédiction neutre (modele sans edge mesure -&gt; ignore) (AUC 0.442)  ·  </w:t>
      </w:r>
      <w:r>
        <w:rPr>
          <w:rFonts w:ascii="Calibri" w:hAnsi="Calibri"/>
          <w:b w:val="0"/>
          <w:i w:val="0"/>
          <w:color w:val="1E7D32"/>
          <w:sz w:val="18"/>
        </w:rPr>
        <w:t>Risque vert (vol 1.09)</w:t>
      </w:r>
    </w:p>
    <w:p>
      <w:r>
        <w:rPr>
          <w:rFonts w:ascii="Calibri" w:hAnsi="Calibri"/>
          <w:b/>
          <w:i w:val="0"/>
          <w:sz w:val="19"/>
        </w:rPr>
        <w:t xml:space="preserve">Projection 30j (fourchette, pas une prévision) : </w:t>
      </w:r>
      <w:r>
        <w:rPr>
          <w:rFonts w:ascii="Calibri" w:hAnsi="Calibri"/>
          <w:b w:val="0"/>
          <w:i w:val="0"/>
          <w:sz w:val="19"/>
        </w:rPr>
        <w:t>-42% à +72%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~$7.7793  ·  </w:t>
      </w:r>
      <w:r>
        <w:rPr>
          <w:rFonts w:ascii="Calibri" w:hAnsi="Calibri"/>
          <w:b w:val="0"/>
          <w:i w:val="0"/>
          <w:color w:val="1E7D32"/>
          <w:sz w:val="18"/>
        </w:rPr>
        <w:t>vente ↑ $10.8285 (+39%)</w:t>
      </w:r>
      <w:r>
        <w:rPr>
          <w:rFonts w:ascii="Calibri" w:hAnsi="Calibri"/>
          <w:b w:val="0"/>
          <w:i w:val="0"/>
          <w:sz w:val="18"/>
        </w:rPr>
        <w:t xml:space="preserve">  ·  </w:t>
      </w:r>
      <w:r>
        <w:rPr>
          <w:rFonts w:ascii="Calibri" w:hAnsi="Calibri"/>
          <w:b w:val="0"/>
          <w:i w:val="0"/>
          <w:color w:val="C62828"/>
          <w:sz w:val="18"/>
        </w:rPr>
        <w:t>vente ↓ $6.2401 (-20%)</w:t>
      </w:r>
      <w:r>
        <w:rPr>
          <w:rFonts w:ascii="Calibri" w:hAnsi="Calibri"/>
          <w:b w:val="0"/>
          <w:i w:val="0"/>
          <w:sz w:val="18"/>
        </w:rPr>
        <w:t xml:space="preserve">  ·  détention ~19 j  ·  ratio G/P 1.98</w:t>
      </w:r>
    </w:p>
    <w:p>
      <w:pPr>
        <w:pStyle w:val="Heading2"/>
      </w:pPr>
      <w:r/>
      <w:r>
        <w:rPr>
          <w:rFonts w:ascii="Calibri" w:hAnsi="Calibri"/>
          <w:b/>
          <w:i w:val="0"/>
          <w:color w:val="1F3864"/>
          <w:sz w:val="26"/>
        </w:rPr>
        <w:t xml:space="preserve">AKE  —  </w:t>
      </w:r>
      <w:r>
        <w:rPr>
          <w:rFonts w:ascii="Calibri" w:hAnsi="Calibri"/>
          <w:b/>
          <w:i w:val="0"/>
          <w:color w:val="C62828"/>
          <w:sz w:val="26"/>
        </w:rPr>
        <w:t>EVITER</w:t>
      </w:r>
      <w:r>
        <w:rPr>
          <w:rFonts w:ascii="Calibri" w:hAnsi="Calibri"/>
          <w:b w:val="0"/>
          <w:i w:val="0"/>
          <w:color w:val="555555"/>
          <w:sz w:val="18"/>
        </w:rPr>
        <w:t xml:space="preserve">  (2/4 feux verts)</w:t>
      </w:r>
    </w:p>
    <w:p>
      <w:r>
        <w:rPr>
          <w:rFonts w:ascii="Calibri" w:hAnsi="Calibri"/>
          <w:b/>
          <w:i w:val="0"/>
          <w:sz w:val="19"/>
        </w:rPr>
        <w:t xml:space="preserve">Prix : </w:t>
      </w:r>
      <w:r>
        <w:rPr>
          <w:rFonts w:ascii="Calibri" w:hAnsi="Calibri"/>
          <w:b w:val="0"/>
          <w:i w:val="0"/>
          <w:sz w:val="19"/>
        </w:rPr>
        <w:t>$0.033496   |   Composite +1.00   |   Indicateurs actifs : macd</w:t>
      </w:r>
    </w:p>
    <w:p>
      <w:r>
        <w:rPr>
          <w:rFonts w:ascii="Calibri" w:hAnsi="Calibri"/>
          <w:b/>
          <w:i w:val="0"/>
          <w:sz w:val="19"/>
        </w:rPr>
        <w:t xml:space="preserve">Signal technique : </w:t>
      </w:r>
      <w:r>
        <w:rPr>
          <w:rFonts w:ascii="Calibri" w:hAnsi="Calibri"/>
          <w:b w:val="0"/>
          <w:i w:val="0"/>
          <w:color w:val="555555"/>
          <w:sz w:val="19"/>
        </w:rPr>
        <w:t>CONSERVATION (score 0.333)</w:t>
      </w:r>
    </w:p>
    <w:p>
      <w:r>
        <w:rPr>
          <w:rFonts w:ascii="Calibri" w:hAnsi="Calibri"/>
          <w:b/>
          <w:i w:val="0"/>
          <w:sz w:val="19"/>
        </w:rPr>
        <w:t xml:space="preserve">Profil de risque : </w:t>
      </w:r>
      <w:r>
        <w:rPr>
          <w:rFonts w:ascii="Calibri" w:hAnsi="Calibri"/>
          <w:b w:val="0"/>
          <w:i w:val="0"/>
          <w:sz w:val="19"/>
        </w:rPr>
        <w:t>ATR +14.5%  ·  volatilité annualisée +291.2%  ·  drawdown vs plus-haut -48.1%  ·  momentum 7j/30j/90j -48.1% / +389.3% / +8797.9%</w:t>
      </w:r>
    </w:p>
    <w:p>
      <w:r>
        <w:rPr>
          <w:rFonts w:ascii="Calibri" w:hAnsi="Calibri"/>
          <w:b/>
          <w:i w:val="0"/>
          <w:sz w:val="19"/>
        </w:rPr>
        <w:t xml:space="preserve">Décision à 4 feux : </w:t>
      </w:r>
      <w:r>
        <w:rPr>
          <w:rFonts w:ascii="Calibri" w:hAnsi="Calibri"/>
          <w:b w:val="0"/>
          <w:i w:val="0"/>
          <w:color w:val="1E7D32"/>
          <w:sz w:val="18"/>
        </w:rPr>
        <w:t xml:space="preserve">Technique vert  ·  </w:t>
      </w:r>
      <w:r>
        <w:rPr>
          <w:rFonts w:ascii="Calibri" w:hAnsi="Calibri"/>
          <w:b w:val="0"/>
          <w:i w:val="0"/>
          <w:color w:val="C62828"/>
          <w:sz w:val="18"/>
        </w:rPr>
        <w:t xml:space="preserve">Fondamental rouge (score 39)  ·  </w:t>
      </w:r>
      <w:r>
        <w:rPr>
          <w:rFonts w:ascii="Calibri" w:hAnsi="Calibri"/>
          <w:b w:val="0"/>
          <w:i w:val="0"/>
          <w:sz w:val="18"/>
        </w:rPr>
        <w:t xml:space="preserve">Prédiction neutre (modele sans edge mesure -&gt; ignore) (AUC None)  ·  </w:t>
      </w:r>
      <w:r>
        <w:rPr>
          <w:rFonts w:ascii="Calibri" w:hAnsi="Calibri"/>
          <w:b w:val="0"/>
          <w:i w:val="0"/>
          <w:color w:val="C62828"/>
          <w:sz w:val="18"/>
        </w:rPr>
        <w:t>Risque rouge (vol 2.91)</w:t>
      </w:r>
    </w:p>
    <w:p>
      <w:r>
        <w:rPr>
          <w:rFonts w:ascii="Calibri" w:hAnsi="Calibri"/>
          <w:b/>
          <w:i w:val="0"/>
          <w:sz w:val="19"/>
        </w:rPr>
        <w:t xml:space="preserve">Projection 30j (fourchette, pas une prévision) : </w:t>
      </w:r>
      <w:r>
        <w:rPr>
          <w:rFonts w:ascii="Calibri" w:hAnsi="Calibri"/>
          <w:b w:val="0"/>
          <w:i w:val="0"/>
          <w:sz w:val="19"/>
        </w:rPr>
        <w:t>-87% à +694%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~$0.033496  ·  </w:t>
      </w:r>
      <w:r>
        <w:rPr>
          <w:rFonts w:ascii="Calibri" w:hAnsi="Calibri"/>
          <w:b w:val="0"/>
          <w:i w:val="0"/>
          <w:color w:val="1E7D32"/>
          <w:sz w:val="18"/>
        </w:rPr>
        <w:t>vente ↑ $0.072059 (+115%)</w:t>
      </w:r>
      <w:r>
        <w:rPr>
          <w:rFonts w:ascii="Calibri" w:hAnsi="Calibri"/>
          <w:b w:val="0"/>
          <w:i w:val="0"/>
          <w:sz w:val="18"/>
        </w:rPr>
        <w:t xml:space="preserve">  ·  </w:t>
      </w:r>
      <w:r>
        <w:rPr>
          <w:rFonts w:ascii="Calibri" w:hAnsi="Calibri"/>
          <w:b w:val="0"/>
          <w:i w:val="0"/>
          <w:color w:val="C62828"/>
          <w:sz w:val="18"/>
        </w:rPr>
        <w:t>vente ↓ $0.020100 (-40%)</w:t>
      </w:r>
      <w:r>
        <w:rPr>
          <w:rFonts w:ascii="Calibri" w:hAnsi="Calibri"/>
          <w:b w:val="0"/>
          <w:i w:val="0"/>
          <w:sz w:val="18"/>
        </w:rPr>
        <w:t xml:space="preserve">  ·  détention ~7 j  ·  ratio G/P 2.88</w:t>
      </w:r>
    </w:p>
    <w:p>
      <w:pPr>
        <w:pStyle w:val="Heading2"/>
      </w:pPr>
      <w:r/>
      <w:r>
        <w:rPr>
          <w:rFonts w:ascii="Calibri" w:hAnsi="Calibri"/>
          <w:b/>
          <w:i w:val="0"/>
          <w:color w:val="1F3864"/>
          <w:sz w:val="26"/>
        </w:rPr>
        <w:t xml:space="preserve">USTB  —  </w:t>
      </w:r>
      <w:r>
        <w:rPr>
          <w:rFonts w:ascii="Calibri" w:hAnsi="Calibri"/>
          <w:b/>
          <w:i w:val="0"/>
          <w:color w:val="C62828"/>
          <w:sz w:val="26"/>
        </w:rPr>
        <w:t>EVITER</w:t>
      </w:r>
      <w:r>
        <w:rPr>
          <w:rFonts w:ascii="Calibri" w:hAnsi="Calibri"/>
          <w:b w:val="0"/>
          <w:i w:val="0"/>
          <w:color w:val="555555"/>
          <w:sz w:val="18"/>
        </w:rPr>
        <w:t xml:space="preserve">  (3/4 feux verts)</w:t>
      </w:r>
    </w:p>
    <w:p>
      <w:r>
        <w:rPr>
          <w:rFonts w:ascii="Calibri" w:hAnsi="Calibri"/>
          <w:b/>
          <w:i w:val="0"/>
          <w:sz w:val="19"/>
        </w:rPr>
        <w:t xml:space="preserve">Prix : </w:t>
      </w:r>
      <w:r>
        <w:rPr>
          <w:rFonts w:ascii="Calibri" w:hAnsi="Calibri"/>
          <w:b w:val="0"/>
          <w:i w:val="0"/>
          <w:sz w:val="19"/>
        </w:rPr>
        <w:t>$11.2234   |   Composite +1.00   |   Indicateurs actifs : ma, macd</w:t>
      </w:r>
    </w:p>
    <w:p>
      <w:r>
        <w:rPr>
          <w:rFonts w:ascii="Calibri" w:hAnsi="Calibri"/>
          <w:b/>
          <w:i w:val="0"/>
          <w:sz w:val="19"/>
        </w:rPr>
        <w:t xml:space="preserve">Signal technique : </w:t>
      </w:r>
      <w:r>
        <w:rPr>
          <w:rFonts w:ascii="Calibri" w:hAnsi="Calibri"/>
          <w:b w:val="0"/>
          <w:i w:val="0"/>
          <w:color w:val="555555"/>
          <w:sz w:val="19"/>
        </w:rPr>
        <w:t>CONSERVATION (score 0.333)</w:t>
      </w:r>
    </w:p>
    <w:p>
      <w:r>
        <w:rPr>
          <w:rFonts w:ascii="Calibri" w:hAnsi="Calibri"/>
          <w:b/>
          <w:i w:val="0"/>
          <w:sz w:val="19"/>
        </w:rPr>
        <w:t xml:space="preserve">Profil de risque : </w:t>
      </w:r>
      <w:r>
        <w:rPr>
          <w:rFonts w:ascii="Calibri" w:hAnsi="Calibri"/>
          <w:b w:val="0"/>
          <w:i w:val="0"/>
          <w:sz w:val="19"/>
        </w:rPr>
        <w:t>ATR +0.0%  ·  volatilité annualisée +0.2%  ·  drawdown vs plus-haut +0.0%  ·  momentum 7j/30j/90j +0.1% / +0.3% / +0.9%</w:t>
      </w:r>
    </w:p>
    <w:p>
      <w:r>
        <w:rPr>
          <w:rFonts w:ascii="Calibri" w:hAnsi="Calibri"/>
          <w:b/>
          <w:i w:val="0"/>
          <w:sz w:val="19"/>
        </w:rPr>
        <w:t xml:space="preserve">Décision à 4 feux : </w:t>
      </w:r>
      <w:r>
        <w:rPr>
          <w:rFonts w:ascii="Calibri" w:hAnsi="Calibri"/>
          <w:b w:val="0"/>
          <w:i w:val="0"/>
          <w:color w:val="1E7D32"/>
          <w:sz w:val="18"/>
        </w:rPr>
        <w:t xml:space="preserve">Technique vert  ·  </w:t>
      </w:r>
      <w:r>
        <w:rPr>
          <w:rFonts w:ascii="Calibri" w:hAnsi="Calibri"/>
          <w:b w:val="0"/>
          <w:i w:val="0"/>
          <w:color w:val="C62828"/>
          <w:sz w:val="18"/>
        </w:rPr>
        <w:t xml:space="preserve">Fondamental rouge (score 27)  ·  </w:t>
      </w:r>
      <w:r>
        <w:rPr>
          <w:rFonts w:ascii="Calibri" w:hAnsi="Calibri"/>
          <w:b w:val="0"/>
          <w:i w:val="0"/>
          <w:sz w:val="18"/>
        </w:rPr>
        <w:t xml:space="preserve">Prédiction neutre (modele sans edge mesure -&gt; ignore) (AUC None)  ·  </w:t>
      </w:r>
      <w:r>
        <w:rPr>
          <w:rFonts w:ascii="Calibri" w:hAnsi="Calibri"/>
          <w:b w:val="0"/>
          <w:i w:val="0"/>
          <w:color w:val="1E7D32"/>
          <w:sz w:val="18"/>
        </w:rPr>
        <w:t>Risque vert (vol 0.0)</w:t>
      </w:r>
    </w:p>
    <w:p>
      <w:r>
        <w:rPr>
          <w:rFonts w:ascii="Calibri" w:hAnsi="Calibri"/>
          <w:b/>
          <w:i w:val="0"/>
          <w:sz w:val="19"/>
        </w:rPr>
        <w:t xml:space="preserve">Projection 30j (fourchette, pas une prévision) : </w:t>
      </w:r>
      <w:r>
        <w:rPr>
          <w:rFonts w:ascii="Calibri" w:hAnsi="Calibri"/>
          <w:b w:val="0"/>
          <w:i w:val="0"/>
          <w:sz w:val="19"/>
        </w:rPr>
        <w:t>-0% à +0%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~$11.2234  ·  </w:t>
      </w:r>
      <w:r>
        <w:rPr>
          <w:rFonts w:ascii="Calibri" w:hAnsi="Calibri"/>
          <w:b w:val="0"/>
          <w:i w:val="0"/>
          <w:color w:val="1E7D32"/>
          <w:sz w:val="18"/>
        </w:rPr>
        <w:t>vente ↑ $11.2347 (+0%)</w:t>
      </w:r>
      <w:r>
        <w:rPr>
          <w:rFonts w:ascii="Calibri" w:hAnsi="Calibri"/>
          <w:b w:val="0"/>
          <w:i w:val="0"/>
          <w:sz w:val="18"/>
        </w:rPr>
        <w:t xml:space="preserve">  ·  </w:t>
      </w:r>
      <w:r>
        <w:rPr>
          <w:rFonts w:ascii="Calibri" w:hAnsi="Calibri"/>
          <w:b w:val="0"/>
          <w:i w:val="0"/>
          <w:color w:val="C62828"/>
          <w:sz w:val="18"/>
        </w:rPr>
        <w:t>vente ↓ $11.2158 (-0%)</w:t>
      </w:r>
      <w:r>
        <w:rPr>
          <w:rFonts w:ascii="Calibri" w:hAnsi="Calibri"/>
          <w:b w:val="0"/>
          <w:i w:val="0"/>
          <w:sz w:val="18"/>
        </w:rPr>
        <w:t xml:space="preserve">  ·  détention ~45 j  ·  ratio G/P 1.5</w:t>
      </w:r>
    </w:p>
    <w:p>
      <w:pPr>
        <w:pStyle w:val="Heading2"/>
      </w:pPr>
      <w:r/>
      <w:r>
        <w:rPr>
          <w:rFonts w:ascii="Calibri" w:hAnsi="Calibri"/>
          <w:b/>
          <w:i w:val="0"/>
          <w:color w:val="1F3864"/>
          <w:sz w:val="26"/>
        </w:rPr>
        <w:t xml:space="preserve">EUTBL  —  </w:t>
      </w:r>
      <w:r>
        <w:rPr>
          <w:rFonts w:ascii="Calibri" w:hAnsi="Calibri"/>
          <w:b/>
          <w:i w:val="0"/>
          <w:color w:val="C62828"/>
          <w:sz w:val="26"/>
        </w:rPr>
        <w:t>EVITER</w:t>
      </w:r>
      <w:r>
        <w:rPr>
          <w:rFonts w:ascii="Calibri" w:hAnsi="Calibri"/>
          <w:b w:val="0"/>
          <w:i w:val="0"/>
          <w:color w:val="555555"/>
          <w:sz w:val="18"/>
        </w:rPr>
        <w:t xml:space="preserve">  (2/4 feux verts)</w:t>
      </w:r>
    </w:p>
    <w:p>
      <w:r>
        <w:rPr>
          <w:rFonts w:ascii="Calibri" w:hAnsi="Calibri"/>
          <w:b/>
          <w:i w:val="0"/>
          <w:sz w:val="19"/>
        </w:rPr>
        <w:t xml:space="preserve">Prix : </w:t>
      </w:r>
      <w:r>
        <w:rPr>
          <w:rFonts w:ascii="Calibri" w:hAnsi="Calibri"/>
          <w:b w:val="0"/>
          <w:i w:val="0"/>
          <w:sz w:val="19"/>
        </w:rPr>
        <w:t>$1.2070   |   Composite -1.00   |   Indicateurs actifs : macd</w:t>
      </w:r>
    </w:p>
    <w:p>
      <w:r>
        <w:rPr>
          <w:rFonts w:ascii="Calibri" w:hAnsi="Calibri"/>
          <w:b/>
          <w:i w:val="0"/>
          <w:sz w:val="19"/>
        </w:rPr>
        <w:t xml:space="preserve">Signal technique : </w:t>
      </w:r>
      <w:r>
        <w:rPr>
          <w:rFonts w:ascii="Calibri" w:hAnsi="Calibri"/>
          <w:b w:val="0"/>
          <w:i w:val="0"/>
          <w:color w:val="C62828"/>
          <w:sz w:val="19"/>
        </w:rPr>
        <w:t>VENTE (score -0.333)</w:t>
      </w:r>
    </w:p>
    <w:p>
      <w:r>
        <w:rPr>
          <w:rFonts w:ascii="Calibri" w:hAnsi="Calibri"/>
          <w:b/>
          <w:i w:val="0"/>
          <w:sz w:val="19"/>
        </w:rPr>
        <w:t xml:space="preserve">Profil de risque : </w:t>
      </w:r>
      <w:r>
        <w:rPr>
          <w:rFonts w:ascii="Calibri" w:hAnsi="Calibri"/>
          <w:b w:val="0"/>
          <w:i w:val="0"/>
          <w:sz w:val="19"/>
        </w:rPr>
        <w:t>ATR +0.1%  ·  volatilité annualisée +5.6%  ·  drawdown vs plus-haut -3.9%  ·  momentum 7j/30j/90j -0.7% / -2.1% / +0.9%</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C62828"/>
          <w:sz w:val="18"/>
        </w:rPr>
        <w:t xml:space="preserve">Fondamental rouge (score 27)  ·  </w:t>
      </w:r>
      <w:r>
        <w:rPr>
          <w:rFonts w:ascii="Calibri" w:hAnsi="Calibri"/>
          <w:b w:val="0"/>
          <w:i w:val="0"/>
          <w:sz w:val="18"/>
        </w:rPr>
        <w:t xml:space="preserve">Prédiction neutre (modele sans edge mesure -&gt; ignore) (AUC None)  ·  </w:t>
      </w:r>
      <w:r>
        <w:rPr>
          <w:rFonts w:ascii="Calibri" w:hAnsi="Calibri"/>
          <w:b w:val="0"/>
          <w:i w:val="0"/>
          <w:color w:val="1E7D32"/>
          <w:sz w:val="18"/>
        </w:rPr>
        <w:t>Risque vert (vol 0.06)</w:t>
      </w:r>
    </w:p>
    <w:p>
      <w:r>
        <w:rPr>
          <w:rFonts w:ascii="Calibri" w:hAnsi="Calibri"/>
          <w:b/>
          <w:i w:val="0"/>
          <w:sz w:val="19"/>
        </w:rPr>
        <w:t xml:space="preserve">Projection 30j (fourchette, pas une prévision) : </w:t>
      </w:r>
      <w:r>
        <w:rPr>
          <w:rFonts w:ascii="Calibri" w:hAnsi="Calibri"/>
          <w:b w:val="0"/>
          <w:i w:val="0"/>
          <w:sz w:val="19"/>
        </w:rPr>
        <w:t>-3% à +3%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~$1.2070  ·  </w:t>
      </w:r>
      <w:r>
        <w:rPr>
          <w:rFonts w:ascii="Calibri" w:hAnsi="Calibri"/>
          <w:b w:val="0"/>
          <w:i w:val="0"/>
          <w:color w:val="1E7D32"/>
          <w:sz w:val="18"/>
        </w:rPr>
        <w:t>vente ↑ $1.2415 (+3%)</w:t>
      </w:r>
      <w:r>
        <w:rPr>
          <w:rFonts w:ascii="Calibri" w:hAnsi="Calibri"/>
          <w:b w:val="0"/>
          <w:i w:val="0"/>
          <w:sz w:val="18"/>
        </w:rPr>
        <w:t xml:space="preserve">  ·  </w:t>
      </w:r>
      <w:r>
        <w:rPr>
          <w:rFonts w:ascii="Calibri" w:hAnsi="Calibri"/>
          <w:b w:val="0"/>
          <w:i w:val="0"/>
          <w:color w:val="C62828"/>
          <w:sz w:val="18"/>
        </w:rPr>
        <w:t>vente ↓ $1.1846 (-2%)</w:t>
      </w:r>
      <w:r>
        <w:rPr>
          <w:rFonts w:ascii="Calibri" w:hAnsi="Calibri"/>
          <w:b w:val="0"/>
          <w:i w:val="0"/>
          <w:sz w:val="18"/>
        </w:rPr>
        <w:t xml:space="preserve">  ·  détention ~45 j  ·  ratio G/P 1.54</w:t>
      </w:r>
    </w:p>
    <w:p>
      <w:pPr>
        <w:pStyle w:val="Heading2"/>
      </w:pPr>
      <w:r/>
      <w:r>
        <w:rPr>
          <w:rFonts w:ascii="Calibri" w:hAnsi="Calibri"/>
          <w:b/>
          <w:i w:val="0"/>
          <w:color w:val="1F3864"/>
          <w:sz w:val="26"/>
        </w:rPr>
        <w:t xml:space="preserve">APT  —  </w:t>
      </w:r>
      <w:r>
        <w:rPr>
          <w:rFonts w:ascii="Calibri" w:hAnsi="Calibri"/>
          <w:b/>
          <w:i w:val="0"/>
          <w:color w:val="B26A00"/>
          <w:sz w:val="26"/>
        </w:rPr>
        <w:t>CONSERVER</w:t>
      </w:r>
      <w:r>
        <w:rPr>
          <w:rFonts w:ascii="Calibri" w:hAnsi="Calibri"/>
          <w:b w:val="0"/>
          <w:i w:val="0"/>
          <w:color w:val="555555"/>
          <w:sz w:val="18"/>
        </w:rPr>
        <w:t xml:space="preserve">  (3/4 feux verts)</w:t>
      </w:r>
    </w:p>
    <w:p>
      <w:r>
        <w:rPr>
          <w:rFonts w:ascii="Calibri" w:hAnsi="Calibri"/>
          <w:b/>
          <w:i w:val="0"/>
          <w:sz w:val="19"/>
        </w:rPr>
        <w:t xml:space="preserve">Prix : </w:t>
      </w:r>
      <w:r>
        <w:rPr>
          <w:rFonts w:ascii="Calibri" w:hAnsi="Calibri"/>
          <w:b w:val="0"/>
          <w:i w:val="0"/>
          <w:sz w:val="19"/>
        </w:rPr>
        <w:t>$0.852236   |   Composite +0.25   |   Indicateurs actifs : rsi, macd, stoch, boll</w:t>
      </w:r>
    </w:p>
    <w:p>
      <w:r>
        <w:rPr>
          <w:rFonts w:ascii="Calibri" w:hAnsi="Calibri"/>
          <w:b/>
          <w:i w:val="0"/>
          <w:sz w:val="19"/>
        </w:rPr>
        <w:t xml:space="preserve">Signal technique : </w:t>
      </w:r>
      <w:r>
        <w:rPr>
          <w:rFonts w:ascii="Calibri" w:hAnsi="Calibri"/>
          <w:b w:val="0"/>
          <w:i w:val="0"/>
          <w:color w:val="555555"/>
          <w:sz w:val="19"/>
        </w:rPr>
        <w:t>ACHAT (score 0.667)</w:t>
      </w:r>
    </w:p>
    <w:p>
      <w:r>
        <w:rPr>
          <w:rFonts w:ascii="Calibri" w:hAnsi="Calibri"/>
          <w:b/>
          <w:i w:val="0"/>
          <w:sz w:val="19"/>
        </w:rPr>
        <w:t xml:space="preserve">Profil de risque : </w:t>
      </w:r>
      <w:r>
        <w:rPr>
          <w:rFonts w:ascii="Calibri" w:hAnsi="Calibri"/>
          <w:b w:val="0"/>
          <w:i w:val="0"/>
          <w:sz w:val="19"/>
        </w:rPr>
        <w:t>ATR +4.0%  ·  volatilité annualisée +109.6%  ·  drawdown vs plus-haut -84.4%  ·  momentum 7j/30j/90j +17.7% / +48.5% / +48.4%</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1E7D32"/>
          <w:sz w:val="18"/>
        </w:rPr>
        <w:t xml:space="preserve">Fondamental vert (score 64)  ·  </w:t>
      </w:r>
      <w:r>
        <w:rPr>
          <w:rFonts w:ascii="Calibri" w:hAnsi="Calibri"/>
          <w:b w:val="0"/>
          <w:i w:val="0"/>
          <w:sz w:val="18"/>
        </w:rPr>
        <w:t xml:space="preserve">Prédiction neutre (modele sans edge mesure -&gt; ignore) (AUC None)  ·  </w:t>
      </w:r>
      <w:r>
        <w:rPr>
          <w:rFonts w:ascii="Calibri" w:hAnsi="Calibri"/>
          <w:b w:val="0"/>
          <w:i w:val="0"/>
          <w:color w:val="1E7D32"/>
          <w:sz w:val="18"/>
        </w:rPr>
        <w:t>Risque vert (vol 1.1)</w:t>
      </w:r>
    </w:p>
    <w:p>
      <w:r>
        <w:rPr>
          <w:rFonts w:ascii="Calibri" w:hAnsi="Calibri"/>
          <w:b/>
          <w:i w:val="0"/>
          <w:sz w:val="19"/>
        </w:rPr>
        <w:t xml:space="preserve">Projection 30j (fourchette, pas une prévision) : </w:t>
      </w:r>
      <w:r>
        <w:rPr>
          <w:rFonts w:ascii="Calibri" w:hAnsi="Calibri"/>
          <w:b w:val="0"/>
          <w:i w:val="0"/>
          <w:sz w:val="19"/>
        </w:rPr>
        <w:t>-35% à +54%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~$0.852236  ·  </w:t>
      </w:r>
      <w:r>
        <w:rPr>
          <w:rFonts w:ascii="Calibri" w:hAnsi="Calibri"/>
          <w:b w:val="0"/>
          <w:i w:val="0"/>
          <w:color w:val="1E7D32"/>
          <w:sz w:val="18"/>
        </w:rPr>
        <w:t>vente ↑ $1.1076 (+30%)</w:t>
      </w:r>
      <w:r>
        <w:rPr>
          <w:rFonts w:ascii="Calibri" w:hAnsi="Calibri"/>
          <w:b w:val="0"/>
          <w:i w:val="0"/>
          <w:sz w:val="18"/>
        </w:rPr>
        <w:t xml:space="preserve">  ·  </w:t>
      </w:r>
      <w:r>
        <w:rPr>
          <w:rFonts w:ascii="Calibri" w:hAnsi="Calibri"/>
          <w:b w:val="0"/>
          <w:i w:val="0"/>
          <w:color w:val="C62828"/>
          <w:sz w:val="18"/>
        </w:rPr>
        <w:t>vente ↓ $0.715627 (-16%)</w:t>
      </w:r>
      <w:r>
        <w:rPr>
          <w:rFonts w:ascii="Calibri" w:hAnsi="Calibri"/>
          <w:b w:val="0"/>
          <w:i w:val="0"/>
          <w:sz w:val="18"/>
        </w:rPr>
        <w:t xml:space="preserve">  ·  détention ~19 j  ·  ratio G/P 1.87</w:t>
      </w:r>
    </w:p>
    <w:p>
      <w:pPr>
        <w:pStyle w:val="Heading2"/>
      </w:pPr>
      <w:r/>
      <w:r>
        <w:rPr>
          <w:rFonts w:ascii="Calibri" w:hAnsi="Calibri"/>
          <w:b/>
          <w:i w:val="0"/>
          <w:color w:val="1F3864"/>
          <w:sz w:val="26"/>
        </w:rPr>
        <w:t xml:space="preserve">STABLE  —  </w:t>
      </w:r>
      <w:r>
        <w:rPr>
          <w:rFonts w:ascii="Calibri" w:hAnsi="Calibri"/>
          <w:b/>
          <w:i w:val="0"/>
          <w:color w:val="C62828"/>
          <w:sz w:val="26"/>
        </w:rPr>
        <w:t>EVITER</w:t>
      </w:r>
      <w:r>
        <w:rPr>
          <w:rFonts w:ascii="Calibri" w:hAnsi="Calibri"/>
          <w:b w:val="0"/>
          <w:i w:val="0"/>
          <w:color w:val="555555"/>
          <w:sz w:val="18"/>
        </w:rPr>
        <w:t xml:space="preserve">  (2/4 feux verts)</w:t>
      </w:r>
    </w:p>
    <w:p>
      <w:r>
        <w:rPr>
          <w:rFonts w:ascii="Calibri" w:hAnsi="Calibri"/>
          <w:b/>
          <w:i w:val="0"/>
          <w:sz w:val="19"/>
        </w:rPr>
        <w:t xml:space="preserve">Prix : </w:t>
      </w:r>
      <w:r>
        <w:rPr>
          <w:rFonts w:ascii="Calibri" w:hAnsi="Calibri"/>
          <w:b w:val="0"/>
          <w:i w:val="0"/>
          <w:sz w:val="19"/>
        </w:rPr>
        <w:t>$0.027518   |   Composite +0.00   |   Indicateurs actifs : ma, rsi, macd, stoch, boll</w:t>
      </w:r>
    </w:p>
    <w:p>
      <w:r>
        <w:rPr>
          <w:rFonts w:ascii="Calibri" w:hAnsi="Calibri"/>
          <w:b/>
          <w:i w:val="0"/>
          <w:sz w:val="19"/>
        </w:rPr>
        <w:t xml:space="preserve">Signal technique : </w:t>
      </w:r>
      <w:r>
        <w:rPr>
          <w:rFonts w:ascii="Calibri" w:hAnsi="Calibri"/>
          <w:b w:val="0"/>
          <w:i w:val="0"/>
          <w:color w:val="C62828"/>
          <w:sz w:val="19"/>
        </w:rPr>
        <w:t>VENTE (score -0.167)</w:t>
      </w:r>
    </w:p>
    <w:p>
      <w:r>
        <w:rPr>
          <w:rFonts w:ascii="Calibri" w:hAnsi="Calibri"/>
          <w:b/>
          <w:i w:val="0"/>
          <w:sz w:val="19"/>
        </w:rPr>
        <w:t xml:space="preserve">Profil de risque : </w:t>
      </w:r>
      <w:r>
        <w:rPr>
          <w:rFonts w:ascii="Calibri" w:hAnsi="Calibri"/>
          <w:b w:val="0"/>
          <w:i w:val="0"/>
          <w:sz w:val="19"/>
        </w:rPr>
        <w:t>ATR +2.9%  ·  volatilité annualisée +123.8%  ·  drawdown vs plus-haut -32.7%  ·  momentum 7j/30j/90j +10.8% / +0.3% / -22.2%</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C62828"/>
          <w:sz w:val="18"/>
        </w:rPr>
        <w:t xml:space="preserve">Fondamental rouge (score 39)  ·  </w:t>
      </w:r>
      <w:r>
        <w:rPr>
          <w:rFonts w:ascii="Calibri" w:hAnsi="Calibri"/>
          <w:b w:val="0"/>
          <w:i w:val="0"/>
          <w:sz w:val="18"/>
        </w:rPr>
        <w:t xml:space="preserve">Prédiction neutre (modele sans edge mesure -&gt; ignore) (AUC None)  ·  </w:t>
      </w:r>
      <w:r>
        <w:rPr>
          <w:rFonts w:ascii="Calibri" w:hAnsi="Calibri"/>
          <w:b w:val="0"/>
          <w:i w:val="0"/>
          <w:color w:val="1E7D32"/>
          <w:sz w:val="18"/>
        </w:rPr>
        <w:t>Risque vert (vol 1.24)</w:t>
      </w:r>
    </w:p>
    <w:p>
      <w:r>
        <w:rPr>
          <w:rFonts w:ascii="Calibri" w:hAnsi="Calibri"/>
          <w:b/>
          <w:i w:val="0"/>
          <w:sz w:val="19"/>
        </w:rPr>
        <w:t xml:space="preserve">Projection 30j (fourchette, pas une prévision) : </w:t>
      </w:r>
      <w:r>
        <w:rPr>
          <w:rFonts w:ascii="Calibri" w:hAnsi="Calibri"/>
          <w:b w:val="0"/>
          <w:i w:val="0"/>
          <w:sz w:val="19"/>
        </w:rPr>
        <w:t>-43% à +76%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~$0.027518  ·  </w:t>
      </w:r>
      <w:r>
        <w:rPr>
          <w:rFonts w:ascii="Calibri" w:hAnsi="Calibri"/>
          <w:b w:val="0"/>
          <w:i w:val="0"/>
          <w:color w:val="1E7D32"/>
          <w:sz w:val="18"/>
        </w:rPr>
        <w:t>vente ↑ $0.038154 (+39%)</w:t>
      </w:r>
      <w:r>
        <w:rPr>
          <w:rFonts w:ascii="Calibri" w:hAnsi="Calibri"/>
          <w:b w:val="0"/>
          <w:i w:val="0"/>
          <w:sz w:val="18"/>
        </w:rPr>
        <w:t xml:space="preserve">  ·  </w:t>
      </w:r>
      <w:r>
        <w:rPr>
          <w:rFonts w:ascii="Calibri" w:hAnsi="Calibri"/>
          <w:b w:val="0"/>
          <w:i w:val="0"/>
          <w:color w:val="C62828"/>
          <w:sz w:val="18"/>
        </w:rPr>
        <w:t>vente ↓ $0.022131 (-20%)</w:t>
      </w:r>
      <w:r>
        <w:rPr>
          <w:rFonts w:ascii="Calibri" w:hAnsi="Calibri"/>
          <w:b w:val="0"/>
          <w:i w:val="0"/>
          <w:sz w:val="18"/>
        </w:rPr>
        <w:t xml:space="preserve">  ·  détention ~17 j  ·  ratio G/P 1.97</w:t>
      </w:r>
    </w:p>
    <w:p>
      <w:pPr>
        <w:pStyle w:val="Heading2"/>
      </w:pPr>
      <w:r/>
      <w:r>
        <w:rPr>
          <w:rFonts w:ascii="Calibri" w:hAnsi="Calibri"/>
          <w:b/>
          <w:i w:val="0"/>
          <w:color w:val="1F3864"/>
          <w:sz w:val="26"/>
        </w:rPr>
        <w:t xml:space="preserve">ETHFI  —  </w:t>
      </w:r>
      <w:r>
        <w:rPr>
          <w:rFonts w:ascii="Calibri" w:hAnsi="Calibri"/>
          <w:b/>
          <w:i w:val="0"/>
          <w:color w:val="B26A00"/>
          <w:sz w:val="26"/>
        </w:rPr>
        <w:t>CONSERVER</w:t>
      </w:r>
      <w:r>
        <w:rPr>
          <w:rFonts w:ascii="Calibri" w:hAnsi="Calibri"/>
          <w:b w:val="0"/>
          <w:i w:val="0"/>
          <w:color w:val="555555"/>
          <w:sz w:val="18"/>
        </w:rPr>
        <w:t xml:space="preserve">  (3/4 feux verts)</w:t>
      </w:r>
    </w:p>
    <w:p>
      <w:r>
        <w:rPr>
          <w:rFonts w:ascii="Calibri" w:hAnsi="Calibri"/>
          <w:b/>
          <w:i w:val="0"/>
          <w:sz w:val="19"/>
        </w:rPr>
        <w:t xml:space="preserve">Prix : </w:t>
      </w:r>
      <w:r>
        <w:rPr>
          <w:rFonts w:ascii="Calibri" w:hAnsi="Calibri"/>
          <w:b w:val="0"/>
          <w:i w:val="0"/>
          <w:sz w:val="19"/>
        </w:rPr>
        <w:t>$0.729754   |   Composite +0.67   |   Indicateurs actifs : ma, macd, stoch</w:t>
      </w:r>
    </w:p>
    <w:p>
      <w:r>
        <w:rPr>
          <w:rFonts w:ascii="Calibri" w:hAnsi="Calibri"/>
          <w:b/>
          <w:i w:val="0"/>
          <w:sz w:val="19"/>
        </w:rPr>
        <w:t xml:space="preserve">Signal technique : </w:t>
      </w:r>
      <w:r>
        <w:rPr>
          <w:rFonts w:ascii="Calibri" w:hAnsi="Calibri"/>
          <w:b w:val="0"/>
          <w:i w:val="0"/>
          <w:color w:val="555555"/>
          <w:sz w:val="19"/>
        </w:rPr>
        <w:t>ACHAT (score 0.667)</w:t>
      </w:r>
    </w:p>
    <w:p>
      <w:r>
        <w:rPr>
          <w:rFonts w:ascii="Calibri" w:hAnsi="Calibri"/>
          <w:b/>
          <w:i w:val="0"/>
          <w:sz w:val="19"/>
        </w:rPr>
        <w:t xml:space="preserve">Profil de risque : </w:t>
      </w:r>
      <w:r>
        <w:rPr>
          <w:rFonts w:ascii="Calibri" w:hAnsi="Calibri"/>
          <w:b w:val="0"/>
          <w:i w:val="0"/>
          <w:sz w:val="19"/>
        </w:rPr>
        <w:t>ATR +4.0%  ·  volatilité annualisée +127.5%  ·  drawdown vs plus-haut -60.0%  ·  momentum 7j/30j/90j -2.9% / +26.2% / +117.2%</w:t>
      </w:r>
    </w:p>
    <w:p>
      <w:r>
        <w:rPr>
          <w:rFonts w:ascii="Calibri" w:hAnsi="Calibri"/>
          <w:b/>
          <w:i w:val="0"/>
          <w:sz w:val="19"/>
        </w:rPr>
        <w:t xml:space="preserve">Décision à 4 feux : </w:t>
      </w:r>
      <w:r>
        <w:rPr>
          <w:rFonts w:ascii="Calibri" w:hAnsi="Calibri"/>
          <w:b w:val="0"/>
          <w:i w:val="0"/>
          <w:color w:val="1E7D32"/>
          <w:sz w:val="18"/>
        </w:rPr>
        <w:t xml:space="preserve">Technique vert  ·  </w:t>
      </w:r>
      <w:r>
        <w:rPr>
          <w:rFonts w:ascii="Calibri" w:hAnsi="Calibri"/>
          <w:b w:val="0"/>
          <w:i w:val="0"/>
          <w:color w:val="1E7D32"/>
          <w:sz w:val="18"/>
        </w:rPr>
        <w:t xml:space="preserve">Fondamental vert (score 64)  ·  </w:t>
      </w:r>
      <w:r>
        <w:rPr>
          <w:rFonts w:ascii="Calibri" w:hAnsi="Calibri"/>
          <w:b w:val="0"/>
          <w:i w:val="0"/>
          <w:sz w:val="18"/>
        </w:rPr>
        <w:t xml:space="preserve">Prédiction rouge (AUC 0.68)  ·  </w:t>
      </w:r>
      <w:r>
        <w:rPr>
          <w:rFonts w:ascii="Calibri" w:hAnsi="Calibri"/>
          <w:b w:val="0"/>
          <w:i w:val="0"/>
          <w:color w:val="1E7D32"/>
          <w:sz w:val="18"/>
        </w:rPr>
        <w:t>Risque vert (vol 1.28)</w:t>
      </w:r>
    </w:p>
    <w:p>
      <w:r>
        <w:rPr>
          <w:rFonts w:ascii="Calibri" w:hAnsi="Calibri"/>
          <w:b/>
          <w:i w:val="0"/>
          <w:sz w:val="19"/>
        </w:rPr>
        <w:t xml:space="preserve">Projection 30j (fourchette, pas une prévision) : </w:t>
      </w:r>
      <w:r>
        <w:rPr>
          <w:rFonts w:ascii="Calibri" w:hAnsi="Calibri"/>
          <w:b w:val="0"/>
          <w:i w:val="0"/>
          <w:sz w:val="19"/>
        </w:rPr>
        <w:t>-41% à +70%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~$0.729754  ·  </w:t>
      </w:r>
      <w:r>
        <w:rPr>
          <w:rFonts w:ascii="Calibri" w:hAnsi="Calibri"/>
          <w:b w:val="0"/>
          <w:i w:val="0"/>
          <w:color w:val="1E7D32"/>
          <w:sz w:val="18"/>
        </w:rPr>
        <w:t>vente ↑ $0.980583 (+34%)</w:t>
      </w:r>
      <w:r>
        <w:rPr>
          <w:rFonts w:ascii="Calibri" w:hAnsi="Calibri"/>
          <w:b w:val="0"/>
          <w:i w:val="0"/>
          <w:sz w:val="18"/>
        </w:rPr>
        <w:t xml:space="preserve">  ·  </w:t>
      </w:r>
      <w:r>
        <w:rPr>
          <w:rFonts w:ascii="Calibri" w:hAnsi="Calibri"/>
          <w:b w:val="0"/>
          <w:i w:val="0"/>
          <w:color w:val="C62828"/>
          <w:sz w:val="18"/>
        </w:rPr>
        <w:t>vente ↓ $0.599291 (-18%)</w:t>
      </w:r>
      <w:r>
        <w:rPr>
          <w:rFonts w:ascii="Calibri" w:hAnsi="Calibri"/>
          <w:b w:val="0"/>
          <w:i w:val="0"/>
          <w:sz w:val="18"/>
        </w:rPr>
        <w:t xml:space="preserve">  ·  détention ~16 j  ·  ratio G/P 1.92</w:t>
      </w:r>
    </w:p>
    <w:p>
      <w:pPr>
        <w:pStyle w:val="Heading2"/>
      </w:pPr>
      <w:r/>
      <w:r>
        <w:rPr>
          <w:rFonts w:ascii="Calibri" w:hAnsi="Calibri"/>
          <w:b/>
          <w:i w:val="0"/>
          <w:color w:val="1F3864"/>
          <w:sz w:val="26"/>
        </w:rPr>
        <w:t xml:space="preserve">GHO  —  </w:t>
      </w:r>
      <w:r>
        <w:rPr>
          <w:rFonts w:ascii="Calibri" w:hAnsi="Calibri"/>
          <w:b/>
          <w:i w:val="0"/>
          <w:color w:val="C62828"/>
          <w:sz w:val="26"/>
        </w:rPr>
        <w:t>EVITER</w:t>
      </w:r>
      <w:r>
        <w:rPr>
          <w:rFonts w:ascii="Calibri" w:hAnsi="Calibri"/>
          <w:b w:val="0"/>
          <w:i w:val="0"/>
          <w:color w:val="555555"/>
          <w:sz w:val="18"/>
        </w:rPr>
        <w:t xml:space="preserve">  (2/4 feux verts)</w:t>
      </w:r>
    </w:p>
    <w:p>
      <w:r>
        <w:rPr>
          <w:rFonts w:ascii="Calibri" w:hAnsi="Calibri"/>
          <w:b/>
          <w:i w:val="0"/>
          <w:sz w:val="19"/>
        </w:rPr>
        <w:t xml:space="preserve">Prix : </w:t>
      </w:r>
      <w:r>
        <w:rPr>
          <w:rFonts w:ascii="Calibri" w:hAnsi="Calibri"/>
          <w:b w:val="0"/>
          <w:i w:val="0"/>
          <w:sz w:val="19"/>
        </w:rPr>
        <w:t>$0.999248   |   Composite +0.00   |   Indicateurs actifs : aucun</w:t>
      </w:r>
    </w:p>
    <w:p>
      <w:r>
        <w:rPr>
          <w:rFonts w:ascii="Calibri" w:hAnsi="Calibri"/>
          <w:b/>
          <w:i w:val="0"/>
          <w:sz w:val="19"/>
        </w:rPr>
        <w:t xml:space="preserve">Signal technique : </w:t>
      </w:r>
      <w:r>
        <w:rPr>
          <w:rFonts w:ascii="Calibri" w:hAnsi="Calibri"/>
          <w:b w:val="0"/>
          <w:i w:val="0"/>
          <w:color w:val="555555"/>
          <w:sz w:val="19"/>
        </w:rPr>
        <w:t>ACHAT (score 0.500)</w:t>
      </w:r>
    </w:p>
    <w:p>
      <w:r>
        <w:rPr>
          <w:rFonts w:ascii="Calibri" w:hAnsi="Calibri"/>
          <w:b/>
          <w:i w:val="0"/>
          <w:sz w:val="19"/>
        </w:rPr>
        <w:t xml:space="preserve">Profil de risque : </w:t>
      </w:r>
      <w:r>
        <w:rPr>
          <w:rFonts w:ascii="Calibri" w:hAnsi="Calibri"/>
          <w:b w:val="0"/>
          <w:i w:val="0"/>
          <w:sz w:val="19"/>
        </w:rPr>
        <w:t>ATR +0.0%  ·  volatilité annualisée +0.8%  ·  drawdown vs plus-haut -0.1%  ·  momentum 7j/30j/90j +0.0% / -0.0% / +0.2%</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C62828"/>
          <w:sz w:val="18"/>
        </w:rPr>
        <w:t xml:space="preserve">Fondamental rouge (score 32)  ·  </w:t>
      </w:r>
      <w:r>
        <w:rPr>
          <w:rFonts w:ascii="Calibri" w:hAnsi="Calibri"/>
          <w:b w:val="0"/>
          <w:i w:val="0"/>
          <w:sz w:val="18"/>
        </w:rPr>
        <w:t xml:space="preserve">Prédiction neutre (modele sans edge mesure -&gt; ignore) (AUC None)  ·  </w:t>
      </w:r>
      <w:r>
        <w:rPr>
          <w:rFonts w:ascii="Calibri" w:hAnsi="Calibri"/>
          <w:b w:val="0"/>
          <w:i w:val="0"/>
          <w:color w:val="1E7D32"/>
          <w:sz w:val="18"/>
        </w:rPr>
        <w:t>Risque vert (vol 0.01)</w:t>
      </w:r>
    </w:p>
    <w:p>
      <w:r>
        <w:rPr>
          <w:rFonts w:ascii="Calibri" w:hAnsi="Calibri"/>
          <w:b/>
          <w:i w:val="0"/>
          <w:sz w:val="19"/>
        </w:rPr>
        <w:t xml:space="preserve">Projection 30j (fourchette, pas une prévision) : </w:t>
      </w:r>
      <w:r>
        <w:rPr>
          <w:rFonts w:ascii="Calibri" w:hAnsi="Calibri"/>
          <w:b w:val="0"/>
          <w:i w:val="0"/>
          <w:sz w:val="19"/>
        </w:rPr>
        <w:t>-0% à +0%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~$0.999248  ·  </w:t>
      </w:r>
      <w:r>
        <w:rPr>
          <w:rFonts w:ascii="Calibri" w:hAnsi="Calibri"/>
          <w:b w:val="0"/>
          <w:i w:val="0"/>
          <w:color w:val="1E7D32"/>
          <w:sz w:val="18"/>
        </w:rPr>
        <w:t>vente ↑ $1.0020 (+0%)</w:t>
      </w:r>
      <w:r>
        <w:rPr>
          <w:rFonts w:ascii="Calibri" w:hAnsi="Calibri"/>
          <w:b w:val="0"/>
          <w:i w:val="0"/>
          <w:sz w:val="18"/>
        </w:rPr>
        <w:t xml:space="preserve">  ·  </w:t>
      </w:r>
      <w:r>
        <w:rPr>
          <w:rFonts w:ascii="Calibri" w:hAnsi="Calibri"/>
          <w:b w:val="0"/>
          <w:i w:val="0"/>
          <w:color w:val="C62828"/>
          <w:sz w:val="18"/>
        </w:rPr>
        <w:t>vente ↓ $0.997440 (-0%)</w:t>
      </w:r>
      <w:r>
        <w:rPr>
          <w:rFonts w:ascii="Calibri" w:hAnsi="Calibri"/>
          <w:b w:val="0"/>
          <w:i w:val="0"/>
          <w:sz w:val="18"/>
        </w:rPr>
        <w:t xml:space="preserve">  ·  détention ~45 j  ·  ratio G/P 1.5</w:t>
      </w:r>
    </w:p>
    <w:p>
      <w:pPr>
        <w:pStyle w:val="Heading2"/>
      </w:pPr>
      <w:r/>
      <w:r>
        <w:rPr>
          <w:rFonts w:ascii="Calibri" w:hAnsi="Calibri"/>
          <w:b/>
          <w:i w:val="0"/>
          <w:color w:val="1F3864"/>
          <w:sz w:val="26"/>
        </w:rPr>
        <w:t xml:space="preserve">PYTH  —  </w:t>
      </w:r>
      <w:r>
        <w:rPr>
          <w:rFonts w:ascii="Calibri" w:hAnsi="Calibri"/>
          <w:b/>
          <w:i w:val="0"/>
          <w:color w:val="1E7D32"/>
          <w:sz w:val="26"/>
        </w:rPr>
        <w:t>INVESTIR</w:t>
      </w:r>
      <w:r>
        <w:rPr>
          <w:rFonts w:ascii="Calibri" w:hAnsi="Calibri"/>
          <w:b w:val="0"/>
          <w:i w:val="0"/>
          <w:color w:val="555555"/>
          <w:sz w:val="18"/>
        </w:rPr>
        <w:t xml:space="preserve">  (4/4 feux verts)</w:t>
      </w:r>
    </w:p>
    <w:p>
      <w:r>
        <w:rPr>
          <w:rFonts w:ascii="Calibri" w:hAnsi="Calibri"/>
          <w:b/>
          <w:i w:val="0"/>
          <w:sz w:val="19"/>
        </w:rPr>
        <w:t xml:space="preserve">Prix : </w:t>
      </w:r>
      <w:r>
        <w:rPr>
          <w:rFonts w:ascii="Calibri" w:hAnsi="Calibri"/>
          <w:b w:val="0"/>
          <w:i w:val="0"/>
          <w:sz w:val="19"/>
        </w:rPr>
        <w:t>$0.081060   |   Composite +1.00   |   Indicateurs actifs : macd</w:t>
      </w:r>
    </w:p>
    <w:p>
      <w:r>
        <w:rPr>
          <w:rFonts w:ascii="Calibri" w:hAnsi="Calibri"/>
          <w:b/>
          <w:i w:val="0"/>
          <w:sz w:val="19"/>
        </w:rPr>
        <w:t xml:space="preserve">Signal technique : </w:t>
      </w:r>
      <w:r>
        <w:rPr>
          <w:rFonts w:ascii="Calibri" w:hAnsi="Calibri"/>
          <w:b w:val="0"/>
          <w:i w:val="0"/>
          <w:color w:val="555555"/>
          <w:sz w:val="19"/>
        </w:rPr>
        <w:t>CONSERVATION (score 0.333)</w:t>
      </w:r>
    </w:p>
    <w:p>
      <w:r>
        <w:rPr>
          <w:rFonts w:ascii="Calibri" w:hAnsi="Calibri"/>
          <w:b/>
          <w:i w:val="0"/>
          <w:sz w:val="19"/>
        </w:rPr>
        <w:t xml:space="preserve">Profil de risque : </w:t>
      </w:r>
      <w:r>
        <w:rPr>
          <w:rFonts w:ascii="Calibri" w:hAnsi="Calibri"/>
          <w:b w:val="0"/>
          <w:i w:val="0"/>
          <w:sz w:val="19"/>
        </w:rPr>
        <w:t>ATR +3.5%  ·  volatilité annualisée +115.3%  ·  drawdown vs plus-haut -50.8%  ·  momentum 7j/30j/90j +32.7% / +65.2% / +140.9%</w:t>
      </w:r>
    </w:p>
    <w:p>
      <w:r>
        <w:rPr>
          <w:rFonts w:ascii="Calibri" w:hAnsi="Calibri"/>
          <w:b/>
          <w:i w:val="0"/>
          <w:sz w:val="19"/>
        </w:rPr>
        <w:t xml:space="preserve">Décision à 4 feux : </w:t>
      </w:r>
      <w:r>
        <w:rPr>
          <w:rFonts w:ascii="Calibri" w:hAnsi="Calibri"/>
          <w:b w:val="0"/>
          <w:i w:val="0"/>
          <w:color w:val="1E7D32"/>
          <w:sz w:val="18"/>
        </w:rPr>
        <w:t xml:space="preserve">Technique vert  ·  </w:t>
      </w:r>
      <w:r>
        <w:rPr>
          <w:rFonts w:ascii="Calibri" w:hAnsi="Calibri"/>
          <w:b w:val="0"/>
          <w:i w:val="0"/>
          <w:color w:val="1E7D32"/>
          <w:sz w:val="18"/>
        </w:rPr>
        <w:t xml:space="preserve">Fondamental vert (score 64)  ·  </w:t>
      </w:r>
      <w:r>
        <w:rPr>
          <w:rFonts w:ascii="Calibri" w:hAnsi="Calibri"/>
          <w:b w:val="0"/>
          <w:i w:val="0"/>
          <w:sz w:val="18"/>
        </w:rPr>
        <w:t xml:space="preserve">Prédiction neutre (modele sans edge mesure -&gt; ignore) (AUC None)  ·  </w:t>
      </w:r>
      <w:r>
        <w:rPr>
          <w:rFonts w:ascii="Calibri" w:hAnsi="Calibri"/>
          <w:b w:val="0"/>
          <w:i w:val="0"/>
          <w:color w:val="1E7D32"/>
          <w:sz w:val="18"/>
        </w:rPr>
        <w:t>Risque vert (vol 1.15)</w:t>
      </w:r>
    </w:p>
    <w:p>
      <w:r>
        <w:rPr>
          <w:rFonts w:ascii="Calibri" w:hAnsi="Calibri"/>
          <w:b/>
          <w:i w:val="0"/>
          <w:sz w:val="19"/>
        </w:rPr>
        <w:t xml:space="preserve">Projection 30j (fourchette, pas une prévision) : </w:t>
      </w:r>
      <w:r>
        <w:rPr>
          <w:rFonts w:ascii="Calibri" w:hAnsi="Calibri"/>
          <w:b w:val="0"/>
          <w:i w:val="0"/>
          <w:sz w:val="19"/>
        </w:rPr>
        <w:t>-39% à +64%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~$0.081060  ·  </w:t>
      </w:r>
      <w:r>
        <w:rPr>
          <w:rFonts w:ascii="Calibri" w:hAnsi="Calibri"/>
          <w:b w:val="0"/>
          <w:i w:val="0"/>
          <w:color w:val="1E7D32"/>
          <w:sz w:val="18"/>
        </w:rPr>
        <w:t>vente ↑ $0.108628 (+34%)</w:t>
      </w:r>
      <w:r>
        <w:rPr>
          <w:rFonts w:ascii="Calibri" w:hAnsi="Calibri"/>
          <w:b w:val="0"/>
          <w:i w:val="0"/>
          <w:sz w:val="18"/>
        </w:rPr>
        <w:t xml:space="preserve">  ·  </w:t>
      </w:r>
      <w:r>
        <w:rPr>
          <w:rFonts w:ascii="Calibri" w:hAnsi="Calibri"/>
          <w:b w:val="0"/>
          <w:i w:val="0"/>
          <w:color w:val="C62828"/>
          <w:sz w:val="18"/>
        </w:rPr>
        <w:t>vente ↓ $0.066688 (-18%)</w:t>
      </w:r>
      <w:r>
        <w:rPr>
          <w:rFonts w:ascii="Calibri" w:hAnsi="Calibri"/>
          <w:b w:val="0"/>
          <w:i w:val="0"/>
          <w:sz w:val="18"/>
        </w:rPr>
        <w:t xml:space="preserve">  ·  détention ~18 j  ·  ratio G/P 1.92</w:t>
      </w:r>
    </w:p>
    <w:p>
      <w:pPr>
        <w:pStyle w:val="Heading2"/>
      </w:pPr>
      <w:r/>
      <w:r>
        <w:rPr>
          <w:rFonts w:ascii="Calibri" w:hAnsi="Calibri"/>
          <w:b/>
          <w:i w:val="0"/>
          <w:color w:val="1F3864"/>
          <w:sz w:val="26"/>
        </w:rPr>
        <w:t xml:space="preserve">STX  —  </w:t>
      </w:r>
      <w:r>
        <w:rPr>
          <w:rFonts w:ascii="Calibri" w:hAnsi="Calibri"/>
          <w:b/>
          <w:i w:val="0"/>
          <w:color w:val="B26A00"/>
          <w:sz w:val="26"/>
        </w:rPr>
        <w:t>CONSERVER</w:t>
      </w:r>
      <w:r>
        <w:rPr>
          <w:rFonts w:ascii="Calibri" w:hAnsi="Calibri"/>
          <w:b w:val="0"/>
          <w:i w:val="0"/>
          <w:color w:val="555555"/>
          <w:sz w:val="18"/>
        </w:rPr>
        <w:t xml:space="preserve">  (2/4 feux verts)</w:t>
      </w:r>
    </w:p>
    <w:p>
      <w:r>
        <w:rPr>
          <w:rFonts w:ascii="Calibri" w:hAnsi="Calibri"/>
          <w:b/>
          <w:i w:val="0"/>
          <w:sz w:val="19"/>
        </w:rPr>
        <w:t xml:space="preserve">Prix : </w:t>
      </w:r>
      <w:r>
        <w:rPr>
          <w:rFonts w:ascii="Calibri" w:hAnsi="Calibri"/>
          <w:b w:val="0"/>
          <w:i w:val="0"/>
          <w:sz w:val="19"/>
        </w:rPr>
        <w:t>$0.342677   |   Composite +0.33   |   Indicateurs actifs : macd, stoch, boll</w:t>
      </w:r>
    </w:p>
    <w:p>
      <w:r>
        <w:rPr>
          <w:rFonts w:ascii="Calibri" w:hAnsi="Calibri"/>
          <w:b/>
          <w:i w:val="0"/>
          <w:sz w:val="19"/>
        </w:rPr>
        <w:t xml:space="preserve">Signal technique : </w:t>
      </w:r>
      <w:r>
        <w:rPr>
          <w:rFonts w:ascii="Calibri" w:hAnsi="Calibri"/>
          <w:b w:val="0"/>
          <w:i w:val="0"/>
          <w:color w:val="555555"/>
          <w:sz w:val="19"/>
        </w:rPr>
        <w:t>ACHAT (score 0.667)</w:t>
      </w:r>
    </w:p>
    <w:p>
      <w:r>
        <w:rPr>
          <w:rFonts w:ascii="Calibri" w:hAnsi="Calibri"/>
          <w:b/>
          <w:i w:val="0"/>
          <w:sz w:val="19"/>
        </w:rPr>
        <w:t xml:space="preserve">Profil de risque : </w:t>
      </w:r>
      <w:r>
        <w:rPr>
          <w:rFonts w:ascii="Calibri" w:hAnsi="Calibri"/>
          <w:b w:val="0"/>
          <w:i w:val="0"/>
          <w:sz w:val="19"/>
        </w:rPr>
        <w:t>ATR +3.8%  ·  volatilité annualisée +103.3%  ·  drawdown vs plus-haut -45.7%  ·  momentum 7j/30j/90j +8.7% / +33.5% / +107.5%</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1E7D32"/>
          <w:sz w:val="18"/>
        </w:rPr>
        <w:t xml:space="preserve">Fondamental vert (score 57)  ·  </w:t>
      </w:r>
      <w:r>
        <w:rPr>
          <w:rFonts w:ascii="Calibri" w:hAnsi="Calibri"/>
          <w:b w:val="0"/>
          <w:i w:val="0"/>
          <w:sz w:val="18"/>
        </w:rPr>
        <w:t xml:space="preserve">Prédiction rouge (AUC 0.555)  ·  </w:t>
      </w:r>
      <w:r>
        <w:rPr>
          <w:rFonts w:ascii="Calibri" w:hAnsi="Calibri"/>
          <w:b w:val="0"/>
          <w:i w:val="0"/>
          <w:color w:val="1E7D32"/>
          <w:sz w:val="18"/>
        </w:rPr>
        <w:t>Risque vert (vol 1.03)</w:t>
      </w:r>
    </w:p>
    <w:p>
      <w:r>
        <w:rPr>
          <w:rFonts w:ascii="Calibri" w:hAnsi="Calibri"/>
          <w:b/>
          <w:i w:val="0"/>
          <w:sz w:val="19"/>
        </w:rPr>
        <w:t xml:space="preserve">Projection 30j (fourchette, pas une prévision) : </w:t>
      </w:r>
      <w:r>
        <w:rPr>
          <w:rFonts w:ascii="Calibri" w:hAnsi="Calibri"/>
          <w:b w:val="0"/>
          <w:i w:val="0"/>
          <w:sz w:val="19"/>
        </w:rPr>
        <w:t>-39% à +63%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~$0.342677  ·  </w:t>
      </w:r>
      <w:r>
        <w:rPr>
          <w:rFonts w:ascii="Calibri" w:hAnsi="Calibri"/>
          <w:b w:val="0"/>
          <w:i w:val="0"/>
          <w:color w:val="1E7D32"/>
          <w:sz w:val="18"/>
        </w:rPr>
        <w:t>vente ↑ $0.464708 (+36%)</w:t>
      </w:r>
      <w:r>
        <w:rPr>
          <w:rFonts w:ascii="Calibri" w:hAnsi="Calibri"/>
          <w:b w:val="0"/>
          <w:i w:val="0"/>
          <w:sz w:val="18"/>
        </w:rPr>
        <w:t xml:space="preserve">  ·  </w:t>
      </w:r>
      <w:r>
        <w:rPr>
          <w:rFonts w:ascii="Calibri" w:hAnsi="Calibri"/>
          <w:b w:val="0"/>
          <w:i w:val="0"/>
          <w:color w:val="C62828"/>
          <w:sz w:val="18"/>
        </w:rPr>
        <w:t>vente ↓ $0.279698 (-18%)</w:t>
      </w:r>
      <w:r>
        <w:rPr>
          <w:rFonts w:ascii="Calibri" w:hAnsi="Calibri"/>
          <w:b w:val="0"/>
          <w:i w:val="0"/>
          <w:sz w:val="18"/>
        </w:rPr>
        <w:t xml:space="preserve">  ·  détention ~20 j  ·  ratio G/P 1.94</w:t>
      </w:r>
    </w:p>
    <w:p>
      <w:pPr>
        <w:pStyle w:val="Heading2"/>
      </w:pPr>
      <w:r/>
      <w:r>
        <w:rPr>
          <w:rFonts w:ascii="Calibri" w:hAnsi="Calibri"/>
          <w:b/>
          <w:i w:val="0"/>
          <w:color w:val="1F3864"/>
          <w:sz w:val="26"/>
        </w:rPr>
        <w:t xml:space="preserve">FLR  —  </w:t>
      </w:r>
      <w:r>
        <w:rPr>
          <w:rFonts w:ascii="Calibri" w:hAnsi="Calibri"/>
          <w:b/>
          <w:i w:val="0"/>
          <w:color w:val="C62828"/>
          <w:sz w:val="26"/>
        </w:rPr>
        <w:t>EVITER</w:t>
      </w:r>
      <w:r>
        <w:rPr>
          <w:rFonts w:ascii="Calibri" w:hAnsi="Calibri"/>
          <w:b w:val="0"/>
          <w:i w:val="0"/>
          <w:color w:val="555555"/>
          <w:sz w:val="18"/>
        </w:rPr>
        <w:t xml:space="preserve">  (0/4 feux verts)</w:t>
      </w:r>
    </w:p>
    <w:p>
      <w:r>
        <w:rPr>
          <w:rFonts w:ascii="Calibri" w:hAnsi="Calibri"/>
          <w:b/>
          <w:i w:val="0"/>
          <w:sz w:val="19"/>
        </w:rPr>
        <w:t xml:space="preserve">Prix : </w:t>
      </w:r>
      <w:r>
        <w:rPr>
          <w:rFonts w:ascii="Calibri" w:hAnsi="Calibri"/>
          <w:b w:val="0"/>
          <w:i w:val="0"/>
          <w:sz w:val="19"/>
        </w:rPr>
        <w:t>$0.007356   |   Composite +0.00   |   Indicateurs actifs : ma, rsi, stoch</w:t>
      </w:r>
    </w:p>
    <w:p>
      <w:r>
        <w:rPr>
          <w:rFonts w:ascii="Calibri" w:hAnsi="Calibri"/>
          <w:b/>
          <w:i w:val="0"/>
          <w:sz w:val="19"/>
        </w:rPr>
        <w:t xml:space="preserve">Signal technique : </w:t>
      </w:r>
      <w:r>
        <w:rPr>
          <w:rFonts w:ascii="Calibri" w:hAnsi="Calibri"/>
          <w:b w:val="0"/>
          <w:i w:val="0"/>
          <w:color w:val="555555"/>
          <w:sz w:val="19"/>
        </w:rPr>
        <w:t>CONSERVATION (score 0.333)</w:t>
      </w:r>
    </w:p>
    <w:p>
      <w:r>
        <w:rPr>
          <w:rFonts w:ascii="Calibri" w:hAnsi="Calibri"/>
          <w:b/>
          <w:i w:val="0"/>
          <w:sz w:val="19"/>
        </w:rPr>
        <w:t xml:space="preserve">Profil de risque : </w:t>
      </w:r>
      <w:r>
        <w:rPr>
          <w:rFonts w:ascii="Calibri" w:hAnsi="Calibri"/>
          <w:b w:val="0"/>
          <w:i w:val="0"/>
          <w:sz w:val="19"/>
        </w:rPr>
        <w:t>ATR +2.0%  ·  volatilité annualisée +206.1%  ·  drawdown vs plus-haut -71.6%  ·  momentum 7j/30j/90j +10.9% / +9.9% / +11.4%</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C62828"/>
          <w:sz w:val="18"/>
        </w:rPr>
        <w:t xml:space="preserve">Fondamental rouge (score 32)  ·  </w:t>
      </w:r>
      <w:r>
        <w:rPr>
          <w:rFonts w:ascii="Calibri" w:hAnsi="Calibri"/>
          <w:b w:val="0"/>
          <w:i w:val="0"/>
          <w:sz w:val="18"/>
        </w:rPr>
        <w:t xml:space="preserve">Prédiction rouge (AUC 0.614)  ·  </w:t>
      </w:r>
      <w:r>
        <w:rPr>
          <w:rFonts w:ascii="Calibri" w:hAnsi="Calibri"/>
          <w:b w:val="0"/>
          <w:i w:val="0"/>
          <w:color w:val="C62828"/>
          <w:sz w:val="18"/>
        </w:rPr>
        <w:t>Risque rouge (vol 2.06)</w:t>
      </w:r>
    </w:p>
    <w:p>
      <w:r>
        <w:rPr>
          <w:rFonts w:ascii="Calibri" w:hAnsi="Calibri"/>
          <w:b/>
          <w:i w:val="0"/>
          <w:sz w:val="19"/>
        </w:rPr>
        <w:t xml:space="preserve">Projection 30j (fourchette, pas une prévision) : </w:t>
      </w:r>
      <w:r>
        <w:rPr>
          <w:rFonts w:ascii="Calibri" w:hAnsi="Calibri"/>
          <w:b w:val="0"/>
          <w:i w:val="0"/>
          <w:sz w:val="19"/>
        </w:rPr>
        <w:t>-26% à +35%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~$0.007356  ·  </w:t>
      </w:r>
      <w:r>
        <w:rPr>
          <w:rFonts w:ascii="Calibri" w:hAnsi="Calibri"/>
          <w:b w:val="0"/>
          <w:i w:val="0"/>
          <w:color w:val="1E7D32"/>
          <w:sz w:val="18"/>
        </w:rPr>
        <w:t>vente ↑ $0.008405 (+14%)</w:t>
      </w:r>
      <w:r>
        <w:rPr>
          <w:rFonts w:ascii="Calibri" w:hAnsi="Calibri"/>
          <w:b w:val="0"/>
          <w:i w:val="0"/>
          <w:sz w:val="18"/>
        </w:rPr>
        <w:t xml:space="preserve">  ·  </w:t>
      </w:r>
      <w:r>
        <w:rPr>
          <w:rFonts w:ascii="Calibri" w:hAnsi="Calibri"/>
          <w:b w:val="0"/>
          <w:i w:val="0"/>
          <w:color w:val="C62828"/>
          <w:sz w:val="18"/>
        </w:rPr>
        <w:t>vente ↓ $0.006730 (-9%)</w:t>
      </w:r>
      <w:r>
        <w:rPr>
          <w:rFonts w:ascii="Calibri" w:hAnsi="Calibri"/>
          <w:b w:val="0"/>
          <w:i w:val="0"/>
          <w:sz w:val="18"/>
        </w:rPr>
        <w:t xml:space="preserve">  ·  détention ~10 j  ·  ratio G/P 1.68</w:t>
      </w:r>
    </w:p>
    <w:p>
      <w:pPr>
        <w:pStyle w:val="Heading2"/>
      </w:pPr>
      <w:r/>
      <w:r>
        <w:rPr>
          <w:rFonts w:ascii="Calibri" w:hAnsi="Calibri"/>
          <w:b/>
          <w:i w:val="0"/>
          <w:color w:val="1F3864"/>
          <w:sz w:val="26"/>
        </w:rPr>
        <w:t xml:space="preserve">PENGU  —  </w:t>
      </w:r>
      <w:r>
        <w:rPr>
          <w:rFonts w:ascii="Calibri" w:hAnsi="Calibri"/>
          <w:b/>
          <w:i w:val="0"/>
          <w:color w:val="1E7D32"/>
          <w:sz w:val="26"/>
        </w:rPr>
        <w:t>INVESTIR</w:t>
      </w:r>
      <w:r>
        <w:rPr>
          <w:rFonts w:ascii="Calibri" w:hAnsi="Calibri"/>
          <w:b w:val="0"/>
          <w:i w:val="0"/>
          <w:color w:val="555555"/>
          <w:sz w:val="18"/>
        </w:rPr>
        <w:t xml:space="preserve">  (4/4 feux verts)</w:t>
      </w:r>
    </w:p>
    <w:p>
      <w:r>
        <w:rPr>
          <w:rFonts w:ascii="Calibri" w:hAnsi="Calibri"/>
          <w:b/>
          <w:i w:val="0"/>
          <w:sz w:val="19"/>
        </w:rPr>
        <w:t xml:space="preserve">Prix : </w:t>
      </w:r>
      <w:r>
        <w:rPr>
          <w:rFonts w:ascii="Calibri" w:hAnsi="Calibri"/>
          <w:b w:val="0"/>
          <w:i w:val="0"/>
          <w:sz w:val="19"/>
        </w:rPr>
        <w:t>$0.009903   |   Composite +0.50   |   Indicateurs actifs : macd, stoch</w:t>
      </w:r>
    </w:p>
    <w:p>
      <w:r>
        <w:rPr>
          <w:rFonts w:ascii="Calibri" w:hAnsi="Calibri"/>
          <w:b/>
          <w:i w:val="0"/>
          <w:sz w:val="19"/>
        </w:rPr>
        <w:t xml:space="preserve">Signal technique : </w:t>
      </w:r>
      <w:r>
        <w:rPr>
          <w:rFonts w:ascii="Calibri" w:hAnsi="Calibri"/>
          <w:b w:val="0"/>
          <w:i w:val="0"/>
          <w:color w:val="555555"/>
          <w:sz w:val="19"/>
        </w:rPr>
        <w:t>ACHAT (score 0.500)</w:t>
      </w:r>
    </w:p>
    <w:p>
      <w:r>
        <w:rPr>
          <w:rFonts w:ascii="Calibri" w:hAnsi="Calibri"/>
          <w:b/>
          <w:i w:val="0"/>
          <w:sz w:val="19"/>
        </w:rPr>
        <w:t xml:space="preserve">Profil de risque : </w:t>
      </w:r>
      <w:r>
        <w:rPr>
          <w:rFonts w:ascii="Calibri" w:hAnsi="Calibri"/>
          <w:b w:val="0"/>
          <w:i w:val="0"/>
          <w:sz w:val="19"/>
        </w:rPr>
        <w:t>ATR +3.6%  ·  volatilité annualisée +105.2%  ·  drawdown vs plus-haut -69.9%  ·  momentum 7j/30j/90j +24.6% / +2.2% / +62.8%</w:t>
      </w:r>
    </w:p>
    <w:p>
      <w:r>
        <w:rPr>
          <w:rFonts w:ascii="Calibri" w:hAnsi="Calibri"/>
          <w:b/>
          <w:i w:val="0"/>
          <w:sz w:val="19"/>
        </w:rPr>
        <w:t xml:space="preserve">Décision à 4 feux : </w:t>
      </w:r>
      <w:r>
        <w:rPr>
          <w:rFonts w:ascii="Calibri" w:hAnsi="Calibri"/>
          <w:b w:val="0"/>
          <w:i w:val="0"/>
          <w:color w:val="1E7D32"/>
          <w:sz w:val="18"/>
        </w:rPr>
        <w:t xml:space="preserve">Technique vert  ·  </w:t>
      </w:r>
      <w:r>
        <w:rPr>
          <w:rFonts w:ascii="Calibri" w:hAnsi="Calibri"/>
          <w:b w:val="0"/>
          <w:i w:val="0"/>
          <w:color w:val="1E7D32"/>
          <w:sz w:val="18"/>
        </w:rPr>
        <w:t xml:space="preserve">Fondamental vert (score 56)  ·  </w:t>
      </w:r>
      <w:r>
        <w:rPr>
          <w:rFonts w:ascii="Calibri" w:hAnsi="Calibri"/>
          <w:b w:val="0"/>
          <w:i w:val="0"/>
          <w:sz w:val="18"/>
        </w:rPr>
        <w:t xml:space="preserve">Prédiction neutre (modele sans edge mesure -&gt; ignore) (AUC 0.403)  ·  </w:t>
      </w:r>
      <w:r>
        <w:rPr>
          <w:rFonts w:ascii="Calibri" w:hAnsi="Calibri"/>
          <w:b w:val="0"/>
          <w:i w:val="0"/>
          <w:color w:val="1E7D32"/>
          <w:sz w:val="18"/>
        </w:rPr>
        <w:t>Risque vert (vol 1.05)</w:t>
      </w:r>
    </w:p>
    <w:p>
      <w:r>
        <w:rPr>
          <w:rFonts w:ascii="Calibri" w:hAnsi="Calibri"/>
          <w:b/>
          <w:i w:val="0"/>
          <w:sz w:val="19"/>
        </w:rPr>
        <w:t xml:space="preserve">Projection 30j (fourchette, pas une prévision) : </w:t>
      </w:r>
      <w:r>
        <w:rPr>
          <w:rFonts w:ascii="Calibri" w:hAnsi="Calibri"/>
          <w:b w:val="0"/>
          <w:i w:val="0"/>
          <w:sz w:val="19"/>
        </w:rPr>
        <w:t>-40% à +65%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~$0.009903  ·  </w:t>
      </w:r>
      <w:r>
        <w:rPr>
          <w:rFonts w:ascii="Calibri" w:hAnsi="Calibri"/>
          <w:b w:val="0"/>
          <w:i w:val="0"/>
          <w:color w:val="1E7D32"/>
          <w:sz w:val="18"/>
        </w:rPr>
        <w:t>vente ↑ $0.013557 (+37%)</w:t>
      </w:r>
      <w:r>
        <w:rPr>
          <w:rFonts w:ascii="Calibri" w:hAnsi="Calibri"/>
          <w:b w:val="0"/>
          <w:i w:val="0"/>
          <w:sz w:val="18"/>
        </w:rPr>
        <w:t xml:space="preserve">  ·  </w:t>
      </w:r>
      <w:r>
        <w:rPr>
          <w:rFonts w:ascii="Calibri" w:hAnsi="Calibri"/>
          <w:b w:val="0"/>
          <w:i w:val="0"/>
          <w:color w:val="C62828"/>
          <w:sz w:val="18"/>
        </w:rPr>
        <w:t>vente ↓ $0.008032 (-19%)</w:t>
      </w:r>
      <w:r>
        <w:rPr>
          <w:rFonts w:ascii="Calibri" w:hAnsi="Calibri"/>
          <w:b w:val="0"/>
          <w:i w:val="0"/>
          <w:sz w:val="18"/>
        </w:rPr>
        <w:t xml:space="preserve">  ·  détention ~20 j  ·  ratio G/P 1.95</w:t>
      </w:r>
    </w:p>
    <w:p>
      <w:pPr>
        <w:pStyle w:val="Heading2"/>
      </w:pPr>
      <w:r/>
      <w:r>
        <w:rPr>
          <w:rFonts w:ascii="Calibri" w:hAnsi="Calibri"/>
          <w:b/>
          <w:i w:val="0"/>
          <w:color w:val="1F3864"/>
          <w:sz w:val="26"/>
        </w:rPr>
        <w:t xml:space="preserve">XDC  —  </w:t>
      </w:r>
      <w:r>
        <w:rPr>
          <w:rFonts w:ascii="Calibri" w:hAnsi="Calibri"/>
          <w:b/>
          <w:i w:val="0"/>
          <w:color w:val="C62828"/>
          <w:sz w:val="26"/>
        </w:rPr>
        <w:t>EVITER</w:t>
      </w:r>
      <w:r>
        <w:rPr>
          <w:rFonts w:ascii="Calibri" w:hAnsi="Calibri"/>
          <w:b w:val="0"/>
          <w:i w:val="0"/>
          <w:color w:val="555555"/>
          <w:sz w:val="18"/>
        </w:rPr>
        <w:t xml:space="preserve">  (1/4 feux verts)</w:t>
      </w:r>
    </w:p>
    <w:p>
      <w:r>
        <w:rPr>
          <w:rFonts w:ascii="Calibri" w:hAnsi="Calibri"/>
          <w:b/>
          <w:i w:val="0"/>
          <w:sz w:val="19"/>
        </w:rPr>
        <w:t xml:space="preserve">Prix : </w:t>
      </w:r>
      <w:r>
        <w:rPr>
          <w:rFonts w:ascii="Calibri" w:hAnsi="Calibri"/>
          <w:b w:val="0"/>
          <w:i w:val="0"/>
          <w:sz w:val="19"/>
        </w:rPr>
        <w:t>$0.029912   |   Composite -0.50   |   Indicateurs actifs : rsi, stoch</w:t>
      </w:r>
    </w:p>
    <w:p>
      <w:r>
        <w:rPr>
          <w:rFonts w:ascii="Calibri" w:hAnsi="Calibri"/>
          <w:b/>
          <w:i w:val="0"/>
          <w:sz w:val="19"/>
        </w:rPr>
        <w:t xml:space="preserve">Signal technique : </w:t>
      </w:r>
      <w:r>
        <w:rPr>
          <w:rFonts w:ascii="Calibri" w:hAnsi="Calibri"/>
          <w:b w:val="0"/>
          <w:i w:val="0"/>
          <w:color w:val="555555"/>
          <w:sz w:val="19"/>
        </w:rPr>
        <w:t>ACHAT (score 0.667)</w:t>
      </w:r>
    </w:p>
    <w:p>
      <w:r>
        <w:rPr>
          <w:rFonts w:ascii="Calibri" w:hAnsi="Calibri"/>
          <w:b/>
          <w:i w:val="0"/>
          <w:sz w:val="19"/>
        </w:rPr>
        <w:t xml:space="preserve">Profil de risque : </w:t>
      </w:r>
      <w:r>
        <w:rPr>
          <w:rFonts w:ascii="Calibri" w:hAnsi="Calibri"/>
          <w:b w:val="0"/>
          <w:i w:val="0"/>
          <w:sz w:val="19"/>
        </w:rPr>
        <w:t>ATR +1.9%  ·  volatilité annualisée +70.2%  ·  drawdown vs plus-haut -60.8%  ·  momentum 7j/30j/90j +5.7% / +7.7% / +7.7%</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C62828"/>
          <w:sz w:val="18"/>
        </w:rPr>
        <w:t xml:space="preserve">Fondamental rouge (score 24)  ·  </w:t>
      </w:r>
      <w:r>
        <w:rPr>
          <w:rFonts w:ascii="Calibri" w:hAnsi="Calibri"/>
          <w:b w:val="0"/>
          <w:i w:val="0"/>
          <w:sz w:val="18"/>
        </w:rPr>
        <w:t xml:space="preserve">Prédiction rouge (AUC 0.693)  ·  </w:t>
      </w:r>
      <w:r>
        <w:rPr>
          <w:rFonts w:ascii="Calibri" w:hAnsi="Calibri"/>
          <w:b w:val="0"/>
          <w:i w:val="0"/>
          <w:color w:val="1E7D32"/>
          <w:sz w:val="18"/>
        </w:rPr>
        <w:t>Risque vert (vol 0.7)</w:t>
      </w:r>
    </w:p>
    <w:p>
      <w:r>
        <w:rPr>
          <w:rFonts w:ascii="Calibri" w:hAnsi="Calibri"/>
          <w:b/>
          <w:i w:val="0"/>
          <w:sz w:val="19"/>
        </w:rPr>
        <w:t xml:space="preserve">Projection 30j (fourchette, pas une prévision) : </w:t>
      </w:r>
      <w:r>
        <w:rPr>
          <w:rFonts w:ascii="Calibri" w:hAnsi="Calibri"/>
          <w:b w:val="0"/>
          <w:i w:val="0"/>
          <w:sz w:val="19"/>
        </w:rPr>
        <w:t>-22% à +28%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~$0.029912  ·  </w:t>
      </w:r>
      <w:r>
        <w:rPr>
          <w:rFonts w:ascii="Calibri" w:hAnsi="Calibri"/>
          <w:b w:val="0"/>
          <w:i w:val="0"/>
          <w:color w:val="1E7D32"/>
          <w:sz w:val="18"/>
        </w:rPr>
        <w:t>vente ↑ $0.036232 (+21%)</w:t>
      </w:r>
      <w:r>
        <w:rPr>
          <w:rFonts w:ascii="Calibri" w:hAnsi="Calibri"/>
          <w:b w:val="0"/>
          <w:i w:val="0"/>
          <w:sz w:val="18"/>
        </w:rPr>
        <w:t xml:space="preserve">  ·  </w:t>
      </w:r>
      <w:r>
        <w:rPr>
          <w:rFonts w:ascii="Calibri" w:hAnsi="Calibri"/>
          <w:b w:val="0"/>
          <w:i w:val="0"/>
          <w:color w:val="C62828"/>
          <w:sz w:val="18"/>
        </w:rPr>
        <w:t>vente ↓ $0.026324 (-12%)</w:t>
      </w:r>
      <w:r>
        <w:rPr>
          <w:rFonts w:ascii="Calibri" w:hAnsi="Calibri"/>
          <w:b w:val="0"/>
          <w:i w:val="0"/>
          <w:sz w:val="18"/>
        </w:rPr>
        <w:t xml:space="preserve">  ·  détention ~30 j  ·  ratio G/P 1.76</w:t>
      </w:r>
    </w:p>
    <w:p>
      <w:pPr>
        <w:pStyle w:val="Heading2"/>
      </w:pPr>
      <w:r/>
      <w:r>
        <w:rPr>
          <w:rFonts w:ascii="Calibri" w:hAnsi="Calibri"/>
          <w:b/>
          <w:i w:val="0"/>
          <w:color w:val="1F3864"/>
          <w:sz w:val="26"/>
        </w:rPr>
        <w:t xml:space="preserve">RAY  —  </w:t>
      </w:r>
      <w:r>
        <w:rPr>
          <w:rFonts w:ascii="Calibri" w:hAnsi="Calibri"/>
          <w:b/>
          <w:i w:val="0"/>
          <w:color w:val="C62828"/>
          <w:sz w:val="26"/>
        </w:rPr>
        <w:t>EVITER</w:t>
      </w:r>
      <w:r>
        <w:rPr>
          <w:rFonts w:ascii="Calibri" w:hAnsi="Calibri"/>
          <w:b w:val="0"/>
          <w:i w:val="0"/>
          <w:color w:val="555555"/>
          <w:sz w:val="18"/>
        </w:rPr>
        <w:t xml:space="preserve">  (3/4 feux verts)</w:t>
      </w:r>
    </w:p>
    <w:p>
      <w:r>
        <w:rPr>
          <w:rFonts w:ascii="Calibri" w:hAnsi="Calibri"/>
          <w:b/>
          <w:i w:val="0"/>
          <w:sz w:val="19"/>
        </w:rPr>
        <w:t xml:space="preserve">Prix : </w:t>
      </w:r>
      <w:r>
        <w:rPr>
          <w:rFonts w:ascii="Calibri" w:hAnsi="Calibri"/>
          <w:b w:val="0"/>
          <w:i w:val="0"/>
          <w:sz w:val="19"/>
        </w:rPr>
        <w:t>$2.0593   |   Composite +1.00   |   Indicateurs actifs : macd</w:t>
      </w:r>
    </w:p>
    <w:p>
      <w:r>
        <w:rPr>
          <w:rFonts w:ascii="Calibri" w:hAnsi="Calibri"/>
          <w:b/>
          <w:i w:val="0"/>
          <w:sz w:val="19"/>
        </w:rPr>
        <w:t xml:space="preserve">Signal technique : </w:t>
      </w:r>
      <w:r>
        <w:rPr>
          <w:rFonts w:ascii="Calibri" w:hAnsi="Calibri"/>
          <w:b w:val="0"/>
          <w:i w:val="0"/>
          <w:color w:val="555555"/>
          <w:sz w:val="19"/>
        </w:rPr>
        <w:t>ACHAT (score 0.500)</w:t>
      </w:r>
    </w:p>
    <w:p>
      <w:r>
        <w:rPr>
          <w:rFonts w:ascii="Calibri" w:hAnsi="Calibri"/>
          <w:b/>
          <w:i w:val="0"/>
          <w:sz w:val="19"/>
        </w:rPr>
        <w:t xml:space="preserve">Profil de risque : </w:t>
      </w:r>
      <w:r>
        <w:rPr>
          <w:rFonts w:ascii="Calibri" w:hAnsi="Calibri"/>
          <w:b w:val="0"/>
          <w:i w:val="0"/>
          <w:sz w:val="19"/>
        </w:rPr>
        <w:t>ATR +4.2%  ·  volatilité annualisée +219.4%  ·  drawdown vs plus-haut -32.5%  ·  momentum 7j/30j/90j +20.8% / +147.3% / +236.4%</w:t>
      </w:r>
    </w:p>
    <w:p>
      <w:r>
        <w:rPr>
          <w:rFonts w:ascii="Calibri" w:hAnsi="Calibri"/>
          <w:b/>
          <w:i w:val="0"/>
          <w:sz w:val="19"/>
        </w:rPr>
        <w:t xml:space="preserve">Décision à 4 feux : </w:t>
      </w:r>
      <w:r>
        <w:rPr>
          <w:rFonts w:ascii="Calibri" w:hAnsi="Calibri"/>
          <w:b w:val="0"/>
          <w:i w:val="0"/>
          <w:color w:val="1E7D32"/>
          <w:sz w:val="18"/>
        </w:rPr>
        <w:t xml:space="preserve">Technique vert  ·  </w:t>
      </w:r>
      <w:r>
        <w:rPr>
          <w:rFonts w:ascii="Calibri" w:hAnsi="Calibri"/>
          <w:b w:val="0"/>
          <w:i w:val="0"/>
          <w:color w:val="1E7D32"/>
          <w:sz w:val="18"/>
        </w:rPr>
        <w:t xml:space="preserve">Fondamental vert (score 56)  ·  </w:t>
      </w:r>
      <w:r>
        <w:rPr>
          <w:rFonts w:ascii="Calibri" w:hAnsi="Calibri"/>
          <w:b w:val="0"/>
          <w:i w:val="0"/>
          <w:sz w:val="18"/>
        </w:rPr>
        <w:t xml:space="preserve">Prédiction neutre (modele sans edge mesure -&gt; ignore) (AUC None)  ·  </w:t>
      </w:r>
      <w:r>
        <w:rPr>
          <w:rFonts w:ascii="Calibri" w:hAnsi="Calibri"/>
          <w:b w:val="0"/>
          <w:i w:val="0"/>
          <w:color w:val="C62828"/>
          <w:sz w:val="18"/>
        </w:rPr>
        <w:t>Risque rouge (vol 2.19)</w:t>
      </w:r>
    </w:p>
    <w:p>
      <w:r>
        <w:rPr>
          <w:rFonts w:ascii="Calibri" w:hAnsi="Calibri"/>
          <w:b/>
          <w:i w:val="0"/>
          <w:sz w:val="19"/>
        </w:rPr>
        <w:t xml:space="preserve">Projection 30j (fourchette, pas une prévision) : </w:t>
      </w:r>
      <w:r>
        <w:rPr>
          <w:rFonts w:ascii="Calibri" w:hAnsi="Calibri"/>
          <w:b w:val="0"/>
          <w:i w:val="0"/>
          <w:sz w:val="19"/>
        </w:rPr>
        <w:t>-42% à +73%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~$2.0593  ·  </w:t>
      </w:r>
      <w:r>
        <w:rPr>
          <w:rFonts w:ascii="Calibri" w:hAnsi="Calibri"/>
          <w:b w:val="0"/>
          <w:i w:val="0"/>
          <w:color w:val="1E7D32"/>
          <w:sz w:val="18"/>
        </w:rPr>
        <w:t>vente ↑ $2.6220 (+27%)</w:t>
      </w:r>
      <w:r>
        <w:rPr>
          <w:rFonts w:ascii="Calibri" w:hAnsi="Calibri"/>
          <w:b w:val="0"/>
          <w:i w:val="0"/>
          <w:sz w:val="18"/>
        </w:rPr>
        <w:t xml:space="preserve">  ·  </w:t>
      </w:r>
      <w:r>
        <w:rPr>
          <w:rFonts w:ascii="Calibri" w:hAnsi="Calibri"/>
          <w:b w:val="0"/>
          <w:i w:val="0"/>
          <w:color w:val="C62828"/>
          <w:sz w:val="18"/>
        </w:rPr>
        <w:t>vente ↓ $1.7529 (-15%)</w:t>
      </w:r>
      <w:r>
        <w:rPr>
          <w:rFonts w:ascii="Calibri" w:hAnsi="Calibri"/>
          <w:b w:val="0"/>
          <w:i w:val="0"/>
          <w:sz w:val="18"/>
        </w:rPr>
        <w:t xml:space="preserve">  ·  détention ~10 j  ·  ratio G/P 1.84</w:t>
      </w:r>
    </w:p>
    <w:p>
      <w:pPr>
        <w:pStyle w:val="Heading2"/>
      </w:pPr>
      <w:r/>
      <w:r>
        <w:rPr>
          <w:rFonts w:ascii="Calibri" w:hAnsi="Calibri"/>
          <w:b/>
          <w:i w:val="0"/>
          <w:color w:val="1F3864"/>
          <w:sz w:val="26"/>
        </w:rPr>
        <w:t xml:space="preserve">BDX  —  </w:t>
      </w:r>
      <w:r>
        <w:rPr>
          <w:rFonts w:ascii="Calibri" w:hAnsi="Calibri"/>
          <w:b/>
          <w:i w:val="0"/>
          <w:color w:val="C62828"/>
          <w:sz w:val="26"/>
        </w:rPr>
        <w:t>EVITER</w:t>
      </w:r>
      <w:r>
        <w:rPr>
          <w:rFonts w:ascii="Calibri" w:hAnsi="Calibri"/>
          <w:b w:val="0"/>
          <w:i w:val="0"/>
          <w:color w:val="555555"/>
          <w:sz w:val="18"/>
        </w:rPr>
        <w:t xml:space="preserve">  (2/4 feux verts)</w:t>
      </w:r>
    </w:p>
    <w:p>
      <w:r>
        <w:rPr>
          <w:rFonts w:ascii="Calibri" w:hAnsi="Calibri"/>
          <w:b/>
          <w:i w:val="0"/>
          <w:sz w:val="19"/>
        </w:rPr>
        <w:t xml:space="preserve">Prix : </w:t>
      </w:r>
      <w:r>
        <w:rPr>
          <w:rFonts w:ascii="Calibri" w:hAnsi="Calibri"/>
          <w:b w:val="0"/>
          <w:i w:val="0"/>
          <w:sz w:val="19"/>
        </w:rPr>
        <w:t>$0.077291   |   Composite +0.00   |   Indicateurs actifs : aucun</w:t>
      </w:r>
    </w:p>
    <w:p>
      <w:r>
        <w:rPr>
          <w:rFonts w:ascii="Calibri" w:hAnsi="Calibri"/>
          <w:b/>
          <w:i w:val="0"/>
          <w:sz w:val="19"/>
        </w:rPr>
        <w:t xml:space="preserve">Signal technique : </w:t>
      </w:r>
      <w:r>
        <w:rPr>
          <w:rFonts w:ascii="Calibri" w:hAnsi="Calibri"/>
          <w:b w:val="0"/>
          <w:i w:val="0"/>
          <w:color w:val="C62828"/>
          <w:sz w:val="19"/>
        </w:rPr>
        <w:t>VENTE (score -0.167)</w:t>
      </w:r>
    </w:p>
    <w:p>
      <w:r>
        <w:rPr>
          <w:rFonts w:ascii="Calibri" w:hAnsi="Calibri"/>
          <w:b/>
          <w:i w:val="0"/>
          <w:sz w:val="19"/>
        </w:rPr>
        <w:t xml:space="preserve">Profil de risque : </w:t>
      </w:r>
      <w:r>
        <w:rPr>
          <w:rFonts w:ascii="Calibri" w:hAnsi="Calibri"/>
          <w:b w:val="0"/>
          <w:i w:val="0"/>
          <w:sz w:val="19"/>
        </w:rPr>
        <w:t>ATR +0.7%  ·  volatilité annualisée +63.6%  ·  drawdown vs plus-haut -22.4%  ·  momentum 7j/30j/90j +2.1% / -3.6% / -9.1%</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C62828"/>
          <w:sz w:val="18"/>
        </w:rPr>
        <w:t xml:space="preserve">Fondamental rouge (score 24)  ·  </w:t>
      </w:r>
      <w:r>
        <w:rPr>
          <w:rFonts w:ascii="Calibri" w:hAnsi="Calibri"/>
          <w:b w:val="0"/>
          <w:i w:val="0"/>
          <w:sz w:val="18"/>
        </w:rPr>
        <w:t xml:space="preserve">Prédiction vert (AUC 0.596)  ·  </w:t>
      </w:r>
      <w:r>
        <w:rPr>
          <w:rFonts w:ascii="Calibri" w:hAnsi="Calibri"/>
          <w:b w:val="0"/>
          <w:i w:val="0"/>
          <w:color w:val="1E7D32"/>
          <w:sz w:val="18"/>
        </w:rPr>
        <w:t>Risque vert (vol 0.64)</w:t>
      </w:r>
    </w:p>
    <w:p>
      <w:r>
        <w:rPr>
          <w:rFonts w:ascii="Calibri" w:hAnsi="Calibri"/>
          <w:b/>
          <w:i w:val="0"/>
          <w:sz w:val="19"/>
        </w:rPr>
        <w:t xml:space="preserve">Projection 30j (fourchette, pas une prévision) : </w:t>
      </w:r>
      <w:r>
        <w:rPr>
          <w:rFonts w:ascii="Calibri" w:hAnsi="Calibri"/>
          <w:b w:val="0"/>
          <w:i w:val="0"/>
          <w:sz w:val="19"/>
        </w:rPr>
        <w:t>-37% à +60%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~$0.077291  ·  </w:t>
      </w:r>
      <w:r>
        <w:rPr>
          <w:rFonts w:ascii="Calibri" w:hAnsi="Calibri"/>
          <w:b w:val="0"/>
          <w:i w:val="0"/>
          <w:color w:val="1E7D32"/>
          <w:sz w:val="18"/>
        </w:rPr>
        <w:t>vente ↑ $0.112692 (+46%)</w:t>
      </w:r>
      <w:r>
        <w:rPr>
          <w:rFonts w:ascii="Calibri" w:hAnsi="Calibri"/>
          <w:b w:val="0"/>
          <w:i w:val="0"/>
          <w:sz w:val="18"/>
        </w:rPr>
        <w:t xml:space="preserve">  ·  </w:t>
      </w:r>
      <w:r>
        <w:rPr>
          <w:rFonts w:ascii="Calibri" w:hAnsi="Calibri"/>
          <w:b w:val="0"/>
          <w:i w:val="0"/>
          <w:color w:val="C62828"/>
          <w:sz w:val="18"/>
        </w:rPr>
        <w:t>vente ↓ $0.060112 (-22%)</w:t>
      </w:r>
      <w:r>
        <w:rPr>
          <w:rFonts w:ascii="Calibri" w:hAnsi="Calibri"/>
          <w:b w:val="0"/>
          <w:i w:val="0"/>
          <w:sz w:val="18"/>
        </w:rPr>
        <w:t xml:space="preserve">  ·  détention ~33 j  ·  ratio G/P 2.06</w:t>
      </w:r>
    </w:p>
    <w:p>
      <w:pPr>
        <w:pStyle w:val="Heading2"/>
      </w:pPr>
      <w:r/>
      <w:r>
        <w:rPr>
          <w:rFonts w:ascii="Calibri" w:hAnsi="Calibri"/>
          <w:b/>
          <w:i w:val="0"/>
          <w:color w:val="1F3864"/>
          <w:sz w:val="26"/>
        </w:rPr>
        <w:t xml:space="preserve">TRUMP  —  </w:t>
      </w:r>
      <w:r>
        <w:rPr>
          <w:rFonts w:ascii="Calibri" w:hAnsi="Calibri"/>
          <w:b/>
          <w:i w:val="0"/>
          <w:color w:val="B26A00"/>
          <w:sz w:val="26"/>
        </w:rPr>
        <w:t>CONSERVER</w:t>
      </w:r>
      <w:r>
        <w:rPr>
          <w:rFonts w:ascii="Calibri" w:hAnsi="Calibri"/>
          <w:b w:val="0"/>
          <w:i w:val="0"/>
          <w:color w:val="555555"/>
          <w:sz w:val="18"/>
        </w:rPr>
        <w:t xml:space="preserve">  (2/4 feux verts)</w:t>
      </w:r>
    </w:p>
    <w:p>
      <w:r>
        <w:rPr>
          <w:rFonts w:ascii="Calibri" w:hAnsi="Calibri"/>
          <w:b/>
          <w:i w:val="0"/>
          <w:sz w:val="19"/>
        </w:rPr>
        <w:t xml:space="preserve">Prix : </w:t>
      </w:r>
      <w:r>
        <w:rPr>
          <w:rFonts w:ascii="Calibri" w:hAnsi="Calibri"/>
          <w:b w:val="0"/>
          <w:i w:val="0"/>
          <w:sz w:val="19"/>
        </w:rPr>
        <w:t>$2.1161   |   Composite +0.50   |   Indicateurs actifs : ma, macd, stoch, boll</w:t>
      </w:r>
    </w:p>
    <w:p>
      <w:r>
        <w:rPr>
          <w:rFonts w:ascii="Calibri" w:hAnsi="Calibri"/>
          <w:b/>
          <w:i w:val="0"/>
          <w:sz w:val="19"/>
        </w:rPr>
        <w:t xml:space="preserve">Signal technique : </w:t>
      </w:r>
      <w:r>
        <w:rPr>
          <w:rFonts w:ascii="Calibri" w:hAnsi="Calibri"/>
          <w:b w:val="0"/>
          <w:i w:val="0"/>
          <w:color w:val="555555"/>
          <w:sz w:val="19"/>
        </w:rPr>
        <w:t>CONSERVATION (score 0.000)</w:t>
      </w:r>
    </w:p>
    <w:p>
      <w:r>
        <w:rPr>
          <w:rFonts w:ascii="Calibri" w:hAnsi="Calibri"/>
          <w:b/>
          <w:i w:val="0"/>
          <w:sz w:val="19"/>
        </w:rPr>
        <w:t xml:space="preserve">Profil de risque : </w:t>
      </w:r>
      <w:r>
        <w:rPr>
          <w:rFonts w:ascii="Calibri" w:hAnsi="Calibri"/>
          <w:b w:val="0"/>
          <w:i w:val="0"/>
          <w:sz w:val="19"/>
        </w:rPr>
        <w:t>ATR +4.2%  ·  volatilité annualisée +95.7%  ·  drawdown vs plus-haut -76.1%  ·  momentum 7j/30j/90j +0.7% / -17.0% / +29.6%</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1E7D32"/>
          <w:sz w:val="18"/>
        </w:rPr>
        <w:t xml:space="preserve">Fondamental vert (score 56)  ·  </w:t>
      </w:r>
      <w:r>
        <w:rPr>
          <w:rFonts w:ascii="Calibri" w:hAnsi="Calibri"/>
          <w:b w:val="0"/>
          <w:i w:val="0"/>
          <w:sz w:val="18"/>
        </w:rPr>
        <w:t xml:space="preserve">Prédiction rouge (AUC 0.663)  ·  </w:t>
      </w:r>
      <w:r>
        <w:rPr>
          <w:rFonts w:ascii="Calibri" w:hAnsi="Calibri"/>
          <w:b w:val="0"/>
          <w:i w:val="0"/>
          <w:color w:val="1E7D32"/>
          <w:sz w:val="18"/>
        </w:rPr>
        <w:t>Risque vert (vol 0.96)</w:t>
      </w:r>
    </w:p>
    <w:p>
      <w:r>
        <w:rPr>
          <w:rFonts w:ascii="Calibri" w:hAnsi="Calibri"/>
          <w:b/>
          <w:i w:val="0"/>
          <w:sz w:val="19"/>
        </w:rPr>
        <w:t xml:space="preserve">Projection 30j (fourchette, pas une prévision) : </w:t>
      </w:r>
      <w:r>
        <w:rPr>
          <w:rFonts w:ascii="Calibri" w:hAnsi="Calibri"/>
          <w:b w:val="0"/>
          <w:i w:val="0"/>
          <w:sz w:val="19"/>
        </w:rPr>
        <w:t>-42% à +71%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~$2.1161  ·  </w:t>
      </w:r>
      <w:r>
        <w:rPr>
          <w:rFonts w:ascii="Calibri" w:hAnsi="Calibri"/>
          <w:b w:val="0"/>
          <w:i w:val="0"/>
          <w:color w:val="1E7D32"/>
          <w:sz w:val="18"/>
        </w:rPr>
        <w:t>vente ↑ $3.0086 (+42%)</w:t>
      </w:r>
      <w:r>
        <w:rPr>
          <w:rFonts w:ascii="Calibri" w:hAnsi="Calibri"/>
          <w:b w:val="0"/>
          <w:i w:val="0"/>
          <w:sz w:val="18"/>
        </w:rPr>
        <w:t xml:space="preserve">  ·  </w:t>
      </w:r>
      <w:r>
        <w:rPr>
          <w:rFonts w:ascii="Calibri" w:hAnsi="Calibri"/>
          <w:b w:val="0"/>
          <w:i w:val="0"/>
          <w:color w:val="C62828"/>
          <w:sz w:val="18"/>
        </w:rPr>
        <w:t>vente ↓ $1.6735 (-21%)</w:t>
      </w:r>
      <w:r>
        <w:rPr>
          <w:rFonts w:ascii="Calibri" w:hAnsi="Calibri"/>
          <w:b w:val="0"/>
          <w:i w:val="0"/>
          <w:sz w:val="18"/>
        </w:rPr>
        <w:t xml:space="preserve">  ·  détention ~22 j  ·  ratio G/P 2.02</w:t>
      </w:r>
    </w:p>
    <w:p>
      <w:pPr>
        <w:pStyle w:val="Heading2"/>
      </w:pPr>
      <w:r/>
      <w:r>
        <w:rPr>
          <w:rFonts w:ascii="Calibri" w:hAnsi="Calibri"/>
          <w:b/>
          <w:i w:val="0"/>
          <w:color w:val="1F3864"/>
          <w:sz w:val="26"/>
        </w:rPr>
        <w:t xml:space="preserve">JAAA  —  </w:t>
      </w:r>
      <w:r>
        <w:rPr>
          <w:rFonts w:ascii="Calibri" w:hAnsi="Calibri"/>
          <w:b/>
          <w:i w:val="0"/>
          <w:color w:val="C62828"/>
          <w:sz w:val="26"/>
        </w:rPr>
        <w:t>EVITER</w:t>
      </w:r>
      <w:r>
        <w:rPr>
          <w:rFonts w:ascii="Calibri" w:hAnsi="Calibri"/>
          <w:b w:val="0"/>
          <w:i w:val="0"/>
          <w:color w:val="555555"/>
          <w:sz w:val="18"/>
        </w:rPr>
        <w:t xml:space="preserve">  (2/4 feux verts)</w:t>
      </w:r>
    </w:p>
    <w:p>
      <w:r>
        <w:rPr>
          <w:rFonts w:ascii="Calibri" w:hAnsi="Calibri"/>
          <w:b/>
          <w:i w:val="0"/>
          <w:sz w:val="19"/>
        </w:rPr>
        <w:t xml:space="preserve">Prix : </w:t>
      </w:r>
      <w:r>
        <w:rPr>
          <w:rFonts w:ascii="Calibri" w:hAnsi="Calibri"/>
          <w:b w:val="0"/>
          <w:i w:val="0"/>
          <w:sz w:val="19"/>
        </w:rPr>
        <w:t>$1.0510   |   Composite +0.20   |   Indicateurs actifs : ma, rsi, macd, stoch, boll</w:t>
      </w:r>
    </w:p>
    <w:p>
      <w:r>
        <w:rPr>
          <w:rFonts w:ascii="Calibri" w:hAnsi="Calibri"/>
          <w:b/>
          <w:i w:val="0"/>
          <w:sz w:val="19"/>
        </w:rPr>
        <w:t xml:space="preserve">Signal technique : </w:t>
      </w:r>
      <w:r>
        <w:rPr>
          <w:rFonts w:ascii="Calibri" w:hAnsi="Calibri"/>
          <w:b w:val="0"/>
          <w:i w:val="0"/>
          <w:color w:val="555555"/>
          <w:sz w:val="19"/>
        </w:rPr>
        <w:t>CONSERVATION (score 0.333)</w:t>
      </w:r>
    </w:p>
    <w:p>
      <w:r>
        <w:rPr>
          <w:rFonts w:ascii="Calibri" w:hAnsi="Calibri"/>
          <w:b/>
          <w:i w:val="0"/>
          <w:sz w:val="19"/>
        </w:rPr>
        <w:t xml:space="preserve">Profil de risque : </w:t>
      </w:r>
      <w:r>
        <w:rPr>
          <w:rFonts w:ascii="Calibri" w:hAnsi="Calibri"/>
          <w:b w:val="0"/>
          <w:i w:val="0"/>
          <w:sz w:val="19"/>
        </w:rPr>
        <w:t>ATR +0.0%  ·  volatilité annualisée +0.6%  ·  drawdown vs plus-haut +0.0%  ·  momentum 7j/30j/90j +0.1% / +0.4% / +1.2%</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C62828"/>
          <w:sz w:val="18"/>
        </w:rPr>
        <w:t xml:space="preserve">Fondamental rouge (score 19)  ·  </w:t>
      </w:r>
      <w:r>
        <w:rPr>
          <w:rFonts w:ascii="Calibri" w:hAnsi="Calibri"/>
          <w:b w:val="0"/>
          <w:i w:val="0"/>
          <w:sz w:val="18"/>
        </w:rPr>
        <w:t xml:space="preserve">Prédiction vert (AUC 0.681)  ·  </w:t>
      </w:r>
      <w:r>
        <w:rPr>
          <w:rFonts w:ascii="Calibri" w:hAnsi="Calibri"/>
          <w:b w:val="0"/>
          <w:i w:val="0"/>
          <w:color w:val="1E7D32"/>
          <w:sz w:val="18"/>
        </w:rPr>
        <w:t>Risque vert (vol 0.01)</w:t>
      </w:r>
    </w:p>
    <w:p>
      <w:r>
        <w:rPr>
          <w:rFonts w:ascii="Calibri" w:hAnsi="Calibri"/>
          <w:b/>
          <w:i w:val="0"/>
          <w:sz w:val="19"/>
        </w:rPr>
        <w:t xml:space="preserve">Projection 30j (fourchette, pas une prévision) : </w:t>
      </w:r>
      <w:r>
        <w:rPr>
          <w:rFonts w:ascii="Calibri" w:hAnsi="Calibri"/>
          <w:b w:val="0"/>
          <w:i w:val="0"/>
          <w:sz w:val="19"/>
        </w:rPr>
        <w:t>-0% à +0%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~$1.0510  ·  </w:t>
      </w:r>
      <w:r>
        <w:rPr>
          <w:rFonts w:ascii="Calibri" w:hAnsi="Calibri"/>
          <w:b w:val="0"/>
          <w:i w:val="0"/>
          <w:color w:val="1E7D32"/>
          <w:sz w:val="18"/>
        </w:rPr>
        <w:t>vente ↑ $1.0540 (+0%)</w:t>
      </w:r>
      <w:r>
        <w:rPr>
          <w:rFonts w:ascii="Calibri" w:hAnsi="Calibri"/>
          <w:b w:val="0"/>
          <w:i w:val="0"/>
          <w:sz w:val="18"/>
        </w:rPr>
        <w:t xml:space="preserve">  ·  </w:t>
      </w:r>
      <w:r>
        <w:rPr>
          <w:rFonts w:ascii="Calibri" w:hAnsi="Calibri"/>
          <w:b w:val="0"/>
          <w:i w:val="0"/>
          <w:color w:val="C62828"/>
          <w:sz w:val="18"/>
        </w:rPr>
        <w:t>vente ↓ $1.0490 (-0%)</w:t>
      </w:r>
      <w:r>
        <w:rPr>
          <w:rFonts w:ascii="Calibri" w:hAnsi="Calibri"/>
          <w:b w:val="0"/>
          <w:i w:val="0"/>
          <w:sz w:val="18"/>
        </w:rPr>
        <w:t xml:space="preserve">  ·  détention ~45 j  ·  ratio G/P 1.5</w:t>
      </w:r>
    </w:p>
    <w:p>
      <w:pPr>
        <w:pStyle w:val="Heading2"/>
      </w:pPr>
      <w:r/>
      <w:r>
        <w:rPr>
          <w:rFonts w:ascii="Calibri" w:hAnsi="Calibri"/>
          <w:b/>
          <w:i w:val="0"/>
          <w:color w:val="1F3864"/>
          <w:sz w:val="26"/>
        </w:rPr>
        <w:t xml:space="preserve">ZRO  —  </w:t>
      </w:r>
      <w:r>
        <w:rPr>
          <w:rFonts w:ascii="Calibri" w:hAnsi="Calibri"/>
          <w:b/>
          <w:i w:val="0"/>
          <w:color w:val="B26A00"/>
          <w:sz w:val="26"/>
        </w:rPr>
        <w:t>CONSERVER</w:t>
      </w:r>
      <w:r>
        <w:rPr>
          <w:rFonts w:ascii="Calibri" w:hAnsi="Calibri"/>
          <w:b w:val="0"/>
          <w:i w:val="0"/>
          <w:color w:val="555555"/>
          <w:sz w:val="18"/>
        </w:rPr>
        <w:t xml:space="preserve">  (3/4 feux verts)</w:t>
      </w:r>
    </w:p>
    <w:p>
      <w:r>
        <w:rPr>
          <w:rFonts w:ascii="Calibri" w:hAnsi="Calibri"/>
          <w:b/>
          <w:i w:val="0"/>
          <w:sz w:val="19"/>
        </w:rPr>
        <w:t xml:space="preserve">Prix : </w:t>
      </w:r>
      <w:r>
        <w:rPr>
          <w:rFonts w:ascii="Calibri" w:hAnsi="Calibri"/>
          <w:b w:val="0"/>
          <w:i w:val="0"/>
          <w:sz w:val="19"/>
        </w:rPr>
        <w:t>$1.5973   |   Composite +0.00   |   Indicateurs actifs : ma, rsi, macd, stoch</w:t>
      </w:r>
    </w:p>
    <w:p>
      <w:r>
        <w:rPr>
          <w:rFonts w:ascii="Calibri" w:hAnsi="Calibri"/>
          <w:b/>
          <w:i w:val="0"/>
          <w:sz w:val="19"/>
        </w:rPr>
        <w:t xml:space="preserve">Signal technique : </w:t>
      </w:r>
      <w:r>
        <w:rPr>
          <w:rFonts w:ascii="Calibri" w:hAnsi="Calibri"/>
          <w:b w:val="0"/>
          <w:i w:val="0"/>
          <w:color w:val="555555"/>
          <w:sz w:val="19"/>
        </w:rPr>
        <w:t>ACHAT (score 0.500)</w:t>
      </w:r>
    </w:p>
    <w:p>
      <w:r>
        <w:rPr>
          <w:rFonts w:ascii="Calibri" w:hAnsi="Calibri"/>
          <w:b/>
          <w:i w:val="0"/>
          <w:sz w:val="19"/>
        </w:rPr>
        <w:t xml:space="preserve">Profil de risque : </w:t>
      </w:r>
      <w:r>
        <w:rPr>
          <w:rFonts w:ascii="Calibri" w:hAnsi="Calibri"/>
          <w:b w:val="0"/>
          <w:i w:val="0"/>
          <w:sz w:val="19"/>
        </w:rPr>
        <w:t>ATR +3.8%  ·  volatilité annualisée +99.8%  ·  drawdown vs plus-haut -34.4%  ·  momentum 7j/30j/90j +43.2% / +34.8% / +106.3%</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1E7D32"/>
          <w:sz w:val="18"/>
        </w:rPr>
        <w:t xml:space="preserve">Fondamental vert (score 56)  ·  </w:t>
      </w:r>
      <w:r>
        <w:rPr>
          <w:rFonts w:ascii="Calibri" w:hAnsi="Calibri"/>
          <w:b w:val="0"/>
          <w:i w:val="0"/>
          <w:sz w:val="18"/>
        </w:rPr>
        <w:t xml:space="preserve">Prédiction neutre (modele sans edge mesure -&gt; ignore) (AUC 0.467)  ·  </w:t>
      </w:r>
      <w:r>
        <w:rPr>
          <w:rFonts w:ascii="Calibri" w:hAnsi="Calibri"/>
          <w:b w:val="0"/>
          <w:i w:val="0"/>
          <w:color w:val="1E7D32"/>
          <w:sz w:val="18"/>
        </w:rPr>
        <w:t>Risque vert (vol 1.0)</w:t>
      </w:r>
    </w:p>
    <w:p>
      <w:r>
        <w:rPr>
          <w:rFonts w:ascii="Calibri" w:hAnsi="Calibri"/>
          <w:b/>
          <w:i w:val="0"/>
          <w:sz w:val="19"/>
        </w:rPr>
        <w:t xml:space="preserve">Projection 30j (fourchette, pas une prévision) : </w:t>
      </w:r>
      <w:r>
        <w:rPr>
          <w:rFonts w:ascii="Calibri" w:hAnsi="Calibri"/>
          <w:b w:val="0"/>
          <w:i w:val="0"/>
          <w:sz w:val="19"/>
        </w:rPr>
        <w:t>-42% à +74%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~$1.5973  ·  </w:t>
      </w:r>
      <w:r>
        <w:rPr>
          <w:rFonts w:ascii="Calibri" w:hAnsi="Calibri"/>
          <w:b w:val="0"/>
          <w:i w:val="0"/>
          <w:color w:val="1E7D32"/>
          <w:sz w:val="18"/>
        </w:rPr>
        <w:t>vente ↑ $2.2739 (+42%)</w:t>
      </w:r>
      <w:r>
        <w:rPr>
          <w:rFonts w:ascii="Calibri" w:hAnsi="Calibri"/>
          <w:b w:val="0"/>
          <w:i w:val="0"/>
          <w:sz w:val="18"/>
        </w:rPr>
        <w:t xml:space="preserve">  ·  </w:t>
      </w:r>
      <w:r>
        <w:rPr>
          <w:rFonts w:ascii="Calibri" w:hAnsi="Calibri"/>
          <w:b w:val="0"/>
          <w:i w:val="0"/>
          <w:color w:val="C62828"/>
          <w:sz w:val="18"/>
        </w:rPr>
        <w:t>vente ↓ $1.2622 (-21%)</w:t>
      </w:r>
      <w:r>
        <w:rPr>
          <w:rFonts w:ascii="Calibri" w:hAnsi="Calibri"/>
          <w:b w:val="0"/>
          <w:i w:val="0"/>
          <w:sz w:val="18"/>
        </w:rPr>
        <w:t xml:space="preserve">  ·  détention ~21 j  ·  ratio G/P 2.02</w:t>
      </w:r>
    </w:p>
    <w:p>
      <w:pPr>
        <w:pStyle w:val="Heading2"/>
      </w:pPr>
      <w:r/>
      <w:r>
        <w:rPr>
          <w:rFonts w:ascii="Calibri" w:hAnsi="Calibri"/>
          <w:b/>
          <w:i w:val="0"/>
          <w:color w:val="1F3864"/>
          <w:sz w:val="26"/>
        </w:rPr>
        <w:t xml:space="preserve">FET  —  </w:t>
      </w:r>
      <w:r>
        <w:rPr>
          <w:rFonts w:ascii="Calibri" w:hAnsi="Calibri"/>
          <w:b/>
          <w:i w:val="0"/>
          <w:color w:val="1E7D32"/>
          <w:sz w:val="26"/>
        </w:rPr>
        <w:t>INVESTIR</w:t>
      </w:r>
      <w:r>
        <w:rPr>
          <w:rFonts w:ascii="Calibri" w:hAnsi="Calibri"/>
          <w:b w:val="0"/>
          <w:i w:val="0"/>
          <w:color w:val="555555"/>
          <w:sz w:val="18"/>
        </w:rPr>
        <w:t xml:space="preserve">  (4/4 feux verts)</w:t>
      </w:r>
    </w:p>
    <w:p>
      <w:r>
        <w:rPr>
          <w:rFonts w:ascii="Calibri" w:hAnsi="Calibri"/>
          <w:b/>
          <w:i w:val="0"/>
          <w:sz w:val="19"/>
        </w:rPr>
        <w:t xml:space="preserve">Prix : </w:t>
      </w:r>
      <w:r>
        <w:rPr>
          <w:rFonts w:ascii="Calibri" w:hAnsi="Calibri"/>
          <w:b w:val="0"/>
          <w:i w:val="0"/>
          <w:sz w:val="19"/>
        </w:rPr>
        <w:t>$0.243130   |   Composite +0.50   |   Indicateurs actifs : macd, stoch</w:t>
      </w:r>
    </w:p>
    <w:p>
      <w:r>
        <w:rPr>
          <w:rFonts w:ascii="Calibri" w:hAnsi="Calibri"/>
          <w:b/>
          <w:i w:val="0"/>
          <w:sz w:val="19"/>
        </w:rPr>
        <w:t xml:space="preserve">Signal technique : </w:t>
      </w:r>
      <w:r>
        <w:rPr>
          <w:rFonts w:ascii="Calibri" w:hAnsi="Calibri"/>
          <w:b w:val="0"/>
          <w:i w:val="0"/>
          <w:color w:val="555555"/>
          <w:sz w:val="19"/>
        </w:rPr>
        <w:t>CONSERVATION (score 0.333)</w:t>
      </w:r>
    </w:p>
    <w:p>
      <w:r>
        <w:rPr>
          <w:rFonts w:ascii="Calibri" w:hAnsi="Calibri"/>
          <w:b/>
          <w:i w:val="0"/>
          <w:sz w:val="19"/>
        </w:rPr>
        <w:t xml:space="preserve">Profil de risque : </w:t>
      </w:r>
      <w:r>
        <w:rPr>
          <w:rFonts w:ascii="Calibri" w:hAnsi="Calibri"/>
          <w:b w:val="0"/>
          <w:i w:val="0"/>
          <w:sz w:val="19"/>
        </w:rPr>
        <w:t>ATR +4.3%  ·  volatilité annualisée +129.8%  ·  drawdown vs plus-haut -59.9%  ·  momentum 7j/30j/90j +37.5% / +47.9% / +37.3%</w:t>
      </w:r>
    </w:p>
    <w:p>
      <w:r>
        <w:rPr>
          <w:rFonts w:ascii="Calibri" w:hAnsi="Calibri"/>
          <w:b/>
          <w:i w:val="0"/>
          <w:sz w:val="19"/>
        </w:rPr>
        <w:t xml:space="preserve">Décision à 4 feux : </w:t>
      </w:r>
      <w:r>
        <w:rPr>
          <w:rFonts w:ascii="Calibri" w:hAnsi="Calibri"/>
          <w:b w:val="0"/>
          <w:i w:val="0"/>
          <w:color w:val="1E7D32"/>
          <w:sz w:val="18"/>
        </w:rPr>
        <w:t xml:space="preserve">Technique vert  ·  </w:t>
      </w:r>
      <w:r>
        <w:rPr>
          <w:rFonts w:ascii="Calibri" w:hAnsi="Calibri"/>
          <w:b w:val="0"/>
          <w:i w:val="0"/>
          <w:color w:val="1E7D32"/>
          <w:sz w:val="18"/>
        </w:rPr>
        <w:t xml:space="preserve">Fondamental vert (score 56)  ·  </w:t>
      </w:r>
      <w:r>
        <w:rPr>
          <w:rFonts w:ascii="Calibri" w:hAnsi="Calibri"/>
          <w:b w:val="0"/>
          <w:i w:val="0"/>
          <w:sz w:val="18"/>
        </w:rPr>
        <w:t xml:space="preserve">Prédiction neutre (modele sans edge mesure -&gt; ignore) (AUC None)  ·  </w:t>
      </w:r>
      <w:r>
        <w:rPr>
          <w:rFonts w:ascii="Calibri" w:hAnsi="Calibri"/>
          <w:b w:val="0"/>
          <w:i w:val="0"/>
          <w:color w:val="1E7D32"/>
          <w:sz w:val="18"/>
        </w:rPr>
        <w:t>Risque vert (vol 1.3)</w:t>
      </w:r>
    </w:p>
    <w:p>
      <w:r>
        <w:rPr>
          <w:rFonts w:ascii="Calibri" w:hAnsi="Calibri"/>
          <w:b/>
          <w:i w:val="0"/>
          <w:sz w:val="19"/>
        </w:rPr>
        <w:t xml:space="preserve">Projection 30j (fourchette, pas une prévision) : </w:t>
      </w:r>
      <w:r>
        <w:rPr>
          <w:rFonts w:ascii="Calibri" w:hAnsi="Calibri"/>
          <w:b w:val="0"/>
          <w:i w:val="0"/>
          <w:sz w:val="19"/>
        </w:rPr>
        <w:t>-41% à +68%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~$0.243130  ·  </w:t>
      </w:r>
      <w:r>
        <w:rPr>
          <w:rFonts w:ascii="Calibri" w:hAnsi="Calibri"/>
          <w:b w:val="0"/>
          <w:i w:val="0"/>
          <w:color w:val="1E7D32"/>
          <w:sz w:val="18"/>
        </w:rPr>
        <w:t>vente ↑ $0.325212 (+34%)</w:t>
      </w:r>
      <w:r>
        <w:rPr>
          <w:rFonts w:ascii="Calibri" w:hAnsi="Calibri"/>
          <w:b w:val="0"/>
          <w:i w:val="0"/>
          <w:sz w:val="18"/>
        </w:rPr>
        <w:t xml:space="preserve">  ·  </w:t>
      </w:r>
      <w:r>
        <w:rPr>
          <w:rFonts w:ascii="Calibri" w:hAnsi="Calibri"/>
          <w:b w:val="0"/>
          <w:i w:val="0"/>
          <w:color w:val="C62828"/>
          <w:sz w:val="18"/>
        </w:rPr>
        <w:t>vente ↓ $0.200272 (-18%)</w:t>
      </w:r>
      <w:r>
        <w:rPr>
          <w:rFonts w:ascii="Calibri" w:hAnsi="Calibri"/>
          <w:b w:val="0"/>
          <w:i w:val="0"/>
          <w:sz w:val="18"/>
        </w:rPr>
        <w:t xml:space="preserve">  ·  détention ~16 j  ·  ratio G/P 1.92</w:t>
      </w:r>
    </w:p>
    <w:p>
      <w:pPr>
        <w:pStyle w:val="Heading2"/>
      </w:pPr>
      <w:r/>
      <w:r>
        <w:rPr>
          <w:rFonts w:ascii="Calibri" w:hAnsi="Calibri"/>
          <w:b/>
          <w:i w:val="0"/>
          <w:color w:val="1F3864"/>
          <w:sz w:val="26"/>
        </w:rPr>
        <w:t xml:space="preserve">CRV  —  </w:t>
      </w:r>
      <w:r>
        <w:rPr>
          <w:rFonts w:ascii="Calibri" w:hAnsi="Calibri"/>
          <w:b/>
          <w:i w:val="0"/>
          <w:color w:val="B26A00"/>
          <w:sz w:val="26"/>
        </w:rPr>
        <w:t>CONSERVER</w:t>
      </w:r>
      <w:r>
        <w:rPr>
          <w:rFonts w:ascii="Calibri" w:hAnsi="Calibri"/>
          <w:b w:val="0"/>
          <w:i w:val="0"/>
          <w:color w:val="555555"/>
          <w:sz w:val="18"/>
        </w:rPr>
        <w:t xml:space="preserve">  (3/4 feux verts)</w:t>
      </w:r>
    </w:p>
    <w:p>
      <w:r>
        <w:rPr>
          <w:rFonts w:ascii="Calibri" w:hAnsi="Calibri"/>
          <w:b/>
          <w:i w:val="0"/>
          <w:sz w:val="19"/>
        </w:rPr>
        <w:t xml:space="preserve">Prix : </w:t>
      </w:r>
      <w:r>
        <w:rPr>
          <w:rFonts w:ascii="Calibri" w:hAnsi="Calibri"/>
          <w:b w:val="0"/>
          <w:i w:val="0"/>
          <w:sz w:val="19"/>
        </w:rPr>
        <w:t>$0.347789   |   Composite -1.00   |   Indicateurs actifs : macd</w:t>
      </w:r>
    </w:p>
    <w:p>
      <w:r>
        <w:rPr>
          <w:rFonts w:ascii="Calibri" w:hAnsi="Calibri"/>
          <w:b/>
          <w:i w:val="0"/>
          <w:sz w:val="19"/>
        </w:rPr>
        <w:t xml:space="preserve">Signal technique : </w:t>
      </w:r>
      <w:r>
        <w:rPr>
          <w:rFonts w:ascii="Calibri" w:hAnsi="Calibri"/>
          <w:b w:val="0"/>
          <w:i w:val="0"/>
          <w:color w:val="555555"/>
          <w:sz w:val="19"/>
        </w:rPr>
        <w:t>CONSERVATION (score 0.333)</w:t>
      </w:r>
    </w:p>
    <w:p>
      <w:r>
        <w:rPr>
          <w:rFonts w:ascii="Calibri" w:hAnsi="Calibri"/>
          <w:b/>
          <w:i w:val="0"/>
          <w:sz w:val="19"/>
        </w:rPr>
        <w:t xml:space="preserve">Profil de risque : </w:t>
      </w:r>
      <w:r>
        <w:rPr>
          <w:rFonts w:ascii="Calibri" w:hAnsi="Calibri"/>
          <w:b w:val="0"/>
          <w:i w:val="0"/>
          <w:sz w:val="19"/>
        </w:rPr>
        <w:t>ATR +3.5%  ·  volatilité annualisée +93.2%  ·  drawdown vs plus-haut -55.7%  ·  momentum 7j/30j/90j +0.9% / +6.5% / +83.8%</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1E7D32"/>
          <w:sz w:val="18"/>
        </w:rPr>
        <w:t xml:space="preserve">Fondamental vert (score 56)  ·  </w:t>
      </w:r>
      <w:r>
        <w:rPr>
          <w:rFonts w:ascii="Calibri" w:hAnsi="Calibri"/>
          <w:b w:val="0"/>
          <w:i w:val="0"/>
          <w:sz w:val="18"/>
        </w:rPr>
        <w:t xml:space="preserve">Prédiction neutre (modele sans edge mesure -&gt; ignore) (AUC None)  ·  </w:t>
      </w:r>
      <w:r>
        <w:rPr>
          <w:rFonts w:ascii="Calibri" w:hAnsi="Calibri"/>
          <w:b w:val="0"/>
          <w:i w:val="0"/>
          <w:color w:val="1E7D32"/>
          <w:sz w:val="18"/>
        </w:rPr>
        <w:t>Risque vert (vol 0.93)</w:t>
      </w:r>
    </w:p>
    <w:p>
      <w:r>
        <w:rPr>
          <w:rFonts w:ascii="Calibri" w:hAnsi="Calibri"/>
          <w:b/>
          <w:i w:val="0"/>
          <w:sz w:val="19"/>
        </w:rPr>
        <w:t xml:space="preserve">Projection 30j (fourchette, pas une prévision) : </w:t>
      </w:r>
      <w:r>
        <w:rPr>
          <w:rFonts w:ascii="Calibri" w:hAnsi="Calibri"/>
          <w:b w:val="0"/>
          <w:i w:val="0"/>
          <w:sz w:val="19"/>
        </w:rPr>
        <w:t>-37% à +58%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~$0.347789  ·  </w:t>
      </w:r>
      <w:r>
        <w:rPr>
          <w:rFonts w:ascii="Calibri" w:hAnsi="Calibri"/>
          <w:b w:val="0"/>
          <w:i w:val="0"/>
          <w:color w:val="1E7D32"/>
          <w:sz w:val="18"/>
        </w:rPr>
        <w:t>vente ↑ $0.472472 (+36%)</w:t>
      </w:r>
      <w:r>
        <w:rPr>
          <w:rFonts w:ascii="Calibri" w:hAnsi="Calibri"/>
          <w:b w:val="0"/>
          <w:i w:val="0"/>
          <w:sz w:val="18"/>
        </w:rPr>
        <w:t xml:space="preserve">  ·  </w:t>
      </w:r>
      <w:r>
        <w:rPr>
          <w:rFonts w:ascii="Calibri" w:hAnsi="Calibri"/>
          <w:b w:val="0"/>
          <w:i w:val="0"/>
          <w:color w:val="C62828"/>
          <w:sz w:val="18"/>
        </w:rPr>
        <w:t>vente ↓ $0.283537 (-18%)</w:t>
      </w:r>
      <w:r>
        <w:rPr>
          <w:rFonts w:ascii="Calibri" w:hAnsi="Calibri"/>
          <w:b w:val="0"/>
          <w:i w:val="0"/>
          <w:sz w:val="18"/>
        </w:rPr>
        <w:t xml:space="preserve">  ·  détention ~23 j  ·  ratio G/P 1.94</w:t>
      </w:r>
    </w:p>
    <w:p>
      <w:pPr>
        <w:pStyle w:val="Heading2"/>
      </w:pPr>
      <w:r/>
      <w:r>
        <w:rPr>
          <w:rFonts w:ascii="Calibri" w:hAnsi="Calibri"/>
          <w:b/>
          <w:i w:val="0"/>
          <w:color w:val="1F3864"/>
          <w:sz w:val="26"/>
        </w:rPr>
        <w:t xml:space="preserve">STONK  —  </w:t>
      </w:r>
      <w:r>
        <w:rPr>
          <w:rFonts w:ascii="Calibri" w:hAnsi="Calibri"/>
          <w:b/>
          <w:i w:val="0"/>
          <w:color w:val="C62828"/>
          <w:sz w:val="26"/>
        </w:rPr>
        <w:t>EVITER</w:t>
      </w:r>
      <w:r>
        <w:rPr>
          <w:rFonts w:ascii="Calibri" w:hAnsi="Calibri"/>
          <w:b w:val="0"/>
          <w:i w:val="0"/>
          <w:color w:val="555555"/>
          <w:sz w:val="18"/>
        </w:rPr>
        <w:t xml:space="preserve">  (2/4 feux verts)</w:t>
      </w:r>
    </w:p>
    <w:p>
      <w:r>
        <w:rPr>
          <w:rFonts w:ascii="Calibri" w:hAnsi="Calibri"/>
          <w:b/>
          <w:i w:val="0"/>
          <w:sz w:val="19"/>
        </w:rPr>
        <w:t xml:space="preserve">Prix : </w:t>
      </w:r>
      <w:r>
        <w:rPr>
          <w:rFonts w:ascii="Calibri" w:hAnsi="Calibri"/>
          <w:b w:val="0"/>
          <w:i w:val="0"/>
          <w:sz w:val="19"/>
        </w:rPr>
        <w:t>$0.281870   |   Composite +0.00   |   Indicateurs actifs : ma, rsi, macd, stoch, boll</w:t>
      </w:r>
    </w:p>
    <w:p>
      <w:r>
        <w:rPr>
          <w:rFonts w:ascii="Calibri" w:hAnsi="Calibri"/>
          <w:b/>
          <w:i w:val="0"/>
          <w:sz w:val="19"/>
        </w:rPr>
        <w:t xml:space="preserve">Signal technique : </w:t>
      </w:r>
      <w:r>
        <w:rPr>
          <w:rFonts w:ascii="Calibri" w:hAnsi="Calibri"/>
          <w:b w:val="0"/>
          <w:i w:val="0"/>
          <w:color w:val="555555"/>
          <w:sz w:val="19"/>
        </w:rPr>
        <w:t>CONSERVATION (score 0.200)</w:t>
      </w:r>
    </w:p>
    <w:p>
      <w:r>
        <w:rPr>
          <w:rFonts w:ascii="Calibri" w:hAnsi="Calibri"/>
          <w:b/>
          <w:i w:val="0"/>
          <w:sz w:val="19"/>
        </w:rPr>
        <w:t xml:space="preserve">Profil de risque : </w:t>
      </w:r>
      <w:r>
        <w:rPr>
          <w:rFonts w:ascii="Calibri" w:hAnsi="Calibri"/>
          <w:b w:val="0"/>
          <w:i w:val="0"/>
          <w:sz w:val="19"/>
        </w:rPr>
        <w:t>ATR +10.6%  ·  volatilité annualisée +591.5%  ·  drawdown vs plus-haut -22.8%  ·  momentum 7j/30j/90j -3.1% / +1670.7% / n/d</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1E7D32"/>
          <w:sz w:val="18"/>
        </w:rPr>
        <w:t xml:space="preserve">Fondamental vert (score 56)  ·  </w:t>
      </w:r>
      <w:r>
        <w:rPr>
          <w:rFonts w:ascii="Calibri" w:hAnsi="Calibri"/>
          <w:b w:val="0"/>
          <w:i w:val="0"/>
          <w:sz w:val="18"/>
        </w:rPr>
        <w:t xml:space="preserve">Prédiction neutre (modele sans edge mesure -&gt; ignore) (AUC None)  ·  </w:t>
      </w:r>
      <w:r>
        <w:rPr>
          <w:rFonts w:ascii="Calibri" w:hAnsi="Calibri"/>
          <w:b w:val="0"/>
          <w:i w:val="0"/>
          <w:color w:val="C62828"/>
          <w:sz w:val="18"/>
        </w:rPr>
        <w:t>Risque rouge (vol 5.91)</w:t>
      </w:r>
    </w:p>
    <w:p>
      <w:r>
        <w:rPr>
          <w:rFonts w:ascii="Calibri" w:hAnsi="Calibri"/>
          <w:b/>
          <w:i w:val="0"/>
          <w:sz w:val="19"/>
        </w:rPr>
        <w:t xml:space="preserve">Projection 30j (fourchette, pas une prévision) : </w:t>
      </w:r>
      <w:r>
        <w:rPr>
          <w:rFonts w:ascii="Calibri" w:hAnsi="Calibri"/>
          <w:b w:val="0"/>
          <w:i w:val="0"/>
          <w:sz w:val="19"/>
        </w:rPr>
        <w:t>-96% à +2676%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~$0.281870  ·  </w:t>
      </w:r>
      <w:r>
        <w:rPr>
          <w:rFonts w:ascii="Calibri" w:hAnsi="Calibri"/>
          <w:b w:val="0"/>
          <w:i w:val="0"/>
          <w:color w:val="1E7D32"/>
          <w:sz w:val="18"/>
        </w:rPr>
        <w:t>vente ↑ $0.963038 (+242%)</w:t>
      </w:r>
      <w:r>
        <w:rPr>
          <w:rFonts w:ascii="Calibri" w:hAnsi="Calibri"/>
          <w:b w:val="0"/>
          <w:i w:val="0"/>
          <w:sz w:val="18"/>
        </w:rPr>
        <w:t xml:space="preserve">  ·  </w:t>
      </w:r>
      <w:r>
        <w:rPr>
          <w:rFonts w:ascii="Calibri" w:hAnsi="Calibri"/>
          <w:b w:val="0"/>
          <w:i w:val="0"/>
          <w:color w:val="C62828"/>
          <w:sz w:val="18"/>
        </w:rPr>
        <w:t>vente ↓ $0.124256 (-56%)</w:t>
      </w:r>
      <w:r>
        <w:rPr>
          <w:rFonts w:ascii="Calibri" w:hAnsi="Calibri"/>
          <w:b w:val="0"/>
          <w:i w:val="0"/>
          <w:sz w:val="18"/>
        </w:rPr>
        <w:t xml:space="preserve">  ·  détention ~7 j  ·  ratio G/P 4.32</w:t>
      </w:r>
    </w:p>
    <w:p>
      <w:pPr>
        <w:pStyle w:val="Heading2"/>
      </w:pPr>
      <w:r/>
      <w:r>
        <w:rPr>
          <w:rFonts w:ascii="Calibri" w:hAnsi="Calibri"/>
          <w:b/>
          <w:i w:val="0"/>
          <w:color w:val="1F3864"/>
          <w:sz w:val="26"/>
        </w:rPr>
        <w:t xml:space="preserve">BP  —  </w:t>
      </w:r>
      <w:r>
        <w:rPr>
          <w:rFonts w:ascii="Calibri" w:hAnsi="Calibri"/>
          <w:b/>
          <w:i w:val="0"/>
          <w:color w:val="C62828"/>
          <w:sz w:val="26"/>
        </w:rPr>
        <w:t>EVITER</w:t>
      </w:r>
      <w:r>
        <w:rPr>
          <w:rFonts w:ascii="Calibri" w:hAnsi="Calibri"/>
          <w:b w:val="0"/>
          <w:i w:val="0"/>
          <w:color w:val="555555"/>
          <w:sz w:val="18"/>
        </w:rPr>
        <w:t xml:space="preserve">  (2/4 feux verts)</w:t>
      </w:r>
    </w:p>
    <w:p>
      <w:r>
        <w:rPr>
          <w:rFonts w:ascii="Calibri" w:hAnsi="Calibri"/>
          <w:b/>
          <w:i w:val="0"/>
          <w:sz w:val="19"/>
        </w:rPr>
        <w:t xml:space="preserve">Prix : </w:t>
      </w:r>
      <w:r>
        <w:rPr>
          <w:rFonts w:ascii="Calibri" w:hAnsi="Calibri"/>
          <w:b w:val="0"/>
          <w:i w:val="0"/>
          <w:sz w:val="19"/>
        </w:rPr>
        <w:t>$1.2983   |   Composite +0.00   |   Indicateurs actifs : ma, rsi, macd, stoch, boll</w:t>
      </w:r>
    </w:p>
    <w:p>
      <w:r>
        <w:rPr>
          <w:rFonts w:ascii="Calibri" w:hAnsi="Calibri"/>
          <w:b/>
          <w:i w:val="0"/>
          <w:sz w:val="19"/>
        </w:rPr>
        <w:t xml:space="preserve">Signal technique : </w:t>
      </w:r>
      <w:r>
        <w:rPr>
          <w:rFonts w:ascii="Calibri" w:hAnsi="Calibri"/>
          <w:b w:val="0"/>
          <w:i w:val="0"/>
          <w:color w:val="555555"/>
          <w:sz w:val="19"/>
        </w:rPr>
        <w:t>CONSERVATION (score 0.200)</w:t>
      </w:r>
    </w:p>
    <w:p>
      <w:r>
        <w:rPr>
          <w:rFonts w:ascii="Calibri" w:hAnsi="Calibri"/>
          <w:b/>
          <w:i w:val="0"/>
          <w:sz w:val="19"/>
        </w:rPr>
        <w:t xml:space="preserve">Profil de risque : </w:t>
      </w:r>
      <w:r>
        <w:rPr>
          <w:rFonts w:ascii="Calibri" w:hAnsi="Calibri"/>
          <w:b w:val="0"/>
          <w:i w:val="0"/>
          <w:sz w:val="19"/>
        </w:rPr>
        <w:t>ATR +6.1%  ·  volatilité annualisée +180.5%  ·  drawdown vs plus-haut -3.8%  ·  momentum 7j/30j/90j +102.3% / +191.1% / +171.4%</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1E7D32"/>
          <w:sz w:val="18"/>
        </w:rPr>
        <w:t xml:space="preserve">Fondamental vert (score 56)  ·  </w:t>
      </w:r>
      <w:r>
        <w:rPr>
          <w:rFonts w:ascii="Calibri" w:hAnsi="Calibri"/>
          <w:b w:val="0"/>
          <w:i w:val="0"/>
          <w:sz w:val="18"/>
        </w:rPr>
        <w:t xml:space="preserve">Prédiction neutre (modele sans edge mesure -&gt; ignore) (AUC None)  ·  </w:t>
      </w:r>
      <w:r>
        <w:rPr>
          <w:rFonts w:ascii="Calibri" w:hAnsi="Calibri"/>
          <w:b w:val="0"/>
          <w:i w:val="0"/>
          <w:color w:val="C62828"/>
          <w:sz w:val="18"/>
        </w:rPr>
        <w:t>Risque rouge (vol 1.8)</w:t>
      </w:r>
    </w:p>
    <w:p>
      <w:r>
        <w:rPr>
          <w:rFonts w:ascii="Calibri" w:hAnsi="Calibri"/>
          <w:b/>
          <w:i w:val="0"/>
          <w:sz w:val="19"/>
        </w:rPr>
        <w:t xml:space="preserve">Projection 30j (fourchette, pas une prévision) : </w:t>
      </w:r>
      <w:r>
        <w:rPr>
          <w:rFonts w:ascii="Calibri" w:hAnsi="Calibri"/>
          <w:b w:val="0"/>
          <w:i w:val="0"/>
          <w:sz w:val="19"/>
        </w:rPr>
        <w:t>-60% à +147%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~$1.2983  ·  </w:t>
      </w:r>
      <w:r>
        <w:rPr>
          <w:rFonts w:ascii="Calibri" w:hAnsi="Calibri"/>
          <w:b w:val="0"/>
          <w:i w:val="0"/>
          <w:color w:val="1E7D32"/>
          <w:sz w:val="18"/>
        </w:rPr>
        <w:t>vente ↑ $2.0127 (+55%)</w:t>
      </w:r>
      <w:r>
        <w:rPr>
          <w:rFonts w:ascii="Calibri" w:hAnsi="Calibri"/>
          <w:b w:val="0"/>
          <w:i w:val="0"/>
          <w:sz w:val="18"/>
        </w:rPr>
        <w:t xml:space="preserve">  ·  </w:t>
      </w:r>
      <w:r>
        <w:rPr>
          <w:rFonts w:ascii="Calibri" w:hAnsi="Calibri"/>
          <w:b w:val="0"/>
          <w:i w:val="0"/>
          <w:color w:val="C62828"/>
          <w:sz w:val="18"/>
        </w:rPr>
        <w:t>vente ↓ $0.969231 (-25%)</w:t>
      </w:r>
      <w:r>
        <w:rPr>
          <w:rFonts w:ascii="Calibri" w:hAnsi="Calibri"/>
          <w:b w:val="0"/>
          <w:i w:val="0"/>
          <w:sz w:val="18"/>
        </w:rPr>
        <w:t xml:space="preserve">  ·  détention ~12 j  ·  ratio G/P 2.17</w:t>
      </w:r>
    </w:p>
    <w:p>
      <w:pPr>
        <w:pStyle w:val="Heading2"/>
      </w:pPr>
      <w:r/>
      <w:r>
        <w:rPr>
          <w:rFonts w:ascii="Calibri" w:hAnsi="Calibri"/>
          <w:b/>
          <w:i w:val="0"/>
          <w:color w:val="1F3864"/>
          <w:sz w:val="26"/>
        </w:rPr>
        <w:t xml:space="preserve">TREAD  —  </w:t>
      </w:r>
      <w:r>
        <w:rPr>
          <w:rFonts w:ascii="Calibri" w:hAnsi="Calibri"/>
          <w:b/>
          <w:i w:val="0"/>
          <w:color w:val="C62828"/>
          <w:sz w:val="26"/>
        </w:rPr>
        <w:t>EVITER</w:t>
      </w:r>
      <w:r>
        <w:rPr>
          <w:rFonts w:ascii="Calibri" w:hAnsi="Calibri"/>
          <w:b w:val="0"/>
          <w:i w:val="0"/>
          <w:color w:val="555555"/>
          <w:sz w:val="18"/>
        </w:rPr>
        <w:t xml:space="preserve">  (2/4 feux verts)</w:t>
      </w:r>
    </w:p>
    <w:p>
      <w:r>
        <w:rPr>
          <w:rFonts w:ascii="Calibri" w:hAnsi="Calibri"/>
          <w:b/>
          <w:i w:val="0"/>
          <w:sz w:val="19"/>
        </w:rPr>
        <w:t xml:space="preserve">Prix : </w:t>
      </w:r>
      <w:r>
        <w:rPr>
          <w:rFonts w:ascii="Calibri" w:hAnsi="Calibri"/>
          <w:b w:val="0"/>
          <w:i w:val="0"/>
          <w:sz w:val="19"/>
        </w:rPr>
        <w:t>$0.906906   |   Composite +0.20   |   Indicateurs actifs : ma, rsi, macd, stoch, boll</w:t>
      </w:r>
    </w:p>
    <w:p>
      <w:r>
        <w:rPr>
          <w:rFonts w:ascii="Calibri" w:hAnsi="Calibri"/>
          <w:b/>
          <w:i w:val="0"/>
          <w:sz w:val="19"/>
        </w:rPr>
        <w:t xml:space="preserve">Signal technique : </w:t>
      </w:r>
      <w:r>
        <w:rPr>
          <w:rFonts w:ascii="Calibri" w:hAnsi="Calibri"/>
          <w:b w:val="0"/>
          <w:i w:val="0"/>
          <w:color w:val="555555"/>
          <w:sz w:val="19"/>
        </w:rPr>
        <w:t>ACHAT (score 1.000)</w:t>
      </w:r>
    </w:p>
    <w:p>
      <w:r>
        <w:rPr>
          <w:rFonts w:ascii="Calibri" w:hAnsi="Calibri"/>
          <w:b/>
          <w:i w:val="0"/>
          <w:sz w:val="19"/>
        </w:rPr>
        <w:t xml:space="preserve">Profil de risque : </w:t>
      </w:r>
      <w:r>
        <w:rPr>
          <w:rFonts w:ascii="Calibri" w:hAnsi="Calibri"/>
          <w:b w:val="0"/>
          <w:i w:val="0"/>
          <w:sz w:val="19"/>
        </w:rPr>
        <w:t>ATR n/d  ·  volatilité annualisée +443.6%  ·  drawdown vs plus-haut +0.0%  ·  momentum 7j/30j/90j +96.0% / n/d / n/d</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1E7D32"/>
          <w:sz w:val="18"/>
        </w:rPr>
        <w:t xml:space="preserve">Fondamental vert (score 56)  ·  </w:t>
      </w:r>
      <w:r>
        <w:rPr>
          <w:rFonts w:ascii="Calibri" w:hAnsi="Calibri"/>
          <w:b w:val="0"/>
          <w:i w:val="0"/>
          <w:sz w:val="18"/>
        </w:rPr>
        <w:t xml:space="preserve">Prédiction neutre (modele sans edge mesure -&gt; ignore) (AUC None)  ·  </w:t>
      </w:r>
      <w:r>
        <w:rPr>
          <w:rFonts w:ascii="Calibri" w:hAnsi="Calibri"/>
          <w:b w:val="0"/>
          <w:i w:val="0"/>
          <w:color w:val="C62828"/>
          <w:sz w:val="18"/>
        </w:rPr>
        <w:t>Risque rouge (vol 4.44)</w:t>
      </w:r>
    </w:p>
    <w:p>
      <w:r>
        <w:rPr>
          <w:rFonts w:ascii="Calibri" w:hAnsi="Calibri"/>
          <w:b/>
          <w:i w:val="0"/>
          <w:sz w:val="19"/>
        </w:rPr>
        <w:t xml:space="preserve">Projection 30j (fourchette, pas une prévision) : </w:t>
      </w:r>
      <w:r>
        <w:rPr>
          <w:rFonts w:ascii="Calibri" w:hAnsi="Calibri"/>
          <w:b w:val="0"/>
          <w:i w:val="0"/>
          <w:sz w:val="19"/>
        </w:rPr>
        <w:t>-92% à +1109%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~$0.906906  ·  </w:t>
      </w:r>
      <w:r>
        <w:rPr>
          <w:rFonts w:ascii="Calibri" w:hAnsi="Calibri"/>
          <w:b w:val="0"/>
          <w:i w:val="0"/>
          <w:color w:val="1E7D32"/>
          <w:sz w:val="18"/>
        </w:rPr>
        <w:t>vente ↑ $2.2790 (+151%)</w:t>
      </w:r>
      <w:r>
        <w:rPr>
          <w:rFonts w:ascii="Calibri" w:hAnsi="Calibri"/>
          <w:b w:val="0"/>
          <w:i w:val="0"/>
          <w:sz w:val="18"/>
        </w:rPr>
        <w:t xml:space="preserve">  ·  </w:t>
      </w:r>
      <w:r>
        <w:rPr>
          <w:rFonts w:ascii="Calibri" w:hAnsi="Calibri"/>
          <w:b w:val="0"/>
          <w:i w:val="0"/>
          <w:color w:val="C62828"/>
          <w:sz w:val="18"/>
        </w:rPr>
        <w:t>vente ↓ $0.490659 (-46%)</w:t>
      </w:r>
      <w:r>
        <w:rPr>
          <w:rFonts w:ascii="Calibri" w:hAnsi="Calibri"/>
          <w:b w:val="0"/>
          <w:i w:val="0"/>
          <w:sz w:val="18"/>
        </w:rPr>
        <w:t xml:space="preserve">  ·  détention ~7 j  ·  ratio G/P 3.3</w:t>
      </w:r>
    </w:p>
    <w:p>
      <w:pPr>
        <w:pStyle w:val="Heading2"/>
      </w:pPr>
      <w:r/>
      <w:r>
        <w:rPr>
          <w:rFonts w:ascii="Calibri" w:hAnsi="Calibri"/>
          <w:b/>
          <w:i w:val="0"/>
          <w:color w:val="1F3864"/>
          <w:sz w:val="26"/>
        </w:rPr>
        <w:t xml:space="preserve">USELESS  —  </w:t>
      </w:r>
      <w:r>
        <w:rPr>
          <w:rFonts w:ascii="Calibri" w:hAnsi="Calibri"/>
          <w:b/>
          <w:i w:val="0"/>
          <w:color w:val="C62828"/>
          <w:sz w:val="26"/>
        </w:rPr>
        <w:t>EVITER</w:t>
      </w:r>
      <w:r>
        <w:rPr>
          <w:rFonts w:ascii="Calibri" w:hAnsi="Calibri"/>
          <w:b w:val="0"/>
          <w:i w:val="0"/>
          <w:color w:val="555555"/>
          <w:sz w:val="18"/>
        </w:rPr>
        <w:t xml:space="preserve">  (3/4 feux verts)</w:t>
      </w:r>
    </w:p>
    <w:p>
      <w:r>
        <w:rPr>
          <w:rFonts w:ascii="Calibri" w:hAnsi="Calibri"/>
          <w:b/>
          <w:i w:val="0"/>
          <w:sz w:val="19"/>
        </w:rPr>
        <w:t xml:space="preserve">Prix : </w:t>
      </w:r>
      <w:r>
        <w:rPr>
          <w:rFonts w:ascii="Calibri" w:hAnsi="Calibri"/>
          <w:b w:val="0"/>
          <w:i w:val="0"/>
          <w:sz w:val="19"/>
        </w:rPr>
        <w:t>$0.285634   |   Composite +0.67   |   Indicateurs actifs : ma, rsi, macd</w:t>
      </w:r>
    </w:p>
    <w:p>
      <w:r>
        <w:rPr>
          <w:rFonts w:ascii="Calibri" w:hAnsi="Calibri"/>
          <w:b/>
          <w:i w:val="0"/>
          <w:sz w:val="19"/>
        </w:rPr>
        <w:t xml:space="preserve">Signal technique : </w:t>
      </w:r>
      <w:r>
        <w:rPr>
          <w:rFonts w:ascii="Calibri" w:hAnsi="Calibri"/>
          <w:b w:val="0"/>
          <w:i w:val="0"/>
          <w:color w:val="555555"/>
          <w:sz w:val="19"/>
        </w:rPr>
        <w:t>CONSERVATION (score 0.333)</w:t>
      </w:r>
    </w:p>
    <w:p>
      <w:r>
        <w:rPr>
          <w:rFonts w:ascii="Calibri" w:hAnsi="Calibri"/>
          <w:b/>
          <w:i w:val="0"/>
          <w:sz w:val="19"/>
        </w:rPr>
        <w:t xml:space="preserve">Profil de risque : </w:t>
      </w:r>
      <w:r>
        <w:rPr>
          <w:rFonts w:ascii="Calibri" w:hAnsi="Calibri"/>
          <w:b w:val="0"/>
          <w:i w:val="0"/>
          <w:sz w:val="19"/>
        </w:rPr>
        <w:t>ATR +8.7%  ·  volatilité annualisée +326.5%  ·  drawdown vs plus-haut -31.4%  ·  momentum 7j/30j/90j +11.6% / +313.2% / +303.1%</w:t>
      </w:r>
    </w:p>
    <w:p>
      <w:r>
        <w:rPr>
          <w:rFonts w:ascii="Calibri" w:hAnsi="Calibri"/>
          <w:b/>
          <w:i w:val="0"/>
          <w:sz w:val="19"/>
        </w:rPr>
        <w:t xml:space="preserve">Décision à 4 feux : </w:t>
      </w:r>
      <w:r>
        <w:rPr>
          <w:rFonts w:ascii="Calibri" w:hAnsi="Calibri"/>
          <w:b w:val="0"/>
          <w:i w:val="0"/>
          <w:color w:val="1E7D32"/>
          <w:sz w:val="18"/>
        </w:rPr>
        <w:t xml:space="preserve">Technique vert  ·  </w:t>
      </w:r>
      <w:r>
        <w:rPr>
          <w:rFonts w:ascii="Calibri" w:hAnsi="Calibri"/>
          <w:b w:val="0"/>
          <w:i w:val="0"/>
          <w:color w:val="1E7D32"/>
          <w:sz w:val="18"/>
        </w:rPr>
        <w:t xml:space="preserve">Fondamental vert (score 56)  ·  </w:t>
      </w:r>
      <w:r>
        <w:rPr>
          <w:rFonts w:ascii="Calibri" w:hAnsi="Calibri"/>
          <w:b w:val="0"/>
          <w:i w:val="0"/>
          <w:sz w:val="18"/>
        </w:rPr>
        <w:t xml:space="preserve">Prédiction neutre (modele sans edge mesure -&gt; ignore) (AUC 0.514)  ·  </w:t>
      </w:r>
      <w:r>
        <w:rPr>
          <w:rFonts w:ascii="Calibri" w:hAnsi="Calibri"/>
          <w:b w:val="0"/>
          <w:i w:val="0"/>
          <w:color w:val="C62828"/>
          <w:sz w:val="18"/>
        </w:rPr>
        <w:t>Risque rouge (vol 3.26)</w:t>
      </w:r>
    </w:p>
    <w:p>
      <w:r>
        <w:rPr>
          <w:rFonts w:ascii="Calibri" w:hAnsi="Calibri"/>
          <w:b/>
          <w:i w:val="0"/>
          <w:sz w:val="19"/>
        </w:rPr>
        <w:t xml:space="preserve">Projection 30j (fourchette, pas une prévision) : </w:t>
      </w:r>
      <w:r>
        <w:rPr>
          <w:rFonts w:ascii="Calibri" w:hAnsi="Calibri"/>
          <w:b w:val="0"/>
          <w:i w:val="0"/>
          <w:sz w:val="19"/>
        </w:rPr>
        <w:t>-65% à +188%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~$0.285634  ·  </w:t>
      </w:r>
      <w:r>
        <w:rPr>
          <w:rFonts w:ascii="Calibri" w:hAnsi="Calibri"/>
          <w:b w:val="0"/>
          <w:i w:val="0"/>
          <w:color w:val="1E7D32"/>
          <w:sz w:val="18"/>
        </w:rPr>
        <w:t>vente ↑ $0.422444 (+48%)</w:t>
      </w:r>
      <w:r>
        <w:rPr>
          <w:rFonts w:ascii="Calibri" w:hAnsi="Calibri"/>
          <w:b w:val="0"/>
          <w:i w:val="0"/>
          <w:sz w:val="18"/>
        </w:rPr>
        <w:t xml:space="preserve">  ·  </w:t>
      </w:r>
      <w:r>
        <w:rPr>
          <w:rFonts w:ascii="Calibri" w:hAnsi="Calibri"/>
          <w:b w:val="0"/>
          <w:i w:val="0"/>
          <w:color w:val="C62828"/>
          <w:sz w:val="18"/>
        </w:rPr>
        <w:t>vente ↓ $0.220041 (-23%)</w:t>
      </w:r>
      <w:r>
        <w:rPr>
          <w:rFonts w:ascii="Calibri" w:hAnsi="Calibri"/>
          <w:b w:val="0"/>
          <w:i w:val="0"/>
          <w:sz w:val="18"/>
        </w:rPr>
        <w:t xml:space="preserve">  ·  détention ~7 j  ·  ratio G/P 2.09</w:t>
      </w:r>
    </w:p>
    <w:p>
      <w:pPr>
        <w:pStyle w:val="Heading2"/>
      </w:pPr>
      <w:r/>
      <w:r>
        <w:rPr>
          <w:rFonts w:ascii="Calibri" w:hAnsi="Calibri"/>
          <w:b/>
          <w:i w:val="0"/>
          <w:color w:val="1F3864"/>
          <w:sz w:val="26"/>
        </w:rPr>
        <w:t xml:space="preserve">PONS  —  </w:t>
      </w:r>
      <w:r>
        <w:rPr>
          <w:rFonts w:ascii="Calibri" w:hAnsi="Calibri"/>
          <w:b/>
          <w:i w:val="0"/>
          <w:color w:val="C62828"/>
          <w:sz w:val="26"/>
        </w:rPr>
        <w:t>EVITER</w:t>
      </w:r>
      <w:r>
        <w:rPr>
          <w:rFonts w:ascii="Calibri" w:hAnsi="Calibri"/>
          <w:b w:val="0"/>
          <w:i w:val="0"/>
          <w:color w:val="555555"/>
          <w:sz w:val="18"/>
        </w:rPr>
        <w:t xml:space="preserve">  (2/4 feux verts)</w:t>
      </w:r>
    </w:p>
    <w:p>
      <w:r>
        <w:rPr>
          <w:rFonts w:ascii="Calibri" w:hAnsi="Calibri"/>
          <w:b/>
          <w:i w:val="0"/>
          <w:sz w:val="19"/>
        </w:rPr>
        <w:t xml:space="preserve">Prix : </w:t>
      </w:r>
      <w:r>
        <w:rPr>
          <w:rFonts w:ascii="Calibri" w:hAnsi="Calibri"/>
          <w:b w:val="0"/>
          <w:i w:val="0"/>
          <w:sz w:val="19"/>
        </w:rPr>
        <w:t>$0.639765   |   Composite +0.00   |   Indicateurs actifs : ma, rsi, macd, stoch, boll</w:t>
      </w:r>
    </w:p>
    <w:p>
      <w:r>
        <w:rPr>
          <w:rFonts w:ascii="Calibri" w:hAnsi="Calibri"/>
          <w:b/>
          <w:i w:val="0"/>
          <w:sz w:val="19"/>
        </w:rPr>
        <w:t xml:space="preserve">Signal technique : </w:t>
      </w:r>
      <w:r>
        <w:rPr>
          <w:rFonts w:ascii="Calibri" w:hAnsi="Calibri"/>
          <w:b w:val="0"/>
          <w:i w:val="0"/>
          <w:color w:val="555555"/>
          <w:sz w:val="19"/>
        </w:rPr>
        <w:t>CONSERVATION (score 0.200)</w:t>
      </w:r>
    </w:p>
    <w:p>
      <w:r>
        <w:rPr>
          <w:rFonts w:ascii="Calibri" w:hAnsi="Calibri"/>
          <w:b/>
          <w:i w:val="0"/>
          <w:sz w:val="19"/>
        </w:rPr>
        <w:t xml:space="preserve">Profil de risque : </w:t>
      </w:r>
      <w:r>
        <w:rPr>
          <w:rFonts w:ascii="Calibri" w:hAnsi="Calibri"/>
          <w:b w:val="0"/>
          <w:i w:val="0"/>
          <w:sz w:val="19"/>
        </w:rPr>
        <w:t>ATR +8.2%  ·  volatilité annualisée +480.6%  ·  drawdown vs plus-haut -30.1%  ·  momentum 7j/30j/90j +9.5% / +451.4% / n/d</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1E7D32"/>
          <w:sz w:val="18"/>
        </w:rPr>
        <w:t xml:space="preserve">Fondamental vert (score 56)  ·  </w:t>
      </w:r>
      <w:r>
        <w:rPr>
          <w:rFonts w:ascii="Calibri" w:hAnsi="Calibri"/>
          <w:b w:val="0"/>
          <w:i w:val="0"/>
          <w:sz w:val="18"/>
        </w:rPr>
        <w:t xml:space="preserve">Prédiction neutre (modele sans edge mesure -&gt; ignore) (AUC None)  ·  </w:t>
      </w:r>
      <w:r>
        <w:rPr>
          <w:rFonts w:ascii="Calibri" w:hAnsi="Calibri"/>
          <w:b w:val="0"/>
          <w:i w:val="0"/>
          <w:color w:val="C62828"/>
          <w:sz w:val="18"/>
        </w:rPr>
        <w:t>Risque rouge (vol 4.81)</w:t>
      </w:r>
    </w:p>
    <w:p>
      <w:r>
        <w:rPr>
          <w:rFonts w:ascii="Calibri" w:hAnsi="Calibri"/>
          <w:b/>
          <w:i w:val="0"/>
          <w:sz w:val="19"/>
        </w:rPr>
        <w:t xml:space="preserve">Projection 30j (fourchette, pas une prévision) : </w:t>
      </w:r>
      <w:r>
        <w:rPr>
          <w:rFonts w:ascii="Calibri" w:hAnsi="Calibri"/>
          <w:b w:val="0"/>
          <w:i w:val="0"/>
          <w:sz w:val="19"/>
        </w:rPr>
        <w:t>-93% à +1389%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~$0.639765  ·  </w:t>
      </w:r>
      <w:r>
        <w:rPr>
          <w:rFonts w:ascii="Calibri" w:hAnsi="Calibri"/>
          <w:b w:val="0"/>
          <w:i w:val="0"/>
          <w:color w:val="1E7D32"/>
          <w:sz w:val="18"/>
        </w:rPr>
        <w:t>vente ↑ $1.7362 (+171%)</w:t>
      </w:r>
      <w:r>
        <w:rPr>
          <w:rFonts w:ascii="Calibri" w:hAnsi="Calibri"/>
          <w:b w:val="0"/>
          <w:i w:val="0"/>
          <w:sz w:val="18"/>
        </w:rPr>
        <w:t xml:space="preserve">  ·  </w:t>
      </w:r>
      <w:r>
        <w:rPr>
          <w:rFonts w:ascii="Calibri" w:hAnsi="Calibri"/>
          <w:b w:val="0"/>
          <w:i w:val="0"/>
          <w:color w:val="C62828"/>
          <w:sz w:val="18"/>
        </w:rPr>
        <w:t>vente ↓ $0.328828 (-49%)</w:t>
      </w:r>
      <w:r>
        <w:rPr>
          <w:rFonts w:ascii="Calibri" w:hAnsi="Calibri"/>
          <w:b w:val="0"/>
          <w:i w:val="0"/>
          <w:sz w:val="18"/>
        </w:rPr>
        <w:t xml:space="preserve">  ·  détention ~7 j  ·  ratio G/P 3.53</w:t>
      </w:r>
    </w:p>
    <w:p>
      <w:pPr>
        <w:pStyle w:val="Heading2"/>
      </w:pPr>
      <w:r/>
      <w:r>
        <w:rPr>
          <w:rFonts w:ascii="Calibri" w:hAnsi="Calibri"/>
          <w:b/>
          <w:i w:val="0"/>
          <w:color w:val="1F3864"/>
          <w:sz w:val="26"/>
        </w:rPr>
        <w:t xml:space="preserve">Q  —  </w:t>
      </w:r>
      <w:r>
        <w:rPr>
          <w:rFonts w:ascii="Calibri" w:hAnsi="Calibri"/>
          <w:b/>
          <w:i w:val="0"/>
          <w:color w:val="C62828"/>
          <w:sz w:val="26"/>
        </w:rPr>
        <w:t>EVITER</w:t>
      </w:r>
      <w:r>
        <w:rPr>
          <w:rFonts w:ascii="Calibri" w:hAnsi="Calibri"/>
          <w:b w:val="0"/>
          <w:i w:val="0"/>
          <w:color w:val="555555"/>
          <w:sz w:val="18"/>
        </w:rPr>
        <w:t xml:space="preserve">  (2/4 feux verts)</w:t>
      </w:r>
    </w:p>
    <w:p>
      <w:r>
        <w:rPr>
          <w:rFonts w:ascii="Calibri" w:hAnsi="Calibri"/>
          <w:b/>
          <w:i w:val="0"/>
          <w:sz w:val="19"/>
        </w:rPr>
        <w:t xml:space="preserve">Prix : </w:t>
      </w:r>
      <w:r>
        <w:rPr>
          <w:rFonts w:ascii="Calibri" w:hAnsi="Calibri"/>
          <w:b w:val="0"/>
          <w:i w:val="0"/>
          <w:sz w:val="19"/>
        </w:rPr>
        <w:t>$0.033858   |   Composite +1.00   |   Indicateurs actifs : ma</w:t>
      </w:r>
    </w:p>
    <w:p>
      <w:r>
        <w:rPr>
          <w:rFonts w:ascii="Calibri" w:hAnsi="Calibri"/>
          <w:b/>
          <w:i w:val="0"/>
          <w:sz w:val="19"/>
        </w:rPr>
        <w:t xml:space="preserve">Signal technique : </w:t>
      </w:r>
      <w:r>
        <w:rPr>
          <w:rFonts w:ascii="Calibri" w:hAnsi="Calibri"/>
          <w:b w:val="0"/>
          <w:i w:val="0"/>
          <w:color w:val="555555"/>
          <w:sz w:val="19"/>
        </w:rPr>
        <w:t>CONSERVATION (score 0.333)</w:t>
      </w:r>
    </w:p>
    <w:p>
      <w:r>
        <w:rPr>
          <w:rFonts w:ascii="Calibri" w:hAnsi="Calibri"/>
          <w:b/>
          <w:i w:val="0"/>
          <w:sz w:val="19"/>
        </w:rPr>
        <w:t xml:space="preserve">Profil de risque : </w:t>
      </w:r>
      <w:r>
        <w:rPr>
          <w:rFonts w:ascii="Calibri" w:hAnsi="Calibri"/>
          <w:b w:val="0"/>
          <w:i w:val="0"/>
          <w:sz w:val="19"/>
        </w:rPr>
        <w:t>ATR +4.7%  ·  volatilité annualisée +204.8%  ·  drawdown vs plus-haut -25.4%  ·  momentum 7j/30j/90j +40.7% / +38.8% / +96.2%</w:t>
      </w:r>
    </w:p>
    <w:p>
      <w:r>
        <w:rPr>
          <w:rFonts w:ascii="Calibri" w:hAnsi="Calibri"/>
          <w:b/>
          <w:i w:val="0"/>
          <w:sz w:val="19"/>
        </w:rPr>
        <w:t xml:space="preserve">Décision à 4 feux : </w:t>
      </w:r>
      <w:r>
        <w:rPr>
          <w:rFonts w:ascii="Calibri" w:hAnsi="Calibri"/>
          <w:b w:val="0"/>
          <w:i w:val="0"/>
          <w:color w:val="1E7D32"/>
          <w:sz w:val="18"/>
        </w:rPr>
        <w:t xml:space="preserve">Technique vert  ·  </w:t>
      </w:r>
      <w:r>
        <w:rPr>
          <w:rFonts w:ascii="Calibri" w:hAnsi="Calibri"/>
          <w:b w:val="0"/>
          <w:i w:val="0"/>
          <w:color w:val="1E7D32"/>
          <w:sz w:val="18"/>
        </w:rPr>
        <w:t xml:space="preserve">Fondamental vert (score 56)  ·  </w:t>
      </w:r>
      <w:r>
        <w:rPr>
          <w:rFonts w:ascii="Calibri" w:hAnsi="Calibri"/>
          <w:b w:val="0"/>
          <w:i w:val="0"/>
          <w:sz w:val="18"/>
        </w:rPr>
        <w:t xml:space="preserve">Prédiction rouge (AUC 0.634)  ·  </w:t>
      </w:r>
      <w:r>
        <w:rPr>
          <w:rFonts w:ascii="Calibri" w:hAnsi="Calibri"/>
          <w:b w:val="0"/>
          <w:i w:val="0"/>
          <w:color w:val="C62828"/>
          <w:sz w:val="18"/>
        </w:rPr>
        <w:t>Risque rouge (vol 2.05)</w:t>
      </w:r>
    </w:p>
    <w:p>
      <w:r>
        <w:rPr>
          <w:rFonts w:ascii="Calibri" w:hAnsi="Calibri"/>
          <w:b/>
          <w:i w:val="0"/>
          <w:sz w:val="19"/>
        </w:rPr>
        <w:t xml:space="preserve">Projection 30j (fourchette, pas une prévision) : </w:t>
      </w:r>
      <w:r>
        <w:rPr>
          <w:rFonts w:ascii="Calibri" w:hAnsi="Calibri"/>
          <w:b w:val="0"/>
          <w:i w:val="0"/>
          <w:sz w:val="19"/>
        </w:rPr>
        <w:t>-56% à +128%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~$0.033858  ·  </w:t>
      </w:r>
      <w:r>
        <w:rPr>
          <w:rFonts w:ascii="Calibri" w:hAnsi="Calibri"/>
          <w:b w:val="0"/>
          <w:i w:val="0"/>
          <w:color w:val="1E7D32"/>
          <w:sz w:val="18"/>
        </w:rPr>
        <w:t>vente ↑ $0.048704 (+44%)</w:t>
      </w:r>
      <w:r>
        <w:rPr>
          <w:rFonts w:ascii="Calibri" w:hAnsi="Calibri"/>
          <w:b w:val="0"/>
          <w:i w:val="0"/>
          <w:sz w:val="18"/>
        </w:rPr>
        <w:t xml:space="preserve">  ·  </w:t>
      </w:r>
      <w:r>
        <w:rPr>
          <w:rFonts w:ascii="Calibri" w:hAnsi="Calibri"/>
          <w:b w:val="0"/>
          <w:i w:val="0"/>
          <w:color w:val="C62828"/>
          <w:sz w:val="18"/>
        </w:rPr>
        <w:t>vente ↓ $0.026570 (-22%)</w:t>
      </w:r>
      <w:r>
        <w:rPr>
          <w:rFonts w:ascii="Calibri" w:hAnsi="Calibri"/>
          <w:b w:val="0"/>
          <w:i w:val="0"/>
          <w:sz w:val="18"/>
        </w:rPr>
        <w:t xml:space="preserve">  ·  détention ~10 j  ·  ratio G/P 2.04</w:t>
      </w:r>
    </w:p>
    <w:p>
      <w:pPr>
        <w:pStyle w:val="Heading2"/>
      </w:pPr>
      <w:r/>
      <w:r>
        <w:rPr>
          <w:rFonts w:ascii="Calibri" w:hAnsi="Calibri"/>
          <w:b/>
          <w:i w:val="0"/>
          <w:color w:val="1F3864"/>
          <w:sz w:val="26"/>
        </w:rPr>
        <w:t xml:space="preserve">BR  —  </w:t>
      </w:r>
      <w:r>
        <w:rPr>
          <w:rFonts w:ascii="Calibri" w:hAnsi="Calibri"/>
          <w:b/>
          <w:i w:val="0"/>
          <w:color w:val="C62828"/>
          <w:sz w:val="26"/>
        </w:rPr>
        <w:t>EVITER</w:t>
      </w:r>
      <w:r>
        <w:rPr>
          <w:rFonts w:ascii="Calibri" w:hAnsi="Calibri"/>
          <w:b w:val="0"/>
          <w:i w:val="0"/>
          <w:color w:val="555555"/>
          <w:sz w:val="18"/>
        </w:rPr>
        <w:t xml:space="preserve">  (2/4 feux verts)</w:t>
      </w:r>
    </w:p>
    <w:p>
      <w:r>
        <w:rPr>
          <w:rFonts w:ascii="Calibri" w:hAnsi="Calibri"/>
          <w:b/>
          <w:i w:val="0"/>
          <w:sz w:val="19"/>
        </w:rPr>
        <w:t xml:space="preserve">Prix : </w:t>
      </w:r>
      <w:r>
        <w:rPr>
          <w:rFonts w:ascii="Calibri" w:hAnsi="Calibri"/>
          <w:b w:val="0"/>
          <w:i w:val="0"/>
          <w:sz w:val="19"/>
        </w:rPr>
        <w:t>$0.983677   |   Composite +0.40   |   Indicateurs actifs : ma, rsi, macd, stoch, boll</w:t>
      </w:r>
    </w:p>
    <w:p>
      <w:r>
        <w:rPr>
          <w:rFonts w:ascii="Calibri" w:hAnsi="Calibri"/>
          <w:b/>
          <w:i w:val="0"/>
          <w:sz w:val="19"/>
        </w:rPr>
        <w:t xml:space="preserve">Signal technique : </w:t>
      </w:r>
      <w:r>
        <w:rPr>
          <w:rFonts w:ascii="Calibri" w:hAnsi="Calibri"/>
          <w:b w:val="0"/>
          <w:i w:val="0"/>
          <w:color w:val="555555"/>
          <w:sz w:val="19"/>
        </w:rPr>
        <w:t>ACHAT (score 0.667)</w:t>
      </w:r>
    </w:p>
    <w:p>
      <w:r>
        <w:rPr>
          <w:rFonts w:ascii="Calibri" w:hAnsi="Calibri"/>
          <w:b/>
          <w:i w:val="0"/>
          <w:sz w:val="19"/>
        </w:rPr>
        <w:t xml:space="preserve">Profil de risque : </w:t>
      </w:r>
      <w:r>
        <w:rPr>
          <w:rFonts w:ascii="Calibri" w:hAnsi="Calibri"/>
          <w:b w:val="0"/>
          <w:i w:val="0"/>
          <w:sz w:val="19"/>
        </w:rPr>
        <w:t>ATR +8.8%  ·  volatilité annualisée +248.9%  ·  drawdown vs plus-haut -17.3%  ·  momentum 7j/30j/90j -10.1% / +289.6% / +575.4%</w:t>
      </w:r>
    </w:p>
    <w:p>
      <w:r>
        <w:rPr>
          <w:rFonts w:ascii="Calibri" w:hAnsi="Calibri"/>
          <w:b/>
          <w:i w:val="0"/>
          <w:sz w:val="19"/>
        </w:rPr>
        <w:t xml:space="preserve">Décision à 4 feux : </w:t>
      </w:r>
      <w:r>
        <w:rPr>
          <w:rFonts w:ascii="Calibri" w:hAnsi="Calibri"/>
          <w:b w:val="0"/>
          <w:i w:val="0"/>
          <w:color w:val="1E7D32"/>
          <w:sz w:val="18"/>
        </w:rPr>
        <w:t xml:space="preserve">Technique vert  ·  </w:t>
      </w:r>
      <w:r>
        <w:rPr>
          <w:rFonts w:ascii="Calibri" w:hAnsi="Calibri"/>
          <w:b w:val="0"/>
          <w:i w:val="0"/>
          <w:color w:val="1E7D32"/>
          <w:sz w:val="18"/>
        </w:rPr>
        <w:t xml:space="preserve">Fondamental vert (score 56)  ·  </w:t>
      </w:r>
      <w:r>
        <w:rPr>
          <w:rFonts w:ascii="Calibri" w:hAnsi="Calibri"/>
          <w:b w:val="0"/>
          <w:i w:val="0"/>
          <w:sz w:val="18"/>
        </w:rPr>
        <w:t xml:space="preserve">Prédiction rouge (AUC 0.622)  ·  </w:t>
      </w:r>
      <w:r>
        <w:rPr>
          <w:rFonts w:ascii="Calibri" w:hAnsi="Calibri"/>
          <w:b w:val="0"/>
          <w:i w:val="0"/>
          <w:color w:val="C62828"/>
          <w:sz w:val="18"/>
        </w:rPr>
        <w:t>Risque rouge (vol 2.49)</w:t>
      </w:r>
    </w:p>
    <w:p>
      <w:r>
        <w:rPr>
          <w:rFonts w:ascii="Calibri" w:hAnsi="Calibri"/>
          <w:b/>
          <w:i w:val="0"/>
          <w:sz w:val="19"/>
        </w:rPr>
        <w:t xml:space="preserve">Projection 30j (fourchette, pas une prévision) : </w:t>
      </w:r>
      <w:r>
        <w:rPr>
          <w:rFonts w:ascii="Calibri" w:hAnsi="Calibri"/>
          <w:b w:val="0"/>
          <w:i w:val="0"/>
          <w:sz w:val="19"/>
        </w:rPr>
        <w:t>-83% à +482%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~$0.983677  ·  </w:t>
      </w:r>
      <w:r>
        <w:rPr>
          <w:rFonts w:ascii="Calibri" w:hAnsi="Calibri"/>
          <w:b w:val="0"/>
          <w:i w:val="0"/>
          <w:color w:val="1E7D32"/>
          <w:sz w:val="18"/>
        </w:rPr>
        <w:t>vente ↑ $1.9727 (+101%)</w:t>
      </w:r>
      <w:r>
        <w:rPr>
          <w:rFonts w:ascii="Calibri" w:hAnsi="Calibri"/>
          <w:b w:val="0"/>
          <w:i w:val="0"/>
          <w:sz w:val="18"/>
        </w:rPr>
        <w:t xml:space="preserve">  ·  </w:t>
      </w:r>
      <w:r>
        <w:rPr>
          <w:rFonts w:ascii="Calibri" w:hAnsi="Calibri"/>
          <w:b w:val="0"/>
          <w:i w:val="0"/>
          <w:color w:val="C62828"/>
          <w:sz w:val="18"/>
        </w:rPr>
        <w:t>vente ↓ $0.618568 (-37%)</w:t>
      </w:r>
      <w:r>
        <w:rPr>
          <w:rFonts w:ascii="Calibri" w:hAnsi="Calibri"/>
          <w:b w:val="0"/>
          <w:i w:val="0"/>
          <w:sz w:val="18"/>
        </w:rPr>
        <w:t xml:space="preserve">  ·  détention ~8 j  ·  ratio G/P 2.71</w:t>
      </w:r>
    </w:p>
    <w:p>
      <w:pPr>
        <w:pStyle w:val="Heading2"/>
      </w:pPr>
      <w:r/>
      <w:r>
        <w:rPr>
          <w:rFonts w:ascii="Calibri" w:hAnsi="Calibri"/>
          <w:b/>
          <w:i w:val="0"/>
          <w:color w:val="1F3864"/>
          <w:sz w:val="26"/>
        </w:rPr>
        <w:t xml:space="preserve">MARSCOIN  —  </w:t>
      </w:r>
      <w:r>
        <w:rPr>
          <w:rFonts w:ascii="Calibri" w:hAnsi="Calibri"/>
          <w:b/>
          <w:i w:val="0"/>
          <w:color w:val="C62828"/>
          <w:sz w:val="26"/>
        </w:rPr>
        <w:t>EVITER</w:t>
      </w:r>
      <w:r>
        <w:rPr>
          <w:rFonts w:ascii="Calibri" w:hAnsi="Calibri"/>
          <w:b w:val="0"/>
          <w:i w:val="0"/>
          <w:color w:val="555555"/>
          <w:sz w:val="18"/>
        </w:rPr>
        <w:t xml:space="preserve">  (2/4 feux verts)</w:t>
      </w:r>
    </w:p>
    <w:p>
      <w:r>
        <w:rPr>
          <w:rFonts w:ascii="Calibri" w:hAnsi="Calibri"/>
          <w:b/>
          <w:i w:val="0"/>
          <w:sz w:val="19"/>
        </w:rPr>
        <w:t xml:space="preserve">Prix : </w:t>
      </w:r>
      <w:r>
        <w:rPr>
          <w:rFonts w:ascii="Calibri" w:hAnsi="Calibri"/>
          <w:b w:val="0"/>
          <w:i w:val="0"/>
          <w:sz w:val="19"/>
        </w:rPr>
        <w:t>$0.134429   |   Composite +0.40   |   Indicateurs actifs : ma, rsi, macd, stoch, boll</w:t>
      </w:r>
    </w:p>
    <w:p>
      <w:r>
        <w:rPr>
          <w:rFonts w:ascii="Calibri" w:hAnsi="Calibri"/>
          <w:b/>
          <w:i w:val="0"/>
          <w:sz w:val="19"/>
        </w:rPr>
        <w:t xml:space="preserve">Signal technique : </w:t>
      </w:r>
      <w:r>
        <w:rPr>
          <w:rFonts w:ascii="Calibri" w:hAnsi="Calibri"/>
          <w:b w:val="0"/>
          <w:i w:val="0"/>
          <w:color w:val="555555"/>
          <w:sz w:val="19"/>
        </w:rPr>
        <w:t>ACHAT (score 0.600)</w:t>
      </w:r>
    </w:p>
    <w:p>
      <w:r>
        <w:rPr>
          <w:rFonts w:ascii="Calibri" w:hAnsi="Calibri"/>
          <w:b/>
          <w:i w:val="0"/>
          <w:sz w:val="19"/>
        </w:rPr>
        <w:t xml:space="preserve">Profil de risque : </w:t>
      </w:r>
      <w:r>
        <w:rPr>
          <w:rFonts w:ascii="Calibri" w:hAnsi="Calibri"/>
          <w:b w:val="0"/>
          <w:i w:val="0"/>
          <w:sz w:val="19"/>
        </w:rPr>
        <w:t>ATR +10.8%  ·  volatilité annualisée +344.5%  ·  drawdown vs plus-haut -44.0%  ·  momentum 7j/30j/90j +35.7% / +260.0% / n/d</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1E7D32"/>
          <w:sz w:val="18"/>
        </w:rPr>
        <w:t xml:space="preserve">Fondamental vert (score 56)  ·  </w:t>
      </w:r>
      <w:r>
        <w:rPr>
          <w:rFonts w:ascii="Calibri" w:hAnsi="Calibri"/>
          <w:b w:val="0"/>
          <w:i w:val="0"/>
          <w:sz w:val="18"/>
        </w:rPr>
        <w:t xml:space="preserve">Prédiction neutre (modele sans edge mesure -&gt; ignore) (AUC None)  ·  </w:t>
      </w:r>
      <w:r>
        <w:rPr>
          <w:rFonts w:ascii="Calibri" w:hAnsi="Calibri"/>
          <w:b w:val="0"/>
          <w:i w:val="0"/>
          <w:color w:val="C62828"/>
          <w:sz w:val="18"/>
        </w:rPr>
        <w:t>Risque rouge (vol 3.45)</w:t>
      </w:r>
    </w:p>
    <w:p>
      <w:r>
        <w:rPr>
          <w:rFonts w:ascii="Calibri" w:hAnsi="Calibri"/>
          <w:b/>
          <w:i w:val="0"/>
          <w:sz w:val="19"/>
        </w:rPr>
        <w:t xml:space="preserve">Projection 30j (fourchette, pas une prévision) : </w:t>
      </w:r>
      <w:r>
        <w:rPr>
          <w:rFonts w:ascii="Calibri" w:hAnsi="Calibri"/>
          <w:b w:val="0"/>
          <w:i w:val="0"/>
          <w:sz w:val="19"/>
        </w:rPr>
        <w:t>-86% à +593%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~$0.134429  ·  </w:t>
      </w:r>
      <w:r>
        <w:rPr>
          <w:rFonts w:ascii="Calibri" w:hAnsi="Calibri"/>
          <w:b w:val="0"/>
          <w:i w:val="0"/>
          <w:color w:val="1E7D32"/>
          <w:sz w:val="18"/>
        </w:rPr>
        <w:t>vente ↑ $0.274970 (+105%)</w:t>
      </w:r>
      <w:r>
        <w:rPr>
          <w:rFonts w:ascii="Calibri" w:hAnsi="Calibri"/>
          <w:b w:val="0"/>
          <w:i w:val="0"/>
          <w:sz w:val="18"/>
        </w:rPr>
        <w:t xml:space="preserve">  ·  </w:t>
      </w:r>
      <w:r>
        <w:rPr>
          <w:rFonts w:ascii="Calibri" w:hAnsi="Calibri"/>
          <w:b w:val="0"/>
          <w:i w:val="0"/>
          <w:color w:val="C62828"/>
          <w:sz w:val="18"/>
        </w:rPr>
        <w:t>vente ↓ $0.083426 (-38%)</w:t>
      </w:r>
      <w:r>
        <w:rPr>
          <w:rFonts w:ascii="Calibri" w:hAnsi="Calibri"/>
          <w:b w:val="0"/>
          <w:i w:val="0"/>
          <w:sz w:val="18"/>
        </w:rPr>
        <w:t xml:space="preserve">  ·  détention ~7 j  ·  ratio G/P 2.76</w:t>
      </w:r>
    </w:p>
    <w:p>
      <w:pPr>
        <w:pStyle w:val="Heading2"/>
      </w:pPr>
      <w:r/>
      <w:r>
        <w:rPr>
          <w:rFonts w:ascii="Calibri" w:hAnsi="Calibri"/>
          <w:b/>
          <w:i w:val="0"/>
          <w:color w:val="1F3864"/>
          <w:sz w:val="26"/>
        </w:rPr>
        <w:t xml:space="preserve">SOON  —  </w:t>
      </w:r>
      <w:r>
        <w:rPr>
          <w:rFonts w:ascii="Calibri" w:hAnsi="Calibri"/>
          <w:b/>
          <w:i w:val="0"/>
          <w:color w:val="C62828"/>
          <w:sz w:val="26"/>
        </w:rPr>
        <w:t>EVITER</w:t>
      </w:r>
      <w:r>
        <w:rPr>
          <w:rFonts w:ascii="Calibri" w:hAnsi="Calibri"/>
          <w:b w:val="0"/>
          <w:i w:val="0"/>
          <w:color w:val="555555"/>
          <w:sz w:val="18"/>
        </w:rPr>
        <w:t xml:space="preserve">  (0/4 feux verts)</w:t>
      </w:r>
    </w:p>
    <w:p>
      <w:r>
        <w:rPr>
          <w:rFonts w:ascii="Calibri" w:hAnsi="Calibri"/>
          <w:b/>
          <w:i w:val="0"/>
          <w:sz w:val="19"/>
        </w:rPr>
        <w:t xml:space="preserve">Prix : </w:t>
      </w:r>
      <w:r>
        <w:rPr>
          <w:rFonts w:ascii="Calibri" w:hAnsi="Calibri"/>
          <w:b w:val="0"/>
          <w:i w:val="0"/>
          <w:sz w:val="19"/>
        </w:rPr>
        <w:t>$0.229869   |   Composite +0.00   |   Indicateurs actifs : macd, boll</w:t>
      </w:r>
    </w:p>
    <w:p>
      <w:r>
        <w:rPr>
          <w:rFonts w:ascii="Calibri" w:hAnsi="Calibri"/>
          <w:b/>
          <w:i w:val="0"/>
          <w:sz w:val="19"/>
        </w:rPr>
        <w:t xml:space="preserve">Signal technique : </w:t>
      </w:r>
      <w:r>
        <w:rPr>
          <w:rFonts w:ascii="Calibri" w:hAnsi="Calibri"/>
          <w:b w:val="0"/>
          <w:i w:val="0"/>
          <w:color w:val="555555"/>
          <w:sz w:val="19"/>
        </w:rPr>
        <w:t>CONSERVATION (score 0.333)</w:t>
      </w:r>
    </w:p>
    <w:p>
      <w:r>
        <w:rPr>
          <w:rFonts w:ascii="Calibri" w:hAnsi="Calibri"/>
          <w:b/>
          <w:i w:val="0"/>
          <w:sz w:val="19"/>
        </w:rPr>
        <w:t xml:space="preserve">Profil de risque : </w:t>
      </w:r>
      <w:r>
        <w:rPr>
          <w:rFonts w:ascii="Calibri" w:hAnsi="Calibri"/>
          <w:b w:val="0"/>
          <w:i w:val="0"/>
          <w:sz w:val="19"/>
        </w:rPr>
        <w:t>ATR +2.8%  ·  volatilité annualisée +179.1%  ·  drawdown vs plus-haut -91.6%  ·  momentum 7j/30j/90j +19.4% / +10.2% / +30.6%</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C62828"/>
          <w:sz w:val="18"/>
        </w:rPr>
        <w:t xml:space="preserve">Fondamental rouge (score 49)  ·  </w:t>
      </w:r>
      <w:r>
        <w:rPr>
          <w:rFonts w:ascii="Calibri" w:hAnsi="Calibri"/>
          <w:b w:val="0"/>
          <w:i w:val="0"/>
          <w:sz w:val="18"/>
        </w:rPr>
        <w:t xml:space="preserve">Prédiction rouge (AUC 0.663)  ·  </w:t>
      </w:r>
      <w:r>
        <w:rPr>
          <w:rFonts w:ascii="Calibri" w:hAnsi="Calibri"/>
          <w:b w:val="0"/>
          <w:i w:val="0"/>
          <w:color w:val="C62828"/>
          <w:sz w:val="18"/>
        </w:rPr>
        <w:t>Risque rouge (vol 1.79)</w:t>
      </w:r>
    </w:p>
    <w:p>
      <w:r>
        <w:rPr>
          <w:rFonts w:ascii="Calibri" w:hAnsi="Calibri"/>
          <w:b/>
          <w:i w:val="0"/>
          <w:sz w:val="19"/>
        </w:rPr>
        <w:t xml:space="preserve">Projection 30j (fourchette, pas une prévision) : </w:t>
      </w:r>
      <w:r>
        <w:rPr>
          <w:rFonts w:ascii="Calibri" w:hAnsi="Calibri"/>
          <w:b w:val="0"/>
          <w:i w:val="0"/>
          <w:sz w:val="19"/>
        </w:rPr>
        <w:t>-50% à +99%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~$0.229869  ·  </w:t>
      </w:r>
      <w:r>
        <w:rPr>
          <w:rFonts w:ascii="Calibri" w:hAnsi="Calibri"/>
          <w:b w:val="0"/>
          <w:i w:val="0"/>
          <w:color w:val="1E7D32"/>
          <w:sz w:val="18"/>
        </w:rPr>
        <w:t>vente ↑ $0.321008 (+40%)</w:t>
      </w:r>
      <w:r>
        <w:rPr>
          <w:rFonts w:ascii="Calibri" w:hAnsi="Calibri"/>
          <w:b w:val="0"/>
          <w:i w:val="0"/>
          <w:sz w:val="18"/>
        </w:rPr>
        <w:t xml:space="preserve">  ·  </w:t>
      </w:r>
      <w:r>
        <w:rPr>
          <w:rFonts w:ascii="Calibri" w:hAnsi="Calibri"/>
          <w:b w:val="0"/>
          <w:i w:val="0"/>
          <w:color w:val="C62828"/>
          <w:sz w:val="18"/>
        </w:rPr>
        <w:t>vente ↓ $0.183988 (-20%)</w:t>
      </w:r>
      <w:r>
        <w:rPr>
          <w:rFonts w:ascii="Calibri" w:hAnsi="Calibri"/>
          <w:b w:val="0"/>
          <w:i w:val="0"/>
          <w:sz w:val="18"/>
        </w:rPr>
        <w:t xml:space="preserve">  ·  détention ~12 j  ·  ratio G/P 1.99</w:t>
      </w:r>
    </w:p>
    <w:p>
      <w:pPr>
        <w:pStyle w:val="Heading2"/>
      </w:pPr>
      <w:r/>
      <w:r>
        <w:rPr>
          <w:rFonts w:ascii="Calibri" w:hAnsi="Calibri"/>
          <w:b/>
          <w:i w:val="0"/>
          <w:color w:val="1F3864"/>
          <w:sz w:val="26"/>
        </w:rPr>
        <w:t xml:space="preserve">GRASS  —  </w:t>
      </w:r>
      <w:r>
        <w:rPr>
          <w:rFonts w:ascii="Calibri" w:hAnsi="Calibri"/>
          <w:b/>
          <w:i w:val="0"/>
          <w:color w:val="C62828"/>
          <w:sz w:val="26"/>
        </w:rPr>
        <w:t>EVITER</w:t>
      </w:r>
      <w:r>
        <w:rPr>
          <w:rFonts w:ascii="Calibri" w:hAnsi="Calibri"/>
          <w:b w:val="0"/>
          <w:i w:val="0"/>
          <w:color w:val="555555"/>
          <w:sz w:val="18"/>
        </w:rPr>
        <w:t xml:space="preserve">  (2/4 feux verts)</w:t>
      </w:r>
    </w:p>
    <w:p>
      <w:r>
        <w:rPr>
          <w:rFonts w:ascii="Calibri" w:hAnsi="Calibri"/>
          <w:b/>
          <w:i w:val="0"/>
          <w:sz w:val="19"/>
        </w:rPr>
        <w:t xml:space="preserve">Prix : </w:t>
      </w:r>
      <w:r>
        <w:rPr>
          <w:rFonts w:ascii="Calibri" w:hAnsi="Calibri"/>
          <w:b w:val="0"/>
          <w:i w:val="0"/>
          <w:sz w:val="19"/>
        </w:rPr>
        <w:t>$0.598763   |   Composite +0.67   |   Indicateurs actifs : ma, macd, stoch</w:t>
      </w:r>
    </w:p>
    <w:p>
      <w:r>
        <w:rPr>
          <w:rFonts w:ascii="Calibri" w:hAnsi="Calibri"/>
          <w:b/>
          <w:i w:val="0"/>
          <w:sz w:val="19"/>
        </w:rPr>
        <w:t xml:space="preserve">Signal technique : </w:t>
      </w:r>
      <w:r>
        <w:rPr>
          <w:rFonts w:ascii="Calibri" w:hAnsi="Calibri"/>
          <w:b w:val="0"/>
          <w:i w:val="0"/>
          <w:color w:val="555555"/>
          <w:sz w:val="19"/>
        </w:rPr>
        <w:t>CONSERVATION (score 0.333)</w:t>
      </w:r>
    </w:p>
    <w:p>
      <w:r>
        <w:rPr>
          <w:rFonts w:ascii="Calibri" w:hAnsi="Calibri"/>
          <w:b/>
          <w:i w:val="0"/>
          <w:sz w:val="19"/>
        </w:rPr>
        <w:t xml:space="preserve">Profil de risque : </w:t>
      </w:r>
      <w:r>
        <w:rPr>
          <w:rFonts w:ascii="Calibri" w:hAnsi="Calibri"/>
          <w:b w:val="0"/>
          <w:i w:val="0"/>
          <w:sz w:val="19"/>
        </w:rPr>
        <w:t>ATR +3.9%  ·  volatilité annualisée +188.1%  ·  drawdown vs plus-haut -35.9%  ·  momentum 7j/30j/90j +68.7% / +65.0% / +24.2%</w:t>
      </w:r>
    </w:p>
    <w:p>
      <w:r>
        <w:rPr>
          <w:rFonts w:ascii="Calibri" w:hAnsi="Calibri"/>
          <w:b/>
          <w:i w:val="0"/>
          <w:sz w:val="19"/>
        </w:rPr>
        <w:t xml:space="preserve">Décision à 4 feux : </w:t>
      </w:r>
      <w:r>
        <w:rPr>
          <w:rFonts w:ascii="Calibri" w:hAnsi="Calibri"/>
          <w:b w:val="0"/>
          <w:i w:val="0"/>
          <w:color w:val="1E7D32"/>
          <w:sz w:val="18"/>
        </w:rPr>
        <w:t xml:space="preserve">Technique vert  ·  </w:t>
      </w:r>
      <w:r>
        <w:rPr>
          <w:rFonts w:ascii="Calibri" w:hAnsi="Calibri"/>
          <w:b w:val="0"/>
          <w:i w:val="0"/>
          <w:color w:val="1E7D32"/>
          <w:sz w:val="18"/>
        </w:rPr>
        <w:t xml:space="preserve">Fondamental vert (score 56)  ·  </w:t>
      </w:r>
      <w:r>
        <w:rPr>
          <w:rFonts w:ascii="Calibri" w:hAnsi="Calibri"/>
          <w:b w:val="0"/>
          <w:i w:val="0"/>
          <w:sz w:val="18"/>
        </w:rPr>
        <w:t xml:space="preserve">Prédiction rouge (AUC 0.554)  ·  </w:t>
      </w:r>
      <w:r>
        <w:rPr>
          <w:rFonts w:ascii="Calibri" w:hAnsi="Calibri"/>
          <w:b w:val="0"/>
          <w:i w:val="0"/>
          <w:color w:val="C62828"/>
          <w:sz w:val="18"/>
        </w:rPr>
        <w:t>Risque rouge (vol 1.88)</w:t>
      </w:r>
    </w:p>
    <w:p>
      <w:r>
        <w:rPr>
          <w:rFonts w:ascii="Calibri" w:hAnsi="Calibri"/>
          <w:b/>
          <w:i w:val="0"/>
          <w:sz w:val="19"/>
        </w:rPr>
        <w:t xml:space="preserve">Projection 30j (fourchette, pas une prévision) : </w:t>
      </w:r>
      <w:r>
        <w:rPr>
          <w:rFonts w:ascii="Calibri" w:hAnsi="Calibri"/>
          <w:b w:val="0"/>
          <w:i w:val="0"/>
          <w:sz w:val="19"/>
        </w:rPr>
        <w:t>-52% à +110%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~$0.598763  ·  </w:t>
      </w:r>
      <w:r>
        <w:rPr>
          <w:rFonts w:ascii="Calibri" w:hAnsi="Calibri"/>
          <w:b w:val="0"/>
          <w:i w:val="0"/>
          <w:color w:val="1E7D32"/>
          <w:sz w:val="18"/>
        </w:rPr>
        <w:t>vente ↑ $0.843944 (+41%)</w:t>
      </w:r>
      <w:r>
        <w:rPr>
          <w:rFonts w:ascii="Calibri" w:hAnsi="Calibri"/>
          <w:b w:val="0"/>
          <w:i w:val="0"/>
          <w:sz w:val="18"/>
        </w:rPr>
        <w:t xml:space="preserve">  ·  </w:t>
      </w:r>
      <w:r>
        <w:rPr>
          <w:rFonts w:ascii="Calibri" w:hAnsi="Calibri"/>
          <w:b w:val="0"/>
          <w:i w:val="0"/>
          <w:color w:val="C62828"/>
          <w:sz w:val="18"/>
        </w:rPr>
        <w:t>vente ↓ $0.476302 (-20%)</w:t>
      </w:r>
      <w:r>
        <w:rPr>
          <w:rFonts w:ascii="Calibri" w:hAnsi="Calibri"/>
          <w:b w:val="0"/>
          <w:i w:val="0"/>
          <w:sz w:val="18"/>
        </w:rPr>
        <w:t xml:space="preserve">  ·  détention ~11 j  ·  ratio G/P 2.0</w:t>
      </w:r>
    </w:p>
    <w:p>
      <w:pPr>
        <w:pStyle w:val="Heading2"/>
      </w:pPr>
      <w:r/>
      <w:r>
        <w:rPr>
          <w:rFonts w:ascii="Calibri" w:hAnsi="Calibri"/>
          <w:b/>
          <w:i w:val="0"/>
          <w:color w:val="1F3864"/>
          <w:sz w:val="26"/>
        </w:rPr>
        <w:t xml:space="preserve">AI  —  </w:t>
      </w:r>
      <w:r>
        <w:rPr>
          <w:rFonts w:ascii="Calibri" w:hAnsi="Calibri"/>
          <w:b/>
          <w:i w:val="0"/>
          <w:color w:val="C62828"/>
          <w:sz w:val="26"/>
        </w:rPr>
        <w:t>EVITER</w:t>
      </w:r>
      <w:r>
        <w:rPr>
          <w:rFonts w:ascii="Calibri" w:hAnsi="Calibri"/>
          <w:b w:val="0"/>
          <w:i w:val="0"/>
          <w:color w:val="555555"/>
          <w:sz w:val="18"/>
        </w:rPr>
        <w:t xml:space="preserve">  (2/4 feux verts)</w:t>
      </w:r>
    </w:p>
    <w:p>
      <w:r>
        <w:rPr>
          <w:rFonts w:ascii="Calibri" w:hAnsi="Calibri"/>
          <w:b/>
          <w:i w:val="0"/>
          <w:sz w:val="19"/>
        </w:rPr>
        <w:t xml:space="preserve">Prix : </w:t>
      </w:r>
      <w:r>
        <w:rPr>
          <w:rFonts w:ascii="Calibri" w:hAnsi="Calibri"/>
          <w:b w:val="0"/>
          <w:i w:val="0"/>
          <w:sz w:val="19"/>
        </w:rPr>
        <w:t>$0.245554   |   Composite +0.00   |   Indicateurs actifs : ma, rsi, macd, stoch, boll</w:t>
      </w:r>
    </w:p>
    <w:p>
      <w:r>
        <w:rPr>
          <w:rFonts w:ascii="Calibri" w:hAnsi="Calibri"/>
          <w:b/>
          <w:i w:val="0"/>
          <w:sz w:val="19"/>
        </w:rPr>
        <w:t xml:space="preserve">Signal technique : </w:t>
      </w:r>
      <w:r>
        <w:rPr>
          <w:rFonts w:ascii="Calibri" w:hAnsi="Calibri"/>
          <w:b w:val="0"/>
          <w:i w:val="0"/>
          <w:color w:val="555555"/>
          <w:sz w:val="19"/>
        </w:rPr>
        <w:t>CONSERVATION (score 0.200)</w:t>
      </w:r>
    </w:p>
    <w:p>
      <w:r>
        <w:rPr>
          <w:rFonts w:ascii="Calibri" w:hAnsi="Calibri"/>
          <w:b/>
          <w:i w:val="0"/>
          <w:sz w:val="19"/>
        </w:rPr>
        <w:t xml:space="preserve">Profil de risque : </w:t>
      </w:r>
      <w:r>
        <w:rPr>
          <w:rFonts w:ascii="Calibri" w:hAnsi="Calibri"/>
          <w:b w:val="0"/>
          <w:i w:val="0"/>
          <w:sz w:val="19"/>
        </w:rPr>
        <w:t>ATR +11.0%  ·  volatilité annualisée +649.6%  ·  drawdown vs plus-haut -23.9%  ·  momentum 7j/30j/90j -6.0% / +258.8% / n/d</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1E7D32"/>
          <w:sz w:val="18"/>
        </w:rPr>
        <w:t xml:space="preserve">Fondamental vert (score 56)  ·  </w:t>
      </w:r>
      <w:r>
        <w:rPr>
          <w:rFonts w:ascii="Calibri" w:hAnsi="Calibri"/>
          <w:b w:val="0"/>
          <w:i w:val="0"/>
          <w:sz w:val="18"/>
        </w:rPr>
        <w:t xml:space="preserve">Prédiction neutre (modele sans edge mesure -&gt; ignore) (AUC None)  ·  </w:t>
      </w:r>
      <w:r>
        <w:rPr>
          <w:rFonts w:ascii="Calibri" w:hAnsi="Calibri"/>
          <w:b w:val="0"/>
          <w:i w:val="0"/>
          <w:color w:val="C62828"/>
          <w:sz w:val="18"/>
        </w:rPr>
        <w:t>Risque rouge (vol 6.5)</w:t>
      </w:r>
    </w:p>
    <w:p>
      <w:r>
        <w:rPr>
          <w:rFonts w:ascii="Calibri" w:hAnsi="Calibri"/>
          <w:b/>
          <w:i w:val="0"/>
          <w:sz w:val="19"/>
        </w:rPr>
        <w:t xml:space="preserve">Projection 30j (fourchette, pas une prévision) : </w:t>
      </w:r>
      <w:r>
        <w:rPr>
          <w:rFonts w:ascii="Calibri" w:hAnsi="Calibri"/>
          <w:b w:val="0"/>
          <w:i w:val="0"/>
          <w:sz w:val="19"/>
        </w:rPr>
        <w:t>-97% à +3748%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~$0.245554  ·  </w:t>
      </w:r>
      <w:r>
        <w:rPr>
          <w:rFonts w:ascii="Calibri" w:hAnsi="Calibri"/>
          <w:b w:val="0"/>
          <w:i w:val="0"/>
          <w:color w:val="1E7D32"/>
          <w:sz w:val="18"/>
        </w:rPr>
        <w:t>vente ↑ $0.946649 (+286%)</w:t>
      </w:r>
      <w:r>
        <w:rPr>
          <w:rFonts w:ascii="Calibri" w:hAnsi="Calibri"/>
          <w:b w:val="0"/>
          <w:i w:val="0"/>
          <w:sz w:val="18"/>
        </w:rPr>
        <w:t xml:space="preserve">  ·  </w:t>
      </w:r>
      <w:r>
        <w:rPr>
          <w:rFonts w:ascii="Calibri" w:hAnsi="Calibri"/>
          <w:b w:val="0"/>
          <w:i w:val="0"/>
          <w:color w:val="C62828"/>
          <w:sz w:val="18"/>
        </w:rPr>
        <w:t>vente ↓ $0.099874 (-59%)</w:t>
      </w:r>
      <w:r>
        <w:rPr>
          <w:rFonts w:ascii="Calibri" w:hAnsi="Calibri"/>
          <w:b w:val="0"/>
          <w:i w:val="0"/>
          <w:sz w:val="18"/>
        </w:rPr>
        <w:t xml:space="preserve">  ·  détention ~7 j  ·  ratio G/P 4.81</w:t>
      </w:r>
    </w:p>
    <w:p>
      <w:pPr>
        <w:pStyle w:val="Heading2"/>
      </w:pPr>
      <w:r/>
      <w:r>
        <w:rPr>
          <w:rFonts w:ascii="Calibri" w:hAnsi="Calibri"/>
          <w:b/>
          <w:i w:val="0"/>
          <w:color w:val="1F3864"/>
          <w:sz w:val="26"/>
        </w:rPr>
        <w:t xml:space="preserve">KMNO  —  </w:t>
      </w:r>
      <w:r>
        <w:rPr>
          <w:rFonts w:ascii="Calibri" w:hAnsi="Calibri"/>
          <w:b/>
          <w:i w:val="0"/>
          <w:color w:val="1E7D32"/>
          <w:sz w:val="26"/>
        </w:rPr>
        <w:t>INVESTIR</w:t>
      </w:r>
      <w:r>
        <w:rPr>
          <w:rFonts w:ascii="Calibri" w:hAnsi="Calibri"/>
          <w:b w:val="0"/>
          <w:i w:val="0"/>
          <w:color w:val="555555"/>
          <w:sz w:val="18"/>
        </w:rPr>
        <w:t xml:space="preserve">  (4/4 feux verts)</w:t>
      </w:r>
    </w:p>
    <w:p>
      <w:r>
        <w:rPr>
          <w:rFonts w:ascii="Calibri" w:hAnsi="Calibri"/>
          <w:b/>
          <w:i w:val="0"/>
          <w:sz w:val="19"/>
        </w:rPr>
        <w:t xml:space="preserve">Prix : </w:t>
      </w:r>
      <w:r>
        <w:rPr>
          <w:rFonts w:ascii="Calibri" w:hAnsi="Calibri"/>
          <w:b w:val="0"/>
          <w:i w:val="0"/>
          <w:sz w:val="19"/>
        </w:rPr>
        <w:t>$0.050059   |   Composite +1.00   |   Indicateurs actifs : macd</w:t>
      </w:r>
    </w:p>
    <w:p>
      <w:r>
        <w:rPr>
          <w:rFonts w:ascii="Calibri" w:hAnsi="Calibri"/>
          <w:b/>
          <w:i w:val="0"/>
          <w:sz w:val="19"/>
        </w:rPr>
        <w:t xml:space="preserve">Signal technique : </w:t>
      </w:r>
      <w:r>
        <w:rPr>
          <w:rFonts w:ascii="Calibri" w:hAnsi="Calibri"/>
          <w:b w:val="0"/>
          <w:i w:val="0"/>
          <w:color w:val="555555"/>
          <w:sz w:val="19"/>
        </w:rPr>
        <w:t>CONSERVATION (score 0.333)</w:t>
      </w:r>
    </w:p>
    <w:p>
      <w:r>
        <w:rPr>
          <w:rFonts w:ascii="Calibri" w:hAnsi="Calibri"/>
          <w:b/>
          <w:i w:val="0"/>
          <w:sz w:val="19"/>
        </w:rPr>
        <w:t xml:space="preserve">Profil de risque : </w:t>
      </w:r>
      <w:r>
        <w:rPr>
          <w:rFonts w:ascii="Calibri" w:hAnsi="Calibri"/>
          <w:b w:val="0"/>
          <w:i w:val="0"/>
          <w:sz w:val="19"/>
        </w:rPr>
        <w:t>ATR +3.6%  ·  volatilité annualisée +121.6%  ·  drawdown vs plus-haut -40.1%  ·  momentum 7j/30j/90j +80.7% / +70.9% / +151.5%</w:t>
      </w:r>
    </w:p>
    <w:p>
      <w:r>
        <w:rPr>
          <w:rFonts w:ascii="Calibri" w:hAnsi="Calibri"/>
          <w:b/>
          <w:i w:val="0"/>
          <w:sz w:val="19"/>
        </w:rPr>
        <w:t xml:space="preserve">Décision à 4 feux : </w:t>
      </w:r>
      <w:r>
        <w:rPr>
          <w:rFonts w:ascii="Calibri" w:hAnsi="Calibri"/>
          <w:b w:val="0"/>
          <w:i w:val="0"/>
          <w:color w:val="1E7D32"/>
          <w:sz w:val="18"/>
        </w:rPr>
        <w:t xml:space="preserve">Technique vert  ·  </w:t>
      </w:r>
      <w:r>
        <w:rPr>
          <w:rFonts w:ascii="Calibri" w:hAnsi="Calibri"/>
          <w:b w:val="0"/>
          <w:i w:val="0"/>
          <w:color w:val="1E7D32"/>
          <w:sz w:val="18"/>
        </w:rPr>
        <w:t xml:space="preserve">Fondamental vert (score 56)  ·  </w:t>
      </w:r>
      <w:r>
        <w:rPr>
          <w:rFonts w:ascii="Calibri" w:hAnsi="Calibri"/>
          <w:b w:val="0"/>
          <w:i w:val="0"/>
          <w:sz w:val="18"/>
        </w:rPr>
        <w:t xml:space="preserve">Prédiction neutre (modele sans edge mesure -&gt; ignore) (AUC None)  ·  </w:t>
      </w:r>
      <w:r>
        <w:rPr>
          <w:rFonts w:ascii="Calibri" w:hAnsi="Calibri"/>
          <w:b w:val="0"/>
          <w:i w:val="0"/>
          <w:color w:val="1E7D32"/>
          <w:sz w:val="18"/>
        </w:rPr>
        <w:t>Risque vert (vol 1.22)</w:t>
      </w:r>
    </w:p>
    <w:p>
      <w:r>
        <w:rPr>
          <w:rFonts w:ascii="Calibri" w:hAnsi="Calibri"/>
          <w:b/>
          <w:i w:val="0"/>
          <w:sz w:val="19"/>
        </w:rPr>
        <w:t xml:space="preserve">Projection 30j (fourchette, pas une prévision) : </w:t>
      </w:r>
      <w:r>
        <w:rPr>
          <w:rFonts w:ascii="Calibri" w:hAnsi="Calibri"/>
          <w:b w:val="0"/>
          <w:i w:val="0"/>
          <w:sz w:val="19"/>
        </w:rPr>
        <w:t>-41% à +71%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~$0.050059  ·  </w:t>
      </w:r>
      <w:r>
        <w:rPr>
          <w:rFonts w:ascii="Calibri" w:hAnsi="Calibri"/>
          <w:b w:val="0"/>
          <w:i w:val="0"/>
          <w:color w:val="1E7D32"/>
          <w:sz w:val="18"/>
        </w:rPr>
        <w:t>vente ↑ $0.068140 (+36%)</w:t>
      </w:r>
      <w:r>
        <w:rPr>
          <w:rFonts w:ascii="Calibri" w:hAnsi="Calibri"/>
          <w:b w:val="0"/>
          <w:i w:val="0"/>
          <w:sz w:val="18"/>
        </w:rPr>
        <w:t xml:space="preserve">  ·  </w:t>
      </w:r>
      <w:r>
        <w:rPr>
          <w:rFonts w:ascii="Calibri" w:hAnsi="Calibri"/>
          <w:b w:val="0"/>
          <w:i w:val="0"/>
          <w:color w:val="C62828"/>
          <w:sz w:val="18"/>
        </w:rPr>
        <w:t>vente ↓ $0.040757 (-19%)</w:t>
      </w:r>
      <w:r>
        <w:rPr>
          <w:rFonts w:ascii="Calibri" w:hAnsi="Calibri"/>
          <w:b w:val="0"/>
          <w:i w:val="0"/>
          <w:sz w:val="18"/>
        </w:rPr>
        <w:t xml:space="preserve">  ·  détention ~17 j  ·  ratio G/P 1.94</w:t>
      </w:r>
    </w:p>
    <w:p>
      <w:pPr>
        <w:pStyle w:val="Heading2"/>
      </w:pPr>
      <w:r/>
      <w:r>
        <w:rPr>
          <w:rFonts w:ascii="Calibri" w:hAnsi="Calibri"/>
          <w:b/>
          <w:i w:val="0"/>
          <w:color w:val="1F3864"/>
          <w:sz w:val="26"/>
        </w:rPr>
        <w:t xml:space="preserve">SUPER  —  </w:t>
      </w:r>
      <w:r>
        <w:rPr>
          <w:rFonts w:ascii="Calibri" w:hAnsi="Calibri"/>
          <w:b/>
          <w:i w:val="0"/>
          <w:color w:val="B26A00"/>
          <w:sz w:val="26"/>
        </w:rPr>
        <w:t>CONSERVER</w:t>
      </w:r>
      <w:r>
        <w:rPr>
          <w:rFonts w:ascii="Calibri" w:hAnsi="Calibri"/>
          <w:b w:val="0"/>
          <w:i w:val="0"/>
          <w:color w:val="555555"/>
          <w:sz w:val="18"/>
        </w:rPr>
        <w:t xml:space="preserve">  (3/4 feux verts)</w:t>
      </w:r>
    </w:p>
    <w:p>
      <w:r>
        <w:rPr>
          <w:rFonts w:ascii="Calibri" w:hAnsi="Calibri"/>
          <w:b/>
          <w:i w:val="0"/>
          <w:sz w:val="19"/>
        </w:rPr>
        <w:t xml:space="preserve">Prix : </w:t>
      </w:r>
      <w:r>
        <w:rPr>
          <w:rFonts w:ascii="Calibri" w:hAnsi="Calibri"/>
          <w:b w:val="0"/>
          <w:i w:val="0"/>
          <w:sz w:val="19"/>
        </w:rPr>
        <w:t>$0.204536   |   Composite +1.00   |   Indicateurs actifs : ma, macd</w:t>
      </w:r>
    </w:p>
    <w:p>
      <w:r>
        <w:rPr>
          <w:rFonts w:ascii="Calibri" w:hAnsi="Calibri"/>
          <w:b/>
          <w:i w:val="0"/>
          <w:sz w:val="19"/>
        </w:rPr>
        <w:t xml:space="preserve">Signal technique : </w:t>
      </w:r>
      <w:r>
        <w:rPr>
          <w:rFonts w:ascii="Calibri" w:hAnsi="Calibri"/>
          <w:b w:val="0"/>
          <w:i w:val="0"/>
          <w:color w:val="555555"/>
          <w:sz w:val="19"/>
        </w:rPr>
        <w:t>CONSERVATION (score 0.333)</w:t>
      </w:r>
    </w:p>
    <w:p>
      <w:r>
        <w:rPr>
          <w:rFonts w:ascii="Calibri" w:hAnsi="Calibri"/>
          <w:b/>
          <w:i w:val="0"/>
          <w:sz w:val="19"/>
        </w:rPr>
        <w:t xml:space="preserve">Profil de risque : </w:t>
      </w:r>
      <w:r>
        <w:rPr>
          <w:rFonts w:ascii="Calibri" w:hAnsi="Calibri"/>
          <w:b w:val="0"/>
          <w:i w:val="0"/>
          <w:sz w:val="19"/>
        </w:rPr>
        <w:t>ATR +3.4%  ·  volatilité annualisée +89.8%  ·  drawdown vs plus-haut -68.0%  ·  momentum 7j/30j/90j +44.2% / +73.5% / +139.9%</w:t>
      </w:r>
    </w:p>
    <w:p>
      <w:r>
        <w:rPr>
          <w:rFonts w:ascii="Calibri" w:hAnsi="Calibri"/>
          <w:b/>
          <w:i w:val="0"/>
          <w:sz w:val="19"/>
        </w:rPr>
        <w:t xml:space="preserve">Décision à 4 feux : </w:t>
      </w:r>
      <w:r>
        <w:rPr>
          <w:rFonts w:ascii="Calibri" w:hAnsi="Calibri"/>
          <w:b w:val="0"/>
          <w:i w:val="0"/>
          <w:color w:val="1E7D32"/>
          <w:sz w:val="18"/>
        </w:rPr>
        <w:t xml:space="preserve">Technique vert  ·  </w:t>
      </w:r>
      <w:r>
        <w:rPr>
          <w:rFonts w:ascii="Calibri" w:hAnsi="Calibri"/>
          <w:b w:val="0"/>
          <w:i w:val="0"/>
          <w:color w:val="1E7D32"/>
          <w:sz w:val="18"/>
        </w:rPr>
        <w:t xml:space="preserve">Fondamental vert (score 56)  ·  </w:t>
      </w:r>
      <w:r>
        <w:rPr>
          <w:rFonts w:ascii="Calibri" w:hAnsi="Calibri"/>
          <w:b w:val="0"/>
          <w:i w:val="0"/>
          <w:sz w:val="18"/>
        </w:rPr>
        <w:t xml:space="preserve">Prédiction rouge (AUC 0.573)  ·  </w:t>
      </w:r>
      <w:r>
        <w:rPr>
          <w:rFonts w:ascii="Calibri" w:hAnsi="Calibri"/>
          <w:b w:val="0"/>
          <w:i w:val="0"/>
          <w:color w:val="1E7D32"/>
          <w:sz w:val="18"/>
        </w:rPr>
        <w:t>Risque vert (vol 0.9)</w:t>
      </w:r>
    </w:p>
    <w:p>
      <w:r>
        <w:rPr>
          <w:rFonts w:ascii="Calibri" w:hAnsi="Calibri"/>
          <w:b/>
          <w:i w:val="0"/>
          <w:sz w:val="19"/>
        </w:rPr>
        <w:t xml:space="preserve">Projection 30j (fourchette, pas une prévision) : </w:t>
      </w:r>
      <w:r>
        <w:rPr>
          <w:rFonts w:ascii="Calibri" w:hAnsi="Calibri"/>
          <w:b w:val="0"/>
          <w:i w:val="0"/>
          <w:sz w:val="19"/>
        </w:rPr>
        <w:t>-35% à +53%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~$0.204536  ·  </w:t>
      </w:r>
      <w:r>
        <w:rPr>
          <w:rFonts w:ascii="Calibri" w:hAnsi="Calibri"/>
          <w:b w:val="0"/>
          <w:i w:val="0"/>
          <w:color w:val="1E7D32"/>
          <w:sz w:val="18"/>
        </w:rPr>
        <w:t>vente ↑ $0.271696 (+33%)</w:t>
      </w:r>
      <w:r>
        <w:rPr>
          <w:rFonts w:ascii="Calibri" w:hAnsi="Calibri"/>
          <w:b w:val="0"/>
          <w:i w:val="0"/>
          <w:sz w:val="18"/>
        </w:rPr>
        <w:t xml:space="preserve">  ·  </w:t>
      </w:r>
      <w:r>
        <w:rPr>
          <w:rFonts w:ascii="Calibri" w:hAnsi="Calibri"/>
          <w:b w:val="0"/>
          <w:i w:val="0"/>
          <w:color w:val="C62828"/>
          <w:sz w:val="18"/>
        </w:rPr>
        <w:t>vente ↓ $0.169263 (-17%)</w:t>
      </w:r>
      <w:r>
        <w:rPr>
          <w:rFonts w:ascii="Calibri" w:hAnsi="Calibri"/>
          <w:b w:val="0"/>
          <w:i w:val="0"/>
          <w:sz w:val="18"/>
        </w:rPr>
        <w:t xml:space="preserve">  ·  détention ~23 j  ·  ratio G/P 1.9</w:t>
      </w:r>
    </w:p>
    <w:p>
      <w:pPr>
        <w:pStyle w:val="Heading2"/>
      </w:pPr>
      <w:r/>
      <w:r>
        <w:rPr>
          <w:rFonts w:ascii="Calibri" w:hAnsi="Calibri"/>
          <w:b/>
          <w:i w:val="0"/>
          <w:color w:val="1F3864"/>
          <w:sz w:val="26"/>
        </w:rPr>
        <w:t xml:space="preserve">MINA  —  </w:t>
      </w:r>
      <w:r>
        <w:rPr>
          <w:rFonts w:ascii="Calibri" w:hAnsi="Calibri"/>
          <w:b/>
          <w:i w:val="0"/>
          <w:color w:val="C62828"/>
          <w:sz w:val="26"/>
        </w:rPr>
        <w:t>EVITER</w:t>
      </w:r>
      <w:r>
        <w:rPr>
          <w:rFonts w:ascii="Calibri" w:hAnsi="Calibri"/>
          <w:b w:val="0"/>
          <w:i w:val="0"/>
          <w:color w:val="555555"/>
          <w:sz w:val="18"/>
        </w:rPr>
        <w:t xml:space="preserve">  (0/4 feux verts)</w:t>
      </w:r>
    </w:p>
    <w:p>
      <w:r>
        <w:rPr>
          <w:rFonts w:ascii="Calibri" w:hAnsi="Calibri"/>
          <w:b/>
          <w:i w:val="0"/>
          <w:sz w:val="19"/>
        </w:rPr>
        <w:t xml:space="preserve">Prix : </w:t>
      </w:r>
      <w:r>
        <w:rPr>
          <w:rFonts w:ascii="Calibri" w:hAnsi="Calibri"/>
          <w:b w:val="0"/>
          <w:i w:val="0"/>
          <w:sz w:val="19"/>
        </w:rPr>
        <w:t>$0.145001   |   Composite +0.00   |   Indicateurs actifs : rsi, macd</w:t>
      </w:r>
    </w:p>
    <w:p>
      <w:r>
        <w:rPr>
          <w:rFonts w:ascii="Calibri" w:hAnsi="Calibri"/>
          <w:b/>
          <w:i w:val="0"/>
          <w:sz w:val="19"/>
        </w:rPr>
        <w:t xml:space="preserve">Signal technique : </w:t>
      </w:r>
      <w:r>
        <w:rPr>
          <w:rFonts w:ascii="Calibri" w:hAnsi="Calibri"/>
          <w:b w:val="0"/>
          <w:i w:val="0"/>
          <w:color w:val="555555"/>
          <w:sz w:val="19"/>
        </w:rPr>
        <w:t>ACHAT (score 0.500)</w:t>
      </w:r>
    </w:p>
    <w:p>
      <w:r>
        <w:rPr>
          <w:rFonts w:ascii="Calibri" w:hAnsi="Calibri"/>
          <w:b/>
          <w:i w:val="0"/>
          <w:sz w:val="19"/>
        </w:rPr>
        <w:t xml:space="preserve">Profil de risque : </w:t>
      </w:r>
      <w:r>
        <w:rPr>
          <w:rFonts w:ascii="Calibri" w:hAnsi="Calibri"/>
          <w:b w:val="0"/>
          <w:i w:val="0"/>
          <w:sz w:val="19"/>
        </w:rPr>
        <w:t>ATR +4.6%  ·  volatilité annualisée +169.2%  ·  drawdown vs plus-haut -25.3%  ·  momentum 7j/30j/90j +37.7% / +129.0% / +277.9%</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C62828"/>
          <w:sz w:val="18"/>
        </w:rPr>
        <w:t xml:space="preserve">Fondamental rouge (score 49)  ·  </w:t>
      </w:r>
      <w:r>
        <w:rPr>
          <w:rFonts w:ascii="Calibri" w:hAnsi="Calibri"/>
          <w:b w:val="0"/>
          <w:i w:val="0"/>
          <w:sz w:val="18"/>
        </w:rPr>
        <w:t xml:space="preserve">Prédiction rouge (AUC 0.705)  ·  </w:t>
      </w:r>
      <w:r>
        <w:rPr>
          <w:rFonts w:ascii="Calibri" w:hAnsi="Calibri"/>
          <w:b w:val="0"/>
          <w:i w:val="0"/>
          <w:color w:val="C62828"/>
          <w:sz w:val="18"/>
        </w:rPr>
        <w:t>Risque rouge (vol 1.69)</w:t>
      </w:r>
    </w:p>
    <w:p>
      <w:r>
        <w:rPr>
          <w:rFonts w:ascii="Calibri" w:hAnsi="Calibri"/>
          <w:b/>
          <w:i w:val="0"/>
          <w:sz w:val="19"/>
        </w:rPr>
        <w:t xml:space="preserve">Projection 30j (fourchette, pas une prévision) : </w:t>
      </w:r>
      <w:r>
        <w:rPr>
          <w:rFonts w:ascii="Calibri" w:hAnsi="Calibri"/>
          <w:b w:val="0"/>
          <w:i w:val="0"/>
          <w:sz w:val="19"/>
        </w:rPr>
        <w:t>-39% à +65%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~$0.145001  ·  </w:t>
      </w:r>
      <w:r>
        <w:rPr>
          <w:rFonts w:ascii="Calibri" w:hAnsi="Calibri"/>
          <w:b w:val="0"/>
          <w:i w:val="0"/>
          <w:color w:val="1E7D32"/>
          <w:sz w:val="18"/>
        </w:rPr>
        <w:t>vente ↑ $0.184555 (+27%)</w:t>
      </w:r>
      <w:r>
        <w:rPr>
          <w:rFonts w:ascii="Calibri" w:hAnsi="Calibri"/>
          <w:b w:val="0"/>
          <w:i w:val="0"/>
          <w:sz w:val="18"/>
        </w:rPr>
        <w:t xml:space="preserve">  ·  </w:t>
      </w:r>
      <w:r>
        <w:rPr>
          <w:rFonts w:ascii="Calibri" w:hAnsi="Calibri"/>
          <w:b w:val="0"/>
          <w:i w:val="0"/>
          <w:color w:val="C62828"/>
          <w:sz w:val="18"/>
        </w:rPr>
        <w:t>vente ↓ $0.123463 (-15%)</w:t>
      </w:r>
      <w:r>
        <w:rPr>
          <w:rFonts w:ascii="Calibri" w:hAnsi="Calibri"/>
          <w:b w:val="0"/>
          <w:i w:val="0"/>
          <w:sz w:val="18"/>
        </w:rPr>
        <w:t xml:space="preserve">  ·  détention ~12 j  ·  ratio G/P 1.84</w:t>
      </w:r>
    </w:p>
    <w:p>
      <w:pPr>
        <w:pStyle w:val="Heading2"/>
      </w:pPr>
      <w:r/>
      <w:r>
        <w:rPr>
          <w:rFonts w:ascii="Calibri" w:hAnsi="Calibri"/>
          <w:b/>
          <w:i w:val="0"/>
          <w:color w:val="1F3864"/>
          <w:sz w:val="26"/>
        </w:rPr>
        <w:t xml:space="preserve">龙虾  —  </w:t>
      </w:r>
      <w:r>
        <w:rPr>
          <w:rFonts w:ascii="Calibri" w:hAnsi="Calibri"/>
          <w:b/>
          <w:i w:val="0"/>
          <w:color w:val="C62828"/>
          <w:sz w:val="26"/>
        </w:rPr>
        <w:t>EVITER</w:t>
      </w:r>
      <w:r>
        <w:rPr>
          <w:rFonts w:ascii="Calibri" w:hAnsi="Calibri"/>
          <w:b w:val="0"/>
          <w:i w:val="0"/>
          <w:color w:val="555555"/>
          <w:sz w:val="18"/>
        </w:rPr>
        <w:t xml:space="preserve">  (2/4 feux verts)</w:t>
      </w:r>
    </w:p>
    <w:p>
      <w:r>
        <w:rPr>
          <w:rFonts w:ascii="Calibri" w:hAnsi="Calibri"/>
          <w:b/>
          <w:i w:val="0"/>
          <w:sz w:val="19"/>
        </w:rPr>
        <w:t xml:space="preserve">Prix : </w:t>
      </w:r>
      <w:r>
        <w:rPr>
          <w:rFonts w:ascii="Calibri" w:hAnsi="Calibri"/>
          <w:b w:val="0"/>
          <w:i w:val="0"/>
          <w:sz w:val="19"/>
        </w:rPr>
        <w:t>$0.103679   |   Composite +0.00   |   Indicateurs actifs : ma, rsi, macd, stoch, boll</w:t>
      </w:r>
    </w:p>
    <w:p>
      <w:r>
        <w:rPr>
          <w:rFonts w:ascii="Calibri" w:hAnsi="Calibri"/>
          <w:b/>
          <w:i w:val="0"/>
          <w:sz w:val="19"/>
        </w:rPr>
        <w:t xml:space="preserve">Signal technique : </w:t>
      </w:r>
      <w:r>
        <w:rPr>
          <w:rFonts w:ascii="Calibri" w:hAnsi="Calibri"/>
          <w:b w:val="0"/>
          <w:i w:val="0"/>
          <w:color w:val="555555"/>
          <w:sz w:val="19"/>
        </w:rPr>
        <w:t>CONSERVATION (score 0.333)</w:t>
      </w:r>
    </w:p>
    <w:p>
      <w:r>
        <w:rPr>
          <w:rFonts w:ascii="Calibri" w:hAnsi="Calibri"/>
          <w:b/>
          <w:i w:val="0"/>
          <w:sz w:val="19"/>
        </w:rPr>
        <w:t xml:space="preserve">Profil de risque : </w:t>
      </w:r>
      <w:r>
        <w:rPr>
          <w:rFonts w:ascii="Calibri" w:hAnsi="Calibri"/>
          <w:b w:val="0"/>
          <w:i w:val="0"/>
          <w:sz w:val="19"/>
        </w:rPr>
        <w:t>ATR +22.8%  ·  volatilité annualisée +382.0%  ·  drawdown vs plus-haut -56.5%  ·  momentum 7j/30j/90j -54.1% / +210.4% / +995.8%</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1E7D32"/>
          <w:sz w:val="18"/>
        </w:rPr>
        <w:t xml:space="preserve">Fondamental vert (score 56)  ·  </w:t>
      </w:r>
      <w:r>
        <w:rPr>
          <w:rFonts w:ascii="Calibri" w:hAnsi="Calibri"/>
          <w:b w:val="0"/>
          <w:i w:val="0"/>
          <w:sz w:val="18"/>
        </w:rPr>
        <w:t xml:space="preserve">Prédiction neutre (modele sans edge mesure -&gt; ignore) (AUC None)  ·  </w:t>
      </w:r>
      <w:r>
        <w:rPr>
          <w:rFonts w:ascii="Calibri" w:hAnsi="Calibri"/>
          <w:b w:val="0"/>
          <w:i w:val="0"/>
          <w:color w:val="C62828"/>
          <w:sz w:val="18"/>
        </w:rPr>
        <w:t>Risque rouge (vol 3.82)</w:t>
      </w:r>
    </w:p>
    <w:p>
      <w:r>
        <w:rPr>
          <w:rFonts w:ascii="Calibri" w:hAnsi="Calibri"/>
          <w:b/>
          <w:i w:val="0"/>
          <w:sz w:val="19"/>
        </w:rPr>
        <w:t xml:space="preserve">Projection 30j (fourchette, pas une prévision) : </w:t>
      </w:r>
      <w:r>
        <w:rPr>
          <w:rFonts w:ascii="Calibri" w:hAnsi="Calibri"/>
          <w:b w:val="0"/>
          <w:i w:val="0"/>
          <w:sz w:val="19"/>
        </w:rPr>
        <w:t>-83% à +483%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~$0.103679  ·  </w:t>
      </w:r>
      <w:r>
        <w:rPr>
          <w:rFonts w:ascii="Calibri" w:hAnsi="Calibri"/>
          <w:b w:val="0"/>
          <w:i w:val="0"/>
          <w:color w:val="1E7D32"/>
          <w:sz w:val="18"/>
        </w:rPr>
        <w:t>vente ↑ $0.198921 (+92%)</w:t>
      </w:r>
      <w:r>
        <w:rPr>
          <w:rFonts w:ascii="Calibri" w:hAnsi="Calibri"/>
          <w:b w:val="0"/>
          <w:i w:val="0"/>
          <w:sz w:val="18"/>
        </w:rPr>
        <w:t xml:space="preserve">  ·  </w:t>
      </w:r>
      <w:r>
        <w:rPr>
          <w:rFonts w:ascii="Calibri" w:hAnsi="Calibri"/>
          <w:b w:val="0"/>
          <w:i w:val="0"/>
          <w:color w:val="C62828"/>
          <w:sz w:val="18"/>
        </w:rPr>
        <w:t>vente ↓ $0.067147 (-35%)</w:t>
      </w:r>
      <w:r>
        <w:rPr>
          <w:rFonts w:ascii="Calibri" w:hAnsi="Calibri"/>
          <w:b w:val="0"/>
          <w:i w:val="0"/>
          <w:sz w:val="18"/>
        </w:rPr>
        <w:t xml:space="preserve">  ·  détention ~7 j  ·  ratio G/P 2.61</w:t>
      </w:r>
    </w:p>
    <w:p>
      <w:pPr>
        <w:pStyle w:val="Heading2"/>
      </w:pPr>
      <w:r/>
      <w:r>
        <w:rPr>
          <w:rFonts w:ascii="Calibri" w:hAnsi="Calibri"/>
          <w:b/>
          <w:i w:val="0"/>
          <w:color w:val="1F3864"/>
          <w:sz w:val="26"/>
        </w:rPr>
        <w:t xml:space="preserve">DRV  —  </w:t>
      </w:r>
      <w:r>
        <w:rPr>
          <w:rFonts w:ascii="Calibri" w:hAnsi="Calibri"/>
          <w:b/>
          <w:i w:val="0"/>
          <w:color w:val="C62828"/>
          <w:sz w:val="26"/>
        </w:rPr>
        <w:t>EVITER</w:t>
      </w:r>
      <w:r>
        <w:rPr>
          <w:rFonts w:ascii="Calibri" w:hAnsi="Calibri"/>
          <w:b w:val="0"/>
          <w:i w:val="0"/>
          <w:color w:val="555555"/>
          <w:sz w:val="18"/>
        </w:rPr>
        <w:t xml:space="preserve">  (1/4 feux verts)</w:t>
      </w:r>
    </w:p>
    <w:p>
      <w:r>
        <w:rPr>
          <w:rFonts w:ascii="Calibri" w:hAnsi="Calibri"/>
          <w:b/>
          <w:i w:val="0"/>
          <w:sz w:val="19"/>
        </w:rPr>
        <w:t xml:space="preserve">Prix : </w:t>
      </w:r>
      <w:r>
        <w:rPr>
          <w:rFonts w:ascii="Calibri" w:hAnsi="Calibri"/>
          <w:b w:val="0"/>
          <w:i w:val="0"/>
          <w:sz w:val="19"/>
        </w:rPr>
        <w:t>$0.414481   |   Composite -1.00   |   Indicateurs actifs : macd</w:t>
      </w:r>
    </w:p>
    <w:p>
      <w:r>
        <w:rPr>
          <w:rFonts w:ascii="Calibri" w:hAnsi="Calibri"/>
          <w:b/>
          <w:i w:val="0"/>
          <w:sz w:val="19"/>
        </w:rPr>
        <w:t xml:space="preserve">Signal technique : </w:t>
      </w:r>
      <w:r>
        <w:rPr>
          <w:rFonts w:ascii="Calibri" w:hAnsi="Calibri"/>
          <w:b w:val="0"/>
          <w:i w:val="0"/>
          <w:color w:val="555555"/>
          <w:sz w:val="19"/>
        </w:rPr>
        <w:t>ACHAT (score 0.667)</w:t>
      </w:r>
    </w:p>
    <w:p>
      <w:r>
        <w:rPr>
          <w:rFonts w:ascii="Calibri" w:hAnsi="Calibri"/>
          <w:b/>
          <w:i w:val="0"/>
          <w:sz w:val="19"/>
        </w:rPr>
        <w:t xml:space="preserve">Profil de risque : </w:t>
      </w:r>
      <w:r>
        <w:rPr>
          <w:rFonts w:ascii="Calibri" w:hAnsi="Calibri"/>
          <w:b w:val="0"/>
          <w:i w:val="0"/>
          <w:sz w:val="19"/>
        </w:rPr>
        <w:t>ATR +6.7%  ·  volatilité annualisée +159.9%  ·  drawdown vs plus-haut -15.4%  ·  momentum 7j/30j/90j -5.9% / +137.1% / +308.0%</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1E7D32"/>
          <w:sz w:val="18"/>
        </w:rPr>
        <w:t xml:space="preserve">Fondamental vert (score 56)  ·  </w:t>
      </w:r>
      <w:r>
        <w:rPr>
          <w:rFonts w:ascii="Calibri" w:hAnsi="Calibri"/>
          <w:b w:val="0"/>
          <w:i w:val="0"/>
          <w:sz w:val="18"/>
        </w:rPr>
        <w:t xml:space="preserve">Prédiction rouge (AUC 0.626)  ·  </w:t>
      </w:r>
      <w:r>
        <w:rPr>
          <w:rFonts w:ascii="Calibri" w:hAnsi="Calibri"/>
          <w:b w:val="0"/>
          <w:i w:val="0"/>
          <w:color w:val="C62828"/>
          <w:sz w:val="18"/>
        </w:rPr>
        <w:t>Risque rouge (vol 1.6)</w:t>
      </w:r>
    </w:p>
    <w:p>
      <w:r>
        <w:rPr>
          <w:rFonts w:ascii="Calibri" w:hAnsi="Calibri"/>
          <w:b/>
          <w:i w:val="0"/>
          <w:sz w:val="19"/>
        </w:rPr>
        <w:t xml:space="preserve">Projection 30j (fourchette, pas une prévision) : </w:t>
      </w:r>
      <w:r>
        <w:rPr>
          <w:rFonts w:ascii="Calibri" w:hAnsi="Calibri"/>
          <w:b w:val="0"/>
          <w:i w:val="0"/>
          <w:sz w:val="19"/>
        </w:rPr>
        <w:t>-60% à +152%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~$0.414481  ·  </w:t>
      </w:r>
      <w:r>
        <w:rPr>
          <w:rFonts w:ascii="Calibri" w:hAnsi="Calibri"/>
          <w:b w:val="0"/>
          <w:i w:val="0"/>
          <w:color w:val="1E7D32"/>
          <w:sz w:val="18"/>
        </w:rPr>
        <w:t>vente ↑ $0.660186 (+59%)</w:t>
      </w:r>
      <w:r>
        <w:rPr>
          <w:rFonts w:ascii="Calibri" w:hAnsi="Calibri"/>
          <w:b w:val="0"/>
          <w:i w:val="0"/>
          <w:sz w:val="18"/>
        </w:rPr>
        <w:t xml:space="preserve">  ·  </w:t>
      </w:r>
      <w:r>
        <w:rPr>
          <w:rFonts w:ascii="Calibri" w:hAnsi="Calibri"/>
          <w:b w:val="0"/>
          <w:i w:val="0"/>
          <w:color w:val="C62828"/>
          <w:sz w:val="18"/>
        </w:rPr>
        <w:t>vente ↓ $0.303900 (-27%)</w:t>
      </w:r>
      <w:r>
        <w:rPr>
          <w:rFonts w:ascii="Calibri" w:hAnsi="Calibri"/>
          <w:b w:val="0"/>
          <w:i w:val="0"/>
          <w:sz w:val="18"/>
        </w:rPr>
        <w:t xml:space="preserve">  ·  détention ~13 j  ·  ratio G/P 2.22</w:t>
      </w:r>
    </w:p>
    <w:p>
      <w:pPr>
        <w:pStyle w:val="Heading2"/>
      </w:pPr>
      <w:r/>
      <w:r>
        <w:rPr>
          <w:rFonts w:ascii="Calibri" w:hAnsi="Calibri"/>
          <w:b/>
          <w:i w:val="0"/>
          <w:color w:val="1F3864"/>
          <w:sz w:val="26"/>
        </w:rPr>
        <w:t xml:space="preserve">AIOZ  —  </w:t>
      </w:r>
      <w:r>
        <w:rPr>
          <w:rFonts w:ascii="Calibri" w:hAnsi="Calibri"/>
          <w:b/>
          <w:i w:val="0"/>
          <w:color w:val="C62828"/>
          <w:sz w:val="26"/>
        </w:rPr>
        <w:t>EVITER</w:t>
      </w:r>
      <w:r>
        <w:rPr>
          <w:rFonts w:ascii="Calibri" w:hAnsi="Calibri"/>
          <w:b w:val="0"/>
          <w:i w:val="0"/>
          <w:color w:val="555555"/>
          <w:sz w:val="18"/>
        </w:rPr>
        <w:t xml:space="preserve">  (2/4 feux verts)</w:t>
      </w:r>
    </w:p>
    <w:p>
      <w:r>
        <w:rPr>
          <w:rFonts w:ascii="Calibri" w:hAnsi="Calibri"/>
          <w:b/>
          <w:i w:val="0"/>
          <w:sz w:val="19"/>
        </w:rPr>
        <w:t xml:space="preserve">Prix : </w:t>
      </w:r>
      <w:r>
        <w:rPr>
          <w:rFonts w:ascii="Calibri" w:hAnsi="Calibri"/>
          <w:b w:val="0"/>
          <w:i w:val="0"/>
          <w:sz w:val="19"/>
        </w:rPr>
        <w:t>$0.119849   |   Composite +1.00   |   Indicateurs actifs : ma, macd</w:t>
      </w:r>
    </w:p>
    <w:p>
      <w:r>
        <w:rPr>
          <w:rFonts w:ascii="Calibri" w:hAnsi="Calibri"/>
          <w:b/>
          <w:i w:val="0"/>
          <w:sz w:val="19"/>
        </w:rPr>
        <w:t xml:space="preserve">Signal technique : </w:t>
      </w:r>
      <w:r>
        <w:rPr>
          <w:rFonts w:ascii="Calibri" w:hAnsi="Calibri"/>
          <w:b w:val="0"/>
          <w:i w:val="0"/>
          <w:color w:val="555555"/>
          <w:sz w:val="19"/>
        </w:rPr>
        <w:t>ACHAT (score 0.667)</w:t>
      </w:r>
    </w:p>
    <w:p>
      <w:r>
        <w:rPr>
          <w:rFonts w:ascii="Calibri" w:hAnsi="Calibri"/>
          <w:b/>
          <w:i w:val="0"/>
          <w:sz w:val="19"/>
        </w:rPr>
        <w:t xml:space="preserve">Profil de risque : </w:t>
      </w:r>
      <w:r>
        <w:rPr>
          <w:rFonts w:ascii="Calibri" w:hAnsi="Calibri"/>
          <w:b w:val="0"/>
          <w:i w:val="0"/>
          <w:sz w:val="19"/>
        </w:rPr>
        <w:t>ATR +5.6%  ·  volatilité annualisée +107.9%  ·  drawdown vs plus-haut -60.3%  ·  momentum 7j/30j/90j +35.7% / +90.5% / +127.5%</w:t>
      </w:r>
    </w:p>
    <w:p>
      <w:r>
        <w:rPr>
          <w:rFonts w:ascii="Calibri" w:hAnsi="Calibri"/>
          <w:b/>
          <w:i w:val="0"/>
          <w:sz w:val="19"/>
        </w:rPr>
        <w:t xml:space="preserve">Décision à 4 feux : </w:t>
      </w:r>
      <w:r>
        <w:rPr>
          <w:rFonts w:ascii="Calibri" w:hAnsi="Calibri"/>
          <w:b w:val="0"/>
          <w:i w:val="0"/>
          <w:color w:val="1E7D32"/>
          <w:sz w:val="18"/>
        </w:rPr>
        <w:t xml:space="preserve">Technique vert  ·  </w:t>
      </w:r>
      <w:r>
        <w:rPr>
          <w:rFonts w:ascii="Calibri" w:hAnsi="Calibri"/>
          <w:b w:val="0"/>
          <w:i w:val="0"/>
          <w:color w:val="C62828"/>
          <w:sz w:val="18"/>
        </w:rPr>
        <w:t xml:space="preserve">Fondamental rouge (score 49)  ·  </w:t>
      </w:r>
      <w:r>
        <w:rPr>
          <w:rFonts w:ascii="Calibri" w:hAnsi="Calibri"/>
          <w:b w:val="0"/>
          <w:i w:val="0"/>
          <w:sz w:val="18"/>
        </w:rPr>
        <w:t xml:space="preserve">Prédiction rouge (AUC 0.627)  ·  </w:t>
      </w:r>
      <w:r>
        <w:rPr>
          <w:rFonts w:ascii="Calibri" w:hAnsi="Calibri"/>
          <w:b w:val="0"/>
          <w:i w:val="0"/>
          <w:color w:val="1E7D32"/>
          <w:sz w:val="18"/>
        </w:rPr>
        <w:t>Risque vert (vol 1.08)</w:t>
      </w:r>
    </w:p>
    <w:p>
      <w:r>
        <w:rPr>
          <w:rFonts w:ascii="Calibri" w:hAnsi="Calibri"/>
          <w:b/>
          <w:i w:val="0"/>
          <w:sz w:val="19"/>
        </w:rPr>
        <w:t xml:space="preserve">Projection 30j (fourchette, pas une prévision) : </w:t>
      </w:r>
      <w:r>
        <w:rPr>
          <w:rFonts w:ascii="Calibri" w:hAnsi="Calibri"/>
          <w:b w:val="0"/>
          <w:i w:val="0"/>
          <w:sz w:val="19"/>
        </w:rPr>
        <w:t>-44% à +77%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~$0.119849  ·  </w:t>
      </w:r>
      <w:r>
        <w:rPr>
          <w:rFonts w:ascii="Calibri" w:hAnsi="Calibri"/>
          <w:b w:val="0"/>
          <w:i w:val="0"/>
          <w:color w:val="1E7D32"/>
          <w:sz w:val="18"/>
        </w:rPr>
        <w:t>vente ↑ $0.169941 (+42%)</w:t>
      </w:r>
      <w:r>
        <w:rPr>
          <w:rFonts w:ascii="Calibri" w:hAnsi="Calibri"/>
          <w:b w:val="0"/>
          <w:i w:val="0"/>
          <w:sz w:val="18"/>
        </w:rPr>
        <w:t xml:space="preserve">  ·  </w:t>
      </w:r>
      <w:r>
        <w:rPr>
          <w:rFonts w:ascii="Calibri" w:hAnsi="Calibri"/>
          <w:b w:val="0"/>
          <w:i w:val="0"/>
          <w:color w:val="C62828"/>
          <w:sz w:val="18"/>
        </w:rPr>
        <w:t>vente ↓ $0.094957 (-21%)</w:t>
      </w:r>
      <w:r>
        <w:rPr>
          <w:rFonts w:ascii="Calibri" w:hAnsi="Calibri"/>
          <w:b w:val="0"/>
          <w:i w:val="0"/>
          <w:sz w:val="18"/>
        </w:rPr>
        <w:t xml:space="preserve">  ·  détention ~19 j  ·  ratio G/P 2.01</w:t>
      </w:r>
    </w:p>
    <w:p>
      <w:pPr>
        <w:pStyle w:val="Heading2"/>
      </w:pPr>
      <w:r/>
      <w:r>
        <w:rPr>
          <w:rFonts w:ascii="Calibri" w:hAnsi="Calibri"/>
          <w:b/>
          <w:i w:val="0"/>
          <w:color w:val="1F3864"/>
          <w:sz w:val="26"/>
        </w:rPr>
        <w:t xml:space="preserve">PEAQ  —  </w:t>
      </w:r>
      <w:r>
        <w:rPr>
          <w:rFonts w:ascii="Calibri" w:hAnsi="Calibri"/>
          <w:b/>
          <w:i w:val="0"/>
          <w:color w:val="1E7D32"/>
          <w:sz w:val="26"/>
        </w:rPr>
        <w:t>INVESTIR</w:t>
      </w:r>
      <w:r>
        <w:rPr>
          <w:rFonts w:ascii="Calibri" w:hAnsi="Calibri"/>
          <w:b w:val="0"/>
          <w:i w:val="0"/>
          <w:color w:val="555555"/>
          <w:sz w:val="18"/>
        </w:rPr>
        <w:t xml:space="preserve">  (4/4 feux verts)</w:t>
      </w:r>
    </w:p>
    <w:p>
      <w:r>
        <w:rPr>
          <w:rFonts w:ascii="Calibri" w:hAnsi="Calibri"/>
          <w:b/>
          <w:i w:val="0"/>
          <w:sz w:val="19"/>
        </w:rPr>
        <w:t xml:space="preserve">Prix : </w:t>
      </w:r>
      <w:r>
        <w:rPr>
          <w:rFonts w:ascii="Calibri" w:hAnsi="Calibri"/>
          <w:b w:val="0"/>
          <w:i w:val="0"/>
          <w:sz w:val="19"/>
        </w:rPr>
        <w:t>$0.045138   |   Composite +1.00   |   Indicateurs actifs : ma, macd</w:t>
      </w:r>
    </w:p>
    <w:p>
      <w:r>
        <w:rPr>
          <w:rFonts w:ascii="Calibri" w:hAnsi="Calibri"/>
          <w:b/>
          <w:i w:val="0"/>
          <w:sz w:val="19"/>
        </w:rPr>
        <w:t xml:space="preserve">Signal technique : </w:t>
      </w:r>
      <w:r>
        <w:rPr>
          <w:rFonts w:ascii="Calibri" w:hAnsi="Calibri"/>
          <w:b w:val="0"/>
          <w:i w:val="0"/>
          <w:color w:val="555555"/>
          <w:sz w:val="19"/>
        </w:rPr>
        <w:t>CONSERVATION (score 0.333)</w:t>
      </w:r>
    </w:p>
    <w:p>
      <w:r>
        <w:rPr>
          <w:rFonts w:ascii="Calibri" w:hAnsi="Calibri"/>
          <w:b/>
          <w:i w:val="0"/>
          <w:sz w:val="19"/>
        </w:rPr>
        <w:t xml:space="preserve">Profil de risque : </w:t>
      </w:r>
      <w:r>
        <w:rPr>
          <w:rFonts w:ascii="Calibri" w:hAnsi="Calibri"/>
          <w:b w:val="0"/>
          <w:i w:val="0"/>
          <w:sz w:val="19"/>
        </w:rPr>
        <w:t>ATR +4.7%  ·  volatilité annualisée +149.4%  ·  drawdown vs plus-haut -67.7%  ·  momentum 7j/30j/90j +49.2% / +93.6% / +114.0%</w:t>
      </w:r>
    </w:p>
    <w:p>
      <w:r>
        <w:rPr>
          <w:rFonts w:ascii="Calibri" w:hAnsi="Calibri"/>
          <w:b/>
          <w:i w:val="0"/>
          <w:sz w:val="19"/>
        </w:rPr>
        <w:t xml:space="preserve">Décision à 4 feux : </w:t>
      </w:r>
      <w:r>
        <w:rPr>
          <w:rFonts w:ascii="Calibri" w:hAnsi="Calibri"/>
          <w:b w:val="0"/>
          <w:i w:val="0"/>
          <w:color w:val="1E7D32"/>
          <w:sz w:val="18"/>
        </w:rPr>
        <w:t xml:space="preserve">Technique vert  ·  </w:t>
      </w:r>
      <w:r>
        <w:rPr>
          <w:rFonts w:ascii="Calibri" w:hAnsi="Calibri"/>
          <w:b w:val="0"/>
          <w:i w:val="0"/>
          <w:color w:val="1E7D32"/>
          <w:sz w:val="18"/>
        </w:rPr>
        <w:t xml:space="preserve">Fondamental vert (score 56)  ·  </w:t>
      </w:r>
      <w:r>
        <w:rPr>
          <w:rFonts w:ascii="Calibri" w:hAnsi="Calibri"/>
          <w:b w:val="0"/>
          <w:i w:val="0"/>
          <w:sz w:val="18"/>
        </w:rPr>
        <w:t xml:space="preserve">Prédiction neutre (modele sans edge mesure -&gt; ignore) (AUC 0.544)  ·  </w:t>
      </w:r>
      <w:r>
        <w:rPr>
          <w:rFonts w:ascii="Calibri" w:hAnsi="Calibri"/>
          <w:b w:val="0"/>
          <w:i w:val="0"/>
          <w:color w:val="1E7D32"/>
          <w:sz w:val="18"/>
        </w:rPr>
        <w:t>Risque vert (vol 1.49)</w:t>
      </w:r>
    </w:p>
    <w:p>
      <w:r>
        <w:rPr>
          <w:rFonts w:ascii="Calibri" w:hAnsi="Calibri"/>
          <w:b/>
          <w:i w:val="0"/>
          <w:sz w:val="19"/>
        </w:rPr>
        <w:t xml:space="preserve">Projection 30j (fourchette, pas une prévision) : </w:t>
      </w:r>
      <w:r>
        <w:rPr>
          <w:rFonts w:ascii="Calibri" w:hAnsi="Calibri"/>
          <w:b w:val="0"/>
          <w:i w:val="0"/>
          <w:sz w:val="19"/>
        </w:rPr>
        <w:t>-55% à +123%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~$0.045138  ·  </w:t>
      </w:r>
      <w:r>
        <w:rPr>
          <w:rFonts w:ascii="Calibri" w:hAnsi="Calibri"/>
          <w:b w:val="0"/>
          <w:i w:val="0"/>
          <w:color w:val="1E7D32"/>
          <w:sz w:val="18"/>
        </w:rPr>
        <w:t>vente ↑ $0.068574 (+52%)</w:t>
      </w:r>
      <w:r>
        <w:rPr>
          <w:rFonts w:ascii="Calibri" w:hAnsi="Calibri"/>
          <w:b w:val="0"/>
          <w:i w:val="0"/>
          <w:sz w:val="18"/>
        </w:rPr>
        <w:t xml:space="preserve">  ·  </w:t>
      </w:r>
      <w:r>
        <w:rPr>
          <w:rFonts w:ascii="Calibri" w:hAnsi="Calibri"/>
          <w:b w:val="0"/>
          <w:i w:val="0"/>
          <w:color w:val="C62828"/>
          <w:sz w:val="18"/>
        </w:rPr>
        <w:t>vente ↓ $0.034156 (-24%)</w:t>
      </w:r>
      <w:r>
        <w:rPr>
          <w:rFonts w:ascii="Calibri" w:hAnsi="Calibri"/>
          <w:b w:val="0"/>
          <w:i w:val="0"/>
          <w:sz w:val="18"/>
        </w:rPr>
        <w:t xml:space="preserve">  ·  détention ~14 j  ·  ratio G/P 2.13</w:t>
      </w:r>
    </w:p>
    <w:p>
      <w:pPr>
        <w:pStyle w:val="Heading2"/>
      </w:pPr>
      <w:r/>
      <w:r>
        <w:rPr>
          <w:rFonts w:ascii="Calibri" w:hAnsi="Calibri"/>
          <w:b/>
          <w:i w:val="0"/>
          <w:color w:val="1F3864"/>
          <w:sz w:val="26"/>
        </w:rPr>
        <w:t xml:space="preserve">AR  —  </w:t>
      </w:r>
      <w:r>
        <w:rPr>
          <w:rFonts w:ascii="Calibri" w:hAnsi="Calibri"/>
          <w:b/>
          <w:i w:val="0"/>
          <w:color w:val="C62828"/>
          <w:sz w:val="26"/>
        </w:rPr>
        <w:t>EVITER</w:t>
      </w:r>
      <w:r>
        <w:rPr>
          <w:rFonts w:ascii="Calibri" w:hAnsi="Calibri"/>
          <w:b w:val="0"/>
          <w:i w:val="0"/>
          <w:color w:val="555555"/>
          <w:sz w:val="18"/>
        </w:rPr>
        <w:t xml:space="preserve">  (3/4 feux verts)</w:t>
      </w:r>
    </w:p>
    <w:p>
      <w:r>
        <w:rPr>
          <w:rFonts w:ascii="Calibri" w:hAnsi="Calibri"/>
          <w:b/>
          <w:i w:val="0"/>
          <w:sz w:val="19"/>
        </w:rPr>
        <w:t xml:space="preserve">Prix : </w:t>
      </w:r>
      <w:r>
        <w:rPr>
          <w:rFonts w:ascii="Calibri" w:hAnsi="Calibri"/>
          <w:b w:val="0"/>
          <w:i w:val="0"/>
          <w:sz w:val="19"/>
        </w:rPr>
        <w:t>$4.7099   |   Composite +1.00   |   Indicateurs actifs : macd</w:t>
      </w:r>
    </w:p>
    <w:p>
      <w:r>
        <w:rPr>
          <w:rFonts w:ascii="Calibri" w:hAnsi="Calibri"/>
          <w:b/>
          <w:i w:val="0"/>
          <w:sz w:val="19"/>
        </w:rPr>
        <w:t xml:space="preserve">Signal technique : </w:t>
      </w:r>
      <w:r>
        <w:rPr>
          <w:rFonts w:ascii="Calibri" w:hAnsi="Calibri"/>
          <w:b w:val="0"/>
          <w:i w:val="0"/>
          <w:color w:val="555555"/>
          <w:sz w:val="19"/>
        </w:rPr>
        <w:t>ACHAT (score 0.500)</w:t>
      </w:r>
    </w:p>
    <w:p>
      <w:r>
        <w:rPr>
          <w:rFonts w:ascii="Calibri" w:hAnsi="Calibri"/>
          <w:b/>
          <w:i w:val="0"/>
          <w:sz w:val="19"/>
        </w:rPr>
        <w:t xml:space="preserve">Profil de risque : </w:t>
      </w:r>
      <w:r>
        <w:rPr>
          <w:rFonts w:ascii="Calibri" w:hAnsi="Calibri"/>
          <w:b w:val="0"/>
          <w:i w:val="0"/>
          <w:sz w:val="19"/>
        </w:rPr>
        <w:t>ATR +4.1%  ·  volatilité annualisée +177.4%  ·  drawdown vs plus-haut -41.6%  ·  momentum 7j/30j/90j +6.6% / +115.2% / +154.4%</w:t>
      </w:r>
    </w:p>
    <w:p>
      <w:r>
        <w:rPr>
          <w:rFonts w:ascii="Calibri" w:hAnsi="Calibri"/>
          <w:b/>
          <w:i w:val="0"/>
          <w:sz w:val="19"/>
        </w:rPr>
        <w:t xml:space="preserve">Décision à 4 feux : </w:t>
      </w:r>
      <w:r>
        <w:rPr>
          <w:rFonts w:ascii="Calibri" w:hAnsi="Calibri"/>
          <w:b w:val="0"/>
          <w:i w:val="0"/>
          <w:color w:val="1E7D32"/>
          <w:sz w:val="18"/>
        </w:rPr>
        <w:t xml:space="preserve">Technique vert  ·  </w:t>
      </w:r>
      <w:r>
        <w:rPr>
          <w:rFonts w:ascii="Calibri" w:hAnsi="Calibri"/>
          <w:b w:val="0"/>
          <w:i w:val="0"/>
          <w:color w:val="1E7D32"/>
          <w:sz w:val="18"/>
        </w:rPr>
        <w:t xml:space="preserve">Fondamental vert (score 56)  ·  </w:t>
      </w:r>
      <w:r>
        <w:rPr>
          <w:rFonts w:ascii="Calibri" w:hAnsi="Calibri"/>
          <w:b w:val="0"/>
          <w:i w:val="0"/>
          <w:sz w:val="18"/>
        </w:rPr>
        <w:t xml:space="preserve">Prédiction neutre (modele sans edge mesure -&gt; ignore) (AUC None)  ·  </w:t>
      </w:r>
      <w:r>
        <w:rPr>
          <w:rFonts w:ascii="Calibri" w:hAnsi="Calibri"/>
          <w:b w:val="0"/>
          <w:i w:val="0"/>
          <w:color w:val="C62828"/>
          <w:sz w:val="18"/>
        </w:rPr>
        <w:t>Risque rouge (vol 1.77)</w:t>
      </w:r>
    </w:p>
    <w:p>
      <w:r>
        <w:rPr>
          <w:rFonts w:ascii="Calibri" w:hAnsi="Calibri"/>
          <w:b/>
          <w:i w:val="0"/>
          <w:sz w:val="19"/>
        </w:rPr>
        <w:t xml:space="preserve">Projection 30j (fourchette, pas une prévision) : </w:t>
      </w:r>
      <w:r>
        <w:rPr>
          <w:rFonts w:ascii="Calibri" w:hAnsi="Calibri"/>
          <w:b w:val="0"/>
          <w:i w:val="0"/>
          <w:sz w:val="19"/>
        </w:rPr>
        <w:t>-45% à +82%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~$4.7099  ·  </w:t>
      </w:r>
      <w:r>
        <w:rPr>
          <w:rFonts w:ascii="Calibri" w:hAnsi="Calibri"/>
          <w:b w:val="0"/>
          <w:i w:val="0"/>
          <w:color w:val="1E7D32"/>
          <w:sz w:val="18"/>
        </w:rPr>
        <w:t>vente ↑ $6.2977 (+34%)</w:t>
      </w:r>
      <w:r>
        <w:rPr>
          <w:rFonts w:ascii="Calibri" w:hAnsi="Calibri"/>
          <w:b w:val="0"/>
          <w:i w:val="0"/>
          <w:sz w:val="18"/>
        </w:rPr>
        <w:t xml:space="preserve">  ·  </w:t>
      </w:r>
      <w:r>
        <w:rPr>
          <w:rFonts w:ascii="Calibri" w:hAnsi="Calibri"/>
          <w:b w:val="0"/>
          <w:i w:val="0"/>
          <w:color w:val="C62828"/>
          <w:sz w:val="18"/>
        </w:rPr>
        <w:t>vente ↓ $3.8806 (-18%)</w:t>
      </w:r>
      <w:r>
        <w:rPr>
          <w:rFonts w:ascii="Calibri" w:hAnsi="Calibri"/>
          <w:b w:val="0"/>
          <w:i w:val="0"/>
          <w:sz w:val="18"/>
        </w:rPr>
        <w:t xml:space="preserve">  ·  détention ~12 j  ·  ratio G/P 1.91</w:t>
      </w:r>
    </w:p>
    <w:p>
      <w:pPr>
        <w:pStyle w:val="Heading2"/>
      </w:pPr>
      <w:r/>
      <w:r>
        <w:rPr>
          <w:rFonts w:ascii="Calibri" w:hAnsi="Calibri"/>
          <w:b/>
          <w:i w:val="0"/>
          <w:color w:val="1F3864"/>
          <w:sz w:val="26"/>
        </w:rPr>
        <w:t xml:space="preserve">SEI  —  </w:t>
      </w:r>
      <w:r>
        <w:rPr>
          <w:rFonts w:ascii="Calibri" w:hAnsi="Calibri"/>
          <w:b/>
          <w:i w:val="0"/>
          <w:color w:val="C62828"/>
          <w:sz w:val="26"/>
        </w:rPr>
        <w:t>EVITER</w:t>
      </w:r>
      <w:r>
        <w:rPr>
          <w:rFonts w:ascii="Calibri" w:hAnsi="Calibri"/>
          <w:b w:val="0"/>
          <w:i w:val="0"/>
          <w:color w:val="555555"/>
          <w:sz w:val="18"/>
        </w:rPr>
        <w:t xml:space="preserve">  (1/4 feux verts)</w:t>
      </w:r>
    </w:p>
    <w:p>
      <w:r>
        <w:rPr>
          <w:rFonts w:ascii="Calibri" w:hAnsi="Calibri"/>
          <w:b/>
          <w:i w:val="0"/>
          <w:sz w:val="19"/>
        </w:rPr>
        <w:t xml:space="preserve">Prix : </w:t>
      </w:r>
      <w:r>
        <w:rPr>
          <w:rFonts w:ascii="Calibri" w:hAnsi="Calibri"/>
          <w:b w:val="0"/>
          <w:i w:val="0"/>
          <w:sz w:val="19"/>
        </w:rPr>
        <w:t>$0.071809   |   Composite +0.50   |   Indicateurs actifs : macd, stoch</w:t>
      </w:r>
    </w:p>
    <w:p>
      <w:r>
        <w:rPr>
          <w:rFonts w:ascii="Calibri" w:hAnsi="Calibri"/>
          <w:b/>
          <w:i w:val="0"/>
          <w:sz w:val="19"/>
        </w:rPr>
        <w:t xml:space="preserve">Signal technique : </w:t>
      </w:r>
      <w:r>
        <w:rPr>
          <w:rFonts w:ascii="Calibri" w:hAnsi="Calibri"/>
          <w:b w:val="0"/>
          <w:i w:val="0"/>
          <w:color w:val="555555"/>
          <w:sz w:val="19"/>
        </w:rPr>
        <w:t>CONSERVATION (score 0.333)</w:t>
      </w:r>
    </w:p>
    <w:p>
      <w:r>
        <w:rPr>
          <w:rFonts w:ascii="Calibri" w:hAnsi="Calibri"/>
          <w:b/>
          <w:i w:val="0"/>
          <w:sz w:val="19"/>
        </w:rPr>
        <w:t xml:space="preserve">Profil de risque : </w:t>
      </w:r>
      <w:r>
        <w:rPr>
          <w:rFonts w:ascii="Calibri" w:hAnsi="Calibri"/>
          <w:b w:val="0"/>
          <w:i w:val="0"/>
          <w:sz w:val="19"/>
        </w:rPr>
        <w:t>ATR +3.9%  ·  volatilité annualisée +240.2%  ·  drawdown vs plus-haut -76.2%  ·  momentum 7j/30j/90j +45.2% / +48.6% / +44.9%</w:t>
      </w:r>
    </w:p>
    <w:p>
      <w:r>
        <w:rPr>
          <w:rFonts w:ascii="Calibri" w:hAnsi="Calibri"/>
          <w:b/>
          <w:i w:val="0"/>
          <w:sz w:val="19"/>
        </w:rPr>
        <w:t xml:space="preserve">Décision à 4 feux : </w:t>
      </w:r>
      <w:r>
        <w:rPr>
          <w:rFonts w:ascii="Calibri" w:hAnsi="Calibri"/>
          <w:b w:val="0"/>
          <w:i w:val="0"/>
          <w:color w:val="1E7D32"/>
          <w:sz w:val="18"/>
        </w:rPr>
        <w:t xml:space="preserve">Technique vert  ·  </w:t>
      </w:r>
      <w:r>
        <w:rPr>
          <w:rFonts w:ascii="Calibri" w:hAnsi="Calibri"/>
          <w:b w:val="0"/>
          <w:i w:val="0"/>
          <w:color w:val="C62828"/>
          <w:sz w:val="18"/>
        </w:rPr>
        <w:t xml:space="preserve">Fondamental rouge (score 49)  ·  </w:t>
      </w:r>
      <w:r>
        <w:rPr>
          <w:rFonts w:ascii="Calibri" w:hAnsi="Calibri"/>
          <w:b w:val="0"/>
          <w:i w:val="0"/>
          <w:sz w:val="18"/>
        </w:rPr>
        <w:t xml:space="preserve">Prédiction rouge (AUC 0.708)  ·  </w:t>
      </w:r>
      <w:r>
        <w:rPr>
          <w:rFonts w:ascii="Calibri" w:hAnsi="Calibri"/>
          <w:b w:val="0"/>
          <w:i w:val="0"/>
          <w:color w:val="C62828"/>
          <w:sz w:val="18"/>
        </w:rPr>
        <w:t>Risque rouge (vol 2.4)</w:t>
      </w:r>
    </w:p>
    <w:p>
      <w:r>
        <w:rPr>
          <w:rFonts w:ascii="Calibri" w:hAnsi="Calibri"/>
          <w:b/>
          <w:i w:val="0"/>
          <w:sz w:val="19"/>
        </w:rPr>
        <w:t xml:space="preserve">Projection 30j (fourchette, pas une prévision) : </w:t>
      </w:r>
      <w:r>
        <w:rPr>
          <w:rFonts w:ascii="Calibri" w:hAnsi="Calibri"/>
          <w:b w:val="0"/>
          <w:i w:val="0"/>
          <w:sz w:val="19"/>
        </w:rPr>
        <w:t>-35% à +55%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~$0.071809  ·  </w:t>
      </w:r>
      <w:r>
        <w:rPr>
          <w:rFonts w:ascii="Calibri" w:hAnsi="Calibri"/>
          <w:b w:val="0"/>
          <w:i w:val="0"/>
          <w:color w:val="1E7D32"/>
          <w:sz w:val="18"/>
        </w:rPr>
        <w:t>vente ↑ $0.086195 (+20%)</w:t>
      </w:r>
      <w:r>
        <w:rPr>
          <w:rFonts w:ascii="Calibri" w:hAnsi="Calibri"/>
          <w:b w:val="0"/>
          <w:i w:val="0"/>
          <w:sz w:val="18"/>
        </w:rPr>
        <w:t xml:space="preserve">  ·  </w:t>
      </w:r>
      <w:r>
        <w:rPr>
          <w:rFonts w:ascii="Calibri" w:hAnsi="Calibri"/>
          <w:b w:val="0"/>
          <w:i w:val="0"/>
          <w:color w:val="C62828"/>
          <w:sz w:val="18"/>
        </w:rPr>
        <w:t>vente ↓ $0.063578 (-11%)</w:t>
      </w:r>
      <w:r>
        <w:rPr>
          <w:rFonts w:ascii="Calibri" w:hAnsi="Calibri"/>
          <w:b w:val="0"/>
          <w:i w:val="0"/>
          <w:sz w:val="18"/>
        </w:rPr>
        <w:t xml:space="preserve">  ·  détention ~9 j  ·  ratio G/P 1.75</w:t>
      </w:r>
    </w:p>
    <w:p>
      <w:pPr>
        <w:pStyle w:val="Heading2"/>
      </w:pPr>
      <w:r/>
      <w:r>
        <w:rPr>
          <w:rFonts w:ascii="Calibri" w:hAnsi="Calibri"/>
          <w:b/>
          <w:i w:val="0"/>
          <w:color w:val="1F3864"/>
          <w:sz w:val="26"/>
        </w:rPr>
        <w:t xml:space="preserve">MET  —  </w:t>
      </w:r>
      <w:r>
        <w:rPr>
          <w:rFonts w:ascii="Calibri" w:hAnsi="Calibri"/>
          <w:b/>
          <w:i w:val="0"/>
          <w:color w:val="1E7D32"/>
          <w:sz w:val="26"/>
        </w:rPr>
        <w:t>INVESTIR</w:t>
      </w:r>
      <w:r>
        <w:rPr>
          <w:rFonts w:ascii="Calibri" w:hAnsi="Calibri"/>
          <w:b w:val="0"/>
          <w:i w:val="0"/>
          <w:color w:val="555555"/>
          <w:sz w:val="18"/>
        </w:rPr>
        <w:t xml:space="preserve">  (4/4 feux verts)</w:t>
      </w:r>
    </w:p>
    <w:p>
      <w:r>
        <w:rPr>
          <w:rFonts w:ascii="Calibri" w:hAnsi="Calibri"/>
          <w:b/>
          <w:i w:val="0"/>
          <w:sz w:val="19"/>
        </w:rPr>
        <w:t xml:space="preserve">Prix : </w:t>
      </w:r>
      <w:r>
        <w:rPr>
          <w:rFonts w:ascii="Calibri" w:hAnsi="Calibri"/>
          <w:b w:val="0"/>
          <w:i w:val="0"/>
          <w:sz w:val="19"/>
        </w:rPr>
        <w:t>$0.350630   |   Composite +1.00   |   Indicateurs actifs : macd</w:t>
      </w:r>
    </w:p>
    <w:p>
      <w:r>
        <w:rPr>
          <w:rFonts w:ascii="Calibri" w:hAnsi="Calibri"/>
          <w:b/>
          <w:i w:val="0"/>
          <w:sz w:val="19"/>
        </w:rPr>
        <w:t xml:space="preserve">Signal technique : </w:t>
      </w:r>
      <w:r>
        <w:rPr>
          <w:rFonts w:ascii="Calibri" w:hAnsi="Calibri"/>
          <w:b w:val="0"/>
          <w:i w:val="0"/>
          <w:color w:val="555555"/>
          <w:sz w:val="19"/>
        </w:rPr>
        <w:t>ACHAT (score 0.500)</w:t>
      </w:r>
    </w:p>
    <w:p>
      <w:r>
        <w:rPr>
          <w:rFonts w:ascii="Calibri" w:hAnsi="Calibri"/>
          <w:b/>
          <w:i w:val="0"/>
          <w:sz w:val="19"/>
        </w:rPr>
        <w:t xml:space="preserve">Profil de risque : </w:t>
      </w:r>
      <w:r>
        <w:rPr>
          <w:rFonts w:ascii="Calibri" w:hAnsi="Calibri"/>
          <w:b w:val="0"/>
          <w:i w:val="0"/>
          <w:sz w:val="19"/>
        </w:rPr>
        <w:t>ATR +4.3%  ·  volatilité annualisée +116.3%  ·  drawdown vs plus-haut -49.0%  ·  momentum 7j/30j/90j +35.7% / +57.1% / +121.9%</w:t>
      </w:r>
    </w:p>
    <w:p>
      <w:r>
        <w:rPr>
          <w:rFonts w:ascii="Calibri" w:hAnsi="Calibri"/>
          <w:b/>
          <w:i w:val="0"/>
          <w:sz w:val="19"/>
        </w:rPr>
        <w:t xml:space="preserve">Décision à 4 feux : </w:t>
      </w:r>
      <w:r>
        <w:rPr>
          <w:rFonts w:ascii="Calibri" w:hAnsi="Calibri"/>
          <w:b w:val="0"/>
          <w:i w:val="0"/>
          <w:color w:val="1E7D32"/>
          <w:sz w:val="18"/>
        </w:rPr>
        <w:t xml:space="preserve">Technique vert  ·  </w:t>
      </w:r>
      <w:r>
        <w:rPr>
          <w:rFonts w:ascii="Calibri" w:hAnsi="Calibri"/>
          <w:b w:val="0"/>
          <w:i w:val="0"/>
          <w:color w:val="1E7D32"/>
          <w:sz w:val="18"/>
        </w:rPr>
        <w:t xml:space="preserve">Fondamental vert (score 56)  ·  </w:t>
      </w:r>
      <w:r>
        <w:rPr>
          <w:rFonts w:ascii="Calibri" w:hAnsi="Calibri"/>
          <w:b w:val="0"/>
          <w:i w:val="0"/>
          <w:sz w:val="18"/>
        </w:rPr>
        <w:t xml:space="preserve">Prédiction neutre (modele sans edge mesure -&gt; ignore) (AUC None)  ·  </w:t>
      </w:r>
      <w:r>
        <w:rPr>
          <w:rFonts w:ascii="Calibri" w:hAnsi="Calibri"/>
          <w:b w:val="0"/>
          <w:i w:val="0"/>
          <w:color w:val="1E7D32"/>
          <w:sz w:val="18"/>
        </w:rPr>
        <w:t>Risque vert (vol 1.16)</w:t>
      </w:r>
    </w:p>
    <w:p>
      <w:r>
        <w:rPr>
          <w:rFonts w:ascii="Calibri" w:hAnsi="Calibri"/>
          <w:b/>
          <w:i w:val="0"/>
          <w:sz w:val="19"/>
        </w:rPr>
        <w:t xml:space="preserve">Projection 30j (fourchette, pas une prévision) : </w:t>
      </w:r>
      <w:r>
        <w:rPr>
          <w:rFonts w:ascii="Calibri" w:hAnsi="Calibri"/>
          <w:b w:val="0"/>
          <w:i w:val="0"/>
          <w:sz w:val="19"/>
        </w:rPr>
        <w:t>-47% à +88%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~$0.350630  ·  </w:t>
      </w:r>
      <w:r>
        <w:rPr>
          <w:rFonts w:ascii="Calibri" w:hAnsi="Calibri"/>
          <w:b w:val="0"/>
          <w:i w:val="0"/>
          <w:color w:val="1E7D32"/>
          <w:sz w:val="18"/>
        </w:rPr>
        <w:t>vente ↑ $0.510568 (+46%)</w:t>
      </w:r>
      <w:r>
        <w:rPr>
          <w:rFonts w:ascii="Calibri" w:hAnsi="Calibri"/>
          <w:b w:val="0"/>
          <w:i w:val="0"/>
          <w:sz w:val="18"/>
        </w:rPr>
        <w:t xml:space="preserve">  ·  </w:t>
      </w:r>
      <w:r>
        <w:rPr>
          <w:rFonts w:ascii="Calibri" w:hAnsi="Calibri"/>
          <w:b w:val="0"/>
          <w:i w:val="0"/>
          <w:color w:val="C62828"/>
          <w:sz w:val="18"/>
        </w:rPr>
        <w:t>vente ↓ $0.272927 (-22%)</w:t>
      </w:r>
      <w:r>
        <w:rPr>
          <w:rFonts w:ascii="Calibri" w:hAnsi="Calibri"/>
          <w:b w:val="0"/>
          <w:i w:val="0"/>
          <w:sz w:val="18"/>
        </w:rPr>
        <w:t xml:space="preserve">  ·  détention ~18 j  ·  ratio G/P 2.06</w:t>
      </w:r>
    </w:p>
    <w:p>
      <w:pPr>
        <w:pStyle w:val="Heading2"/>
      </w:pPr>
      <w:r/>
      <w:r>
        <w:rPr>
          <w:rFonts w:ascii="Calibri" w:hAnsi="Calibri"/>
          <w:b/>
          <w:i w:val="0"/>
          <w:color w:val="1F3864"/>
          <w:sz w:val="26"/>
        </w:rPr>
        <w:t xml:space="preserve">SENT  —  </w:t>
      </w:r>
      <w:r>
        <w:rPr>
          <w:rFonts w:ascii="Calibri" w:hAnsi="Calibri"/>
          <w:b/>
          <w:i w:val="0"/>
          <w:color w:val="B26A00"/>
          <w:sz w:val="26"/>
        </w:rPr>
        <w:t>CONSERVER</w:t>
      </w:r>
      <w:r>
        <w:rPr>
          <w:rFonts w:ascii="Calibri" w:hAnsi="Calibri"/>
          <w:b w:val="0"/>
          <w:i w:val="0"/>
          <w:color w:val="555555"/>
          <w:sz w:val="18"/>
        </w:rPr>
        <w:t xml:space="preserve">  (3/4 feux verts)</w:t>
      </w:r>
    </w:p>
    <w:p>
      <w:r>
        <w:rPr>
          <w:rFonts w:ascii="Calibri" w:hAnsi="Calibri"/>
          <w:b/>
          <w:i w:val="0"/>
          <w:sz w:val="19"/>
        </w:rPr>
        <w:t xml:space="preserve">Prix : </w:t>
      </w:r>
      <w:r>
        <w:rPr>
          <w:rFonts w:ascii="Calibri" w:hAnsi="Calibri"/>
          <w:b w:val="0"/>
          <w:i w:val="0"/>
          <w:sz w:val="19"/>
        </w:rPr>
        <w:t>$0.023809   |   Composite +0.20   |   Indicateurs actifs : ma, rsi, macd, stoch, boll</w:t>
      </w:r>
    </w:p>
    <w:p>
      <w:r>
        <w:rPr>
          <w:rFonts w:ascii="Calibri" w:hAnsi="Calibri"/>
          <w:b/>
          <w:i w:val="0"/>
          <w:sz w:val="19"/>
        </w:rPr>
        <w:t xml:space="preserve">Signal technique : </w:t>
      </w:r>
      <w:r>
        <w:rPr>
          <w:rFonts w:ascii="Calibri" w:hAnsi="Calibri"/>
          <w:b w:val="0"/>
          <w:i w:val="0"/>
          <w:color w:val="555555"/>
          <w:sz w:val="19"/>
        </w:rPr>
        <w:t>ACHAT (score 0.500)</w:t>
      </w:r>
    </w:p>
    <w:p>
      <w:r>
        <w:rPr>
          <w:rFonts w:ascii="Calibri" w:hAnsi="Calibri"/>
          <w:b/>
          <w:i w:val="0"/>
          <w:sz w:val="19"/>
        </w:rPr>
        <w:t xml:space="preserve">Profil de risque : </w:t>
      </w:r>
      <w:r>
        <w:rPr>
          <w:rFonts w:ascii="Calibri" w:hAnsi="Calibri"/>
          <w:b w:val="0"/>
          <w:i w:val="0"/>
          <w:sz w:val="19"/>
        </w:rPr>
        <w:t>ATR +3.1%  ·  volatilité annualisée +124.2%  ·  drawdown vs plus-haut -49.1%  ·  momentum 7j/30j/90j +29.8% / +86.0% / +83.4%</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1E7D32"/>
          <w:sz w:val="18"/>
        </w:rPr>
        <w:t xml:space="preserve">Fondamental vert (score 56)  ·  </w:t>
      </w:r>
      <w:r>
        <w:rPr>
          <w:rFonts w:ascii="Calibri" w:hAnsi="Calibri"/>
          <w:b w:val="0"/>
          <w:i w:val="0"/>
          <w:sz w:val="18"/>
        </w:rPr>
        <w:t xml:space="preserve">Prédiction neutre (modele sans edge mesure -&gt; ignore) (AUC None)  ·  </w:t>
      </w:r>
      <w:r>
        <w:rPr>
          <w:rFonts w:ascii="Calibri" w:hAnsi="Calibri"/>
          <w:b w:val="0"/>
          <w:i w:val="0"/>
          <w:color w:val="1E7D32"/>
          <w:sz w:val="18"/>
        </w:rPr>
        <w:t>Risque vert (vol 1.24)</w:t>
      </w:r>
    </w:p>
    <w:p>
      <w:r>
        <w:rPr>
          <w:rFonts w:ascii="Calibri" w:hAnsi="Calibri"/>
          <w:b/>
          <w:i w:val="0"/>
          <w:sz w:val="19"/>
        </w:rPr>
        <w:t xml:space="preserve">Projection 30j (fourchette, pas une prévision) : </w:t>
      </w:r>
      <w:r>
        <w:rPr>
          <w:rFonts w:ascii="Calibri" w:hAnsi="Calibri"/>
          <w:b w:val="0"/>
          <w:i w:val="0"/>
          <w:sz w:val="19"/>
        </w:rPr>
        <w:t>-43% à +75%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~$0.023809  ·  </w:t>
      </w:r>
      <w:r>
        <w:rPr>
          <w:rFonts w:ascii="Calibri" w:hAnsi="Calibri"/>
          <w:b w:val="0"/>
          <w:i w:val="0"/>
          <w:color w:val="1E7D32"/>
          <w:sz w:val="18"/>
        </w:rPr>
        <w:t>vente ↑ $0.032900 (+38%)</w:t>
      </w:r>
      <w:r>
        <w:rPr>
          <w:rFonts w:ascii="Calibri" w:hAnsi="Calibri"/>
          <w:b w:val="0"/>
          <w:i w:val="0"/>
          <w:sz w:val="18"/>
        </w:rPr>
        <w:t xml:space="preserve">  ·  </w:t>
      </w:r>
      <w:r>
        <w:rPr>
          <w:rFonts w:ascii="Calibri" w:hAnsi="Calibri"/>
          <w:b w:val="0"/>
          <w:i w:val="0"/>
          <w:color w:val="C62828"/>
          <w:sz w:val="18"/>
        </w:rPr>
        <w:t>vente ↓ $0.019192 (-19%)</w:t>
      </w:r>
      <w:r>
        <w:rPr>
          <w:rFonts w:ascii="Calibri" w:hAnsi="Calibri"/>
          <w:b w:val="0"/>
          <w:i w:val="0"/>
          <w:sz w:val="18"/>
        </w:rPr>
        <w:t xml:space="preserve">  ·  détention ~17 j  ·  ratio G/P 1.97</w:t>
      </w:r>
    </w:p>
    <w:p>
      <w:pPr>
        <w:pStyle w:val="Heading2"/>
      </w:pPr>
      <w:r/>
      <w:r>
        <w:rPr>
          <w:rFonts w:ascii="Calibri" w:hAnsi="Calibri"/>
          <w:b/>
          <w:i w:val="0"/>
          <w:color w:val="1F3864"/>
          <w:sz w:val="26"/>
        </w:rPr>
        <w:t xml:space="preserve">RUNE  —  </w:t>
      </w:r>
      <w:r>
        <w:rPr>
          <w:rFonts w:ascii="Calibri" w:hAnsi="Calibri"/>
          <w:b/>
          <w:i w:val="0"/>
          <w:color w:val="C62828"/>
          <w:sz w:val="26"/>
        </w:rPr>
        <w:t>EVITER</w:t>
      </w:r>
      <w:r>
        <w:rPr>
          <w:rFonts w:ascii="Calibri" w:hAnsi="Calibri"/>
          <w:b w:val="0"/>
          <w:i w:val="0"/>
          <w:color w:val="555555"/>
          <w:sz w:val="18"/>
        </w:rPr>
        <w:t xml:space="preserve">  (3/4 feux verts)</w:t>
      </w:r>
    </w:p>
    <w:p>
      <w:r>
        <w:rPr>
          <w:rFonts w:ascii="Calibri" w:hAnsi="Calibri"/>
          <w:b/>
          <w:i w:val="0"/>
          <w:sz w:val="19"/>
        </w:rPr>
        <w:t xml:space="preserve">Prix : </w:t>
      </w:r>
      <w:r>
        <w:rPr>
          <w:rFonts w:ascii="Calibri" w:hAnsi="Calibri"/>
          <w:b w:val="0"/>
          <w:i w:val="0"/>
          <w:sz w:val="19"/>
        </w:rPr>
        <w:t>$0.774842   |   Composite +1.00   |   Indicateurs actifs : macd</w:t>
      </w:r>
    </w:p>
    <w:p>
      <w:r>
        <w:rPr>
          <w:rFonts w:ascii="Calibri" w:hAnsi="Calibri"/>
          <w:b/>
          <w:i w:val="0"/>
          <w:sz w:val="19"/>
        </w:rPr>
        <w:t xml:space="preserve">Signal technique : </w:t>
      </w:r>
      <w:r>
        <w:rPr>
          <w:rFonts w:ascii="Calibri" w:hAnsi="Calibri"/>
          <w:b w:val="0"/>
          <w:i w:val="0"/>
          <w:color w:val="555555"/>
          <w:sz w:val="19"/>
        </w:rPr>
        <w:t>CONSERVATION (score 0.333)</w:t>
      </w:r>
    </w:p>
    <w:p>
      <w:r>
        <w:rPr>
          <w:rFonts w:ascii="Calibri" w:hAnsi="Calibri"/>
          <w:b/>
          <w:i w:val="0"/>
          <w:sz w:val="19"/>
        </w:rPr>
        <w:t xml:space="preserve">Profil de risque : </w:t>
      </w:r>
      <w:r>
        <w:rPr>
          <w:rFonts w:ascii="Calibri" w:hAnsi="Calibri"/>
          <w:b w:val="0"/>
          <w:i w:val="0"/>
          <w:sz w:val="19"/>
        </w:rPr>
        <w:t>ATR +3.4%  ·  volatilité annualisée +133.6%  ·  drawdown vs plus-haut -36.7%  ·  momentum 7j/30j/90j +39.4% / +53.0% / +99.9%</w:t>
      </w:r>
    </w:p>
    <w:p>
      <w:r>
        <w:rPr>
          <w:rFonts w:ascii="Calibri" w:hAnsi="Calibri"/>
          <w:b/>
          <w:i w:val="0"/>
          <w:sz w:val="19"/>
        </w:rPr>
        <w:t xml:space="preserve">Décision à 4 feux : </w:t>
      </w:r>
      <w:r>
        <w:rPr>
          <w:rFonts w:ascii="Calibri" w:hAnsi="Calibri"/>
          <w:b w:val="0"/>
          <w:i w:val="0"/>
          <w:color w:val="1E7D32"/>
          <w:sz w:val="18"/>
        </w:rPr>
        <w:t xml:space="preserve">Technique vert  ·  </w:t>
      </w:r>
      <w:r>
        <w:rPr>
          <w:rFonts w:ascii="Calibri" w:hAnsi="Calibri"/>
          <w:b w:val="0"/>
          <w:i w:val="0"/>
          <w:color w:val="C62828"/>
          <w:sz w:val="18"/>
        </w:rPr>
        <w:t xml:space="preserve">Fondamental rouge (score 36)  ·  </w:t>
      </w:r>
      <w:r>
        <w:rPr>
          <w:rFonts w:ascii="Calibri" w:hAnsi="Calibri"/>
          <w:b w:val="0"/>
          <w:i w:val="0"/>
          <w:sz w:val="18"/>
        </w:rPr>
        <w:t xml:space="preserve">Prédiction neutre (modele sans edge mesure -&gt; ignore) (AUC None)  ·  </w:t>
      </w:r>
      <w:r>
        <w:rPr>
          <w:rFonts w:ascii="Calibri" w:hAnsi="Calibri"/>
          <w:b w:val="0"/>
          <w:i w:val="0"/>
          <w:color w:val="1E7D32"/>
          <w:sz w:val="18"/>
        </w:rPr>
        <w:t>Risque vert (vol 1.34)</w:t>
      </w:r>
    </w:p>
    <w:p>
      <w:r>
        <w:rPr>
          <w:rFonts w:ascii="Calibri" w:hAnsi="Calibri"/>
          <w:b/>
          <w:i w:val="0"/>
          <w:sz w:val="19"/>
        </w:rPr>
        <w:t xml:space="preserve">Projection 30j (fourchette, pas une prévision) : </w:t>
      </w:r>
      <w:r>
        <w:rPr>
          <w:rFonts w:ascii="Calibri" w:hAnsi="Calibri"/>
          <w:b w:val="0"/>
          <w:i w:val="0"/>
          <w:sz w:val="19"/>
        </w:rPr>
        <w:t>-34% à +51%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~$0.774842  ·  </w:t>
      </w:r>
      <w:r>
        <w:rPr>
          <w:rFonts w:ascii="Calibri" w:hAnsi="Calibri"/>
          <w:b w:val="0"/>
          <w:i w:val="0"/>
          <w:color w:val="1E7D32"/>
          <w:sz w:val="18"/>
        </w:rPr>
        <w:t>vente ↑ $0.976426 (+26%)</w:t>
      </w:r>
      <w:r>
        <w:rPr>
          <w:rFonts w:ascii="Calibri" w:hAnsi="Calibri"/>
          <w:b w:val="0"/>
          <w:i w:val="0"/>
          <w:sz w:val="18"/>
        </w:rPr>
        <w:t xml:space="preserve">  ·  </w:t>
      </w:r>
      <w:r>
        <w:rPr>
          <w:rFonts w:ascii="Calibri" w:hAnsi="Calibri"/>
          <w:b w:val="0"/>
          <w:i w:val="0"/>
          <w:color w:val="C62828"/>
          <w:sz w:val="18"/>
        </w:rPr>
        <w:t>vente ↓ $0.664144 (-14%)</w:t>
      </w:r>
      <w:r>
        <w:rPr>
          <w:rFonts w:ascii="Calibri" w:hAnsi="Calibri"/>
          <w:b w:val="0"/>
          <w:i w:val="0"/>
          <w:sz w:val="18"/>
        </w:rPr>
        <w:t xml:space="preserve">  ·  détention ~16 j  ·  ratio G/P 1.82</w:t>
      </w:r>
    </w:p>
    <w:p>
      <w:pPr>
        <w:pStyle w:val="Heading2"/>
      </w:pPr>
      <w:r/>
      <w:r>
        <w:rPr>
          <w:rFonts w:ascii="Calibri" w:hAnsi="Calibri"/>
          <w:b/>
          <w:i w:val="0"/>
          <w:color w:val="1F3864"/>
          <w:sz w:val="26"/>
        </w:rPr>
        <w:t xml:space="preserve">DBR  —  </w:t>
      </w:r>
      <w:r>
        <w:rPr>
          <w:rFonts w:ascii="Calibri" w:hAnsi="Calibri"/>
          <w:b/>
          <w:i w:val="0"/>
          <w:color w:val="B26A00"/>
          <w:sz w:val="26"/>
        </w:rPr>
        <w:t>CONSERVER</w:t>
      </w:r>
      <w:r>
        <w:rPr>
          <w:rFonts w:ascii="Calibri" w:hAnsi="Calibri"/>
          <w:b w:val="0"/>
          <w:i w:val="0"/>
          <w:color w:val="555555"/>
          <w:sz w:val="18"/>
        </w:rPr>
        <w:t xml:space="preserve">  (2/4 feux verts)</w:t>
      </w:r>
    </w:p>
    <w:p>
      <w:r>
        <w:rPr>
          <w:rFonts w:ascii="Calibri" w:hAnsi="Calibri"/>
          <w:b/>
          <w:i w:val="0"/>
          <w:sz w:val="19"/>
        </w:rPr>
        <w:t xml:space="preserve">Prix : </w:t>
      </w:r>
      <w:r>
        <w:rPr>
          <w:rFonts w:ascii="Calibri" w:hAnsi="Calibri"/>
          <w:b w:val="0"/>
          <w:i w:val="0"/>
          <w:sz w:val="19"/>
        </w:rPr>
        <w:t>$0.023577   |   Composite +0.33   |   Indicateurs actifs : ma, macd, stoch</w:t>
      </w:r>
    </w:p>
    <w:p>
      <w:r>
        <w:rPr>
          <w:rFonts w:ascii="Calibri" w:hAnsi="Calibri"/>
          <w:b/>
          <w:i w:val="0"/>
          <w:sz w:val="19"/>
        </w:rPr>
        <w:t xml:space="preserve">Signal technique : </w:t>
      </w:r>
      <w:r>
        <w:rPr>
          <w:rFonts w:ascii="Calibri" w:hAnsi="Calibri"/>
          <w:b w:val="0"/>
          <w:i w:val="0"/>
          <w:color w:val="555555"/>
          <w:sz w:val="19"/>
        </w:rPr>
        <w:t>CONSERVATION (score 0.333)</w:t>
      </w:r>
    </w:p>
    <w:p>
      <w:r>
        <w:rPr>
          <w:rFonts w:ascii="Calibri" w:hAnsi="Calibri"/>
          <w:b/>
          <w:i w:val="0"/>
          <w:sz w:val="19"/>
        </w:rPr>
        <w:t xml:space="preserve">Profil de risque : </w:t>
      </w:r>
      <w:r>
        <w:rPr>
          <w:rFonts w:ascii="Calibri" w:hAnsi="Calibri"/>
          <w:b w:val="0"/>
          <w:i w:val="0"/>
          <w:sz w:val="19"/>
        </w:rPr>
        <w:t>ATR +4.0%  ·  volatilité annualisée +79.1%  ·  drawdown vs plus-haut -38.8%  ·  momentum 7j/30j/90j +48.5% / +62.7% / +53.8%</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1E7D32"/>
          <w:sz w:val="18"/>
        </w:rPr>
        <w:t xml:space="preserve">Fondamental vert (score 56)  ·  </w:t>
      </w:r>
      <w:r>
        <w:rPr>
          <w:rFonts w:ascii="Calibri" w:hAnsi="Calibri"/>
          <w:b w:val="0"/>
          <w:i w:val="0"/>
          <w:sz w:val="18"/>
        </w:rPr>
        <w:t xml:space="preserve">Prédiction rouge (AUC 0.667)  ·  </w:t>
      </w:r>
      <w:r>
        <w:rPr>
          <w:rFonts w:ascii="Calibri" w:hAnsi="Calibri"/>
          <w:b w:val="0"/>
          <w:i w:val="0"/>
          <w:color w:val="1E7D32"/>
          <w:sz w:val="18"/>
        </w:rPr>
        <w:t>Risque vert (vol 0.79)</w:t>
      </w:r>
    </w:p>
    <w:p>
      <w:r>
        <w:rPr>
          <w:rFonts w:ascii="Calibri" w:hAnsi="Calibri"/>
          <w:b/>
          <w:i w:val="0"/>
          <w:sz w:val="19"/>
        </w:rPr>
        <w:t xml:space="preserve">Projection 30j (fourchette, pas une prévision) : </w:t>
      </w:r>
      <w:r>
        <w:rPr>
          <w:rFonts w:ascii="Calibri" w:hAnsi="Calibri"/>
          <w:b w:val="0"/>
          <w:i w:val="0"/>
          <w:sz w:val="19"/>
        </w:rPr>
        <w:t>-31% à +44%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~$0.023577  ·  </w:t>
      </w:r>
      <w:r>
        <w:rPr>
          <w:rFonts w:ascii="Calibri" w:hAnsi="Calibri"/>
          <w:b w:val="0"/>
          <w:i w:val="0"/>
          <w:color w:val="1E7D32"/>
          <w:sz w:val="18"/>
        </w:rPr>
        <w:t>vente ↑ $0.030791 (+31%)</w:t>
      </w:r>
      <w:r>
        <w:rPr>
          <w:rFonts w:ascii="Calibri" w:hAnsi="Calibri"/>
          <w:b w:val="0"/>
          <w:i w:val="0"/>
          <w:sz w:val="18"/>
        </w:rPr>
        <w:t xml:space="preserve">  ·  </w:t>
      </w:r>
      <w:r>
        <w:rPr>
          <w:rFonts w:ascii="Calibri" w:hAnsi="Calibri"/>
          <w:b w:val="0"/>
          <w:i w:val="0"/>
          <w:color w:val="C62828"/>
          <w:sz w:val="18"/>
        </w:rPr>
        <w:t>vente ↓ $0.019733 (-16%)</w:t>
      </w:r>
      <w:r>
        <w:rPr>
          <w:rFonts w:ascii="Calibri" w:hAnsi="Calibri"/>
          <w:b w:val="0"/>
          <w:i w:val="0"/>
          <w:sz w:val="18"/>
        </w:rPr>
        <w:t xml:space="preserve">  ·  détention ~27 j  ·  ratio G/P 1.88</w:t>
      </w:r>
    </w:p>
    <w:p>
      <w:pPr>
        <w:pStyle w:val="Heading2"/>
      </w:pPr>
      <w:r/>
      <w:r>
        <w:rPr>
          <w:rFonts w:ascii="Calibri" w:hAnsi="Calibri"/>
          <w:b/>
          <w:i w:val="0"/>
          <w:color w:val="1F3864"/>
          <w:sz w:val="26"/>
        </w:rPr>
        <w:t xml:space="preserve">ORCA  —  </w:t>
      </w:r>
      <w:r>
        <w:rPr>
          <w:rFonts w:ascii="Calibri" w:hAnsi="Calibri"/>
          <w:b/>
          <w:i w:val="0"/>
          <w:color w:val="1E7D32"/>
          <w:sz w:val="26"/>
        </w:rPr>
        <w:t>INVESTIR</w:t>
      </w:r>
      <w:r>
        <w:rPr>
          <w:rFonts w:ascii="Calibri" w:hAnsi="Calibri"/>
          <w:b w:val="0"/>
          <w:i w:val="0"/>
          <w:color w:val="555555"/>
          <w:sz w:val="18"/>
        </w:rPr>
        <w:t xml:space="preserve">  (4/4 feux verts)</w:t>
      </w:r>
    </w:p>
    <w:p>
      <w:r>
        <w:rPr>
          <w:rFonts w:ascii="Calibri" w:hAnsi="Calibri"/>
          <w:b/>
          <w:i w:val="0"/>
          <w:sz w:val="19"/>
        </w:rPr>
        <w:t xml:space="preserve">Prix : </w:t>
      </w:r>
      <w:r>
        <w:rPr>
          <w:rFonts w:ascii="Calibri" w:hAnsi="Calibri"/>
          <w:b w:val="0"/>
          <w:i w:val="0"/>
          <w:sz w:val="19"/>
        </w:rPr>
        <w:t>$1.6446   |   Composite +1.00   |   Indicateurs actifs : macd</w:t>
      </w:r>
    </w:p>
    <w:p>
      <w:r>
        <w:rPr>
          <w:rFonts w:ascii="Calibri" w:hAnsi="Calibri"/>
          <w:b/>
          <w:i w:val="0"/>
          <w:sz w:val="19"/>
        </w:rPr>
        <w:t xml:space="preserve">Signal technique : </w:t>
      </w:r>
      <w:r>
        <w:rPr>
          <w:rFonts w:ascii="Calibri" w:hAnsi="Calibri"/>
          <w:b w:val="0"/>
          <w:i w:val="0"/>
          <w:color w:val="555555"/>
          <w:sz w:val="19"/>
        </w:rPr>
        <w:t>ACHAT (score 0.667)</w:t>
      </w:r>
    </w:p>
    <w:p>
      <w:r>
        <w:rPr>
          <w:rFonts w:ascii="Calibri" w:hAnsi="Calibri"/>
          <w:b/>
          <w:i w:val="0"/>
          <w:sz w:val="19"/>
        </w:rPr>
        <w:t xml:space="preserve">Profil de risque : </w:t>
      </w:r>
      <w:r>
        <w:rPr>
          <w:rFonts w:ascii="Calibri" w:hAnsi="Calibri"/>
          <w:b w:val="0"/>
          <w:i w:val="0"/>
          <w:sz w:val="19"/>
        </w:rPr>
        <w:t>ATR +2.7%  ·  volatilité annualisée +142.1%  ·  drawdown vs plus-haut -22.7%  ·  momentum 7j/30j/90j +13.5% / +27.2% / +41.6%</w:t>
      </w:r>
    </w:p>
    <w:p>
      <w:r>
        <w:rPr>
          <w:rFonts w:ascii="Calibri" w:hAnsi="Calibri"/>
          <w:b/>
          <w:i w:val="0"/>
          <w:sz w:val="19"/>
        </w:rPr>
        <w:t xml:space="preserve">Décision à 4 feux : </w:t>
      </w:r>
      <w:r>
        <w:rPr>
          <w:rFonts w:ascii="Calibri" w:hAnsi="Calibri"/>
          <w:b w:val="0"/>
          <w:i w:val="0"/>
          <w:color w:val="1E7D32"/>
          <w:sz w:val="18"/>
        </w:rPr>
        <w:t xml:space="preserve">Technique vert  ·  </w:t>
      </w:r>
      <w:r>
        <w:rPr>
          <w:rFonts w:ascii="Calibri" w:hAnsi="Calibri"/>
          <w:b w:val="0"/>
          <w:i w:val="0"/>
          <w:color w:val="1E7D32"/>
          <w:sz w:val="18"/>
        </w:rPr>
        <w:t xml:space="preserve">Fondamental vert (score 56)  ·  </w:t>
      </w:r>
      <w:r>
        <w:rPr>
          <w:rFonts w:ascii="Calibri" w:hAnsi="Calibri"/>
          <w:b w:val="0"/>
          <w:i w:val="0"/>
          <w:sz w:val="18"/>
        </w:rPr>
        <w:t xml:space="preserve">Prédiction neutre (modele sans edge mesure -&gt; ignore) (AUC None)  ·  </w:t>
      </w:r>
      <w:r>
        <w:rPr>
          <w:rFonts w:ascii="Calibri" w:hAnsi="Calibri"/>
          <w:b w:val="0"/>
          <w:i w:val="0"/>
          <w:color w:val="1E7D32"/>
          <w:sz w:val="18"/>
        </w:rPr>
        <w:t>Risque vert (vol 1.42)</w:t>
      </w:r>
    </w:p>
    <w:p>
      <w:r>
        <w:rPr>
          <w:rFonts w:ascii="Calibri" w:hAnsi="Calibri"/>
          <w:b/>
          <w:i w:val="0"/>
          <w:sz w:val="19"/>
        </w:rPr>
        <w:t xml:space="preserve">Projection 30j (fourchette, pas une prévision) : </w:t>
      </w:r>
      <w:r>
        <w:rPr>
          <w:rFonts w:ascii="Calibri" w:hAnsi="Calibri"/>
          <w:b w:val="0"/>
          <w:i w:val="0"/>
          <w:sz w:val="19"/>
        </w:rPr>
        <w:t>-40% à +68%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~$1.6446  ·  </w:t>
      </w:r>
      <w:r>
        <w:rPr>
          <w:rFonts w:ascii="Calibri" w:hAnsi="Calibri"/>
          <w:b w:val="0"/>
          <w:i w:val="0"/>
          <w:color w:val="1E7D32"/>
          <w:sz w:val="18"/>
        </w:rPr>
        <w:t>vente ↑ $2.1756 (+32%)</w:t>
      </w:r>
      <w:r>
        <w:rPr>
          <w:rFonts w:ascii="Calibri" w:hAnsi="Calibri"/>
          <w:b w:val="0"/>
          <w:i w:val="0"/>
          <w:sz w:val="18"/>
        </w:rPr>
        <w:t xml:space="preserve">  ·  </w:t>
      </w:r>
      <w:r>
        <w:rPr>
          <w:rFonts w:ascii="Calibri" w:hAnsi="Calibri"/>
          <w:b w:val="0"/>
          <w:i w:val="0"/>
          <w:color w:val="C62828"/>
          <w:sz w:val="18"/>
        </w:rPr>
        <w:t>vente ↓ $1.3647 (-17%)</w:t>
      </w:r>
      <w:r>
        <w:rPr>
          <w:rFonts w:ascii="Calibri" w:hAnsi="Calibri"/>
          <w:b w:val="0"/>
          <w:i w:val="0"/>
          <w:sz w:val="18"/>
        </w:rPr>
        <w:t xml:space="preserve">  ·  détention ~15 j  ·  ratio G/P 1.9</w:t>
      </w:r>
    </w:p>
    <w:p>
      <w:pPr>
        <w:pStyle w:val="Heading2"/>
      </w:pPr>
      <w:r/>
      <w:r>
        <w:rPr>
          <w:rFonts w:ascii="Calibri" w:hAnsi="Calibri"/>
          <w:b/>
          <w:i w:val="0"/>
          <w:color w:val="1F3864"/>
          <w:sz w:val="26"/>
        </w:rPr>
        <w:t xml:space="preserve">GRT  —  </w:t>
      </w:r>
      <w:r>
        <w:rPr>
          <w:rFonts w:ascii="Calibri" w:hAnsi="Calibri"/>
          <w:b/>
          <w:i w:val="0"/>
          <w:color w:val="C62828"/>
          <w:sz w:val="26"/>
        </w:rPr>
        <w:t>EVITER</w:t>
      </w:r>
      <w:r>
        <w:rPr>
          <w:rFonts w:ascii="Calibri" w:hAnsi="Calibri"/>
          <w:b w:val="0"/>
          <w:i w:val="0"/>
          <w:color w:val="555555"/>
          <w:sz w:val="18"/>
        </w:rPr>
        <w:t xml:space="preserve">  (1/4 feux verts)</w:t>
      </w:r>
    </w:p>
    <w:p>
      <w:r>
        <w:rPr>
          <w:rFonts w:ascii="Calibri" w:hAnsi="Calibri"/>
          <w:b/>
          <w:i w:val="0"/>
          <w:sz w:val="19"/>
        </w:rPr>
        <w:t xml:space="preserve">Prix : </w:t>
      </w:r>
      <w:r>
        <w:rPr>
          <w:rFonts w:ascii="Calibri" w:hAnsi="Calibri"/>
          <w:b w:val="0"/>
          <w:i w:val="0"/>
          <w:sz w:val="19"/>
        </w:rPr>
        <w:t>$0.027624   |   Composite +0.00   |   Indicateurs actifs : rsi, macd, boll</w:t>
      </w:r>
    </w:p>
    <w:p>
      <w:r>
        <w:rPr>
          <w:rFonts w:ascii="Calibri" w:hAnsi="Calibri"/>
          <w:b/>
          <w:i w:val="0"/>
          <w:sz w:val="19"/>
        </w:rPr>
        <w:t xml:space="preserve">Signal technique : </w:t>
      </w:r>
      <w:r>
        <w:rPr>
          <w:rFonts w:ascii="Calibri" w:hAnsi="Calibri"/>
          <w:b w:val="0"/>
          <w:i w:val="0"/>
          <w:color w:val="555555"/>
          <w:sz w:val="19"/>
        </w:rPr>
        <w:t>ACHAT (score 0.500)</w:t>
      </w:r>
    </w:p>
    <w:p>
      <w:r>
        <w:rPr>
          <w:rFonts w:ascii="Calibri" w:hAnsi="Calibri"/>
          <w:b/>
          <w:i w:val="0"/>
          <w:sz w:val="19"/>
        </w:rPr>
        <w:t xml:space="preserve">Profil de risque : </w:t>
      </w:r>
      <w:r>
        <w:rPr>
          <w:rFonts w:ascii="Calibri" w:hAnsi="Calibri"/>
          <w:b w:val="0"/>
          <w:i w:val="0"/>
          <w:sz w:val="19"/>
        </w:rPr>
        <w:t>ATR +3.3%  ·  volatilité annualisée +123.9%  ·  drawdown vs plus-haut -68.8%  ·  momentum 7j/30j/90j +34.1% / +56.2% / +56.9%</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C62828"/>
          <w:sz w:val="18"/>
        </w:rPr>
        <w:t xml:space="preserve">Fondamental rouge (score 49)  ·  </w:t>
      </w:r>
      <w:r>
        <w:rPr>
          <w:rFonts w:ascii="Calibri" w:hAnsi="Calibri"/>
          <w:b w:val="0"/>
          <w:i w:val="0"/>
          <w:sz w:val="18"/>
        </w:rPr>
        <w:t xml:space="preserve">Prédiction rouge (AUC 0.685)  ·  </w:t>
      </w:r>
      <w:r>
        <w:rPr>
          <w:rFonts w:ascii="Calibri" w:hAnsi="Calibri"/>
          <w:b w:val="0"/>
          <w:i w:val="0"/>
          <w:color w:val="1E7D32"/>
          <w:sz w:val="18"/>
        </w:rPr>
        <w:t>Risque vert (vol 1.24)</w:t>
      </w:r>
    </w:p>
    <w:p>
      <w:r>
        <w:rPr>
          <w:rFonts w:ascii="Calibri" w:hAnsi="Calibri"/>
          <w:b/>
          <w:i w:val="0"/>
          <w:sz w:val="19"/>
        </w:rPr>
        <w:t xml:space="preserve">Projection 30j (fourchette, pas une prévision) : </w:t>
      </w:r>
      <w:r>
        <w:rPr>
          <w:rFonts w:ascii="Calibri" w:hAnsi="Calibri"/>
          <w:b w:val="0"/>
          <w:i w:val="0"/>
          <w:sz w:val="19"/>
        </w:rPr>
        <w:t>-31% à +44%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~$0.027624  ·  </w:t>
      </w:r>
      <w:r>
        <w:rPr>
          <w:rFonts w:ascii="Calibri" w:hAnsi="Calibri"/>
          <w:b w:val="0"/>
          <w:i w:val="0"/>
          <w:color w:val="1E7D32"/>
          <w:sz w:val="18"/>
        </w:rPr>
        <w:t>vente ↑ $0.034137 (+24%)</w:t>
      </w:r>
      <w:r>
        <w:rPr>
          <w:rFonts w:ascii="Calibri" w:hAnsi="Calibri"/>
          <w:b w:val="0"/>
          <w:i w:val="0"/>
          <w:sz w:val="18"/>
        </w:rPr>
        <w:t xml:space="preserve">  ·  </w:t>
      </w:r>
      <w:r>
        <w:rPr>
          <w:rFonts w:ascii="Calibri" w:hAnsi="Calibri"/>
          <w:b w:val="0"/>
          <w:i w:val="0"/>
          <w:color w:val="C62828"/>
          <w:sz w:val="18"/>
        </w:rPr>
        <w:t>vente ↓ $0.023988 (-13%)</w:t>
      </w:r>
      <w:r>
        <w:rPr>
          <w:rFonts w:ascii="Calibri" w:hAnsi="Calibri"/>
          <w:b w:val="0"/>
          <w:i w:val="0"/>
          <w:sz w:val="18"/>
        </w:rPr>
        <w:t xml:space="preserve">  ·  détention ~17 j  ·  ratio G/P 1.79</w:t>
      </w:r>
    </w:p>
    <w:p>
      <w:pPr>
        <w:pStyle w:val="Heading2"/>
      </w:pPr>
      <w:r/>
      <w:r>
        <w:rPr>
          <w:rFonts w:ascii="Calibri" w:hAnsi="Calibri"/>
          <w:b/>
          <w:i w:val="0"/>
          <w:color w:val="1F3864"/>
          <w:sz w:val="26"/>
        </w:rPr>
        <w:t xml:space="preserve">SN51  —  </w:t>
      </w:r>
      <w:r>
        <w:rPr>
          <w:rFonts w:ascii="Calibri" w:hAnsi="Calibri"/>
          <w:b/>
          <w:i w:val="0"/>
          <w:color w:val="C62828"/>
          <w:sz w:val="26"/>
        </w:rPr>
        <w:t>EVITER</w:t>
      </w:r>
      <w:r>
        <w:rPr>
          <w:rFonts w:ascii="Calibri" w:hAnsi="Calibri"/>
          <w:b w:val="0"/>
          <w:i w:val="0"/>
          <w:color w:val="555555"/>
          <w:sz w:val="18"/>
        </w:rPr>
        <w:t xml:space="preserve">  (3/4 feux verts)</w:t>
      </w:r>
    </w:p>
    <w:p>
      <w:r>
        <w:rPr>
          <w:rFonts w:ascii="Calibri" w:hAnsi="Calibri"/>
          <w:b/>
          <w:i w:val="0"/>
          <w:sz w:val="19"/>
        </w:rPr>
        <w:t xml:space="preserve">Prix : </w:t>
      </w:r>
      <w:r>
        <w:rPr>
          <w:rFonts w:ascii="Calibri" w:hAnsi="Calibri"/>
          <w:b w:val="0"/>
          <w:i w:val="0"/>
          <w:sz w:val="19"/>
        </w:rPr>
        <w:t>$29.0028   |   Composite +0.67   |   Indicateurs actifs : ma, macd, boll</w:t>
      </w:r>
    </w:p>
    <w:p>
      <w:r>
        <w:rPr>
          <w:rFonts w:ascii="Calibri" w:hAnsi="Calibri"/>
          <w:b/>
          <w:i w:val="0"/>
          <w:sz w:val="19"/>
        </w:rPr>
        <w:t xml:space="preserve">Signal technique : </w:t>
      </w:r>
      <w:r>
        <w:rPr>
          <w:rFonts w:ascii="Calibri" w:hAnsi="Calibri"/>
          <w:b w:val="0"/>
          <w:i w:val="0"/>
          <w:color w:val="555555"/>
          <w:sz w:val="19"/>
        </w:rPr>
        <w:t>CONSERVATION (score 0.333)</w:t>
      </w:r>
    </w:p>
    <w:p>
      <w:r>
        <w:rPr>
          <w:rFonts w:ascii="Calibri" w:hAnsi="Calibri"/>
          <w:b/>
          <w:i w:val="0"/>
          <w:sz w:val="19"/>
        </w:rPr>
        <w:t xml:space="preserve">Profil de risque : </w:t>
      </w:r>
      <w:r>
        <w:rPr>
          <w:rFonts w:ascii="Calibri" w:hAnsi="Calibri"/>
          <w:b w:val="0"/>
          <w:i w:val="0"/>
          <w:sz w:val="19"/>
        </w:rPr>
        <w:t>ATR +3.5%  ·  volatilité annualisée +890.9%  ·  drawdown vs plus-haut +0.0%  ·  momentum 7j/30j/90j +27.9% / +39.8% / +161.0%</w:t>
      </w:r>
    </w:p>
    <w:p>
      <w:r>
        <w:rPr>
          <w:rFonts w:ascii="Calibri" w:hAnsi="Calibri"/>
          <w:b/>
          <w:i w:val="0"/>
          <w:sz w:val="19"/>
        </w:rPr>
        <w:t xml:space="preserve">Décision à 4 feux : </w:t>
      </w:r>
      <w:r>
        <w:rPr>
          <w:rFonts w:ascii="Calibri" w:hAnsi="Calibri"/>
          <w:b w:val="0"/>
          <w:i w:val="0"/>
          <w:color w:val="1E7D32"/>
          <w:sz w:val="18"/>
        </w:rPr>
        <w:t xml:space="preserve">Technique vert  ·  </w:t>
      </w:r>
      <w:r>
        <w:rPr>
          <w:rFonts w:ascii="Calibri" w:hAnsi="Calibri"/>
          <w:b w:val="0"/>
          <w:i w:val="0"/>
          <w:color w:val="1E7D32"/>
          <w:sz w:val="18"/>
        </w:rPr>
        <w:t xml:space="preserve">Fondamental vert (score 56)  ·  </w:t>
      </w:r>
      <w:r>
        <w:rPr>
          <w:rFonts w:ascii="Calibri" w:hAnsi="Calibri"/>
          <w:b w:val="0"/>
          <w:i w:val="0"/>
          <w:sz w:val="18"/>
        </w:rPr>
        <w:t xml:space="preserve">Prédiction neutre (modele sans edge mesure -&gt; ignore) (AUC 0.493)  ·  </w:t>
      </w:r>
      <w:r>
        <w:rPr>
          <w:rFonts w:ascii="Calibri" w:hAnsi="Calibri"/>
          <w:b w:val="0"/>
          <w:i w:val="0"/>
          <w:color w:val="C62828"/>
          <w:sz w:val="18"/>
        </w:rPr>
        <w:t>Risque rouge (vol 8.91)</w:t>
      </w:r>
    </w:p>
    <w:p>
      <w:r>
        <w:rPr>
          <w:rFonts w:ascii="Calibri" w:hAnsi="Calibri"/>
          <w:b/>
          <w:i w:val="0"/>
          <w:sz w:val="19"/>
        </w:rPr>
        <w:t xml:space="preserve">Projection 30j (fourchette, pas une prévision) : </w:t>
      </w:r>
      <w:r>
        <w:rPr>
          <w:rFonts w:ascii="Calibri" w:hAnsi="Calibri"/>
          <w:b w:val="0"/>
          <w:i w:val="0"/>
          <w:sz w:val="19"/>
        </w:rPr>
        <w:t>-66% à +190%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~$29.0028  ·  </w:t>
      </w:r>
      <w:r>
        <w:rPr>
          <w:rFonts w:ascii="Calibri" w:hAnsi="Calibri"/>
          <w:b w:val="0"/>
          <w:i w:val="0"/>
          <w:color w:val="1E7D32"/>
          <w:sz w:val="18"/>
        </w:rPr>
        <w:t>vente ↑ $43.0153 (+48%)</w:t>
      </w:r>
      <w:r>
        <w:rPr>
          <w:rFonts w:ascii="Calibri" w:hAnsi="Calibri"/>
          <w:b w:val="0"/>
          <w:i w:val="0"/>
          <w:sz w:val="18"/>
        </w:rPr>
        <w:t xml:space="preserve">  ·  </w:t>
      </w:r>
      <w:r>
        <w:rPr>
          <w:rFonts w:ascii="Calibri" w:hAnsi="Calibri"/>
          <w:b w:val="0"/>
          <w:i w:val="0"/>
          <w:color w:val="C62828"/>
          <w:sz w:val="18"/>
        </w:rPr>
        <w:t>vente ↓ $22.3006 (-23%)</w:t>
      </w:r>
      <w:r>
        <w:rPr>
          <w:rFonts w:ascii="Calibri" w:hAnsi="Calibri"/>
          <w:b w:val="0"/>
          <w:i w:val="0"/>
          <w:sz w:val="18"/>
        </w:rPr>
        <w:t xml:space="preserve">  ·  détention ~7 j  ·  ratio G/P 2.09</w:t>
      </w:r>
    </w:p>
    <w:p>
      <w:pPr>
        <w:pStyle w:val="Heading2"/>
      </w:pPr>
      <w:r/>
      <w:r>
        <w:rPr>
          <w:rFonts w:ascii="Calibri" w:hAnsi="Calibri"/>
          <w:b/>
          <w:i w:val="0"/>
          <w:color w:val="1F3864"/>
          <w:sz w:val="26"/>
        </w:rPr>
        <w:t xml:space="preserve">牛来  —  </w:t>
      </w:r>
      <w:r>
        <w:rPr>
          <w:rFonts w:ascii="Calibri" w:hAnsi="Calibri"/>
          <w:b/>
          <w:i w:val="0"/>
          <w:color w:val="C62828"/>
          <w:sz w:val="26"/>
        </w:rPr>
        <w:t>EVITER</w:t>
      </w:r>
      <w:r>
        <w:rPr>
          <w:rFonts w:ascii="Calibri" w:hAnsi="Calibri"/>
          <w:b w:val="0"/>
          <w:i w:val="0"/>
          <w:color w:val="555555"/>
          <w:sz w:val="18"/>
        </w:rPr>
        <w:t xml:space="preserve">  (2/4 feux verts)</w:t>
      </w:r>
    </w:p>
    <w:p>
      <w:r>
        <w:rPr>
          <w:rFonts w:ascii="Calibri" w:hAnsi="Calibri"/>
          <w:b/>
          <w:i w:val="0"/>
          <w:sz w:val="19"/>
        </w:rPr>
        <w:t xml:space="preserve">Prix : </w:t>
      </w:r>
      <w:r>
        <w:rPr>
          <w:rFonts w:ascii="Calibri" w:hAnsi="Calibri"/>
          <w:b w:val="0"/>
          <w:i w:val="0"/>
          <w:sz w:val="19"/>
        </w:rPr>
        <w:t>$0.105681   |   Composite -0.20   |   Indicateurs actifs : ma, rsi, macd, stoch, boll</w:t>
      </w:r>
    </w:p>
    <w:p>
      <w:r>
        <w:rPr>
          <w:rFonts w:ascii="Calibri" w:hAnsi="Calibri"/>
          <w:b/>
          <w:i w:val="0"/>
          <w:sz w:val="19"/>
        </w:rPr>
        <w:t xml:space="preserve">Signal technique : </w:t>
      </w:r>
      <w:r>
        <w:rPr>
          <w:rFonts w:ascii="Calibri" w:hAnsi="Calibri"/>
          <w:b w:val="0"/>
          <w:i w:val="0"/>
          <w:color w:val="555555"/>
          <w:sz w:val="19"/>
        </w:rPr>
        <w:t>CONSERVATION (score 0.000)</w:t>
      </w:r>
    </w:p>
    <w:p>
      <w:r>
        <w:rPr>
          <w:rFonts w:ascii="Calibri" w:hAnsi="Calibri"/>
          <w:b/>
          <w:i w:val="0"/>
          <w:sz w:val="19"/>
        </w:rPr>
        <w:t xml:space="preserve">Profil de risque : </w:t>
      </w:r>
      <w:r>
        <w:rPr>
          <w:rFonts w:ascii="Calibri" w:hAnsi="Calibri"/>
          <w:b w:val="0"/>
          <w:i w:val="0"/>
          <w:sz w:val="19"/>
        </w:rPr>
        <w:t>ATR +9.1%  ·  volatilité annualisée +406.0%  ·  drawdown vs plus-haut -22.1%  ·  momentum 7j/30j/90j -1.9% / +105.3% / n/d</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1E7D32"/>
          <w:sz w:val="18"/>
        </w:rPr>
        <w:t xml:space="preserve">Fondamental vert (score 56)  ·  </w:t>
      </w:r>
      <w:r>
        <w:rPr>
          <w:rFonts w:ascii="Calibri" w:hAnsi="Calibri"/>
          <w:b w:val="0"/>
          <w:i w:val="0"/>
          <w:sz w:val="18"/>
        </w:rPr>
        <w:t xml:space="preserve">Prédiction neutre (modele sans edge mesure -&gt; ignore) (AUC None)  ·  </w:t>
      </w:r>
      <w:r>
        <w:rPr>
          <w:rFonts w:ascii="Calibri" w:hAnsi="Calibri"/>
          <w:b w:val="0"/>
          <w:i w:val="0"/>
          <w:color w:val="C62828"/>
          <w:sz w:val="18"/>
        </w:rPr>
        <w:t>Risque rouge (vol 4.06)</w:t>
      </w:r>
    </w:p>
    <w:p>
      <w:r>
        <w:rPr>
          <w:rFonts w:ascii="Calibri" w:hAnsi="Calibri"/>
          <w:b/>
          <w:i w:val="0"/>
          <w:sz w:val="19"/>
        </w:rPr>
        <w:t xml:space="preserve">Projection 30j (fourchette, pas une prévision) : </w:t>
      </w:r>
      <w:r>
        <w:rPr>
          <w:rFonts w:ascii="Calibri" w:hAnsi="Calibri"/>
          <w:b w:val="0"/>
          <w:i w:val="0"/>
          <w:sz w:val="19"/>
        </w:rPr>
        <w:t>-90% à +879%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~$0.105681  ·  </w:t>
      </w:r>
      <w:r>
        <w:rPr>
          <w:rFonts w:ascii="Calibri" w:hAnsi="Calibri"/>
          <w:b w:val="0"/>
          <w:i w:val="0"/>
          <w:color w:val="1E7D32"/>
          <w:sz w:val="18"/>
        </w:rPr>
        <w:t>vente ↑ $0.245642 (+132%)</w:t>
      </w:r>
      <w:r>
        <w:rPr>
          <w:rFonts w:ascii="Calibri" w:hAnsi="Calibri"/>
          <w:b w:val="0"/>
          <w:i w:val="0"/>
          <w:sz w:val="18"/>
        </w:rPr>
        <w:t xml:space="preserve">  ·  </w:t>
      </w:r>
      <w:r>
        <w:rPr>
          <w:rFonts w:ascii="Calibri" w:hAnsi="Calibri"/>
          <w:b w:val="0"/>
          <w:i w:val="0"/>
          <w:color w:val="C62828"/>
          <w:sz w:val="18"/>
        </w:rPr>
        <w:t>vente ↓ $0.060227 (-43%)</w:t>
      </w:r>
      <w:r>
        <w:rPr>
          <w:rFonts w:ascii="Calibri" w:hAnsi="Calibri"/>
          <w:b w:val="0"/>
          <w:i w:val="0"/>
          <w:sz w:val="18"/>
        </w:rPr>
        <w:t xml:space="preserve">  ·  détention ~7 j  ·  ratio G/P 3.08</w:t>
      </w:r>
    </w:p>
    <w:p>
      <w:pPr>
        <w:pStyle w:val="Heading2"/>
      </w:pPr>
      <w:r/>
      <w:r>
        <w:rPr>
          <w:rFonts w:ascii="Calibri" w:hAnsi="Calibri"/>
          <w:b/>
          <w:i w:val="0"/>
          <w:color w:val="1F3864"/>
          <w:sz w:val="26"/>
        </w:rPr>
        <w:t xml:space="preserve">XCN  —  </w:t>
      </w:r>
      <w:r>
        <w:rPr>
          <w:rFonts w:ascii="Calibri" w:hAnsi="Calibri"/>
          <w:b/>
          <w:i w:val="0"/>
          <w:color w:val="B26A00"/>
          <w:sz w:val="26"/>
        </w:rPr>
        <w:t>CONSERVER</w:t>
      </w:r>
      <w:r>
        <w:rPr>
          <w:rFonts w:ascii="Calibri" w:hAnsi="Calibri"/>
          <w:b w:val="0"/>
          <w:i w:val="0"/>
          <w:color w:val="555555"/>
          <w:sz w:val="18"/>
        </w:rPr>
        <w:t xml:space="preserve">  (2/4 feux verts)</w:t>
      </w:r>
    </w:p>
    <w:p>
      <w:r>
        <w:rPr>
          <w:rFonts w:ascii="Calibri" w:hAnsi="Calibri"/>
          <w:b/>
          <w:i w:val="0"/>
          <w:sz w:val="19"/>
        </w:rPr>
        <w:t xml:space="preserve">Prix : </w:t>
      </w:r>
      <w:r>
        <w:rPr>
          <w:rFonts w:ascii="Calibri" w:hAnsi="Calibri"/>
          <w:b w:val="0"/>
          <w:i w:val="0"/>
          <w:sz w:val="19"/>
        </w:rPr>
        <w:t>$0.005282   |   Composite +0.00   |   Indicateurs actifs : ma, rsi, macd, stoch, boll</w:t>
      </w:r>
    </w:p>
    <w:p>
      <w:r>
        <w:rPr>
          <w:rFonts w:ascii="Calibri" w:hAnsi="Calibri"/>
          <w:b/>
          <w:i w:val="0"/>
          <w:sz w:val="19"/>
        </w:rPr>
        <w:t xml:space="preserve">Signal technique : </w:t>
      </w:r>
      <w:r>
        <w:rPr>
          <w:rFonts w:ascii="Calibri" w:hAnsi="Calibri"/>
          <w:b w:val="0"/>
          <w:i w:val="0"/>
          <w:color w:val="555555"/>
          <w:sz w:val="19"/>
        </w:rPr>
        <w:t>ACHAT (score 0.500)</w:t>
      </w:r>
    </w:p>
    <w:p>
      <w:r>
        <w:rPr>
          <w:rFonts w:ascii="Calibri" w:hAnsi="Calibri"/>
          <w:b/>
          <w:i w:val="0"/>
          <w:sz w:val="19"/>
        </w:rPr>
        <w:t xml:space="preserve">Profil de risque : </w:t>
      </w:r>
      <w:r>
        <w:rPr>
          <w:rFonts w:ascii="Calibri" w:hAnsi="Calibri"/>
          <w:b w:val="0"/>
          <w:i w:val="0"/>
          <w:sz w:val="19"/>
        </w:rPr>
        <w:t>ATR +3.8%  ·  volatilité annualisée +107.4%  ·  drawdown vs plus-haut -54.7%  ·  momentum 7j/30j/90j +25.4% / +46.5% / +39.8%</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1E7D32"/>
          <w:sz w:val="18"/>
        </w:rPr>
        <w:t xml:space="preserve">Fondamental vert (score 56)  ·  </w:t>
      </w:r>
      <w:r>
        <w:rPr>
          <w:rFonts w:ascii="Calibri" w:hAnsi="Calibri"/>
          <w:b w:val="0"/>
          <w:i w:val="0"/>
          <w:sz w:val="18"/>
        </w:rPr>
        <w:t xml:space="preserve">Prédiction rouge (AUC 0.623)  ·  </w:t>
      </w:r>
      <w:r>
        <w:rPr>
          <w:rFonts w:ascii="Calibri" w:hAnsi="Calibri"/>
          <w:b w:val="0"/>
          <w:i w:val="0"/>
          <w:color w:val="1E7D32"/>
          <w:sz w:val="18"/>
        </w:rPr>
        <w:t>Risque vert (vol 1.07)</w:t>
      </w:r>
    </w:p>
    <w:p>
      <w:r>
        <w:rPr>
          <w:rFonts w:ascii="Calibri" w:hAnsi="Calibri"/>
          <w:b/>
          <w:i w:val="0"/>
          <w:sz w:val="19"/>
        </w:rPr>
        <w:t xml:space="preserve">Projection 30j (fourchette, pas une prévision) : </w:t>
      </w:r>
      <w:r>
        <w:rPr>
          <w:rFonts w:ascii="Calibri" w:hAnsi="Calibri"/>
          <w:b w:val="0"/>
          <w:i w:val="0"/>
          <w:sz w:val="19"/>
        </w:rPr>
        <w:t>-37% à +59%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~$0.005282  ·  </w:t>
      </w:r>
      <w:r>
        <w:rPr>
          <w:rFonts w:ascii="Calibri" w:hAnsi="Calibri"/>
          <w:b w:val="0"/>
          <w:i w:val="0"/>
          <w:color w:val="1E7D32"/>
          <w:sz w:val="18"/>
        </w:rPr>
        <w:t>vente ↑ $0.007050 (+33%)</w:t>
      </w:r>
      <w:r>
        <w:rPr>
          <w:rFonts w:ascii="Calibri" w:hAnsi="Calibri"/>
          <w:b w:val="0"/>
          <w:i w:val="0"/>
          <w:sz w:val="18"/>
        </w:rPr>
        <w:t xml:space="preserve">  ·  </w:t>
      </w:r>
      <w:r>
        <w:rPr>
          <w:rFonts w:ascii="Calibri" w:hAnsi="Calibri"/>
          <w:b w:val="0"/>
          <w:i w:val="0"/>
          <w:color w:val="C62828"/>
          <w:sz w:val="18"/>
        </w:rPr>
        <w:t>vente ↓ $0.004357 (-18%)</w:t>
      </w:r>
      <w:r>
        <w:rPr>
          <w:rFonts w:ascii="Calibri" w:hAnsi="Calibri"/>
          <w:b w:val="0"/>
          <w:i w:val="0"/>
          <w:sz w:val="18"/>
        </w:rPr>
        <w:t xml:space="preserve">  ·  détention ~20 j  ·  ratio G/P 1.91</w:t>
      </w:r>
    </w:p>
    <w:p>
      <w:pPr>
        <w:pStyle w:val="Heading2"/>
      </w:pPr>
      <w:r/>
      <w:r>
        <w:rPr>
          <w:rFonts w:ascii="Calibri" w:hAnsi="Calibri"/>
          <w:b/>
          <w:i w:val="0"/>
          <w:color w:val="1F3864"/>
          <w:sz w:val="26"/>
        </w:rPr>
        <w:t xml:space="preserve">2Z  —  </w:t>
      </w:r>
      <w:r>
        <w:rPr>
          <w:rFonts w:ascii="Calibri" w:hAnsi="Calibri"/>
          <w:b/>
          <w:i w:val="0"/>
          <w:color w:val="B26A00"/>
          <w:sz w:val="26"/>
        </w:rPr>
        <w:t>CONSERVER</w:t>
      </w:r>
      <w:r>
        <w:rPr>
          <w:rFonts w:ascii="Calibri" w:hAnsi="Calibri"/>
          <w:b w:val="0"/>
          <w:i w:val="0"/>
          <w:color w:val="555555"/>
          <w:sz w:val="18"/>
        </w:rPr>
        <w:t xml:space="preserve">  (3/4 feux verts)</w:t>
      </w:r>
    </w:p>
    <w:p>
      <w:r>
        <w:rPr>
          <w:rFonts w:ascii="Calibri" w:hAnsi="Calibri"/>
          <w:b/>
          <w:i w:val="0"/>
          <w:sz w:val="19"/>
        </w:rPr>
        <w:t xml:space="preserve">Prix : </w:t>
      </w:r>
      <w:r>
        <w:rPr>
          <w:rFonts w:ascii="Calibri" w:hAnsi="Calibri"/>
          <w:b w:val="0"/>
          <w:i w:val="0"/>
          <w:sz w:val="19"/>
        </w:rPr>
        <w:t>$0.072413   |   Composite +0.00   |   Indicateurs actifs : rsi, macd, stoch</w:t>
      </w:r>
    </w:p>
    <w:p>
      <w:r>
        <w:rPr>
          <w:rFonts w:ascii="Calibri" w:hAnsi="Calibri"/>
          <w:b/>
          <w:i w:val="0"/>
          <w:sz w:val="19"/>
        </w:rPr>
        <w:t xml:space="preserve">Signal technique : </w:t>
      </w:r>
      <w:r>
        <w:rPr>
          <w:rFonts w:ascii="Calibri" w:hAnsi="Calibri"/>
          <w:b w:val="0"/>
          <w:i w:val="0"/>
          <w:color w:val="555555"/>
          <w:sz w:val="19"/>
        </w:rPr>
        <w:t>CONSERVATION (score 0.333)</w:t>
      </w:r>
    </w:p>
    <w:p>
      <w:r>
        <w:rPr>
          <w:rFonts w:ascii="Calibri" w:hAnsi="Calibri"/>
          <w:b/>
          <w:i w:val="0"/>
          <w:sz w:val="19"/>
        </w:rPr>
        <w:t xml:space="preserve">Profil de risque : </w:t>
      </w:r>
      <w:r>
        <w:rPr>
          <w:rFonts w:ascii="Calibri" w:hAnsi="Calibri"/>
          <w:b w:val="0"/>
          <w:i w:val="0"/>
          <w:sz w:val="19"/>
        </w:rPr>
        <w:t>ATR +3.7%  ·  volatilité annualisée +101.8%  ·  drawdown vs plus-haut -88.0%  ·  momentum 7j/30j/90j +42.6% / +21.2% / +16.2%</w:t>
      </w:r>
    </w:p>
    <w:p>
      <w:r>
        <w:rPr>
          <w:rFonts w:ascii="Calibri" w:hAnsi="Calibri"/>
          <w:b/>
          <w:i w:val="0"/>
          <w:sz w:val="19"/>
        </w:rPr>
        <w:t xml:space="preserve">Décision à 4 feux : </w:t>
      </w:r>
      <w:r>
        <w:rPr>
          <w:rFonts w:ascii="Calibri" w:hAnsi="Calibri"/>
          <w:b w:val="0"/>
          <w:i w:val="0"/>
          <w:color w:val="C62828"/>
          <w:sz w:val="18"/>
        </w:rPr>
        <w:t xml:space="preserve">Technique rouge  ·  </w:t>
      </w:r>
      <w:r>
        <w:rPr>
          <w:rFonts w:ascii="Calibri" w:hAnsi="Calibri"/>
          <w:b w:val="0"/>
          <w:i w:val="0"/>
          <w:color w:val="1E7D32"/>
          <w:sz w:val="18"/>
        </w:rPr>
        <w:t xml:space="preserve">Fondamental vert (score 56)  ·  </w:t>
      </w:r>
      <w:r>
        <w:rPr>
          <w:rFonts w:ascii="Calibri" w:hAnsi="Calibri"/>
          <w:b w:val="0"/>
          <w:i w:val="0"/>
          <w:sz w:val="18"/>
        </w:rPr>
        <w:t xml:space="preserve">Prédiction neutre (modele sans edge mesure -&gt; ignore) (AUC 0.497)  ·  </w:t>
      </w:r>
      <w:r>
        <w:rPr>
          <w:rFonts w:ascii="Calibri" w:hAnsi="Calibri"/>
          <w:b w:val="0"/>
          <w:i w:val="0"/>
          <w:color w:val="1E7D32"/>
          <w:sz w:val="18"/>
        </w:rPr>
        <w:t>Risque vert (vol 1.02)</w:t>
      </w:r>
    </w:p>
    <w:p>
      <w:r>
        <w:rPr>
          <w:rFonts w:ascii="Calibri" w:hAnsi="Calibri"/>
          <w:b/>
          <w:i w:val="0"/>
          <w:sz w:val="19"/>
        </w:rPr>
        <w:t xml:space="preserve">Projection 30j (fourchette, pas une prévision) : </w:t>
      </w:r>
      <w:r>
        <w:rPr>
          <w:rFonts w:ascii="Calibri" w:hAnsi="Calibri"/>
          <w:b w:val="0"/>
          <w:i w:val="0"/>
          <w:sz w:val="19"/>
        </w:rPr>
        <w:t>-37% à +59% autour du prix actuel</w:t>
      </w:r>
    </w:p>
    <w:p>
      <w:r>
        <w:rPr>
          <w:rFonts w:ascii="Calibri" w:hAnsi="Calibri"/>
          <w:b/>
          <w:i w:val="0"/>
          <w:sz w:val="19"/>
        </w:rPr>
        <w:t xml:space="preserve">Plan de trade (volatilité, pas une prévision) : </w:t>
      </w:r>
      <w:r>
        <w:rPr>
          <w:rFonts w:ascii="Calibri" w:hAnsi="Calibri"/>
          <w:b w:val="0"/>
          <w:i w:val="0"/>
          <w:sz w:val="18"/>
        </w:rPr>
        <w:t xml:space="preserve">achat ~$0.072413  ·  </w:t>
      </w:r>
      <w:r>
        <w:rPr>
          <w:rFonts w:ascii="Calibri" w:hAnsi="Calibri"/>
          <w:b w:val="0"/>
          <w:i w:val="0"/>
          <w:color w:val="1E7D32"/>
          <w:sz w:val="18"/>
        </w:rPr>
        <w:t>vente ↑ $0.097336 (+34%)</w:t>
      </w:r>
      <w:r>
        <w:rPr>
          <w:rFonts w:ascii="Calibri" w:hAnsi="Calibri"/>
          <w:b w:val="0"/>
          <w:i w:val="0"/>
          <w:sz w:val="18"/>
        </w:rPr>
        <w:t xml:space="preserve">  ·  </w:t>
      </w:r>
      <w:r>
        <w:rPr>
          <w:rFonts w:ascii="Calibri" w:hAnsi="Calibri"/>
          <w:b w:val="0"/>
          <w:i w:val="0"/>
          <w:color w:val="C62828"/>
          <w:sz w:val="18"/>
        </w:rPr>
        <w:t>vente ↓ $0.059454 (-18%)</w:t>
      </w:r>
      <w:r>
        <w:rPr>
          <w:rFonts w:ascii="Calibri" w:hAnsi="Calibri"/>
          <w:b w:val="0"/>
          <w:i w:val="0"/>
          <w:sz w:val="18"/>
        </w:rPr>
        <w:t xml:space="preserve">  ·  détention ~21 j  ·  ratio G/P 1.92</w:t>
      </w:r>
    </w:p>
    <w:p>
      <w:r>
        <w:br w:type="page"/>
      </w:r>
    </w:p>
    <w:p>
      <w:pPr>
        <w:pStyle w:val="Heading1"/>
      </w:pPr>
      <w:r>
        <w:t>5. Méthodologie &amp; avertissements</w:t>
      </w:r>
    </w:p>
    <w:p>
      <w:r>
        <w:rPr>
          <w:rFonts w:ascii="Calibri" w:hAnsi="Calibri"/>
          <w:b/>
          <w:i w:val="0"/>
          <w:color w:val="2E5496"/>
          <w:sz w:val="20"/>
        </w:rPr>
        <w:t>Deux couches complémentaires</w:t>
      </w:r>
    </w:p>
    <w:p>
      <w:r>
        <w:rPr>
          <w:rFonts w:ascii="Calibri" w:hAnsi="Calibri"/>
          <w:b w:val="0"/>
          <w:i w:val="0"/>
          <w:sz w:val="19"/>
        </w:rPr>
        <w:t>Le SIGNAL TECHNIQUE résume ce que disent les indicateurs. La DÉCISION à 4 feux n'affiche INVESTIR que si Technique, Fondamental, Prédiction et Risque convergent. Un signal peut être neutre alors que la décision est INVESTIR, et inversement.</w:t>
      </w:r>
    </w:p>
    <w:p>
      <w:r>
        <w:rPr>
          <w:rFonts w:ascii="Calibri" w:hAnsi="Calibri"/>
          <w:b/>
          <w:i w:val="0"/>
          <w:color w:val="2E5496"/>
          <w:sz w:val="20"/>
        </w:rPr>
        <w:t>Les 5 indicateurs</w:t>
      </w:r>
    </w:p>
    <w:p>
      <w:r>
        <w:rPr>
          <w:rFonts w:ascii="Calibri" w:hAnsi="Calibri"/>
          <w:b w:val="0"/>
          <w:i w:val="0"/>
          <w:sz w:val="19"/>
        </w:rPr>
        <w:t>Moyennes mobiles, RSI, MACD, Stochastique, Bandes de Bollinger — paramètres ré-optimisés chaque semaine en walk-forward. Un indicateur qui ne bat pas le buy-and-hold hors-échantillon est désactivé.</w:t>
      </w:r>
    </w:p>
    <w:p>
      <w:r>
        <w:rPr>
          <w:rFonts w:ascii="Calibri" w:hAnsi="Calibri"/>
          <w:b/>
          <w:i w:val="0"/>
          <w:color w:val="2E5496"/>
          <w:sz w:val="20"/>
        </w:rPr>
        <w:t>Feu Prédiction</w:t>
      </w:r>
    </w:p>
    <w:p>
      <w:r>
        <w:rPr>
          <w:rFonts w:ascii="Calibri" w:hAnsi="Calibri"/>
          <w:b w:val="0"/>
          <w:i w:val="0"/>
          <w:sz w:val="19"/>
        </w:rPr>
        <w:t>Modèle logistique dont l'AUC est mesurée hors-échantillon. Sans edge (AUC ≈ 0,5), il est ignoré : aucune prédiction n'est présentée comme fiable sans pouvoir prédictif démontré.</w:t>
      </w:r>
    </w:p>
    <w:p>
      <w:r>
        <w:rPr>
          <w:rFonts w:ascii="Calibri" w:hAnsi="Calibri"/>
          <w:b/>
          <w:i w:val="0"/>
          <w:color w:val="2E5496"/>
          <w:sz w:val="20"/>
        </w:rPr>
        <w:t>Projection 30 jours</w:t>
      </w:r>
    </w:p>
    <w:p>
      <w:r>
        <w:rPr>
          <w:rFonts w:ascii="Calibri" w:hAnsi="Calibri"/>
          <w:b w:val="0"/>
          <w:i w:val="0"/>
          <w:sz w:val="19"/>
        </w:rPr>
        <w:t>Fourchette de plausibilité (marche aléatoire) : sa largeur mesure l'incertitude. Ce n'est pas une prévision de prix et elle n'indique aucune direction.</w:t>
      </w:r>
    </w:p>
    <w:p>
      <w:r>
        <w:rPr>
          <w:rFonts w:ascii="Calibri" w:hAnsi="Calibri"/>
          <w:b/>
          <w:i w:val="0"/>
          <w:color w:val="2E5496"/>
          <w:sz w:val="20"/>
        </w:rPr>
        <w:t>Plan de trade (niveaux)</w:t>
      </w:r>
    </w:p>
    <w:p>
      <w:r>
        <w:rPr>
          <w:rFonts w:ascii="Calibri" w:hAnsi="Calibri"/>
          <w:b w:val="0"/>
          <w:i w:val="0"/>
          <w:sz w:val="19"/>
        </w:rPr>
        <w:t>Prix d'achat = prix actuel (référence). Objectif de vente à la hausse = prix × exp(+1,5σ) et stop à la baisse = prix × exp(−1,0σ), où σ est l'amplitude typique (volatilité) sur la durée de détention. La durée = 21 ÷ volatilité annualisée, bornée 7–45 jours (un actif calme se tient plus longtemps). Ces niveaux sont des repères de gestion du risque dérivés de la volatilité, PAS des prévisions ni des ordres : ajustez-les à votre tolérance au risque.</w:t>
      </w:r>
    </w:p>
    <w:p>
      <w:r>
        <w:rPr>
          <w:rFonts w:ascii="Calibri" w:hAnsi="Calibri"/>
          <w:b/>
          <w:i w:val="0"/>
          <w:color w:val="2E5496"/>
          <w:sz w:val="20"/>
        </w:rPr>
        <w:t>Données</w:t>
      </w:r>
    </w:p>
    <w:p>
      <w:r>
        <w:rPr>
          <w:rFonts w:ascii="Calibri" w:hAnsi="Calibri"/>
          <w:b w:val="0"/>
          <w:i w:val="0"/>
          <w:sz w:val="19"/>
        </w:rPr>
        <w:t>Cours quotidiens CoinGecko (historique limité à 365 jours sur le plan gratuit).</w:t>
      </w:r>
    </w:p>
    <w:p>
      <w:r>
        <w:rPr>
          <w:rFonts w:ascii="Calibri" w:hAnsi="Calibri"/>
          <w:b/>
          <w:i w:val="0"/>
          <w:color w:val="C62828"/>
          <w:sz w:val="20"/>
        </w:rPr>
        <w:t>Avertissement</w:t>
      </w:r>
    </w:p>
    <w:p>
      <w:r>
        <w:rPr>
          <w:rFonts w:ascii="Calibri" w:hAnsi="Calibri"/>
          <w:b w:val="0"/>
          <w:i w:val="0"/>
          <w:sz w:val="19"/>
        </w:rPr>
        <w:t>Document d'information à but éducatif — pas un conseil en investissement. Cryptomonnaies très volatiles : pertes possibles, y compris totales. Les performances passées ne préjugent pas des performances futures.</w:t>
      </w:r>
    </w:p>
    <w:sectPr w:rsidR="00FC693F" w:rsidRPr="0006063C" w:rsidSect="00034616">
      <w:pgSz w:w="12240" w:h="15840"/>
      <w:pgMar w:top="900" w:right="1000" w:bottom="900" w:left="10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