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2026-10-24</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8 — BNB, XRP, SOL, BCH, XAUT, ENA, PAXG, CRV.</w:t>
      </w:r>
    </w:p>
    <w:p>
      <w:pPr>
        <w:pStyle w:val="ListBullet"/>
      </w:pPr>
      <w:r>
        <w:rPr>
          <w:rFonts w:ascii="Calibri" w:hAnsi="Calibri"/>
          <w:b/>
          <w:i w:val="0"/>
          <w:color w:val="B26A00"/>
          <w:sz w:val="20"/>
        </w:rPr>
        <w:t>CONSERVER (pas de signal net) : 60.</w:t>
      </w:r>
    </w:p>
    <w:p>
      <w:pPr>
        <w:pStyle w:val="ListBullet"/>
      </w:pPr>
      <w:r>
        <w:rPr>
          <w:rFonts w:ascii="Calibri" w:hAnsi="Calibri"/>
          <w:b/>
          <w:i w:val="0"/>
          <w:color w:val="C62828"/>
          <w:sz w:val="20"/>
        </w:rPr>
        <w:t>ÉVITER (fondamental ou risque en échec) : 62 — FIGR_HELOC, LEO, XLM, RAIN, CC, GRAM, CRO, BTW, M, USYC, USDY, OKB, BUIDL, USDF, EURSAFO, MNT, WLFI, SKY, MORPHO, BGB, BFUSD, USDGO, GT, KCS, KAS, PI, OUSD, NEXO, USTB, PEARL, GHO, AKE, NIGHT, VET, JAAA, STX, USD0, TIA, FLR, EUTBL, YLDS, BABYCLAW, IRYS, Q, ANVL, CARDS, PONS, QRL, BR, CASHCAT, STRK, FLUID, SHX, EDGE, EIGEN, KNTQ, CAP, SOON, MX, KAIA, EGLD, PIEVERSE.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0.697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0.495</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-83%..+482%</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-68%..+209%</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0.709</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-50%..+101%</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-53%..+114%</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-22%..+27%</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0.604</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0.637</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-50%..+102%</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-66%..+196%</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-86%..+623%</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0.428</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0.706</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0.386</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0.523</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YLDS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0.796</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IRYS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29</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-71%..+241%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w:t>
            </w:r>
          </w:p>
        </w:tc>
        <w:tc>
          <w:tcPr>
            <w:tcW w:type="dxa" w:w="2100"/>
          </w:tcPr>
          <w:p>
            <w:pPr>
              <w:jc w:val="center"/>
            </w:pPr>
            <w:r>
              <w:rPr>
                <w:rFonts w:ascii="Calibri" w:hAnsi="Calibri"/>
                <w:b w:val="0"/>
                <w:i w:val="0"/>
                <w:sz w:val="16"/>
              </w:rPr>
              <w:t>-67%..+202%</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-71%..+250%</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0.825</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-91%..+986%</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-82%..+452%</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-94%..+1476%</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w:t>
            </w:r>
          </w:p>
        </w:tc>
        <w:tc>
          <w:tcPr>
            <w:tcW w:type="dxa" w:w="2100"/>
            <w:shd w:val="clear" w:color="auto" w:fill="F2F5FB"/>
          </w:tcPr>
          <w:p>
            <w:pPr>
              <w:jc w:val="center"/>
            </w:pPr>
            <w:r>
              <w:rPr>
                <w:rFonts w:ascii="Calibri" w:hAnsi="Calibri"/>
                <w:b w:val="0"/>
                <w:i w:val="0"/>
                <w:sz w:val="16"/>
              </w:rPr>
              <w:t>-56%..+127%</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FARTCOIN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0.601</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CVX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EIGEN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ULTIMA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0.491</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-68%..+208%</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MX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WIF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EGLD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PIEVERSE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-50%..+99%</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$81 102.31</w:t>
            </w:r>
          </w:p>
        </w:tc>
        <w:tc>
          <w:tcPr>
            <w:tcW w:type="dxa" w:w="1700"/>
          </w:tcPr>
          <w:p>
            <w:pPr>
              <w:jc w:val="center"/>
            </w:pPr>
            <w:r>
              <w:rPr>
                <w:rFonts w:ascii="Calibri" w:hAnsi="Calibri"/>
                <w:b w:val="0"/>
                <w:i w:val="0"/>
                <w:color w:val="1E7D32"/>
                <w:sz w:val="16"/>
              </w:rPr>
              <w:t>$98 367.11  (+21%)</w:t>
            </w:r>
          </w:p>
        </w:tc>
        <w:tc>
          <w:tcPr>
            <w:tcW w:type="dxa" w:w="1600"/>
          </w:tcPr>
          <w:p>
            <w:pPr>
              <w:jc w:val="center"/>
            </w:pPr>
            <w:r>
              <w:rPr>
                <w:rFonts w:ascii="Calibri" w:hAnsi="Calibri"/>
                <w:b w:val="0"/>
                <w:i w:val="0"/>
                <w:color w:val="C62828"/>
                <w:sz w:val="16"/>
              </w:rPr>
              <w:t>$71 310.82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$2 384.75</w:t>
            </w:r>
          </w:p>
        </w:tc>
        <w:tc>
          <w:tcPr>
            <w:tcW w:type="dxa" w:w="1700"/>
            <w:shd w:val="clear" w:color="auto" w:fill="F2F5FB"/>
          </w:tcPr>
          <w:p>
            <w:pPr>
              <w:jc w:val="center"/>
            </w:pPr>
            <w:r>
              <w:rPr>
                <w:rFonts w:ascii="Calibri" w:hAnsi="Calibri"/>
                <w:b w:val="0"/>
                <w:i w:val="0"/>
                <w:color w:val="1E7D32"/>
                <w:sz w:val="16"/>
              </w:rPr>
              <w:t>$3 005.48  (+26%)</w:t>
            </w:r>
          </w:p>
        </w:tc>
        <w:tc>
          <w:tcPr>
            <w:tcW w:type="dxa" w:w="1600"/>
            <w:shd w:val="clear" w:color="auto" w:fill="F2F5FB"/>
          </w:tcPr>
          <w:p>
            <w:pPr>
              <w:jc w:val="center"/>
            </w:pPr>
            <w:r>
              <w:rPr>
                <w:rFonts w:ascii="Calibri" w:hAnsi="Calibri"/>
                <w:b w:val="0"/>
                <w:i w:val="0"/>
                <w:color w:val="C62828"/>
                <w:sz w:val="16"/>
              </w:rPr>
              <w:t>$2 043.91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$738.7519</w:t>
            </w:r>
          </w:p>
        </w:tc>
        <w:tc>
          <w:tcPr>
            <w:tcW w:type="dxa" w:w="1700"/>
          </w:tcPr>
          <w:p>
            <w:pPr>
              <w:jc w:val="center"/>
            </w:pPr>
            <w:r>
              <w:rPr>
                <w:rFonts w:ascii="Calibri" w:hAnsi="Calibri"/>
                <w:b w:val="0"/>
                <w:i w:val="0"/>
                <w:color w:val="1E7D32"/>
                <w:sz w:val="16"/>
              </w:rPr>
              <w:t>$905.6231  (+23%)</w:t>
            </w:r>
          </w:p>
        </w:tc>
        <w:tc>
          <w:tcPr>
            <w:tcW w:type="dxa" w:w="1600"/>
          </w:tcPr>
          <w:p>
            <w:pPr>
              <w:jc w:val="center"/>
            </w:pPr>
            <w:r>
              <w:rPr>
                <w:rFonts w:ascii="Calibri" w:hAnsi="Calibri"/>
                <w:b w:val="0"/>
                <w:i w:val="0"/>
                <w:color w:val="C62828"/>
                <w:sz w:val="16"/>
              </w:rPr>
              <w:t>$644.9599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$1.2938</w:t>
            </w:r>
          </w:p>
        </w:tc>
        <w:tc>
          <w:tcPr>
            <w:tcW w:type="dxa" w:w="1700"/>
            <w:shd w:val="clear" w:color="auto" w:fill="F2F5FB"/>
          </w:tcPr>
          <w:p>
            <w:pPr>
              <w:jc w:val="center"/>
            </w:pPr>
            <w:r>
              <w:rPr>
                <w:rFonts w:ascii="Calibri" w:hAnsi="Calibri"/>
                <w:b w:val="0"/>
                <w:i w:val="0"/>
                <w:color w:val="1E7D32"/>
                <w:sz w:val="16"/>
              </w:rPr>
              <w:t>$1.6663  (+29%)</w:t>
            </w:r>
          </w:p>
        </w:tc>
        <w:tc>
          <w:tcPr>
            <w:tcW w:type="dxa" w:w="1600"/>
            <w:shd w:val="clear" w:color="auto" w:fill="F2F5FB"/>
          </w:tcPr>
          <w:p>
            <w:pPr>
              <w:jc w:val="center"/>
            </w:pPr>
            <w:r>
              <w:rPr>
                <w:rFonts w:ascii="Calibri" w:hAnsi="Calibri"/>
                <w:b w:val="0"/>
                <w:i w:val="0"/>
                <w:color w:val="C62828"/>
                <w:sz w:val="16"/>
              </w:rPr>
              <w:t>$1.0930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$102.7372</w:t>
            </w:r>
          </w:p>
        </w:tc>
        <w:tc>
          <w:tcPr>
            <w:tcW w:type="dxa" w:w="1700"/>
          </w:tcPr>
          <w:p>
            <w:pPr>
              <w:jc w:val="center"/>
            </w:pPr>
            <w:r>
              <w:rPr>
                <w:rFonts w:ascii="Calibri" w:hAnsi="Calibri"/>
                <w:b w:val="0"/>
                <w:i w:val="0"/>
                <w:color w:val="1E7D32"/>
                <w:sz w:val="16"/>
              </w:rPr>
              <w:t>$131.3920  (+28%)</w:t>
            </w:r>
          </w:p>
        </w:tc>
        <w:tc>
          <w:tcPr>
            <w:tcW w:type="dxa" w:w="1600"/>
          </w:tcPr>
          <w:p>
            <w:pPr>
              <w:jc w:val="center"/>
            </w:pPr>
            <w:r>
              <w:rPr>
                <w:rFonts w:ascii="Calibri" w:hAnsi="Calibri"/>
                <w:b w:val="0"/>
                <w:i w:val="0"/>
                <w:color w:val="C62828"/>
                <w:sz w:val="16"/>
              </w:rPr>
              <w:t>$87.1967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$0.329711</w:t>
            </w:r>
          </w:p>
        </w:tc>
        <w:tc>
          <w:tcPr>
            <w:tcW w:type="dxa" w:w="1700"/>
            <w:shd w:val="clear" w:color="auto" w:fill="F2F5FB"/>
          </w:tcPr>
          <w:p>
            <w:pPr>
              <w:jc w:val="center"/>
            </w:pPr>
            <w:r>
              <w:rPr>
                <w:rFonts w:ascii="Calibri" w:hAnsi="Calibri"/>
                <w:b w:val="0"/>
                <w:i w:val="0"/>
                <w:color w:val="1E7D32"/>
                <w:sz w:val="16"/>
              </w:rPr>
              <w:t>$0.364908  (+11%)</w:t>
            </w:r>
          </w:p>
        </w:tc>
        <w:tc>
          <w:tcPr>
            <w:tcW w:type="dxa" w:w="1600"/>
            <w:shd w:val="clear" w:color="auto" w:fill="F2F5FB"/>
          </w:tcPr>
          <w:p>
            <w:pPr>
              <w:jc w:val="center"/>
            </w:pPr>
            <w:r>
              <w:rPr>
                <w:rFonts w:ascii="Calibri" w:hAnsi="Calibri"/>
                <w:b w:val="0"/>
                <w:i w:val="0"/>
                <w:color w:val="C62828"/>
                <w:sz w:val="16"/>
              </w:rPr>
              <w:t>$0.308154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$1.0209</w:t>
            </w:r>
          </w:p>
        </w:tc>
        <w:tc>
          <w:tcPr>
            <w:tcW w:type="dxa" w:w="1700"/>
          </w:tcPr>
          <w:p>
            <w:pPr>
              <w:jc w:val="center"/>
            </w:pPr>
            <w:r>
              <w:rPr>
                <w:rFonts w:ascii="Calibri" w:hAnsi="Calibri"/>
                <w:b w:val="0"/>
                <w:i w:val="0"/>
                <w:color w:val="1E7D32"/>
                <w:sz w:val="16"/>
              </w:rPr>
              <w:t>$1.1147  (+9%)</w:t>
            </w:r>
          </w:p>
        </w:tc>
        <w:tc>
          <w:tcPr>
            <w:tcW w:type="dxa" w:w="1600"/>
          </w:tcPr>
          <w:p>
            <w:pPr>
              <w:jc w:val="center"/>
            </w:pPr>
            <w:r>
              <w:rPr>
                <w:rFonts w:ascii="Calibri" w:hAnsi="Calibri"/>
                <w:b w:val="0"/>
                <w:i w:val="0"/>
                <w:color w:val="C62828"/>
                <w:sz w:val="16"/>
              </w:rPr>
              <w:t>$0.962842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$1 181.06</w:t>
            </w:r>
          </w:p>
        </w:tc>
        <w:tc>
          <w:tcPr>
            <w:tcW w:type="dxa" w:w="1700"/>
            <w:shd w:val="clear" w:color="auto" w:fill="F2F5FB"/>
          </w:tcPr>
          <w:p>
            <w:pPr>
              <w:jc w:val="center"/>
            </w:pPr>
            <w:r>
              <w:rPr>
                <w:rFonts w:ascii="Calibri" w:hAnsi="Calibri"/>
                <w:b w:val="0"/>
                <w:i w:val="0"/>
                <w:color w:val="1E7D32"/>
                <w:sz w:val="16"/>
              </w:rPr>
              <w:t>$1 761.08  (+49%)</w:t>
            </w:r>
          </w:p>
        </w:tc>
        <w:tc>
          <w:tcPr>
            <w:tcW w:type="dxa" w:w="1600"/>
            <w:shd w:val="clear" w:color="auto" w:fill="F2F5FB"/>
          </w:tcPr>
          <w:p>
            <w:pPr>
              <w:jc w:val="center"/>
            </w:pPr>
            <w:r>
              <w:rPr>
                <w:rFonts w:ascii="Calibri" w:hAnsi="Calibri"/>
                <w:b w:val="0"/>
                <w:i w:val="0"/>
                <w:color w:val="C62828"/>
                <w:sz w:val="16"/>
              </w:rPr>
              <w:t>$904.8984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$77.0432</w:t>
            </w:r>
          </w:p>
        </w:tc>
        <w:tc>
          <w:tcPr>
            <w:tcW w:type="dxa" w:w="1700"/>
          </w:tcPr>
          <w:p>
            <w:pPr>
              <w:jc w:val="center"/>
            </w:pPr>
            <w:r>
              <w:rPr>
                <w:rFonts w:ascii="Calibri" w:hAnsi="Calibri"/>
                <w:b w:val="0"/>
                <w:i w:val="0"/>
                <w:color w:val="1E7D32"/>
                <w:sz w:val="16"/>
              </w:rPr>
              <w:t>$106.4917  (+38%)</w:t>
            </w:r>
          </w:p>
        </w:tc>
        <w:tc>
          <w:tcPr>
            <w:tcW w:type="dxa" w:w="1600"/>
          </w:tcPr>
          <w:p>
            <w:pPr>
              <w:jc w:val="center"/>
            </w:pPr>
            <w:r>
              <w:rPr>
                <w:rFonts w:ascii="Calibri" w:hAnsi="Calibri"/>
                <w:b w:val="0"/>
                <w:i w:val="0"/>
                <w:color w:val="C62828"/>
                <w:sz w:val="16"/>
              </w:rPr>
              <w:t>$62.0889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$0.078547</w:t>
            </w:r>
          </w:p>
        </w:tc>
        <w:tc>
          <w:tcPr>
            <w:tcW w:type="dxa" w:w="1700"/>
            <w:shd w:val="clear" w:color="auto" w:fill="F2F5FB"/>
          </w:tcPr>
          <w:p>
            <w:pPr>
              <w:jc w:val="center"/>
            </w:pPr>
            <w:r>
              <w:rPr>
                <w:rFonts w:ascii="Calibri" w:hAnsi="Calibri"/>
                <w:b w:val="0"/>
                <w:i w:val="0"/>
                <w:color w:val="1E7D32"/>
                <w:sz w:val="16"/>
              </w:rPr>
              <w:t>$0.101111  (+29%)</w:t>
            </w:r>
          </w:p>
        </w:tc>
        <w:tc>
          <w:tcPr>
            <w:tcW w:type="dxa" w:w="1600"/>
            <w:shd w:val="clear" w:color="auto" w:fill="F2F5FB"/>
          </w:tcPr>
          <w:p>
            <w:pPr>
              <w:jc w:val="center"/>
            </w:pPr>
            <w:r>
              <w:rPr>
                <w:rFonts w:ascii="Calibri" w:hAnsi="Calibri"/>
                <w:b w:val="0"/>
                <w:i w:val="0"/>
                <w:color w:val="C62828"/>
                <w:sz w:val="16"/>
              </w:rPr>
              <w:t>$0.066377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$584.2768</w:t>
            </w:r>
          </w:p>
        </w:tc>
        <w:tc>
          <w:tcPr>
            <w:tcW w:type="dxa" w:w="1700"/>
          </w:tcPr>
          <w:p>
            <w:pPr>
              <w:jc w:val="center"/>
            </w:pPr>
            <w:r>
              <w:rPr>
                <w:rFonts w:ascii="Calibri" w:hAnsi="Calibri"/>
                <w:b w:val="0"/>
                <w:i w:val="0"/>
                <w:color w:val="1E7D32"/>
                <w:sz w:val="16"/>
              </w:rPr>
              <w:t>$768.1998  (+31%)</w:t>
            </w:r>
          </w:p>
        </w:tc>
        <w:tc>
          <w:tcPr>
            <w:tcW w:type="dxa" w:w="1600"/>
          </w:tcPr>
          <w:p>
            <w:pPr>
              <w:jc w:val="center"/>
            </w:pPr>
            <w:r>
              <w:rPr>
                <w:rFonts w:ascii="Calibri" w:hAnsi="Calibri"/>
                <w:b w:val="0"/>
                <w:i w:val="0"/>
                <w:color w:val="C62828"/>
                <w:sz w:val="16"/>
              </w:rPr>
              <w:t>$486.8348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$78.7642</w:t>
            </w:r>
          </w:p>
        </w:tc>
        <w:tc>
          <w:tcPr>
            <w:tcW w:type="dxa" w:w="1700"/>
            <w:shd w:val="clear" w:color="auto" w:fill="F2F5FB"/>
          </w:tcPr>
          <w:p>
            <w:pPr>
              <w:jc w:val="center"/>
            </w:pPr>
            <w:r>
              <w:rPr>
                <w:rFonts w:ascii="Calibri" w:hAnsi="Calibri"/>
                <w:b w:val="0"/>
                <w:i w:val="0"/>
                <w:color w:val="1E7D32"/>
                <w:sz w:val="16"/>
              </w:rPr>
              <w:t>$100.8061  (+28%)</w:t>
            </w:r>
          </w:p>
        </w:tc>
        <w:tc>
          <w:tcPr>
            <w:tcW w:type="dxa" w:w="1600"/>
            <w:shd w:val="clear" w:color="auto" w:fill="F2F5FB"/>
          </w:tcPr>
          <w:p>
            <w:pPr>
              <w:jc w:val="center"/>
            </w:pPr>
            <w:r>
              <w:rPr>
                <w:rFonts w:ascii="Calibri" w:hAnsi="Calibri"/>
                <w:b w:val="0"/>
                <w:i w:val="0"/>
                <w:color w:val="C62828"/>
                <w:sz w:val="16"/>
              </w:rPr>
              <w:t>$66.8176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$11.8174</w:t>
            </w:r>
          </w:p>
        </w:tc>
        <w:tc>
          <w:tcPr>
            <w:tcW w:type="dxa" w:w="1700"/>
          </w:tcPr>
          <w:p>
            <w:pPr>
              <w:jc w:val="center"/>
            </w:pPr>
            <w:r>
              <w:rPr>
                <w:rFonts w:ascii="Calibri" w:hAnsi="Calibri"/>
                <w:b w:val="0"/>
                <w:i w:val="0"/>
                <w:color w:val="1E7D32"/>
                <w:sz w:val="16"/>
              </w:rPr>
              <w:t>$15.3230  (+30%)</w:t>
            </w:r>
          </w:p>
        </w:tc>
        <w:tc>
          <w:tcPr>
            <w:tcW w:type="dxa" w:w="1600"/>
          </w:tcPr>
          <w:p>
            <w:pPr>
              <w:jc w:val="center"/>
            </w:pPr>
            <w:r>
              <w:rPr>
                <w:rFonts w:ascii="Calibri" w:hAnsi="Calibri"/>
                <w:b w:val="0"/>
                <w:i w:val="0"/>
                <w:color w:val="C62828"/>
                <w:sz w:val="16"/>
              </w:rPr>
              <w:t>$9.9382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$8.9288</w:t>
            </w:r>
          </w:p>
        </w:tc>
        <w:tc>
          <w:tcPr>
            <w:tcW w:type="dxa" w:w="1700"/>
            <w:shd w:val="clear" w:color="auto" w:fill="F2F5FB"/>
          </w:tcPr>
          <w:p>
            <w:pPr>
              <w:jc w:val="center"/>
            </w:pPr>
            <w:r>
              <w:rPr>
                <w:rFonts w:ascii="Calibri" w:hAnsi="Calibri"/>
                <w:b w:val="0"/>
                <w:i w:val="0"/>
                <w:color w:val="1E7D32"/>
                <w:sz w:val="16"/>
              </w:rPr>
              <w:t>$9.9818  (+12%)</w:t>
            </w:r>
          </w:p>
        </w:tc>
        <w:tc>
          <w:tcPr>
            <w:tcW w:type="dxa" w:w="1600"/>
            <w:shd w:val="clear" w:color="auto" w:fill="F2F5FB"/>
          </w:tcPr>
          <w:p>
            <w:pPr>
              <w:jc w:val="center"/>
            </w:pPr>
            <w:r>
              <w:rPr>
                <w:rFonts w:ascii="Calibri" w:hAnsi="Calibri"/>
                <w:b w:val="0"/>
                <w:i w:val="0"/>
                <w:color w:val="C62828"/>
                <w:sz w:val="16"/>
              </w:rPr>
              <w:t>$8.2893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$0.210679</w:t>
            </w:r>
          </w:p>
        </w:tc>
        <w:tc>
          <w:tcPr>
            <w:tcW w:type="dxa" w:w="1700"/>
          </w:tcPr>
          <w:p>
            <w:pPr>
              <w:jc w:val="center"/>
            </w:pPr>
            <w:r>
              <w:rPr>
                <w:rFonts w:ascii="Calibri" w:hAnsi="Calibri"/>
                <w:b w:val="0"/>
                <w:i w:val="0"/>
                <w:color w:val="1E7D32"/>
                <w:sz w:val="16"/>
              </w:rPr>
              <w:t>$0.283016  (+34%)</w:t>
            </w:r>
          </w:p>
        </w:tc>
        <w:tc>
          <w:tcPr>
            <w:tcW w:type="dxa" w:w="1600"/>
          </w:tcPr>
          <w:p>
            <w:pPr>
              <w:jc w:val="center"/>
            </w:pPr>
            <w:r>
              <w:rPr>
                <w:rFonts w:ascii="Calibri" w:hAnsi="Calibri"/>
                <w:b w:val="0"/>
                <w:i w:val="0"/>
                <w:color w:val="C62828"/>
                <w:sz w:val="16"/>
              </w:rPr>
              <w:t>$0.173046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$0.173212</w:t>
            </w:r>
          </w:p>
        </w:tc>
        <w:tc>
          <w:tcPr>
            <w:tcW w:type="dxa" w:w="1700"/>
            <w:shd w:val="clear" w:color="auto" w:fill="F2F5FB"/>
          </w:tcPr>
          <w:p>
            <w:pPr>
              <w:jc w:val="center"/>
            </w:pPr>
            <w:r>
              <w:rPr>
                <w:rFonts w:ascii="Calibri" w:hAnsi="Calibri"/>
                <w:b w:val="0"/>
                <w:i w:val="0"/>
                <w:color w:val="1E7D32"/>
                <w:sz w:val="16"/>
              </w:rPr>
              <w:t>$0.245445  (+42%)</w:t>
            </w:r>
          </w:p>
        </w:tc>
        <w:tc>
          <w:tcPr>
            <w:tcW w:type="dxa" w:w="1600"/>
            <w:shd w:val="clear" w:color="auto" w:fill="F2F5FB"/>
          </w:tcPr>
          <w:p>
            <w:pPr>
              <w:jc w:val="center"/>
            </w:pPr>
            <w:r>
              <w:rPr>
                <w:rFonts w:ascii="Calibri" w:hAnsi="Calibri"/>
                <w:b w:val="0"/>
                <w:i w:val="0"/>
                <w:color w:val="C62828"/>
                <w:sz w:val="16"/>
              </w:rPr>
              <w:t>$0.137297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$4.6845</w:t>
            </w:r>
          </w:p>
        </w:tc>
        <w:tc>
          <w:tcPr>
            <w:tcW w:type="dxa" w:w="1700"/>
          </w:tcPr>
          <w:p>
            <w:pPr>
              <w:jc w:val="center"/>
            </w:pPr>
            <w:r>
              <w:rPr>
                <w:rFonts w:ascii="Calibri" w:hAnsi="Calibri"/>
                <w:b w:val="0"/>
                <w:i w:val="0"/>
                <w:color w:val="1E7D32"/>
                <w:sz w:val="16"/>
              </w:rPr>
              <w:t>$7.0125  (+50%)</w:t>
            </w:r>
          </w:p>
        </w:tc>
        <w:tc>
          <w:tcPr>
            <w:tcW w:type="dxa" w:w="1600"/>
          </w:tcPr>
          <w:p>
            <w:pPr>
              <w:jc w:val="center"/>
            </w:pPr>
            <w:r>
              <w:rPr>
                <w:rFonts w:ascii="Calibri" w:hAnsi="Calibri"/>
                <w:b w:val="0"/>
                <w:i w:val="0"/>
                <w:color w:val="C62828"/>
                <w:sz w:val="16"/>
              </w:rPr>
              <w:t>$3.5798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$0.008201</w:t>
            </w:r>
          </w:p>
        </w:tc>
        <w:tc>
          <w:tcPr>
            <w:tcW w:type="dxa" w:w="1700"/>
            <w:shd w:val="clear" w:color="auto" w:fill="F2F5FB"/>
          </w:tcPr>
          <w:p>
            <w:pPr>
              <w:jc w:val="center"/>
            </w:pPr>
            <w:r>
              <w:rPr>
                <w:rFonts w:ascii="Calibri" w:hAnsi="Calibri"/>
                <w:b w:val="0"/>
                <w:i w:val="0"/>
                <w:color w:val="1E7D32"/>
                <w:sz w:val="16"/>
              </w:rPr>
              <w:t>$0.011325  (+38%)</w:t>
            </w:r>
          </w:p>
        </w:tc>
        <w:tc>
          <w:tcPr>
            <w:tcW w:type="dxa" w:w="1600"/>
            <w:shd w:val="clear" w:color="auto" w:fill="F2F5FB"/>
          </w:tcPr>
          <w:p>
            <w:pPr>
              <w:jc w:val="center"/>
            </w:pPr>
            <w:r>
              <w:rPr>
                <w:rFonts w:ascii="Calibri" w:hAnsi="Calibri"/>
                <w:b w:val="0"/>
                <w:i w:val="0"/>
                <w:color w:val="C62828"/>
                <w:sz w:val="16"/>
              </w:rPr>
              <w:t>$0.006613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$282.0135</w:t>
            </w:r>
          </w:p>
        </w:tc>
        <w:tc>
          <w:tcPr>
            <w:tcW w:type="dxa" w:w="1700"/>
          </w:tcPr>
          <w:p>
            <w:pPr>
              <w:jc w:val="center"/>
            </w:pPr>
            <w:r>
              <w:rPr>
                <w:rFonts w:ascii="Calibri" w:hAnsi="Calibri"/>
                <w:b w:val="0"/>
                <w:i w:val="0"/>
                <w:color w:val="1E7D32"/>
                <w:sz w:val="16"/>
              </w:rPr>
              <w:t>$399.4794  (+42%)</w:t>
            </w:r>
          </w:p>
        </w:tc>
        <w:tc>
          <w:tcPr>
            <w:tcW w:type="dxa" w:w="1600"/>
          </w:tcPr>
          <w:p>
            <w:pPr>
              <w:jc w:val="center"/>
            </w:pPr>
            <w:r>
              <w:rPr>
                <w:rFonts w:ascii="Calibri" w:hAnsi="Calibri"/>
                <w:b w:val="0"/>
                <w:i w:val="0"/>
                <w:color w:val="C62828"/>
                <w:sz w:val="16"/>
              </w:rPr>
              <w:t>$223.5906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$57.2014</w:t>
            </w:r>
          </w:p>
        </w:tc>
        <w:tc>
          <w:tcPr>
            <w:tcW w:type="dxa" w:w="1700"/>
            <w:shd w:val="clear" w:color="auto" w:fill="F2F5FB"/>
          </w:tcPr>
          <w:p>
            <w:pPr>
              <w:jc w:val="center"/>
            </w:pPr>
            <w:r>
              <w:rPr>
                <w:rFonts w:ascii="Calibri" w:hAnsi="Calibri"/>
                <w:b w:val="0"/>
                <w:i w:val="0"/>
                <w:color w:val="1E7D32"/>
                <w:sz w:val="16"/>
              </w:rPr>
              <w:t>$72.4777  (+27%)</w:t>
            </w:r>
          </w:p>
        </w:tc>
        <w:tc>
          <w:tcPr>
            <w:tcW w:type="dxa" w:w="1600"/>
            <w:shd w:val="clear" w:color="auto" w:fill="F2F5FB"/>
          </w:tcPr>
          <w:p>
            <w:pPr>
              <w:jc w:val="center"/>
            </w:pPr>
            <w:r>
              <w:rPr>
                <w:rFonts w:ascii="Calibri" w:hAnsi="Calibri"/>
                <w:b w:val="0"/>
                <w:i w:val="0"/>
                <w:color w:val="C62828"/>
                <w:sz w:val="16"/>
              </w:rPr>
              <w:t>$48.8512  (-15%)</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$6.9556</w:t>
            </w:r>
          </w:p>
        </w:tc>
        <w:tc>
          <w:tcPr>
            <w:tcW w:type="dxa" w:w="1700"/>
          </w:tcPr>
          <w:p>
            <w:pPr>
              <w:jc w:val="center"/>
            </w:pPr>
            <w:r>
              <w:rPr>
                <w:rFonts w:ascii="Calibri" w:hAnsi="Calibri"/>
                <w:b w:val="0"/>
                <w:i w:val="0"/>
                <w:color w:val="1E7D32"/>
                <w:sz w:val="16"/>
              </w:rPr>
              <w:t>$9.6713  (+39%)</w:t>
            </w:r>
          </w:p>
        </w:tc>
        <w:tc>
          <w:tcPr>
            <w:tcW w:type="dxa" w:w="1600"/>
          </w:tcPr>
          <w:p>
            <w:pPr>
              <w:jc w:val="center"/>
            </w:pPr>
            <w:r>
              <w:rPr>
                <w:rFonts w:ascii="Calibri" w:hAnsi="Calibri"/>
                <w:b w:val="0"/>
                <w:i w:val="0"/>
                <w:color w:val="C62828"/>
                <w:sz w:val="16"/>
              </w:rPr>
              <w:t>$5.5834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$0.101228</w:t>
            </w:r>
          </w:p>
        </w:tc>
        <w:tc>
          <w:tcPr>
            <w:tcW w:type="dxa" w:w="1700"/>
            <w:shd w:val="clear" w:color="auto" w:fill="F2F5FB"/>
          </w:tcPr>
          <w:p>
            <w:pPr>
              <w:jc w:val="center"/>
            </w:pPr>
            <w:r>
              <w:rPr>
                <w:rFonts w:ascii="Calibri" w:hAnsi="Calibri"/>
                <w:b w:val="0"/>
                <w:i w:val="0"/>
                <w:color w:val="1E7D32"/>
                <w:sz w:val="16"/>
              </w:rPr>
              <w:t>$0.132097  (+30%)</w:t>
            </w:r>
          </w:p>
        </w:tc>
        <w:tc>
          <w:tcPr>
            <w:tcW w:type="dxa" w:w="1600"/>
            <w:shd w:val="clear" w:color="auto" w:fill="F2F5FB"/>
          </w:tcPr>
          <w:p>
            <w:pPr>
              <w:jc w:val="center"/>
            </w:pPr>
            <w:r>
              <w:rPr>
                <w:rFonts w:ascii="Calibri" w:hAnsi="Calibri"/>
                <w:b w:val="0"/>
                <w:i w:val="0"/>
                <w:color w:val="C62828"/>
                <w:sz w:val="16"/>
              </w:rPr>
              <w:t>$0.084770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$9.0535</w:t>
            </w:r>
          </w:p>
        </w:tc>
        <w:tc>
          <w:tcPr>
            <w:tcW w:type="dxa" w:w="1700"/>
          </w:tcPr>
          <w:p>
            <w:pPr>
              <w:jc w:val="center"/>
            </w:pPr>
            <w:r>
              <w:rPr>
                <w:rFonts w:ascii="Calibri" w:hAnsi="Calibri"/>
                <w:b w:val="0"/>
                <w:i w:val="0"/>
                <w:color w:val="1E7D32"/>
                <w:sz w:val="16"/>
              </w:rPr>
              <w:t>$12.1806  (+35%)</w:t>
            </w:r>
          </w:p>
        </w:tc>
        <w:tc>
          <w:tcPr>
            <w:tcW w:type="dxa" w:w="1600"/>
          </w:tcPr>
          <w:p>
            <w:pPr>
              <w:jc w:val="center"/>
            </w:pPr>
            <w:r>
              <w:rPr>
                <w:rFonts w:ascii="Calibri" w:hAnsi="Calibri"/>
                <w:b w:val="0"/>
                <w:i w:val="0"/>
                <w:color w:val="C62828"/>
                <w:sz w:val="16"/>
              </w:rPr>
              <w:t>$7.4287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$0.959752</w:t>
            </w:r>
          </w:p>
        </w:tc>
        <w:tc>
          <w:tcPr>
            <w:tcW w:type="dxa" w:w="1700"/>
            <w:shd w:val="clear" w:color="auto" w:fill="F2F5FB"/>
          </w:tcPr>
          <w:p>
            <w:pPr>
              <w:jc w:val="center"/>
            </w:pPr>
            <w:r>
              <w:rPr>
                <w:rFonts w:ascii="Calibri" w:hAnsi="Calibri"/>
                <w:b w:val="0"/>
                <w:i w:val="0"/>
                <w:color w:val="1E7D32"/>
                <w:sz w:val="16"/>
              </w:rPr>
              <w:t>$1.3195  (+37%)</w:t>
            </w:r>
          </w:p>
        </w:tc>
        <w:tc>
          <w:tcPr>
            <w:tcW w:type="dxa" w:w="1600"/>
            <w:shd w:val="clear" w:color="auto" w:fill="F2F5FB"/>
          </w:tcPr>
          <w:p>
            <w:pPr>
              <w:jc w:val="center"/>
            </w:pPr>
            <w:r>
              <w:rPr>
                <w:rFonts w:ascii="Calibri" w:hAnsi="Calibri"/>
                <w:b w:val="0"/>
                <w:i w:val="0"/>
                <w:color w:val="C62828"/>
                <w:sz w:val="16"/>
              </w:rPr>
              <w:t>$0.776251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$1.2213</w:t>
            </w:r>
          </w:p>
        </w:tc>
        <w:tc>
          <w:tcPr>
            <w:tcW w:type="dxa" w:w="1700"/>
          </w:tcPr>
          <w:p>
            <w:pPr>
              <w:jc w:val="center"/>
            </w:pPr>
            <w:r>
              <w:rPr>
                <w:rFonts w:ascii="Calibri" w:hAnsi="Calibri"/>
                <w:b w:val="0"/>
                <w:i w:val="0"/>
                <w:color w:val="1E7D32"/>
                <w:sz w:val="16"/>
              </w:rPr>
              <w:t>$1.7497  (+43%)</w:t>
            </w:r>
          </w:p>
        </w:tc>
        <w:tc>
          <w:tcPr>
            <w:tcW w:type="dxa" w:w="1600"/>
          </w:tcPr>
          <w:p>
            <w:pPr>
              <w:jc w:val="center"/>
            </w:pPr>
            <w:r>
              <w:rPr>
                <w:rFonts w:ascii="Calibri" w:hAnsi="Calibri"/>
                <w:b w:val="0"/>
                <w:i w:val="0"/>
                <w:color w:val="C62828"/>
                <w:sz w:val="16"/>
              </w:rPr>
              <w:t>$0.960957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$0.077417</w:t>
            </w:r>
          </w:p>
        </w:tc>
        <w:tc>
          <w:tcPr>
            <w:tcW w:type="dxa" w:w="1700"/>
            <w:shd w:val="clear" w:color="auto" w:fill="F2F5FB"/>
          </w:tcPr>
          <w:p>
            <w:pPr>
              <w:jc w:val="center"/>
            </w:pPr>
            <w:r>
              <w:rPr>
                <w:rFonts w:ascii="Calibri" w:hAnsi="Calibri"/>
                <w:b w:val="0"/>
                <w:i w:val="0"/>
                <w:color w:val="1E7D32"/>
                <w:sz w:val="16"/>
              </w:rPr>
              <w:t>$0.103677  (+34%)</w:t>
            </w:r>
          </w:p>
        </w:tc>
        <w:tc>
          <w:tcPr>
            <w:tcW w:type="dxa" w:w="1600"/>
            <w:shd w:val="clear" w:color="auto" w:fill="F2F5FB"/>
          </w:tcPr>
          <w:p>
            <w:pPr>
              <w:jc w:val="center"/>
            </w:pPr>
            <w:r>
              <w:rPr>
                <w:rFonts w:ascii="Calibri" w:hAnsi="Calibri"/>
                <w:b w:val="0"/>
                <w:i w:val="0"/>
                <w:color w:val="C62828"/>
                <w:sz w:val="16"/>
              </w:rPr>
              <w:t>$0.063720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$3 990.64</w:t>
            </w:r>
          </w:p>
        </w:tc>
        <w:tc>
          <w:tcPr>
            <w:tcW w:type="dxa" w:w="1700"/>
          </w:tcPr>
          <w:p>
            <w:pPr>
              <w:jc w:val="center"/>
            </w:pPr>
            <w:r>
              <w:rPr>
                <w:rFonts w:ascii="Calibri" w:hAnsi="Calibri"/>
                <w:b w:val="0"/>
                <w:i w:val="0"/>
                <w:color w:val="1E7D32"/>
                <w:sz w:val="16"/>
              </w:rPr>
              <w:t>$4 505.97  (+13%)</w:t>
            </w:r>
          </w:p>
        </w:tc>
        <w:tc>
          <w:tcPr>
            <w:tcW w:type="dxa" w:w="1600"/>
          </w:tcPr>
          <w:p>
            <w:pPr>
              <w:jc w:val="center"/>
            </w:pPr>
            <w:r>
              <w:rPr>
                <w:rFonts w:ascii="Calibri" w:hAnsi="Calibri"/>
                <w:b w:val="0"/>
                <w:i w:val="0"/>
                <w:color w:val="C62828"/>
                <w:sz w:val="16"/>
              </w:rPr>
              <w:t>$3 680.26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$254.9955</w:t>
            </w:r>
          </w:p>
        </w:tc>
        <w:tc>
          <w:tcPr>
            <w:tcW w:type="dxa" w:w="1700"/>
          </w:tcPr>
          <w:p>
            <w:pPr>
              <w:jc w:val="center"/>
            </w:pPr>
            <w:r>
              <w:rPr>
                <w:rFonts w:ascii="Calibri" w:hAnsi="Calibri"/>
                <w:b w:val="0"/>
                <w:i w:val="0"/>
                <w:color w:val="1E7D32"/>
                <w:sz w:val="16"/>
              </w:rPr>
              <w:t>$343.3488  (+35%)</w:t>
            </w:r>
          </w:p>
        </w:tc>
        <w:tc>
          <w:tcPr>
            <w:tcW w:type="dxa" w:w="1600"/>
          </w:tcPr>
          <w:p>
            <w:pPr>
              <w:jc w:val="center"/>
            </w:pPr>
            <w:r>
              <w:rPr>
                <w:rFonts w:ascii="Calibri" w:hAnsi="Calibri"/>
                <w:b w:val="0"/>
                <w:i w:val="0"/>
                <w:color w:val="C62828"/>
                <w:sz w:val="16"/>
              </w:rPr>
              <w:t>$209.1208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$0.055803</w:t>
            </w:r>
          </w:p>
        </w:tc>
        <w:tc>
          <w:tcPr>
            <w:tcW w:type="dxa" w:w="1700"/>
            <w:shd w:val="clear" w:color="auto" w:fill="F2F5FB"/>
          </w:tcPr>
          <w:p>
            <w:pPr>
              <w:jc w:val="center"/>
            </w:pPr>
            <w:r>
              <w:rPr>
                <w:rFonts w:ascii="Calibri" w:hAnsi="Calibri"/>
                <w:b w:val="0"/>
                <w:i w:val="0"/>
                <w:color w:val="1E7D32"/>
                <w:sz w:val="16"/>
              </w:rPr>
              <w:t>$0.070851  (+27%)</w:t>
            </w:r>
          </w:p>
        </w:tc>
        <w:tc>
          <w:tcPr>
            <w:tcW w:type="dxa" w:w="1600"/>
            <w:shd w:val="clear" w:color="auto" w:fill="F2F5FB"/>
          </w:tcPr>
          <w:p>
            <w:pPr>
              <w:jc w:val="center"/>
            </w:pPr>
            <w:r>
              <w:rPr>
                <w:rFonts w:ascii="Calibri" w:hAnsi="Calibri"/>
                <w:b w:val="0"/>
                <w:i w:val="0"/>
                <w:color w:val="C62828"/>
                <w:sz w:val="16"/>
              </w:rPr>
              <w:t>$0.047591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$181.4319</w:t>
            </w:r>
          </w:p>
        </w:tc>
        <w:tc>
          <w:tcPr>
            <w:tcW w:type="dxa" w:w="1700"/>
          </w:tcPr>
          <w:p>
            <w:pPr>
              <w:jc w:val="center"/>
            </w:pPr>
            <w:r>
              <w:rPr>
                <w:rFonts w:ascii="Calibri" w:hAnsi="Calibri"/>
                <w:b w:val="0"/>
                <w:i w:val="0"/>
                <w:color w:val="1E7D32"/>
                <w:sz w:val="16"/>
              </w:rPr>
              <w:t>$287.9203  (+59%)</w:t>
            </w:r>
          </w:p>
        </w:tc>
        <w:tc>
          <w:tcPr>
            <w:tcW w:type="dxa" w:w="1600"/>
          </w:tcPr>
          <w:p>
            <w:pPr>
              <w:jc w:val="center"/>
            </w:pPr>
            <w:r>
              <w:rPr>
                <w:rFonts w:ascii="Calibri" w:hAnsi="Calibri"/>
                <w:b w:val="0"/>
                <w:i w:val="0"/>
                <w:color w:val="C62828"/>
                <w:sz w:val="16"/>
              </w:rPr>
              <w:t>$133.3545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$1.7622</w:t>
            </w:r>
          </w:p>
        </w:tc>
        <w:tc>
          <w:tcPr>
            <w:tcW w:type="dxa" w:w="1700"/>
            <w:shd w:val="clear" w:color="auto" w:fill="F2F5FB"/>
          </w:tcPr>
          <w:p>
            <w:pPr>
              <w:jc w:val="center"/>
            </w:pPr>
            <w:r>
              <w:rPr>
                <w:rFonts w:ascii="Calibri" w:hAnsi="Calibri"/>
                <w:b w:val="0"/>
                <w:i w:val="0"/>
                <w:color w:val="1E7D32"/>
                <w:sz w:val="16"/>
              </w:rPr>
              <w:t>$3.3800  (+92%)</w:t>
            </w:r>
          </w:p>
        </w:tc>
        <w:tc>
          <w:tcPr>
            <w:tcW w:type="dxa" w:w="1600"/>
            <w:shd w:val="clear" w:color="auto" w:fill="F2F5FB"/>
          </w:tcPr>
          <w:p>
            <w:pPr>
              <w:jc w:val="center"/>
            </w:pPr>
            <w:r>
              <w:rPr>
                <w:rFonts w:ascii="Calibri" w:hAnsi="Calibri"/>
                <w:b w:val="0"/>
                <w:i w:val="0"/>
                <w:color w:val="C62828"/>
                <w:sz w:val="16"/>
              </w:rPr>
              <w:t>$1.1416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2.61</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$0.198959</w:t>
            </w:r>
          </w:p>
        </w:tc>
        <w:tc>
          <w:tcPr>
            <w:tcW w:type="dxa" w:w="1700"/>
          </w:tcPr>
          <w:p>
            <w:pPr>
              <w:jc w:val="center"/>
            </w:pPr>
            <w:r>
              <w:rPr>
                <w:rFonts w:ascii="Calibri" w:hAnsi="Calibri"/>
                <w:b w:val="0"/>
                <w:i w:val="0"/>
                <w:color w:val="1E7D32"/>
                <w:sz w:val="16"/>
              </w:rPr>
              <w:t>$0.296755  (+49%)</w:t>
            </w:r>
          </w:p>
        </w:tc>
        <w:tc>
          <w:tcPr>
            <w:tcW w:type="dxa" w:w="1600"/>
          </w:tcPr>
          <w:p>
            <w:pPr>
              <w:jc w:val="center"/>
            </w:pPr>
            <w:r>
              <w:rPr>
                <w:rFonts w:ascii="Calibri" w:hAnsi="Calibri"/>
                <w:b w:val="0"/>
                <w:i w:val="0"/>
                <w:color w:val="C62828"/>
                <w:sz w:val="16"/>
              </w:rPr>
              <w:t>$0.152407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$0.999180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$0.929977</w:t>
            </w:r>
          </w:p>
        </w:tc>
        <w:tc>
          <w:tcPr>
            <w:tcW w:type="dxa" w:w="1700"/>
          </w:tcPr>
          <w:p>
            <w:pPr>
              <w:jc w:val="center"/>
            </w:pPr>
            <w:r>
              <w:rPr>
                <w:rFonts w:ascii="Calibri" w:hAnsi="Calibri"/>
                <w:b w:val="0"/>
                <w:i w:val="0"/>
                <w:color w:val="1E7D32"/>
                <w:sz w:val="16"/>
              </w:rPr>
              <w:t>$1.6054  (+73%)</w:t>
            </w:r>
          </w:p>
        </w:tc>
        <w:tc>
          <w:tcPr>
            <w:tcW w:type="dxa" w:w="1600"/>
          </w:tcPr>
          <w:p>
            <w:pPr>
              <w:jc w:val="center"/>
            </w:pPr>
            <w:r>
              <w:rPr>
                <w:rFonts w:ascii="Calibri" w:hAnsi="Calibri"/>
                <w:b w:val="0"/>
                <w:i w:val="0"/>
                <w:color w:val="C62828"/>
                <w:sz w:val="16"/>
              </w:rPr>
              <w:t>$0.646250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$1.1416</w:t>
            </w:r>
          </w:p>
        </w:tc>
        <w:tc>
          <w:tcPr>
            <w:tcW w:type="dxa" w:w="1700"/>
            <w:shd w:val="clear" w:color="auto" w:fill="F2F5FB"/>
          </w:tcPr>
          <w:p>
            <w:pPr>
              <w:jc w:val="center"/>
            </w:pPr>
            <w:r>
              <w:rPr>
                <w:rFonts w:ascii="Calibri" w:hAnsi="Calibri"/>
                <w:b w:val="0"/>
                <w:i w:val="0"/>
                <w:color w:val="1E7D32"/>
                <w:sz w:val="16"/>
              </w:rPr>
              <w:t>$1.1486  (+1%)</w:t>
            </w:r>
          </w:p>
        </w:tc>
        <w:tc>
          <w:tcPr>
            <w:tcW w:type="dxa" w:w="1600"/>
            <w:shd w:val="clear" w:color="auto" w:fill="F2F5FB"/>
          </w:tcPr>
          <w:p>
            <w:pPr>
              <w:jc w:val="center"/>
            </w:pPr>
            <w:r>
              <w:rPr>
                <w:rFonts w:ascii="Calibri" w:hAnsi="Calibri"/>
                <w:b w:val="0"/>
                <w:i w:val="0"/>
                <w:color w:val="C62828"/>
                <w:sz w:val="16"/>
              </w:rPr>
              <w:t>$1.1369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$1.1503</w:t>
            </w:r>
          </w:p>
        </w:tc>
        <w:tc>
          <w:tcPr>
            <w:tcW w:type="dxa" w:w="1700"/>
          </w:tcPr>
          <w:p>
            <w:pPr>
              <w:jc w:val="center"/>
            </w:pPr>
            <w:r>
              <w:rPr>
                <w:rFonts w:ascii="Calibri" w:hAnsi="Calibri"/>
                <w:b w:val="0"/>
                <w:i w:val="0"/>
                <w:color w:val="1E7D32"/>
                <w:sz w:val="16"/>
              </w:rPr>
              <w:t>$1.2572  (+9%)</w:t>
            </w:r>
          </w:p>
        </w:tc>
        <w:tc>
          <w:tcPr>
            <w:tcW w:type="dxa" w:w="1600"/>
          </w:tcPr>
          <w:p>
            <w:pPr>
              <w:jc w:val="center"/>
            </w:pPr>
            <w:r>
              <w:rPr>
                <w:rFonts w:ascii="Calibri" w:hAnsi="Calibri"/>
                <w:b w:val="0"/>
                <w:i w:val="0"/>
                <w:color w:val="C62828"/>
                <w:sz w:val="16"/>
              </w:rPr>
              <w:t>$1.0841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$110.2391</w:t>
            </w:r>
          </w:p>
        </w:tc>
        <w:tc>
          <w:tcPr>
            <w:tcW w:type="dxa" w:w="1700"/>
            <w:shd w:val="clear" w:color="auto" w:fill="F2F5FB"/>
          </w:tcPr>
          <w:p>
            <w:pPr>
              <w:jc w:val="center"/>
            </w:pPr>
            <w:r>
              <w:rPr>
                <w:rFonts w:ascii="Calibri" w:hAnsi="Calibri"/>
                <w:b w:val="0"/>
                <w:i w:val="0"/>
                <w:color w:val="1E7D32"/>
                <w:sz w:val="16"/>
              </w:rPr>
              <w:t>$133.4137  (+21%)</w:t>
            </w:r>
          </w:p>
        </w:tc>
        <w:tc>
          <w:tcPr>
            <w:tcW w:type="dxa" w:w="1600"/>
            <w:shd w:val="clear" w:color="auto" w:fill="F2F5FB"/>
          </w:tcPr>
          <w:p>
            <w:pPr>
              <w:jc w:val="center"/>
            </w:pPr>
            <w:r>
              <w:rPr>
                <w:rFonts w:ascii="Calibri" w:hAnsi="Calibri"/>
                <w:b w:val="0"/>
                <w:i w:val="0"/>
                <w:color w:val="C62828"/>
                <w:sz w:val="16"/>
              </w:rPr>
              <w:t>$97.0717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$144.1979</w:t>
            </w:r>
          </w:p>
        </w:tc>
        <w:tc>
          <w:tcPr>
            <w:tcW w:type="dxa" w:w="1700"/>
            <w:shd w:val="clear" w:color="auto" w:fill="F2F5FB"/>
          </w:tcPr>
          <w:p>
            <w:pPr>
              <w:jc w:val="center"/>
            </w:pPr>
            <w:r>
              <w:rPr>
                <w:rFonts w:ascii="Calibri" w:hAnsi="Calibri"/>
                <w:b w:val="0"/>
                <w:i w:val="0"/>
                <w:color w:val="1E7D32"/>
                <w:sz w:val="16"/>
              </w:rPr>
              <w:t>$195.5288  (+36%)</w:t>
            </w:r>
          </w:p>
        </w:tc>
        <w:tc>
          <w:tcPr>
            <w:tcW w:type="dxa" w:w="1600"/>
            <w:shd w:val="clear" w:color="auto" w:fill="F2F5FB"/>
          </w:tcPr>
          <w:p>
            <w:pPr>
              <w:jc w:val="center"/>
            </w:pPr>
            <w:r>
              <w:rPr>
                <w:rFonts w:ascii="Calibri" w:hAnsi="Calibri"/>
                <w:b w:val="0"/>
                <w:i w:val="0"/>
                <w:color w:val="C62828"/>
                <w:sz w:val="16"/>
              </w:rPr>
              <w:t>$117.7040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$0.418365</w:t>
            </w:r>
          </w:p>
        </w:tc>
        <w:tc>
          <w:tcPr>
            <w:tcW w:type="dxa" w:w="1700"/>
          </w:tcPr>
          <w:p>
            <w:pPr>
              <w:jc w:val="center"/>
            </w:pPr>
            <w:r>
              <w:rPr>
                <w:rFonts w:ascii="Calibri" w:hAnsi="Calibri"/>
                <w:b w:val="0"/>
                <w:i w:val="0"/>
                <w:color w:val="1E7D32"/>
                <w:sz w:val="16"/>
              </w:rPr>
              <w:t>$0.592753  (+42%)</w:t>
            </w:r>
          </w:p>
        </w:tc>
        <w:tc>
          <w:tcPr>
            <w:tcW w:type="dxa" w:w="1600"/>
          </w:tcPr>
          <w:p>
            <w:pPr>
              <w:jc w:val="center"/>
            </w:pPr>
            <w:r>
              <w:rPr>
                <w:rFonts w:ascii="Calibri" w:hAnsi="Calibri"/>
                <w:b w:val="0"/>
                <w:i w:val="0"/>
                <w:color w:val="C62828"/>
                <w:sz w:val="16"/>
              </w:rPr>
              <w:t>$0.331647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$0.004290</w:t>
            </w:r>
          </w:p>
        </w:tc>
        <w:tc>
          <w:tcPr>
            <w:tcW w:type="dxa" w:w="1700"/>
            <w:shd w:val="clear" w:color="auto" w:fill="F2F5FB"/>
          </w:tcPr>
          <w:p>
            <w:pPr>
              <w:jc w:val="center"/>
            </w:pPr>
            <w:r>
              <w:rPr>
                <w:rFonts w:ascii="Calibri" w:hAnsi="Calibri"/>
                <w:b w:val="0"/>
                <w:i w:val="0"/>
                <w:color w:val="1E7D32"/>
                <w:sz w:val="16"/>
              </w:rPr>
              <w:t>$0.006411  (+49%)</w:t>
            </w:r>
          </w:p>
        </w:tc>
        <w:tc>
          <w:tcPr>
            <w:tcW w:type="dxa" w:w="1600"/>
            <w:shd w:val="clear" w:color="auto" w:fill="F2F5FB"/>
          </w:tcPr>
          <w:p>
            <w:pPr>
              <w:jc w:val="center"/>
            </w:pPr>
            <w:r>
              <w:rPr>
                <w:rFonts w:ascii="Calibri" w:hAnsi="Calibri"/>
                <w:b w:val="0"/>
                <w:i w:val="0"/>
                <w:color w:val="C62828"/>
                <w:sz w:val="16"/>
              </w:rPr>
              <w:t>$0.003282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$0.994716</w:t>
            </w:r>
          </w:p>
        </w:tc>
        <w:tc>
          <w:tcPr>
            <w:tcW w:type="dxa" w:w="1700"/>
          </w:tcPr>
          <w:p>
            <w:pPr>
              <w:jc w:val="center"/>
            </w:pPr>
            <w:r>
              <w:rPr>
                <w:rFonts w:ascii="Calibri" w:hAnsi="Calibri"/>
                <w:b w:val="0"/>
                <w:i w:val="0"/>
                <w:color w:val="1E7D32"/>
                <w:sz w:val="16"/>
              </w:rPr>
              <w:t>$0.999230  (+0%)</w:t>
            </w:r>
          </w:p>
        </w:tc>
        <w:tc>
          <w:tcPr>
            <w:tcW w:type="dxa" w:w="1600"/>
          </w:tcPr>
          <w:p>
            <w:pPr>
              <w:jc w:val="center"/>
            </w:pPr>
            <w:r>
              <w:rPr>
                <w:rFonts w:ascii="Calibri" w:hAnsi="Calibri"/>
                <w:b w:val="0"/>
                <w:i w:val="0"/>
                <w:color w:val="C62828"/>
                <w:sz w:val="16"/>
              </w:rPr>
              <w:t>$0.991718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$1.0847</w:t>
            </w:r>
          </w:p>
        </w:tc>
        <w:tc>
          <w:tcPr>
            <w:tcW w:type="dxa" w:w="1700"/>
          </w:tcPr>
          <w:p>
            <w:pPr>
              <w:jc w:val="center"/>
            </w:pPr>
            <w:r>
              <w:rPr>
                <w:rFonts w:ascii="Calibri" w:hAnsi="Calibri"/>
                <w:b w:val="0"/>
                <w:i w:val="0"/>
                <w:color w:val="1E7D32"/>
                <w:sz w:val="16"/>
              </w:rPr>
              <w:t>$1.4328  (+32%)</w:t>
            </w:r>
          </w:p>
        </w:tc>
        <w:tc>
          <w:tcPr>
            <w:tcW w:type="dxa" w:w="1600"/>
          </w:tcPr>
          <w:p>
            <w:pPr>
              <w:jc w:val="center"/>
            </w:pPr>
            <w:r>
              <w:rPr>
                <w:rFonts w:ascii="Calibri" w:hAnsi="Calibri"/>
                <w:b w:val="0"/>
                <w:i w:val="0"/>
                <w:color w:val="C62828"/>
                <w:sz w:val="16"/>
              </w:rPr>
              <w:t>$0.901082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$1.1378</w:t>
            </w:r>
          </w:p>
        </w:tc>
        <w:tc>
          <w:tcPr>
            <w:tcW w:type="dxa" w:w="1700"/>
            <w:shd w:val="clear" w:color="auto" w:fill="F2F5FB"/>
          </w:tcPr>
          <w:p>
            <w:pPr>
              <w:jc w:val="center"/>
            </w:pPr>
            <w:r>
              <w:rPr>
                <w:rFonts w:ascii="Calibri" w:hAnsi="Calibri"/>
                <w:b w:val="0"/>
                <w:i w:val="0"/>
                <w:color w:val="1E7D32"/>
                <w:sz w:val="16"/>
              </w:rPr>
              <w:t>$1.1659  (+2%)</w:t>
            </w:r>
          </w:p>
        </w:tc>
        <w:tc>
          <w:tcPr>
            <w:tcW w:type="dxa" w:w="1600"/>
            <w:shd w:val="clear" w:color="auto" w:fill="F2F5FB"/>
          </w:tcPr>
          <w:p>
            <w:pPr>
              <w:jc w:val="center"/>
            </w:pPr>
            <w:r>
              <w:rPr>
                <w:rFonts w:ascii="Calibri" w:hAnsi="Calibri"/>
                <w:b w:val="0"/>
                <w:i w:val="0"/>
                <w:color w:val="C62828"/>
                <w:sz w:val="16"/>
              </w:rPr>
              <w:t>$1.1194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$0.481887</w:t>
            </w:r>
          </w:p>
        </w:tc>
        <w:tc>
          <w:tcPr>
            <w:tcW w:type="dxa" w:w="1700"/>
          </w:tcPr>
          <w:p>
            <w:pPr>
              <w:jc w:val="center"/>
            </w:pPr>
            <w:r>
              <w:rPr>
                <w:rFonts w:ascii="Calibri" w:hAnsi="Calibri"/>
                <w:b w:val="0"/>
                <w:i w:val="0"/>
                <w:color w:val="1E7D32"/>
                <w:sz w:val="16"/>
              </w:rPr>
              <w:t>$0.746363  (+55%)</w:t>
            </w:r>
          </w:p>
        </w:tc>
        <w:tc>
          <w:tcPr>
            <w:tcW w:type="dxa" w:w="1600"/>
          </w:tcPr>
          <w:p>
            <w:pPr>
              <w:jc w:val="center"/>
            </w:pPr>
            <w:r>
              <w:rPr>
                <w:rFonts w:ascii="Calibri" w:hAnsi="Calibri"/>
                <w:b w:val="0"/>
                <w:i w:val="0"/>
                <w:color w:val="C62828"/>
                <w:sz w:val="16"/>
              </w:rPr>
              <w:t>$0.359977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$3 999.85</w:t>
            </w:r>
          </w:p>
        </w:tc>
        <w:tc>
          <w:tcPr>
            <w:tcW w:type="dxa" w:w="1700"/>
            <w:shd w:val="clear" w:color="auto" w:fill="F2F5FB"/>
          </w:tcPr>
          <w:p>
            <w:pPr>
              <w:jc w:val="center"/>
            </w:pPr>
            <w:r>
              <w:rPr>
                <w:rFonts w:ascii="Calibri" w:hAnsi="Calibri"/>
                <w:b w:val="0"/>
                <w:i w:val="0"/>
                <w:color w:val="1E7D32"/>
                <w:sz w:val="16"/>
              </w:rPr>
              <w:t>$4 520.47  (+13%)</w:t>
            </w:r>
          </w:p>
        </w:tc>
        <w:tc>
          <w:tcPr>
            <w:tcW w:type="dxa" w:w="1600"/>
            <w:shd w:val="clear" w:color="auto" w:fill="F2F5FB"/>
          </w:tcPr>
          <w:p>
            <w:pPr>
              <w:jc w:val="center"/>
            </w:pPr>
            <w:r>
              <w:rPr>
                <w:rFonts w:ascii="Calibri" w:hAnsi="Calibri"/>
                <w:b w:val="0"/>
                <w:i w:val="0"/>
                <w:color w:val="C62828"/>
                <w:sz w:val="16"/>
              </w:rPr>
              <w:t>$3 686.53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$0.697235</w:t>
            </w:r>
          </w:p>
        </w:tc>
        <w:tc>
          <w:tcPr>
            <w:tcW w:type="dxa" w:w="1700"/>
          </w:tcPr>
          <w:p>
            <w:pPr>
              <w:jc w:val="center"/>
            </w:pPr>
            <w:r>
              <w:rPr>
                <w:rFonts w:ascii="Calibri" w:hAnsi="Calibri"/>
                <w:b w:val="0"/>
                <w:i w:val="0"/>
                <w:color w:val="1E7D32"/>
                <w:sz w:val="16"/>
              </w:rPr>
              <w:t>$0.852841  (+22%)</w:t>
            </w:r>
          </w:p>
        </w:tc>
        <w:tc>
          <w:tcPr>
            <w:tcW w:type="dxa" w:w="1600"/>
          </w:tcPr>
          <w:p>
            <w:pPr>
              <w:jc w:val="center"/>
            </w:pPr>
            <w:r>
              <w:rPr>
                <w:rFonts w:ascii="Calibri" w:hAnsi="Calibri"/>
                <w:b w:val="0"/>
                <w:i w:val="0"/>
                <w:color w:val="C62828"/>
                <w:sz w:val="16"/>
              </w:rPr>
              <w:t>$0.609612  (-13%)</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$0.524054</w:t>
            </w:r>
          </w:p>
        </w:tc>
        <w:tc>
          <w:tcPr>
            <w:tcW w:type="dxa" w:w="1700"/>
            <w:shd w:val="clear" w:color="auto" w:fill="F2F5FB"/>
          </w:tcPr>
          <w:p>
            <w:pPr>
              <w:jc w:val="center"/>
            </w:pPr>
            <w:r>
              <w:rPr>
                <w:rFonts w:ascii="Calibri" w:hAnsi="Calibri"/>
                <w:b w:val="0"/>
                <w:i w:val="0"/>
                <w:color w:val="1E7D32"/>
                <w:sz w:val="16"/>
              </w:rPr>
              <w:t>$0.679840  (+30%)</w:t>
            </w:r>
          </w:p>
        </w:tc>
        <w:tc>
          <w:tcPr>
            <w:tcW w:type="dxa" w:w="1600"/>
            <w:shd w:val="clear" w:color="auto" w:fill="F2F5FB"/>
          </w:tcPr>
          <w:p>
            <w:pPr>
              <w:jc w:val="center"/>
            </w:pPr>
            <w:r>
              <w:rPr>
                <w:rFonts w:ascii="Calibri" w:hAnsi="Calibri"/>
                <w:b w:val="0"/>
                <w:i w:val="0"/>
                <w:color w:val="C62828"/>
                <w:sz w:val="16"/>
              </w:rPr>
              <w:t>$0.440577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$0.054040</w:t>
            </w:r>
          </w:p>
        </w:tc>
        <w:tc>
          <w:tcPr>
            <w:tcW w:type="dxa" w:w="1700"/>
          </w:tcPr>
          <w:p>
            <w:pPr>
              <w:jc w:val="center"/>
            </w:pPr>
            <w:r>
              <w:rPr>
                <w:rFonts w:ascii="Calibri" w:hAnsi="Calibri"/>
                <w:b w:val="0"/>
                <w:i w:val="0"/>
                <w:color w:val="1E7D32"/>
                <w:sz w:val="16"/>
              </w:rPr>
              <w:t>$0.069077  (+28%)</w:t>
            </w:r>
          </w:p>
        </w:tc>
        <w:tc>
          <w:tcPr>
            <w:tcW w:type="dxa" w:w="1600"/>
          </w:tcPr>
          <w:p>
            <w:pPr>
              <w:jc w:val="center"/>
            </w:pPr>
            <w:r>
              <w:rPr>
                <w:rFonts w:ascii="Calibri" w:hAnsi="Calibri"/>
                <w:b w:val="0"/>
                <w:i w:val="0"/>
                <w:color w:val="C62828"/>
                <w:sz w:val="16"/>
              </w:rPr>
              <w:t>$0.045882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$0.071268</w:t>
            </w:r>
          </w:p>
        </w:tc>
        <w:tc>
          <w:tcPr>
            <w:tcW w:type="dxa" w:w="1700"/>
            <w:shd w:val="clear" w:color="auto" w:fill="F2F5FB"/>
          </w:tcPr>
          <w:p>
            <w:pPr>
              <w:jc w:val="center"/>
            </w:pPr>
            <w:r>
              <w:rPr>
                <w:rFonts w:ascii="Calibri" w:hAnsi="Calibri"/>
                <w:b w:val="0"/>
                <w:i w:val="0"/>
                <w:color w:val="1E7D32"/>
                <w:sz w:val="16"/>
              </w:rPr>
              <w:t>$0.095816  (+34%)</w:t>
            </w:r>
          </w:p>
        </w:tc>
        <w:tc>
          <w:tcPr>
            <w:tcW w:type="dxa" w:w="1600"/>
            <w:shd w:val="clear" w:color="auto" w:fill="F2F5FB"/>
          </w:tcPr>
          <w:p>
            <w:pPr>
              <w:jc w:val="center"/>
            </w:pPr>
            <w:r>
              <w:rPr>
                <w:rFonts w:ascii="Calibri" w:hAnsi="Calibri"/>
                <w:b w:val="0"/>
                <w:i w:val="0"/>
                <w:color w:val="C62828"/>
                <w:sz w:val="16"/>
              </w:rPr>
              <w:t>$0.058506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$0.999022</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$0.997750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$2.2475</w:t>
            </w:r>
          </w:p>
        </w:tc>
        <w:tc>
          <w:tcPr>
            <w:tcW w:type="dxa" w:w="1700"/>
            <w:shd w:val="clear" w:color="auto" w:fill="F2F5FB"/>
          </w:tcPr>
          <w:p>
            <w:pPr>
              <w:jc w:val="center"/>
            </w:pPr>
            <w:r>
              <w:rPr>
                <w:rFonts w:ascii="Calibri" w:hAnsi="Calibri"/>
                <w:b w:val="0"/>
                <w:i w:val="0"/>
                <w:color w:val="1E7D32"/>
                <w:sz w:val="16"/>
              </w:rPr>
              <w:t>$3.0654  (+36%)</w:t>
            </w:r>
          </w:p>
        </w:tc>
        <w:tc>
          <w:tcPr>
            <w:tcW w:type="dxa" w:w="1600"/>
            <w:shd w:val="clear" w:color="auto" w:fill="F2F5FB"/>
          </w:tcPr>
          <w:p>
            <w:pPr>
              <w:jc w:val="center"/>
            </w:pPr>
            <w:r>
              <w:rPr>
                <w:rFonts w:ascii="Calibri" w:hAnsi="Calibri"/>
                <w:b w:val="0"/>
                <w:i w:val="0"/>
                <w:color w:val="C62828"/>
                <w:sz w:val="16"/>
              </w:rPr>
              <w:t>$1.8275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$2.7341</w:t>
            </w:r>
          </w:p>
        </w:tc>
        <w:tc>
          <w:tcPr>
            <w:tcW w:type="dxa" w:w="1700"/>
          </w:tcPr>
          <w:p>
            <w:pPr>
              <w:jc w:val="center"/>
            </w:pPr>
            <w:r>
              <w:rPr>
                <w:rFonts w:ascii="Calibri" w:hAnsi="Calibri"/>
                <w:b w:val="0"/>
                <w:i w:val="0"/>
                <w:color w:val="1E7D32"/>
                <w:sz w:val="16"/>
              </w:rPr>
              <w:t>$3.6711  (+34%)</w:t>
            </w:r>
          </w:p>
        </w:tc>
        <w:tc>
          <w:tcPr>
            <w:tcW w:type="dxa" w:w="1600"/>
          </w:tcPr>
          <w:p>
            <w:pPr>
              <w:jc w:val="center"/>
            </w:pPr>
            <w:r>
              <w:rPr>
                <w:rFonts w:ascii="Calibri" w:hAnsi="Calibri"/>
                <w:b w:val="0"/>
                <w:i w:val="0"/>
                <w:color w:val="C62828"/>
                <w:sz w:val="16"/>
              </w:rPr>
              <w:t>$2.2464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$0.000001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$1.9008</w:t>
            </w:r>
          </w:p>
        </w:tc>
        <w:tc>
          <w:tcPr>
            <w:tcW w:type="dxa" w:w="1700"/>
          </w:tcPr>
          <w:p>
            <w:pPr>
              <w:jc w:val="center"/>
            </w:pPr>
            <w:r>
              <w:rPr>
                <w:rFonts w:ascii="Calibri" w:hAnsi="Calibri"/>
                <w:b w:val="0"/>
                <w:i w:val="0"/>
                <w:color w:val="1E7D32"/>
                <w:sz w:val="16"/>
              </w:rPr>
              <w:t>$2.3141  (+22%)</w:t>
            </w:r>
          </w:p>
        </w:tc>
        <w:tc>
          <w:tcPr>
            <w:tcW w:type="dxa" w:w="1600"/>
          </w:tcPr>
          <w:p>
            <w:pPr>
              <w:jc w:val="center"/>
            </w:pPr>
            <w:r>
              <w:rPr>
                <w:rFonts w:ascii="Calibri" w:hAnsi="Calibri"/>
                <w:b w:val="0"/>
                <w:i w:val="0"/>
                <w:color w:val="C62828"/>
                <w:sz w:val="16"/>
              </w:rPr>
              <w:t>$1.6672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$0.998894</w:t>
            </w:r>
          </w:p>
        </w:tc>
        <w:tc>
          <w:tcPr>
            <w:tcW w:type="dxa" w:w="1700"/>
            <w:shd w:val="clear" w:color="auto" w:fill="F2F5FB"/>
          </w:tcPr>
          <w:p>
            <w:pPr>
              <w:jc w:val="center"/>
            </w:pPr>
            <w:r>
              <w:rPr>
                <w:rFonts w:ascii="Calibri" w:hAnsi="Calibri"/>
                <w:b w:val="0"/>
                <w:i w:val="0"/>
                <w:color w:val="1E7D32"/>
                <w:sz w:val="16"/>
              </w:rPr>
              <w:t>$1.0017  (+0%)</w:t>
            </w:r>
          </w:p>
        </w:tc>
        <w:tc>
          <w:tcPr>
            <w:tcW w:type="dxa" w:w="1600"/>
            <w:shd w:val="clear" w:color="auto" w:fill="F2F5FB"/>
          </w:tcPr>
          <w:p>
            <w:pPr>
              <w:jc w:val="center"/>
            </w:pPr>
            <w:r>
              <w:rPr>
                <w:rFonts w:ascii="Calibri" w:hAnsi="Calibri"/>
                <w:b w:val="0"/>
                <w:i w:val="0"/>
                <w:color w:val="C62828"/>
                <w:sz w:val="16"/>
              </w:rPr>
              <w:t>$0.997020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$1.0025  (+0%)</w:t>
            </w:r>
          </w:p>
        </w:tc>
        <w:tc>
          <w:tcPr>
            <w:tcW w:type="dxa" w:w="1600"/>
          </w:tcPr>
          <w:p>
            <w:pPr>
              <w:jc w:val="center"/>
            </w:pPr>
            <w:r>
              <w:rPr>
                <w:rFonts w:ascii="Calibri" w:hAnsi="Calibri"/>
                <w:b w:val="0"/>
                <w:i w:val="0"/>
                <w:color w:val="C62828"/>
                <w:sz w:val="16"/>
              </w:rPr>
              <w:t>$0.998598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$7.7566</w:t>
            </w:r>
          </w:p>
        </w:tc>
        <w:tc>
          <w:tcPr>
            <w:tcW w:type="dxa" w:w="1700"/>
            <w:shd w:val="clear" w:color="auto" w:fill="F2F5FB"/>
          </w:tcPr>
          <w:p>
            <w:pPr>
              <w:jc w:val="center"/>
            </w:pPr>
            <w:r>
              <w:rPr>
                <w:rFonts w:ascii="Calibri" w:hAnsi="Calibri"/>
                <w:b w:val="0"/>
                <w:i w:val="0"/>
                <w:color w:val="1E7D32"/>
                <w:sz w:val="16"/>
              </w:rPr>
              <w:t>$10.0271  (+29%)</w:t>
            </w:r>
          </w:p>
        </w:tc>
        <w:tc>
          <w:tcPr>
            <w:tcW w:type="dxa" w:w="1600"/>
            <w:shd w:val="clear" w:color="auto" w:fill="F2F5FB"/>
          </w:tcPr>
          <w:p>
            <w:pPr>
              <w:jc w:val="center"/>
            </w:pPr>
            <w:r>
              <w:rPr>
                <w:rFonts w:ascii="Calibri" w:hAnsi="Calibri"/>
                <w:b w:val="0"/>
                <w:i w:val="0"/>
                <w:color w:val="C62828"/>
                <w:sz w:val="16"/>
              </w:rPr>
              <w:t>$6.5364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$25.0664</w:t>
            </w:r>
          </w:p>
        </w:tc>
        <w:tc>
          <w:tcPr>
            <w:tcW w:type="dxa" w:w="1700"/>
          </w:tcPr>
          <w:p>
            <w:pPr>
              <w:jc w:val="center"/>
            </w:pPr>
            <w:r>
              <w:rPr>
                <w:rFonts w:ascii="Calibri" w:hAnsi="Calibri"/>
                <w:b w:val="0"/>
                <w:i w:val="0"/>
                <w:color w:val="1E7D32"/>
                <w:sz w:val="16"/>
              </w:rPr>
              <w:t>$37.4527  (+49%)</w:t>
            </w:r>
          </w:p>
        </w:tc>
        <w:tc>
          <w:tcPr>
            <w:tcW w:type="dxa" w:w="1600"/>
          </w:tcPr>
          <w:p>
            <w:pPr>
              <w:jc w:val="center"/>
            </w:pPr>
            <w:r>
              <w:rPr>
                <w:rFonts w:ascii="Calibri" w:hAnsi="Calibri"/>
                <w:b w:val="0"/>
                <w:i w:val="0"/>
                <w:color w:val="C62828"/>
                <w:sz w:val="16"/>
              </w:rPr>
              <w:t>$19.1792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$0.171563</w:t>
            </w:r>
          </w:p>
        </w:tc>
        <w:tc>
          <w:tcPr>
            <w:tcW w:type="dxa" w:w="1700"/>
            <w:shd w:val="clear" w:color="auto" w:fill="F2F5FB"/>
          </w:tcPr>
          <w:p>
            <w:pPr>
              <w:jc w:val="center"/>
            </w:pPr>
            <w:r>
              <w:rPr>
                <w:rFonts w:ascii="Calibri" w:hAnsi="Calibri"/>
                <w:b w:val="0"/>
                <w:i w:val="0"/>
                <w:color w:val="1E7D32"/>
                <w:sz w:val="16"/>
              </w:rPr>
              <w:t>$0.255342  (+49%)</w:t>
            </w:r>
          </w:p>
        </w:tc>
        <w:tc>
          <w:tcPr>
            <w:tcW w:type="dxa" w:w="1600"/>
            <w:shd w:val="clear" w:color="auto" w:fill="F2F5FB"/>
          </w:tcPr>
          <w:p>
            <w:pPr>
              <w:jc w:val="center"/>
            </w:pPr>
            <w:r>
              <w:rPr>
                <w:rFonts w:ascii="Calibri" w:hAnsi="Calibri"/>
                <w:b w:val="0"/>
                <w:i w:val="0"/>
                <w:color w:val="C62828"/>
                <w:sz w:val="16"/>
              </w:rPr>
              <w:t>$0.131610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$0.140932</w:t>
            </w:r>
          </w:p>
        </w:tc>
        <w:tc>
          <w:tcPr>
            <w:tcW w:type="dxa" w:w="1700"/>
          </w:tcPr>
          <w:p>
            <w:pPr>
              <w:jc w:val="center"/>
            </w:pPr>
            <w:r>
              <w:rPr>
                <w:rFonts w:ascii="Calibri" w:hAnsi="Calibri"/>
                <w:b w:val="0"/>
                <w:i w:val="0"/>
                <w:color w:val="1E7D32"/>
                <w:sz w:val="16"/>
              </w:rPr>
              <w:t>$0.183233  (+30%)</w:t>
            </w:r>
          </w:p>
        </w:tc>
        <w:tc>
          <w:tcPr>
            <w:tcW w:type="dxa" w:w="1600"/>
          </w:tcPr>
          <w:p>
            <w:pPr>
              <w:jc w:val="center"/>
            </w:pPr>
            <w:r>
              <w:rPr>
                <w:rFonts w:ascii="Calibri" w:hAnsi="Calibri"/>
                <w:b w:val="0"/>
                <w:i w:val="0"/>
                <w:color w:val="C62828"/>
                <w:sz w:val="16"/>
              </w:rPr>
              <w:t>$0.118308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$10.0276</w:t>
            </w:r>
          </w:p>
        </w:tc>
        <w:tc>
          <w:tcPr>
            <w:tcW w:type="dxa" w:w="1700"/>
            <w:shd w:val="clear" w:color="auto" w:fill="F2F5FB"/>
          </w:tcPr>
          <w:p>
            <w:pPr>
              <w:jc w:val="center"/>
            </w:pPr>
            <w:r>
              <w:rPr>
                <w:rFonts w:ascii="Calibri" w:hAnsi="Calibri"/>
                <w:b w:val="0"/>
                <w:i w:val="0"/>
                <w:color w:val="1E7D32"/>
                <w:sz w:val="16"/>
              </w:rPr>
              <w:t>$12.2816  (+22%)</w:t>
            </w:r>
          </w:p>
        </w:tc>
        <w:tc>
          <w:tcPr>
            <w:tcW w:type="dxa" w:w="1600"/>
            <w:shd w:val="clear" w:color="auto" w:fill="F2F5FB"/>
          </w:tcPr>
          <w:p>
            <w:pPr>
              <w:jc w:val="center"/>
            </w:pPr>
            <w:r>
              <w:rPr>
                <w:rFonts w:ascii="Calibri" w:hAnsi="Calibri"/>
                <w:b w:val="0"/>
                <w:i w:val="0"/>
                <w:color w:val="C62828"/>
                <w:sz w:val="16"/>
              </w:rPr>
              <w:t>$8.7598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$7.3655</w:t>
            </w:r>
          </w:p>
        </w:tc>
        <w:tc>
          <w:tcPr>
            <w:tcW w:type="dxa" w:w="1700"/>
          </w:tcPr>
          <w:p>
            <w:pPr>
              <w:jc w:val="center"/>
            </w:pPr>
            <w:r>
              <w:rPr>
                <w:rFonts w:ascii="Calibri" w:hAnsi="Calibri"/>
                <w:b w:val="0"/>
                <w:i w:val="0"/>
                <w:color w:val="1E7D32"/>
                <w:sz w:val="16"/>
              </w:rPr>
              <w:t>$8.9240  (+21%)</w:t>
            </w:r>
          </w:p>
        </w:tc>
        <w:tc>
          <w:tcPr>
            <w:tcW w:type="dxa" w:w="1600"/>
          </w:tcPr>
          <w:p>
            <w:pPr>
              <w:jc w:val="center"/>
            </w:pPr>
            <w:r>
              <w:rPr>
                <w:rFonts w:ascii="Calibri" w:hAnsi="Calibri"/>
                <w:b w:val="0"/>
                <w:i w:val="0"/>
                <w:color w:val="C62828"/>
                <w:sz w:val="16"/>
              </w:rPr>
              <w:t>$6.4809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$0.036317</w:t>
            </w:r>
          </w:p>
        </w:tc>
        <w:tc>
          <w:tcPr>
            <w:tcW w:type="dxa" w:w="1700"/>
            <w:shd w:val="clear" w:color="auto" w:fill="F2F5FB"/>
          </w:tcPr>
          <w:p>
            <w:pPr>
              <w:jc w:val="center"/>
            </w:pPr>
            <w:r>
              <w:rPr>
                <w:rFonts w:ascii="Calibri" w:hAnsi="Calibri"/>
                <w:b w:val="0"/>
                <w:i w:val="0"/>
                <w:color w:val="1E7D32"/>
                <w:sz w:val="16"/>
              </w:rPr>
              <w:t>$0.044155  (+22%)</w:t>
            </w:r>
          </w:p>
        </w:tc>
        <w:tc>
          <w:tcPr>
            <w:tcW w:type="dxa" w:w="1600"/>
            <w:shd w:val="clear" w:color="auto" w:fill="F2F5FB"/>
          </w:tcPr>
          <w:p>
            <w:pPr>
              <w:jc w:val="center"/>
            </w:pPr>
            <w:r>
              <w:rPr>
                <w:rFonts w:ascii="Calibri" w:hAnsi="Calibri"/>
                <w:b w:val="0"/>
                <w:i w:val="0"/>
                <w:color w:val="C62828"/>
                <w:sz w:val="16"/>
              </w:rPr>
              <w:t>$0.031882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$0.299535</w:t>
            </w:r>
          </w:p>
        </w:tc>
        <w:tc>
          <w:tcPr>
            <w:tcW w:type="dxa" w:w="1700"/>
          </w:tcPr>
          <w:p>
            <w:pPr>
              <w:jc w:val="center"/>
            </w:pPr>
            <w:r>
              <w:rPr>
                <w:rFonts w:ascii="Calibri" w:hAnsi="Calibri"/>
                <w:b w:val="0"/>
                <w:i w:val="0"/>
                <w:color w:val="1E7D32"/>
                <w:sz w:val="16"/>
              </w:rPr>
              <w:t>$0.429473  (+43%)</w:t>
            </w:r>
          </w:p>
        </w:tc>
        <w:tc>
          <w:tcPr>
            <w:tcW w:type="dxa" w:w="1600"/>
          </w:tcPr>
          <w:p>
            <w:pPr>
              <w:jc w:val="center"/>
            </w:pPr>
            <w:r>
              <w:rPr>
                <w:rFonts w:ascii="Calibri" w:hAnsi="Calibri"/>
                <w:b w:val="0"/>
                <w:i w:val="0"/>
                <w:color w:val="C62828"/>
                <w:sz w:val="16"/>
              </w:rPr>
              <w:t>$0.235571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$0.089694</w:t>
            </w:r>
          </w:p>
        </w:tc>
        <w:tc>
          <w:tcPr>
            <w:tcW w:type="dxa" w:w="1700"/>
            <w:shd w:val="clear" w:color="auto" w:fill="F2F5FB"/>
          </w:tcPr>
          <w:p>
            <w:pPr>
              <w:jc w:val="center"/>
            </w:pPr>
            <w:r>
              <w:rPr>
                <w:rFonts w:ascii="Calibri" w:hAnsi="Calibri"/>
                <w:b w:val="0"/>
                <w:i w:val="0"/>
                <w:color w:val="1E7D32"/>
                <w:sz w:val="16"/>
              </w:rPr>
              <w:t>$0.118167  (+32%)</w:t>
            </w:r>
          </w:p>
        </w:tc>
        <w:tc>
          <w:tcPr>
            <w:tcW w:type="dxa" w:w="1600"/>
            <w:shd w:val="clear" w:color="auto" w:fill="F2F5FB"/>
          </w:tcPr>
          <w:p>
            <w:pPr>
              <w:jc w:val="center"/>
            </w:pPr>
            <w:r>
              <w:rPr>
                <w:rFonts w:ascii="Calibri" w:hAnsi="Calibri"/>
                <w:b w:val="0"/>
                <w:i w:val="0"/>
                <w:color w:val="C62828"/>
                <w:sz w:val="16"/>
              </w:rPr>
              <w:t>$0.074635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$0.105842</w:t>
            </w:r>
          </w:p>
        </w:tc>
        <w:tc>
          <w:tcPr>
            <w:tcW w:type="dxa" w:w="1700"/>
          </w:tcPr>
          <w:p>
            <w:pPr>
              <w:jc w:val="center"/>
            </w:pPr>
            <w:r>
              <w:rPr>
                <w:rFonts w:ascii="Calibri" w:hAnsi="Calibri"/>
                <w:b w:val="0"/>
                <w:i w:val="0"/>
                <w:color w:val="1E7D32"/>
                <w:sz w:val="16"/>
              </w:rPr>
              <w:t>$0.131882  (+25%)</w:t>
            </w:r>
          </w:p>
        </w:tc>
        <w:tc>
          <w:tcPr>
            <w:tcW w:type="dxa" w:w="1600"/>
          </w:tcPr>
          <w:p>
            <w:pPr>
              <w:jc w:val="center"/>
            </w:pPr>
            <w:r>
              <w:rPr>
                <w:rFonts w:ascii="Calibri" w:hAnsi="Calibri"/>
                <w:b w:val="0"/>
                <w:i w:val="0"/>
                <w:color w:val="C62828"/>
                <w:sz w:val="16"/>
              </w:rPr>
              <w:t>$0.091406  (-14%)</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$1.7052</w:t>
            </w:r>
          </w:p>
        </w:tc>
        <w:tc>
          <w:tcPr>
            <w:tcW w:type="dxa" w:w="1700"/>
            <w:shd w:val="clear" w:color="auto" w:fill="F2F5FB"/>
          </w:tcPr>
          <w:p>
            <w:pPr>
              <w:jc w:val="center"/>
            </w:pPr>
            <w:r>
              <w:rPr>
                <w:rFonts w:ascii="Calibri" w:hAnsi="Calibri"/>
                <w:b w:val="0"/>
                <w:i w:val="0"/>
                <w:color w:val="1E7D32"/>
                <w:sz w:val="16"/>
              </w:rPr>
              <w:t>$2.2437  (+32%)</w:t>
            </w:r>
          </w:p>
        </w:tc>
        <w:tc>
          <w:tcPr>
            <w:tcW w:type="dxa" w:w="1600"/>
            <w:shd w:val="clear" w:color="auto" w:fill="F2F5FB"/>
          </w:tcPr>
          <w:p>
            <w:pPr>
              <w:jc w:val="center"/>
            </w:pPr>
            <w:r>
              <w:rPr>
                <w:rFonts w:ascii="Calibri" w:hAnsi="Calibri"/>
                <w:b w:val="0"/>
                <w:i w:val="0"/>
                <w:color w:val="C62828"/>
                <w:sz w:val="16"/>
              </w:rPr>
              <w:t>$1.4201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$1.7320</w:t>
            </w:r>
          </w:p>
        </w:tc>
        <w:tc>
          <w:tcPr>
            <w:tcW w:type="dxa" w:w="1700"/>
          </w:tcPr>
          <w:p>
            <w:pPr>
              <w:jc w:val="center"/>
            </w:pPr>
            <w:r>
              <w:rPr>
                <w:rFonts w:ascii="Calibri" w:hAnsi="Calibri"/>
                <w:b w:val="0"/>
                <w:i w:val="0"/>
                <w:color w:val="1E7D32"/>
                <w:sz w:val="16"/>
              </w:rPr>
              <w:t>$2.2755  (+31%)</w:t>
            </w:r>
          </w:p>
        </w:tc>
        <w:tc>
          <w:tcPr>
            <w:tcW w:type="dxa" w:w="1600"/>
          </w:tcPr>
          <w:p>
            <w:pPr>
              <w:jc w:val="center"/>
            </w:pPr>
            <w:r>
              <w:rPr>
                <w:rFonts w:ascii="Calibri" w:hAnsi="Calibri"/>
                <w:b w:val="0"/>
                <w:i w:val="0"/>
                <w:color w:val="C62828"/>
                <w:sz w:val="16"/>
              </w:rPr>
              <w:t>$1.4439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$0.078438</w:t>
            </w:r>
          </w:p>
        </w:tc>
        <w:tc>
          <w:tcPr>
            <w:tcW w:type="dxa" w:w="1700"/>
            <w:shd w:val="clear" w:color="auto" w:fill="F2F5FB"/>
          </w:tcPr>
          <w:p>
            <w:pPr>
              <w:jc w:val="center"/>
            </w:pPr>
            <w:r>
              <w:rPr>
                <w:rFonts w:ascii="Calibri" w:hAnsi="Calibri"/>
                <w:b w:val="0"/>
                <w:i w:val="0"/>
                <w:color w:val="1E7D32"/>
                <w:sz w:val="16"/>
              </w:rPr>
              <w:t>$0.099797  (+27%)</w:t>
            </w:r>
          </w:p>
        </w:tc>
        <w:tc>
          <w:tcPr>
            <w:tcW w:type="dxa" w:w="1600"/>
            <w:shd w:val="clear" w:color="auto" w:fill="F2F5FB"/>
          </w:tcPr>
          <w:p>
            <w:pPr>
              <w:jc w:val="center"/>
            </w:pPr>
            <w:r>
              <w:rPr>
                <w:rFonts w:ascii="Calibri" w:hAnsi="Calibri"/>
                <w:b w:val="0"/>
                <w:i w:val="0"/>
                <w:color w:val="C62828"/>
                <w:sz w:val="16"/>
              </w:rPr>
              <w:t>$0.066804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$0.999082</w:t>
            </w:r>
          </w:p>
        </w:tc>
        <w:tc>
          <w:tcPr>
            <w:tcW w:type="dxa" w:w="1700"/>
          </w:tcPr>
          <w:p>
            <w:pPr>
              <w:jc w:val="center"/>
            </w:pPr>
            <w:r>
              <w:rPr>
                <w:rFonts w:ascii="Calibri" w:hAnsi="Calibri"/>
                <w:b w:val="0"/>
                <w:i w:val="0"/>
                <w:color w:val="1E7D32"/>
                <w:sz w:val="16"/>
              </w:rPr>
              <w:t>$1.0106  (+1%)</w:t>
            </w:r>
          </w:p>
        </w:tc>
        <w:tc>
          <w:tcPr>
            <w:tcW w:type="dxa" w:w="1600"/>
          </w:tcPr>
          <w:p>
            <w:pPr>
              <w:jc w:val="center"/>
            </w:pPr>
            <w:r>
              <w:rPr>
                <w:rFonts w:ascii="Calibri" w:hAnsi="Calibri"/>
                <w:b w:val="0"/>
                <w:i w:val="0"/>
                <w:color w:val="C62828"/>
                <w:sz w:val="16"/>
              </w:rPr>
              <w:t>$0.991471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$0.814058</w:t>
            </w:r>
          </w:p>
        </w:tc>
        <w:tc>
          <w:tcPr>
            <w:tcW w:type="dxa" w:w="1700"/>
            <w:shd w:val="clear" w:color="auto" w:fill="F2F5FB"/>
          </w:tcPr>
          <w:p>
            <w:pPr>
              <w:jc w:val="center"/>
            </w:pPr>
            <w:r>
              <w:rPr>
                <w:rFonts w:ascii="Calibri" w:hAnsi="Calibri"/>
                <w:b w:val="0"/>
                <w:i w:val="0"/>
                <w:color w:val="1E7D32"/>
                <w:sz w:val="16"/>
              </w:rPr>
              <w:t>$0.994832  (+22%)</w:t>
            </w:r>
          </w:p>
        </w:tc>
        <w:tc>
          <w:tcPr>
            <w:tcW w:type="dxa" w:w="1600"/>
            <w:shd w:val="clear" w:color="auto" w:fill="F2F5FB"/>
          </w:tcPr>
          <w:p>
            <w:pPr>
              <w:jc w:val="center"/>
            </w:pPr>
            <w:r>
              <w:rPr>
                <w:rFonts w:ascii="Calibri" w:hAnsi="Calibri"/>
                <w:b w:val="0"/>
                <w:i w:val="0"/>
                <w:color w:val="C62828"/>
                <w:sz w:val="16"/>
              </w:rPr>
              <w:t>$0.712185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$0.959034</w:t>
            </w:r>
          </w:p>
        </w:tc>
        <w:tc>
          <w:tcPr>
            <w:tcW w:type="dxa" w:w="1700"/>
          </w:tcPr>
          <w:p>
            <w:pPr>
              <w:jc w:val="center"/>
            </w:pPr>
            <w:r>
              <w:rPr>
                <w:rFonts w:ascii="Calibri" w:hAnsi="Calibri"/>
                <w:b w:val="0"/>
                <w:i w:val="0"/>
                <w:color w:val="1E7D32"/>
                <w:sz w:val="16"/>
              </w:rPr>
              <w:t>$1.2987  (+35%)</w:t>
            </w:r>
          </w:p>
        </w:tc>
        <w:tc>
          <w:tcPr>
            <w:tcW w:type="dxa" w:w="1600"/>
          </w:tcPr>
          <w:p>
            <w:pPr>
              <w:jc w:val="center"/>
            </w:pPr>
            <w:r>
              <w:rPr>
                <w:rFonts w:ascii="Calibri" w:hAnsi="Calibri"/>
                <w:b w:val="0"/>
                <w:i w:val="0"/>
                <w:color w:val="C62828"/>
                <w:sz w:val="16"/>
              </w:rPr>
              <w:t>$0.783528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$3.1474</w:t>
            </w:r>
          </w:p>
        </w:tc>
        <w:tc>
          <w:tcPr>
            <w:tcW w:type="dxa" w:w="1700"/>
            <w:shd w:val="clear" w:color="auto" w:fill="F2F5FB"/>
          </w:tcPr>
          <w:p>
            <w:pPr>
              <w:jc w:val="center"/>
            </w:pPr>
            <w:r>
              <w:rPr>
                <w:rFonts w:ascii="Calibri" w:hAnsi="Calibri"/>
                <w:b w:val="0"/>
                <w:i w:val="0"/>
                <w:color w:val="1E7D32"/>
                <w:sz w:val="16"/>
              </w:rPr>
              <w:t>$4.7188  (+50%)</w:t>
            </w:r>
          </w:p>
        </w:tc>
        <w:tc>
          <w:tcPr>
            <w:tcW w:type="dxa" w:w="1600"/>
            <w:shd w:val="clear" w:color="auto" w:fill="F2F5FB"/>
          </w:tcPr>
          <w:p>
            <w:pPr>
              <w:jc w:val="center"/>
            </w:pPr>
            <w:r>
              <w:rPr>
                <w:rFonts w:ascii="Calibri" w:hAnsi="Calibri"/>
                <w:b w:val="0"/>
                <w:i w:val="0"/>
                <w:color w:val="C62828"/>
                <w:sz w:val="16"/>
              </w:rPr>
              <w:t>$2.4027  (-24%)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$7.7778</w:t>
            </w:r>
          </w:p>
        </w:tc>
        <w:tc>
          <w:tcPr>
            <w:tcW w:type="dxa" w:w="1700"/>
          </w:tcPr>
          <w:p>
            <w:pPr>
              <w:jc w:val="center"/>
            </w:pPr>
            <w:r>
              <w:rPr>
                <w:rFonts w:ascii="Calibri" w:hAnsi="Calibri"/>
                <w:b w:val="0"/>
                <w:i w:val="0"/>
                <w:color w:val="1E7D32"/>
                <w:sz w:val="16"/>
              </w:rPr>
              <w:t>$11.1030  (+43%)</w:t>
            </w:r>
          </w:p>
        </w:tc>
        <w:tc>
          <w:tcPr>
            <w:tcW w:type="dxa" w:w="1600"/>
          </w:tcPr>
          <w:p>
            <w:pPr>
              <w:jc w:val="center"/>
            </w:pPr>
            <w:r>
              <w:rPr>
                <w:rFonts w:ascii="Calibri" w:hAnsi="Calibri"/>
                <w:b w:val="0"/>
                <w:i w:val="0"/>
                <w:color w:val="C62828"/>
                <w:sz w:val="16"/>
              </w:rPr>
              <w:t>$6.1349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$11.2544</w:t>
            </w:r>
          </w:p>
        </w:tc>
        <w:tc>
          <w:tcPr>
            <w:tcW w:type="dxa" w:w="1700"/>
            <w:shd w:val="clear" w:color="auto" w:fill="F2F5FB"/>
          </w:tcPr>
          <w:p>
            <w:pPr>
              <w:jc w:val="center"/>
            </w:pPr>
            <w:r>
              <w:rPr>
                <w:rFonts w:ascii="Calibri" w:hAnsi="Calibri"/>
                <w:b w:val="0"/>
                <w:i w:val="0"/>
                <w:color w:val="1E7D32"/>
                <w:sz w:val="16"/>
              </w:rPr>
              <w:t>$11.2657  (+0%)</w:t>
            </w:r>
          </w:p>
        </w:tc>
        <w:tc>
          <w:tcPr>
            <w:tcW w:type="dxa" w:w="1600"/>
            <w:shd w:val="clear" w:color="auto" w:fill="F2F5FB"/>
          </w:tcPr>
          <w:p>
            <w:pPr>
              <w:jc w:val="center"/>
            </w:pPr>
            <w:r>
              <w:rPr>
                <w:rFonts w:ascii="Calibri" w:hAnsi="Calibri"/>
                <w:b w:val="0"/>
                <w:i w:val="0"/>
                <w:color w:val="C62828"/>
                <w:sz w:val="16"/>
              </w:rPr>
              <w:t>$11.2468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$2.0337</w:t>
            </w:r>
          </w:p>
        </w:tc>
        <w:tc>
          <w:tcPr>
            <w:tcW w:type="dxa" w:w="1700"/>
          </w:tcPr>
          <w:p>
            <w:pPr>
              <w:jc w:val="center"/>
            </w:pPr>
            <w:r>
              <w:rPr>
                <w:rFonts w:ascii="Calibri" w:hAnsi="Calibri"/>
                <w:b w:val="0"/>
                <w:i w:val="0"/>
                <w:color w:val="1E7D32"/>
                <w:sz w:val="16"/>
              </w:rPr>
              <w:t>$3.3631  (+65%)</w:t>
            </w:r>
          </w:p>
        </w:tc>
        <w:tc>
          <w:tcPr>
            <w:tcW w:type="dxa" w:w="1600"/>
          </w:tcPr>
          <w:p>
            <w:pPr>
              <w:jc w:val="center"/>
            </w:pPr>
            <w:r>
              <w:rPr>
                <w:rFonts w:ascii="Calibri" w:hAnsi="Calibri"/>
                <w:b w:val="0"/>
                <w:i w:val="0"/>
                <w:color w:val="C62828"/>
                <w:sz w:val="16"/>
              </w:rPr>
              <w:t>$1.4543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$0.998467</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$0.996594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$0.038904</w:t>
            </w:r>
          </w:p>
        </w:tc>
        <w:tc>
          <w:tcPr>
            <w:tcW w:type="dxa" w:w="1700"/>
          </w:tcPr>
          <w:p>
            <w:pPr>
              <w:jc w:val="center"/>
            </w:pPr>
            <w:r>
              <w:rPr>
                <w:rFonts w:ascii="Calibri" w:hAnsi="Calibri"/>
                <w:b w:val="0"/>
                <w:i w:val="0"/>
                <w:color w:val="1E7D32"/>
                <w:sz w:val="16"/>
              </w:rPr>
              <w:t>$0.080823  (+108%)</w:t>
            </w:r>
          </w:p>
        </w:tc>
        <w:tc>
          <w:tcPr>
            <w:tcW w:type="dxa" w:w="1600"/>
          </w:tcPr>
          <w:p>
            <w:pPr>
              <w:jc w:val="center"/>
            </w:pPr>
            <w:r>
              <w:rPr>
                <w:rFonts w:ascii="Calibri" w:hAnsi="Calibri"/>
                <w:b w:val="0"/>
                <w:i w:val="0"/>
                <w:color w:val="C62828"/>
                <w:sz w:val="16"/>
              </w:rPr>
              <w:t>$0.023894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2.79</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$1.7041</w:t>
            </w:r>
          </w:p>
        </w:tc>
        <w:tc>
          <w:tcPr>
            <w:tcW w:type="dxa" w:w="1700"/>
            <w:shd w:val="clear" w:color="auto" w:fill="F2F5FB"/>
          </w:tcPr>
          <w:p>
            <w:pPr>
              <w:jc w:val="center"/>
            </w:pPr>
            <w:r>
              <w:rPr>
                <w:rFonts w:ascii="Calibri" w:hAnsi="Calibri"/>
                <w:b w:val="0"/>
                <w:i w:val="0"/>
                <w:color w:val="1E7D32"/>
                <w:sz w:val="16"/>
              </w:rPr>
              <w:t>$2.4421  (+43%)</w:t>
            </w:r>
          </w:p>
        </w:tc>
        <w:tc>
          <w:tcPr>
            <w:tcW w:type="dxa" w:w="1600"/>
            <w:shd w:val="clear" w:color="auto" w:fill="F2F5FB"/>
          </w:tcPr>
          <w:p>
            <w:pPr>
              <w:jc w:val="center"/>
            </w:pPr>
            <w:r>
              <w:rPr>
                <w:rFonts w:ascii="Calibri" w:hAnsi="Calibri"/>
                <w:b w:val="0"/>
                <w:i w:val="0"/>
                <w:color w:val="C62828"/>
                <w:sz w:val="16"/>
              </w:rPr>
              <w:t>$1.3406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$0.033834</w:t>
            </w:r>
          </w:p>
        </w:tc>
        <w:tc>
          <w:tcPr>
            <w:tcW w:type="dxa" w:w="1700"/>
          </w:tcPr>
          <w:p>
            <w:pPr>
              <w:jc w:val="center"/>
            </w:pPr>
            <w:r>
              <w:rPr>
                <w:rFonts w:ascii="Calibri" w:hAnsi="Calibri"/>
                <w:b w:val="0"/>
                <w:i w:val="0"/>
                <w:color w:val="1E7D32"/>
                <w:sz w:val="16"/>
              </w:rPr>
              <w:t>$0.041943  (+24%)</w:t>
            </w:r>
          </w:p>
        </w:tc>
        <w:tc>
          <w:tcPr>
            <w:tcW w:type="dxa" w:w="1600"/>
          </w:tcPr>
          <w:p>
            <w:pPr>
              <w:jc w:val="center"/>
            </w:pPr>
            <w:r>
              <w:rPr>
                <w:rFonts w:ascii="Calibri" w:hAnsi="Calibri"/>
                <w:b w:val="0"/>
                <w:i w:val="0"/>
                <w:color w:val="C62828"/>
                <w:sz w:val="16"/>
              </w:rPr>
              <w:t>$0.029318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$2.1306</w:t>
            </w:r>
          </w:p>
        </w:tc>
        <w:tc>
          <w:tcPr>
            <w:tcW w:type="dxa" w:w="1700"/>
            <w:shd w:val="clear" w:color="auto" w:fill="F2F5FB"/>
          </w:tcPr>
          <w:p>
            <w:pPr>
              <w:jc w:val="center"/>
            </w:pPr>
            <w:r>
              <w:rPr>
                <w:rFonts w:ascii="Calibri" w:hAnsi="Calibri"/>
                <w:b w:val="0"/>
                <w:i w:val="0"/>
                <w:color w:val="1E7D32"/>
                <w:sz w:val="16"/>
              </w:rPr>
              <w:t>$2.6964  (+27%)</w:t>
            </w:r>
          </w:p>
        </w:tc>
        <w:tc>
          <w:tcPr>
            <w:tcW w:type="dxa" w:w="1600"/>
            <w:shd w:val="clear" w:color="auto" w:fill="F2F5FB"/>
          </w:tcPr>
          <w:p>
            <w:pPr>
              <w:jc w:val="center"/>
            </w:pPr>
            <w:r>
              <w:rPr>
                <w:rFonts w:ascii="Calibri" w:hAnsi="Calibri"/>
                <w:b w:val="0"/>
                <w:i w:val="0"/>
                <w:color w:val="C62828"/>
                <w:sz w:val="16"/>
              </w:rPr>
              <w:t>$1.8211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$51.8223</w:t>
            </w:r>
          </w:p>
        </w:tc>
        <w:tc>
          <w:tcPr>
            <w:tcW w:type="dxa" w:w="1700"/>
          </w:tcPr>
          <w:p>
            <w:pPr>
              <w:jc w:val="center"/>
            </w:pPr>
            <w:r>
              <w:rPr>
                <w:rFonts w:ascii="Calibri" w:hAnsi="Calibri"/>
                <w:b w:val="0"/>
                <w:i w:val="0"/>
                <w:color w:val="1E7D32"/>
                <w:sz w:val="16"/>
              </w:rPr>
              <w:t>$71.9708  (+39%)</w:t>
            </w:r>
          </w:p>
        </w:tc>
        <w:tc>
          <w:tcPr>
            <w:tcW w:type="dxa" w:w="1600"/>
          </w:tcPr>
          <w:p>
            <w:pPr>
              <w:jc w:val="center"/>
            </w:pPr>
            <w:r>
              <w:rPr>
                <w:rFonts w:ascii="Calibri" w:hAnsi="Calibri"/>
                <w:b w:val="0"/>
                <w:i w:val="0"/>
                <w:color w:val="C62828"/>
                <w:sz w:val="16"/>
              </w:rPr>
              <w:t>$41.6317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$0.736162</w:t>
            </w:r>
          </w:p>
        </w:tc>
        <w:tc>
          <w:tcPr>
            <w:tcW w:type="dxa" w:w="1700"/>
            <w:shd w:val="clear" w:color="auto" w:fill="F2F5FB"/>
          </w:tcPr>
          <w:p>
            <w:pPr>
              <w:jc w:val="center"/>
            </w:pPr>
            <w:r>
              <w:rPr>
                <w:rFonts w:ascii="Calibri" w:hAnsi="Calibri"/>
                <w:b w:val="0"/>
                <w:i w:val="0"/>
                <w:color w:val="1E7D32"/>
                <w:sz w:val="16"/>
              </w:rPr>
              <w:t>$0.977573  (+33%)</w:t>
            </w:r>
          </w:p>
        </w:tc>
        <w:tc>
          <w:tcPr>
            <w:tcW w:type="dxa" w:w="1600"/>
            <w:shd w:val="clear" w:color="auto" w:fill="F2F5FB"/>
          </w:tcPr>
          <w:p>
            <w:pPr>
              <w:jc w:val="center"/>
            </w:pPr>
            <w:r>
              <w:rPr>
                <w:rFonts w:ascii="Calibri" w:hAnsi="Calibri"/>
                <w:b w:val="0"/>
                <w:i w:val="0"/>
                <w:color w:val="C62828"/>
                <w:sz w:val="16"/>
              </w:rPr>
              <w:t>$0.609335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$0.643387</w:t>
            </w:r>
          </w:p>
        </w:tc>
        <w:tc>
          <w:tcPr>
            <w:tcW w:type="dxa" w:w="1700"/>
          </w:tcPr>
          <w:p>
            <w:pPr>
              <w:jc w:val="center"/>
            </w:pPr>
            <w:r>
              <w:rPr>
                <w:rFonts w:ascii="Calibri" w:hAnsi="Calibri"/>
                <w:b w:val="0"/>
                <w:i w:val="0"/>
                <w:color w:val="1E7D32"/>
                <w:sz w:val="16"/>
              </w:rPr>
              <w:t>$0.877785  (+36%)</w:t>
            </w:r>
          </w:p>
        </w:tc>
        <w:tc>
          <w:tcPr>
            <w:tcW w:type="dxa" w:w="1600"/>
          </w:tcPr>
          <w:p>
            <w:pPr>
              <w:jc w:val="center"/>
            </w:pPr>
            <w:r>
              <w:rPr>
                <w:rFonts w:ascii="Calibri" w:hAnsi="Calibri"/>
                <w:b w:val="0"/>
                <w:i w:val="0"/>
                <w:color w:val="C62828"/>
                <w:sz w:val="16"/>
              </w:rPr>
              <w:t>$0.523032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$0.038888</w:t>
            </w:r>
          </w:p>
        </w:tc>
        <w:tc>
          <w:tcPr>
            <w:tcW w:type="dxa" w:w="1700"/>
            <w:shd w:val="clear" w:color="auto" w:fill="F2F5FB"/>
          </w:tcPr>
          <w:p>
            <w:pPr>
              <w:jc w:val="center"/>
            </w:pPr>
            <w:r>
              <w:rPr>
                <w:rFonts w:ascii="Calibri" w:hAnsi="Calibri"/>
                <w:b w:val="0"/>
                <w:i w:val="0"/>
                <w:color w:val="1E7D32"/>
                <w:sz w:val="16"/>
              </w:rPr>
              <w:t>$0.053806  (+38%)</w:t>
            </w:r>
          </w:p>
        </w:tc>
        <w:tc>
          <w:tcPr>
            <w:tcW w:type="dxa" w:w="1600"/>
            <w:shd w:val="clear" w:color="auto" w:fill="F2F5FB"/>
          </w:tcPr>
          <w:p>
            <w:pPr>
              <w:jc w:val="center"/>
            </w:pPr>
            <w:r>
              <w:rPr>
                <w:rFonts w:ascii="Calibri" w:hAnsi="Calibri"/>
                <w:b w:val="0"/>
                <w:i w:val="0"/>
                <w:color w:val="C62828"/>
                <w:sz w:val="16"/>
              </w:rPr>
              <w:t>$0.031318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$0.731918</w:t>
            </w:r>
          </w:p>
        </w:tc>
        <w:tc>
          <w:tcPr>
            <w:tcW w:type="dxa" w:w="1700"/>
          </w:tcPr>
          <w:p>
            <w:pPr>
              <w:jc w:val="center"/>
            </w:pPr>
            <w:r>
              <w:rPr>
                <w:rFonts w:ascii="Calibri" w:hAnsi="Calibri"/>
                <w:b w:val="0"/>
                <w:i w:val="0"/>
                <w:color w:val="1E7D32"/>
                <w:sz w:val="16"/>
              </w:rPr>
              <w:t>$0.988619  (+35%)</w:t>
            </w:r>
          </w:p>
        </w:tc>
        <w:tc>
          <w:tcPr>
            <w:tcW w:type="dxa" w:w="1600"/>
          </w:tcPr>
          <w:p>
            <w:pPr>
              <w:jc w:val="center"/>
            </w:pPr>
            <w:r>
              <w:rPr>
                <w:rFonts w:ascii="Calibri" w:hAnsi="Calibri"/>
                <w:b w:val="0"/>
                <w:i w:val="0"/>
                <w:color w:val="C62828"/>
                <w:sz w:val="16"/>
              </w:rPr>
              <w:t>$0.598988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$0.007069</w:t>
            </w:r>
          </w:p>
        </w:tc>
        <w:tc>
          <w:tcPr>
            <w:tcW w:type="dxa" w:w="1700"/>
            <w:shd w:val="clear" w:color="auto" w:fill="F2F5FB"/>
          </w:tcPr>
          <w:p>
            <w:pPr>
              <w:jc w:val="center"/>
            </w:pPr>
            <w:r>
              <w:rPr>
                <w:rFonts w:ascii="Calibri" w:hAnsi="Calibri"/>
                <w:b w:val="0"/>
                <w:i w:val="0"/>
                <w:color w:val="1E7D32"/>
                <w:sz w:val="16"/>
              </w:rPr>
              <w:t>$0.009044  (+28%)</w:t>
            </w:r>
          </w:p>
        </w:tc>
        <w:tc>
          <w:tcPr>
            <w:tcW w:type="dxa" w:w="1600"/>
            <w:shd w:val="clear" w:color="auto" w:fill="F2F5FB"/>
          </w:tcPr>
          <w:p>
            <w:pPr>
              <w:jc w:val="center"/>
            </w:pPr>
            <w:r>
              <w:rPr>
                <w:rFonts w:ascii="Calibri" w:hAnsi="Calibri"/>
                <w:b w:val="0"/>
                <w:i w:val="0"/>
                <w:color w:val="C62828"/>
                <w:sz w:val="16"/>
              </w:rPr>
              <w:t>$0.005999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$0.075251</w:t>
            </w:r>
          </w:p>
        </w:tc>
        <w:tc>
          <w:tcPr>
            <w:tcW w:type="dxa" w:w="1700"/>
          </w:tcPr>
          <w:p>
            <w:pPr>
              <w:jc w:val="center"/>
            </w:pPr>
            <w:r>
              <w:rPr>
                <w:rFonts w:ascii="Calibri" w:hAnsi="Calibri"/>
                <w:b w:val="0"/>
                <w:i w:val="0"/>
                <w:color w:val="1E7D32"/>
                <w:sz w:val="16"/>
              </w:rPr>
              <w:t>$0.110569  (+47%)</w:t>
            </w:r>
          </w:p>
        </w:tc>
        <w:tc>
          <w:tcPr>
            <w:tcW w:type="dxa" w:w="1600"/>
          </w:tcPr>
          <w:p>
            <w:pPr>
              <w:jc w:val="center"/>
            </w:pPr>
            <w:r>
              <w:rPr>
                <w:rFonts w:ascii="Calibri" w:hAnsi="Calibri"/>
                <w:b w:val="0"/>
                <w:i w:val="0"/>
                <w:color w:val="C62828"/>
                <w:sz w:val="16"/>
              </w:rPr>
              <w:t>$0.058224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$1.0534</w:t>
            </w:r>
          </w:p>
        </w:tc>
        <w:tc>
          <w:tcPr>
            <w:tcW w:type="dxa" w:w="1700"/>
            <w:shd w:val="clear" w:color="auto" w:fill="F2F5FB"/>
          </w:tcPr>
          <w:p>
            <w:pPr>
              <w:jc w:val="center"/>
            </w:pPr>
            <w:r>
              <w:rPr>
                <w:rFonts w:ascii="Calibri" w:hAnsi="Calibri"/>
                <w:b w:val="0"/>
                <w:i w:val="0"/>
                <w:color w:val="1E7D32"/>
                <w:sz w:val="16"/>
              </w:rPr>
              <w:t>$1.0561  (+0%)</w:t>
            </w:r>
          </w:p>
        </w:tc>
        <w:tc>
          <w:tcPr>
            <w:tcW w:type="dxa" w:w="1600"/>
            <w:shd w:val="clear" w:color="auto" w:fill="F2F5FB"/>
          </w:tcPr>
          <w:p>
            <w:pPr>
              <w:jc w:val="center"/>
            </w:pPr>
            <w:r>
              <w:rPr>
                <w:rFonts w:ascii="Calibri" w:hAnsi="Calibri"/>
                <w:b w:val="0"/>
                <w:i w:val="0"/>
                <w:color w:val="C62828"/>
                <w:sz w:val="16"/>
              </w:rPr>
              <w:t>$1.0515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$0.312573</w:t>
            </w:r>
          </w:p>
        </w:tc>
        <w:tc>
          <w:tcPr>
            <w:tcW w:type="dxa" w:w="1700"/>
          </w:tcPr>
          <w:p>
            <w:pPr>
              <w:jc w:val="center"/>
            </w:pPr>
            <w:r>
              <w:rPr>
                <w:rFonts w:ascii="Calibri" w:hAnsi="Calibri"/>
                <w:b w:val="0"/>
                <w:i w:val="0"/>
                <w:color w:val="1E7D32"/>
                <w:sz w:val="16"/>
              </w:rPr>
              <w:t>$0.436132  (+40%)</w:t>
            </w:r>
          </w:p>
        </w:tc>
        <w:tc>
          <w:tcPr>
            <w:tcW w:type="dxa" w:w="1600"/>
          </w:tcPr>
          <w:p>
            <w:pPr>
              <w:jc w:val="center"/>
            </w:pPr>
            <w:r>
              <w:rPr>
                <w:rFonts w:ascii="Calibri" w:hAnsi="Calibri"/>
                <w:b w:val="0"/>
                <w:i w:val="0"/>
                <w:color w:val="C62828"/>
                <w:sz w:val="16"/>
              </w:rPr>
              <w:t>$0.250327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$0.355850</w:t>
            </w:r>
          </w:p>
        </w:tc>
        <w:tc>
          <w:tcPr>
            <w:tcW w:type="dxa" w:w="1700"/>
            <w:shd w:val="clear" w:color="auto" w:fill="F2F5FB"/>
          </w:tcPr>
          <w:p>
            <w:pPr>
              <w:jc w:val="center"/>
            </w:pPr>
            <w:r>
              <w:rPr>
                <w:rFonts w:ascii="Calibri" w:hAnsi="Calibri"/>
                <w:b w:val="0"/>
                <w:i w:val="0"/>
                <w:color w:val="1E7D32"/>
                <w:sz w:val="16"/>
              </w:rPr>
              <w:t>$0.499113  (+40%)</w:t>
            </w:r>
          </w:p>
        </w:tc>
        <w:tc>
          <w:tcPr>
            <w:tcW w:type="dxa" w:w="1600"/>
            <w:shd w:val="clear" w:color="auto" w:fill="F2F5FB"/>
          </w:tcPr>
          <w:p>
            <w:pPr>
              <w:jc w:val="center"/>
            </w:pPr>
            <w:r>
              <w:rPr>
                <w:rFonts w:ascii="Calibri" w:hAnsi="Calibri"/>
                <w:b w:val="0"/>
                <w:i w:val="0"/>
                <w:color w:val="C62828"/>
                <w:sz w:val="16"/>
              </w:rPr>
              <w:t>$0.283995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$0.070620</w:t>
            </w:r>
          </w:p>
        </w:tc>
        <w:tc>
          <w:tcPr>
            <w:tcW w:type="dxa" w:w="1700"/>
          </w:tcPr>
          <w:p>
            <w:pPr>
              <w:jc w:val="center"/>
            </w:pPr>
            <w:r>
              <w:rPr>
                <w:rFonts w:ascii="Calibri" w:hAnsi="Calibri"/>
                <w:b w:val="0"/>
                <w:i w:val="0"/>
                <w:color w:val="1E7D32"/>
                <w:sz w:val="16"/>
              </w:rPr>
              <w:t>$0.096088  (+36%)</w:t>
            </w:r>
          </w:p>
        </w:tc>
        <w:tc>
          <w:tcPr>
            <w:tcW w:type="dxa" w:w="1600"/>
          </w:tcPr>
          <w:p>
            <w:pPr>
              <w:jc w:val="center"/>
            </w:pPr>
            <w:r>
              <w:rPr>
                <w:rFonts w:ascii="Calibri" w:hAnsi="Calibri"/>
                <w:b w:val="0"/>
                <w:i w:val="0"/>
                <w:color w:val="C62828"/>
                <w:sz w:val="16"/>
              </w:rPr>
              <w:t>$0.057513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$0.999174</w:t>
            </w:r>
          </w:p>
        </w:tc>
        <w:tc>
          <w:tcPr>
            <w:tcW w:type="dxa" w:w="1700"/>
            <w:shd w:val="clear" w:color="auto" w:fill="F2F5FB"/>
          </w:tcPr>
          <w:p>
            <w:pPr>
              <w:jc w:val="center"/>
            </w:pPr>
            <w:r>
              <w:rPr>
                <w:rFonts w:ascii="Calibri" w:hAnsi="Calibri"/>
                <w:b w:val="0"/>
                <w:i w:val="0"/>
                <w:color w:val="1E7D32"/>
                <w:sz w:val="16"/>
              </w:rPr>
              <w:t>$1.0088  (+1%)</w:t>
            </w:r>
          </w:p>
        </w:tc>
        <w:tc>
          <w:tcPr>
            <w:tcW w:type="dxa" w:w="1600"/>
            <w:shd w:val="clear" w:color="auto" w:fill="F2F5FB"/>
          </w:tcPr>
          <w:p>
            <w:pPr>
              <w:jc w:val="center"/>
            </w:pPr>
            <w:r>
              <w:rPr>
                <w:rFonts w:ascii="Calibri" w:hAnsi="Calibri"/>
                <w:b w:val="0"/>
                <w:i w:val="0"/>
                <w:color w:val="C62828"/>
                <w:sz w:val="16"/>
              </w:rPr>
              <w:t>$0.992827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$0.537267</w:t>
            </w:r>
          </w:p>
        </w:tc>
        <w:tc>
          <w:tcPr>
            <w:tcW w:type="dxa" w:w="1700"/>
          </w:tcPr>
          <w:p>
            <w:pPr>
              <w:jc w:val="center"/>
            </w:pPr>
            <w:r>
              <w:rPr>
                <w:rFonts w:ascii="Calibri" w:hAnsi="Calibri"/>
                <w:b w:val="0"/>
                <w:i w:val="0"/>
                <w:color w:val="1E7D32"/>
                <w:sz w:val="16"/>
              </w:rPr>
              <w:t>$0.773624  (+44%)</w:t>
            </w:r>
          </w:p>
        </w:tc>
        <w:tc>
          <w:tcPr>
            <w:tcW w:type="dxa" w:w="1600"/>
          </w:tcPr>
          <w:p>
            <w:pPr>
              <w:jc w:val="center"/>
            </w:pPr>
            <w:r>
              <w:rPr>
                <w:rFonts w:ascii="Calibri" w:hAnsi="Calibri"/>
                <w:b w:val="0"/>
                <w:i w:val="0"/>
                <w:color w:val="C62828"/>
                <w:sz w:val="16"/>
              </w:rPr>
              <w:t>$0.421337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$0.006121</w:t>
            </w:r>
          </w:p>
        </w:tc>
        <w:tc>
          <w:tcPr>
            <w:tcW w:type="dxa" w:w="1700"/>
            <w:shd w:val="clear" w:color="auto" w:fill="F2F5FB"/>
          </w:tcPr>
          <w:p>
            <w:pPr>
              <w:jc w:val="center"/>
            </w:pPr>
            <w:r>
              <w:rPr>
                <w:rFonts w:ascii="Calibri" w:hAnsi="Calibri"/>
                <w:b w:val="0"/>
                <w:i w:val="0"/>
                <w:color w:val="1E7D32"/>
                <w:sz w:val="16"/>
              </w:rPr>
              <w:t>$0.007000  (+14%)</w:t>
            </w:r>
          </w:p>
        </w:tc>
        <w:tc>
          <w:tcPr>
            <w:tcW w:type="dxa" w:w="1600"/>
            <w:shd w:val="clear" w:color="auto" w:fill="F2F5FB"/>
          </w:tcPr>
          <w:p>
            <w:pPr>
              <w:jc w:val="center"/>
            </w:pPr>
            <w:r>
              <w:rPr>
                <w:rFonts w:ascii="Calibri" w:hAnsi="Calibri"/>
                <w:b w:val="0"/>
                <w:i w:val="0"/>
                <w:color w:val="C62828"/>
                <w:sz w:val="16"/>
              </w:rPr>
              <w:t>$0.005598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$1.1891</w:t>
            </w:r>
          </w:p>
        </w:tc>
        <w:tc>
          <w:tcPr>
            <w:tcW w:type="dxa" w:w="1700"/>
          </w:tcPr>
          <w:p>
            <w:pPr>
              <w:jc w:val="center"/>
            </w:pPr>
            <w:r>
              <w:rPr>
                <w:rFonts w:ascii="Calibri" w:hAnsi="Calibri"/>
                <w:b w:val="0"/>
                <w:i w:val="0"/>
                <w:color w:val="1E7D32"/>
                <w:sz w:val="16"/>
              </w:rPr>
              <w:t>$1.2184  (+2%)</w:t>
            </w:r>
          </w:p>
        </w:tc>
        <w:tc>
          <w:tcPr>
            <w:tcW w:type="dxa" w:w="1600"/>
          </w:tcPr>
          <w:p>
            <w:pPr>
              <w:jc w:val="center"/>
            </w:pPr>
            <w:r>
              <w:rPr>
                <w:rFonts w:ascii="Calibri" w:hAnsi="Calibri"/>
                <w:b w:val="0"/>
                <w:i w:val="0"/>
                <w:color w:val="C62828"/>
                <w:sz w:val="16"/>
              </w:rPr>
              <w:t>$1.1700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YLDS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$0.999282</w:t>
            </w:r>
          </w:p>
        </w:tc>
        <w:tc>
          <w:tcPr>
            <w:tcW w:type="dxa" w:w="1700"/>
            <w:shd w:val="clear" w:color="auto" w:fill="F2F5FB"/>
          </w:tcPr>
          <w:p>
            <w:pPr>
              <w:jc w:val="center"/>
            </w:pPr>
            <w:r>
              <w:rPr>
                <w:rFonts w:ascii="Calibri" w:hAnsi="Calibri"/>
                <w:b w:val="0"/>
                <w:i w:val="0"/>
                <w:color w:val="1E7D32"/>
                <w:sz w:val="16"/>
              </w:rPr>
              <w:t>$1.0044  (+1%)</w:t>
            </w:r>
          </w:p>
        </w:tc>
        <w:tc>
          <w:tcPr>
            <w:tcW w:type="dxa" w:w="1600"/>
            <w:shd w:val="clear" w:color="auto" w:fill="F2F5FB"/>
          </w:tcPr>
          <w:p>
            <w:pPr>
              <w:jc w:val="center"/>
            </w:pPr>
            <w:r>
              <w:rPr>
                <w:rFonts w:ascii="Calibri" w:hAnsi="Calibri"/>
                <w:b w:val="0"/>
                <w:i w:val="0"/>
                <w:color w:val="C62828"/>
                <w:sz w:val="16"/>
              </w:rPr>
              <w:t>$0.995869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IRYS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$0.077232</w:t>
            </w:r>
          </w:p>
        </w:tc>
        <w:tc>
          <w:tcPr>
            <w:tcW w:type="dxa" w:w="1700"/>
            <w:shd w:val="clear" w:color="auto" w:fill="F2F5FB"/>
          </w:tcPr>
          <w:p>
            <w:pPr>
              <w:jc w:val="center"/>
            </w:pPr>
            <w:r>
              <w:rPr>
                <w:rFonts w:ascii="Calibri" w:hAnsi="Calibri"/>
                <w:b w:val="0"/>
                <w:i w:val="0"/>
                <w:color w:val="1E7D32"/>
                <w:sz w:val="16"/>
              </w:rPr>
              <w:t>$0.132794  (+72%)</w:t>
            </w:r>
          </w:p>
        </w:tc>
        <w:tc>
          <w:tcPr>
            <w:tcW w:type="dxa" w:w="1600"/>
            <w:shd w:val="clear" w:color="auto" w:fill="F2F5FB"/>
          </w:tcPr>
          <w:p>
            <w:pPr>
              <w:jc w:val="center"/>
            </w:pPr>
            <w:r>
              <w:rPr>
                <w:rFonts w:ascii="Calibri" w:hAnsi="Calibri"/>
                <w:b w:val="0"/>
                <w:i w:val="0"/>
                <w:color w:val="C62828"/>
                <w:sz w:val="16"/>
              </w:rPr>
              <w:t>$0.053812  (-30%)</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2.37</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$0.111625</w:t>
            </w:r>
          </w:p>
        </w:tc>
        <w:tc>
          <w:tcPr>
            <w:tcW w:type="dxa" w:w="1700"/>
          </w:tcPr>
          <w:p>
            <w:pPr>
              <w:jc w:val="center"/>
            </w:pPr>
            <w:r>
              <w:rPr>
                <w:rFonts w:ascii="Calibri" w:hAnsi="Calibri"/>
                <w:b w:val="0"/>
                <w:i w:val="0"/>
                <w:color w:val="1E7D32"/>
                <w:sz w:val="16"/>
              </w:rPr>
              <w:t>$0.181948  (+63%)</w:t>
            </w:r>
          </w:p>
        </w:tc>
        <w:tc>
          <w:tcPr>
            <w:tcW w:type="dxa" w:w="1600"/>
          </w:tcPr>
          <w:p>
            <w:pPr>
              <w:jc w:val="center"/>
            </w:pPr>
            <w:r>
              <w:rPr>
                <w:rFonts w:ascii="Calibri" w:hAnsi="Calibri"/>
                <w:b w:val="0"/>
                <w:i w:val="0"/>
                <w:color w:val="C62828"/>
                <w:sz w:val="16"/>
              </w:rPr>
              <w:t>$0.080595  (-28%)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$0.001684</w:t>
            </w:r>
          </w:p>
        </w:tc>
        <w:tc>
          <w:tcPr>
            <w:tcW w:type="dxa" w:w="1700"/>
            <w:shd w:val="clear" w:color="auto" w:fill="F2F5FB"/>
          </w:tcPr>
          <w:p>
            <w:pPr>
              <w:jc w:val="center"/>
            </w:pPr>
            <w:r>
              <w:rPr>
                <w:rFonts w:ascii="Calibri" w:hAnsi="Calibri"/>
                <w:b w:val="0"/>
                <w:i w:val="0"/>
                <w:color w:val="1E7D32"/>
                <w:sz w:val="16"/>
              </w:rPr>
              <w:t>$0.002464  (+46%)</w:t>
            </w:r>
          </w:p>
        </w:tc>
        <w:tc>
          <w:tcPr>
            <w:tcW w:type="dxa" w:w="1600"/>
            <w:shd w:val="clear" w:color="auto" w:fill="F2F5FB"/>
          </w:tcPr>
          <w:p>
            <w:pPr>
              <w:jc w:val="center"/>
            </w:pPr>
            <w:r>
              <w:rPr>
                <w:rFonts w:ascii="Calibri" w:hAnsi="Calibri"/>
                <w:b w:val="0"/>
                <w:i w:val="0"/>
                <w:color w:val="C62828"/>
                <w:sz w:val="16"/>
              </w:rPr>
              <w:t>$0.001307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$0.338488</w:t>
            </w:r>
          </w:p>
        </w:tc>
        <w:tc>
          <w:tcPr>
            <w:tcW w:type="dxa" w:w="1700"/>
          </w:tcPr>
          <w:p>
            <w:pPr>
              <w:jc w:val="center"/>
            </w:pPr>
            <w:r>
              <w:rPr>
                <w:rFonts w:ascii="Calibri" w:hAnsi="Calibri"/>
                <w:b w:val="0"/>
                <w:i w:val="0"/>
                <w:color w:val="1E7D32"/>
                <w:sz w:val="16"/>
              </w:rPr>
              <w:t>$0.572337  (+69%)</w:t>
            </w:r>
          </w:p>
        </w:tc>
        <w:tc>
          <w:tcPr>
            <w:tcW w:type="dxa" w:w="1600"/>
          </w:tcPr>
          <w:p>
            <w:pPr>
              <w:jc w:val="center"/>
            </w:pPr>
            <w:r>
              <w:rPr>
                <w:rFonts w:ascii="Calibri" w:hAnsi="Calibri"/>
                <w:b w:val="0"/>
                <w:i w:val="0"/>
                <w:color w:val="C62828"/>
                <w:sz w:val="16"/>
              </w:rPr>
              <w:t>$0.238490  (-30%)</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2.34</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$0.167810</w:t>
            </w:r>
          </w:p>
        </w:tc>
        <w:tc>
          <w:tcPr>
            <w:tcW w:type="dxa" w:w="1700"/>
            <w:shd w:val="clear" w:color="auto" w:fill="F2F5FB"/>
          </w:tcPr>
          <w:p>
            <w:pPr>
              <w:jc w:val="center"/>
            </w:pPr>
            <w:r>
              <w:rPr>
                <w:rFonts w:ascii="Calibri" w:hAnsi="Calibri"/>
                <w:b w:val="0"/>
                <w:i w:val="0"/>
                <w:color w:val="1E7D32"/>
                <w:sz w:val="16"/>
              </w:rPr>
              <w:t>$0.239122  (+42%)</w:t>
            </w:r>
          </w:p>
        </w:tc>
        <w:tc>
          <w:tcPr>
            <w:tcW w:type="dxa" w:w="1600"/>
            <w:shd w:val="clear" w:color="auto" w:fill="F2F5FB"/>
          </w:tcPr>
          <w:p>
            <w:pPr>
              <w:jc w:val="center"/>
            </w:pPr>
            <w:r>
              <w:rPr>
                <w:rFonts w:ascii="Calibri" w:hAnsi="Calibri"/>
                <w:b w:val="0"/>
                <w:i w:val="0"/>
                <w:color w:val="C62828"/>
                <w:sz w:val="16"/>
              </w:rPr>
              <w:t>$0.132520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$0.240738</w:t>
            </w:r>
          </w:p>
        </w:tc>
        <w:tc>
          <w:tcPr>
            <w:tcW w:type="dxa" w:w="1700"/>
          </w:tcPr>
          <w:p>
            <w:pPr>
              <w:jc w:val="center"/>
            </w:pPr>
            <w:r>
              <w:rPr>
                <w:rFonts w:ascii="Calibri" w:hAnsi="Calibri"/>
                <w:b w:val="0"/>
                <w:i w:val="0"/>
                <w:color w:val="1E7D32"/>
                <w:sz w:val="16"/>
              </w:rPr>
              <w:t>$0.581434  (+142%)</w:t>
            </w:r>
          </w:p>
        </w:tc>
        <w:tc>
          <w:tcPr>
            <w:tcW w:type="dxa" w:w="1600"/>
          </w:tcPr>
          <w:p>
            <w:pPr>
              <w:jc w:val="center"/>
            </w:pPr>
            <w:r>
              <w:rPr>
                <w:rFonts w:ascii="Calibri" w:hAnsi="Calibri"/>
                <w:b w:val="0"/>
                <w:i w:val="0"/>
                <w:color w:val="C62828"/>
                <w:sz w:val="16"/>
              </w:rPr>
              <w:t>$0.133734  (-44%)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3.18</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$1.2251</w:t>
            </w:r>
          </w:p>
        </w:tc>
        <w:tc>
          <w:tcPr>
            <w:tcW w:type="dxa" w:w="1700"/>
            <w:shd w:val="clear" w:color="auto" w:fill="F2F5FB"/>
          </w:tcPr>
          <w:p>
            <w:pPr>
              <w:jc w:val="center"/>
            </w:pPr>
            <w:r>
              <w:rPr>
                <w:rFonts w:ascii="Calibri" w:hAnsi="Calibri"/>
                <w:b w:val="0"/>
                <w:i w:val="0"/>
                <w:color w:val="1E7D32"/>
                <w:sz w:val="16"/>
              </w:rPr>
              <w:t>$1.5093  (+23%)</w:t>
            </w:r>
          </w:p>
        </w:tc>
        <w:tc>
          <w:tcPr>
            <w:tcW w:type="dxa" w:w="1600"/>
            <w:shd w:val="clear" w:color="auto" w:fill="F2F5FB"/>
          </w:tcPr>
          <w:p>
            <w:pPr>
              <w:jc w:val="center"/>
            </w:pPr>
            <w:r>
              <w:rPr>
                <w:rFonts w:ascii="Calibri" w:hAnsi="Calibri"/>
                <w:b w:val="0"/>
                <w:i w:val="0"/>
                <w:color w:val="C62828"/>
                <w:sz w:val="16"/>
              </w:rPr>
              <w:t>$1.0660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$0.501640</w:t>
            </w:r>
          </w:p>
        </w:tc>
        <w:tc>
          <w:tcPr>
            <w:tcW w:type="dxa" w:w="1700"/>
          </w:tcPr>
          <w:p>
            <w:pPr>
              <w:jc w:val="center"/>
            </w:pPr>
            <w:r>
              <w:rPr>
                <w:rFonts w:ascii="Calibri" w:hAnsi="Calibri"/>
                <w:b w:val="0"/>
                <w:i w:val="0"/>
                <w:color w:val="1E7D32"/>
                <w:sz w:val="16"/>
              </w:rPr>
              <w:t>$0.985283  (+96%)</w:t>
            </w:r>
          </w:p>
        </w:tc>
        <w:tc>
          <w:tcPr>
            <w:tcW w:type="dxa" w:w="1600"/>
          </w:tcPr>
          <w:p>
            <w:pPr>
              <w:jc w:val="center"/>
            </w:pPr>
            <w:r>
              <w:rPr>
                <w:rFonts w:ascii="Calibri" w:hAnsi="Calibri"/>
                <w:b w:val="0"/>
                <w:i w:val="0"/>
                <w:color w:val="C62828"/>
                <w:sz w:val="16"/>
              </w:rPr>
              <w:t>$0.319850  (-36%)</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2.66</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$0.003382</w:t>
            </w:r>
          </w:p>
        </w:tc>
        <w:tc>
          <w:tcPr>
            <w:tcW w:type="dxa" w:w="1700"/>
            <w:shd w:val="clear" w:color="auto" w:fill="F2F5FB"/>
          </w:tcPr>
          <w:p>
            <w:pPr>
              <w:jc w:val="center"/>
            </w:pPr>
            <w:r>
              <w:rPr>
                <w:rFonts w:ascii="Calibri" w:hAnsi="Calibri"/>
                <w:b w:val="0"/>
                <w:i w:val="0"/>
                <w:color w:val="1E7D32"/>
                <w:sz w:val="16"/>
              </w:rPr>
              <w:t>$0.004676  (+38%)</w:t>
            </w:r>
          </w:p>
        </w:tc>
        <w:tc>
          <w:tcPr>
            <w:tcW w:type="dxa" w:w="1600"/>
            <w:shd w:val="clear" w:color="auto" w:fill="F2F5FB"/>
          </w:tcPr>
          <w:p>
            <w:pPr>
              <w:jc w:val="center"/>
            </w:pPr>
            <w:r>
              <w:rPr>
                <w:rFonts w:ascii="Calibri" w:hAnsi="Calibri"/>
                <w:b w:val="0"/>
                <w:i w:val="0"/>
                <w:color w:val="C62828"/>
                <w:sz w:val="16"/>
              </w:rPr>
              <w:t>$0.002724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$0.099811</w:t>
            </w:r>
          </w:p>
        </w:tc>
        <w:tc>
          <w:tcPr>
            <w:tcW w:type="dxa" w:w="1700"/>
          </w:tcPr>
          <w:p>
            <w:pPr>
              <w:jc w:val="center"/>
            </w:pPr>
            <w:r>
              <w:rPr>
                <w:rFonts w:ascii="Calibri" w:hAnsi="Calibri"/>
                <w:b w:val="0"/>
                <w:i w:val="0"/>
                <w:color w:val="1E7D32"/>
                <w:sz w:val="16"/>
              </w:rPr>
              <w:t>$0.276646  (+177%)</w:t>
            </w:r>
          </w:p>
        </w:tc>
        <w:tc>
          <w:tcPr>
            <w:tcW w:type="dxa" w:w="1600"/>
          </w:tcPr>
          <w:p>
            <w:pPr>
              <w:jc w:val="center"/>
            </w:pPr>
            <w:r>
              <w:rPr>
                <w:rFonts w:ascii="Calibri" w:hAnsi="Calibri"/>
                <w:b w:val="0"/>
                <w:i w:val="0"/>
                <w:color w:val="C62828"/>
                <w:sz w:val="16"/>
              </w:rPr>
              <w:t>$0.050584  (-49%)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3.59</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$0.049416</w:t>
            </w:r>
          </w:p>
        </w:tc>
        <w:tc>
          <w:tcPr>
            <w:tcW w:type="dxa" w:w="1700"/>
            <w:shd w:val="clear" w:color="auto" w:fill="F2F5FB"/>
          </w:tcPr>
          <w:p>
            <w:pPr>
              <w:jc w:val="center"/>
            </w:pPr>
            <w:r>
              <w:rPr>
                <w:rFonts w:ascii="Calibri" w:hAnsi="Calibri"/>
                <w:b w:val="0"/>
                <w:i w:val="0"/>
                <w:color w:val="1E7D32"/>
                <w:sz w:val="16"/>
              </w:rPr>
              <w:t>$0.076984  (+56%)</w:t>
            </w:r>
          </w:p>
        </w:tc>
        <w:tc>
          <w:tcPr>
            <w:tcW w:type="dxa" w:w="1600"/>
            <w:shd w:val="clear" w:color="auto" w:fill="F2F5FB"/>
          </w:tcPr>
          <w:p>
            <w:pPr>
              <w:jc w:val="center"/>
            </w:pPr>
            <w:r>
              <w:rPr>
                <w:rFonts w:ascii="Calibri" w:hAnsi="Calibri"/>
                <w:b w:val="0"/>
                <w:i w:val="0"/>
                <w:color w:val="C62828"/>
                <w:sz w:val="16"/>
              </w:rPr>
              <w:t>$0.036772  (-26%)</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$2.3014</w:t>
            </w:r>
          </w:p>
        </w:tc>
        <w:tc>
          <w:tcPr>
            <w:tcW w:type="dxa" w:w="1700"/>
          </w:tcPr>
          <w:p>
            <w:pPr>
              <w:jc w:val="center"/>
            </w:pPr>
            <w:r>
              <w:rPr>
                <w:rFonts w:ascii="Calibri" w:hAnsi="Calibri"/>
                <w:b w:val="0"/>
                <w:i w:val="0"/>
                <w:color w:val="1E7D32"/>
                <w:sz w:val="16"/>
              </w:rPr>
              <w:t>$3.1767  (+38%)</w:t>
            </w:r>
          </w:p>
        </w:tc>
        <w:tc>
          <w:tcPr>
            <w:tcW w:type="dxa" w:w="1600"/>
          </w:tcPr>
          <w:p>
            <w:pPr>
              <w:jc w:val="center"/>
            </w:pPr>
            <w:r>
              <w:rPr>
                <w:rFonts w:ascii="Calibri" w:hAnsi="Calibri"/>
                <w:b w:val="0"/>
                <w:i w:val="0"/>
                <w:color w:val="C62828"/>
                <w:sz w:val="16"/>
              </w:rPr>
              <w:t>$1.8564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$0.005350</w:t>
            </w:r>
          </w:p>
        </w:tc>
        <w:tc>
          <w:tcPr>
            <w:tcW w:type="dxa" w:w="1700"/>
            <w:shd w:val="clear" w:color="auto" w:fill="F2F5FB"/>
          </w:tcPr>
          <w:p>
            <w:pPr>
              <w:jc w:val="center"/>
            </w:pPr>
            <w:r>
              <w:rPr>
                <w:rFonts w:ascii="Calibri" w:hAnsi="Calibri"/>
                <w:b w:val="0"/>
                <w:i w:val="0"/>
                <w:color w:val="1E7D32"/>
                <w:sz w:val="16"/>
              </w:rPr>
              <w:t>$0.006494  (+21%)</w:t>
            </w:r>
          </w:p>
        </w:tc>
        <w:tc>
          <w:tcPr>
            <w:tcW w:type="dxa" w:w="1600"/>
            <w:shd w:val="clear" w:color="auto" w:fill="F2F5FB"/>
          </w:tcPr>
          <w:p>
            <w:pPr>
              <w:jc w:val="center"/>
            </w:pPr>
            <w:r>
              <w:rPr>
                <w:rFonts w:ascii="Calibri" w:hAnsi="Calibri"/>
                <w:b w:val="0"/>
                <w:i w:val="0"/>
                <w:color w:val="C62828"/>
                <w:sz w:val="16"/>
              </w:rPr>
              <w:t>$0.004702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FARTCOIN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$0.136483</w:t>
            </w:r>
          </w:p>
        </w:tc>
        <w:tc>
          <w:tcPr>
            <w:tcW w:type="dxa" w:w="1700"/>
          </w:tcPr>
          <w:p>
            <w:pPr>
              <w:jc w:val="center"/>
            </w:pPr>
            <w:r>
              <w:rPr>
                <w:rFonts w:ascii="Calibri" w:hAnsi="Calibri"/>
                <w:b w:val="0"/>
                <w:i w:val="0"/>
                <w:color w:val="1E7D32"/>
                <w:sz w:val="16"/>
              </w:rPr>
              <w:t>$0.188214  (+38%)</w:t>
            </w:r>
          </w:p>
        </w:tc>
        <w:tc>
          <w:tcPr>
            <w:tcW w:type="dxa" w:w="1600"/>
          </w:tcPr>
          <w:p>
            <w:pPr>
              <w:jc w:val="center"/>
            </w:pPr>
            <w:r>
              <w:rPr>
                <w:rFonts w:ascii="Calibri" w:hAnsi="Calibri"/>
                <w:b w:val="0"/>
                <w:i w:val="0"/>
                <w:color w:val="C62828"/>
                <w:sz w:val="16"/>
              </w:rPr>
              <w:t>$0.110161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CVX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$2.4245</w:t>
            </w:r>
          </w:p>
        </w:tc>
        <w:tc>
          <w:tcPr>
            <w:tcW w:type="dxa" w:w="1700"/>
            <w:shd w:val="clear" w:color="auto" w:fill="F2F5FB"/>
          </w:tcPr>
          <w:p>
            <w:pPr>
              <w:jc w:val="center"/>
            </w:pPr>
            <w:r>
              <w:rPr>
                <w:rFonts w:ascii="Calibri" w:hAnsi="Calibri"/>
                <w:b w:val="0"/>
                <w:i w:val="0"/>
                <w:color w:val="1E7D32"/>
                <w:sz w:val="16"/>
              </w:rPr>
              <w:t>$3.3586  (+39%)</w:t>
            </w:r>
          </w:p>
        </w:tc>
        <w:tc>
          <w:tcPr>
            <w:tcW w:type="dxa" w:w="1600"/>
            <w:shd w:val="clear" w:color="auto" w:fill="F2F5FB"/>
          </w:tcPr>
          <w:p>
            <w:pPr>
              <w:jc w:val="center"/>
            </w:pPr>
            <w:r>
              <w:rPr>
                <w:rFonts w:ascii="Calibri" w:hAnsi="Calibri"/>
                <w:b w:val="0"/>
                <w:i w:val="0"/>
                <w:color w:val="C62828"/>
                <w:sz w:val="16"/>
              </w:rPr>
              <w:t>$1.9510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$0.325321</w:t>
            </w:r>
          </w:p>
        </w:tc>
        <w:tc>
          <w:tcPr>
            <w:tcW w:type="dxa" w:w="1700"/>
          </w:tcPr>
          <w:p>
            <w:pPr>
              <w:jc w:val="center"/>
            </w:pPr>
            <w:r>
              <w:rPr>
                <w:rFonts w:ascii="Calibri" w:hAnsi="Calibri"/>
                <w:b w:val="0"/>
                <w:i w:val="0"/>
                <w:color w:val="1E7D32"/>
                <w:sz w:val="16"/>
              </w:rPr>
              <w:t>$0.499138  (+53%)</w:t>
            </w:r>
          </w:p>
        </w:tc>
        <w:tc>
          <w:tcPr>
            <w:tcW w:type="dxa" w:w="1600"/>
          </w:tcPr>
          <w:p>
            <w:pPr>
              <w:jc w:val="center"/>
            </w:pPr>
            <w:r>
              <w:rPr>
                <w:rFonts w:ascii="Calibri" w:hAnsi="Calibri"/>
                <w:b w:val="0"/>
                <w:i w:val="0"/>
                <w:color w:val="C62828"/>
                <w:sz w:val="16"/>
              </w:rPr>
              <w:t>$0.244553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EIGEN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$0.207502</w:t>
            </w:r>
          </w:p>
        </w:tc>
        <w:tc>
          <w:tcPr>
            <w:tcW w:type="dxa" w:w="1700"/>
            <w:shd w:val="clear" w:color="auto" w:fill="F2F5FB"/>
          </w:tcPr>
          <w:p>
            <w:pPr>
              <w:jc w:val="center"/>
            </w:pPr>
            <w:r>
              <w:rPr>
                <w:rFonts w:ascii="Calibri" w:hAnsi="Calibri"/>
                <w:b w:val="0"/>
                <w:i w:val="0"/>
                <w:color w:val="1E7D32"/>
                <w:sz w:val="16"/>
              </w:rPr>
              <w:t>$0.298747  (+44%)</w:t>
            </w:r>
          </w:p>
        </w:tc>
        <w:tc>
          <w:tcPr>
            <w:tcW w:type="dxa" w:w="1600"/>
            <w:shd w:val="clear" w:color="auto" w:fill="F2F5FB"/>
          </w:tcPr>
          <w:p>
            <w:pPr>
              <w:jc w:val="center"/>
            </w:pPr>
            <w:r>
              <w:rPr>
                <w:rFonts w:ascii="Calibri" w:hAnsi="Calibri"/>
                <w:b w:val="0"/>
                <w:i w:val="0"/>
                <w:color w:val="C62828"/>
                <w:sz w:val="16"/>
              </w:rPr>
              <w:t>$0.162743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ULTIMA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$1 239.51</w:t>
            </w:r>
          </w:p>
        </w:tc>
        <w:tc>
          <w:tcPr>
            <w:tcW w:type="dxa" w:w="1700"/>
          </w:tcPr>
          <w:p>
            <w:pPr>
              <w:jc w:val="center"/>
            </w:pPr>
            <w:r>
              <w:rPr>
                <w:rFonts w:ascii="Calibri" w:hAnsi="Calibri"/>
                <w:b w:val="0"/>
                <w:i w:val="0"/>
                <w:color w:val="1E7D32"/>
                <w:sz w:val="16"/>
              </w:rPr>
              <w:t>$1 587.75  (+28%)</w:t>
            </w:r>
          </w:p>
        </w:tc>
        <w:tc>
          <w:tcPr>
            <w:tcW w:type="dxa" w:w="1600"/>
          </w:tcPr>
          <w:p>
            <w:pPr>
              <w:jc w:val="center"/>
            </w:pPr>
            <w:r>
              <w:rPr>
                <w:rFonts w:ascii="Calibri" w:hAnsi="Calibri"/>
                <w:b w:val="0"/>
                <w:i w:val="0"/>
                <w:color w:val="C62828"/>
                <w:sz w:val="16"/>
              </w:rPr>
              <w:t>$1 050.91  (-15%)</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$0.029924</w:t>
            </w:r>
          </w:p>
        </w:tc>
        <w:tc>
          <w:tcPr>
            <w:tcW w:type="dxa" w:w="1700"/>
            <w:shd w:val="clear" w:color="auto" w:fill="F2F5FB"/>
          </w:tcPr>
          <w:p>
            <w:pPr>
              <w:jc w:val="center"/>
            </w:pPr>
            <w:r>
              <w:rPr>
                <w:rFonts w:ascii="Calibri" w:hAnsi="Calibri"/>
                <w:b w:val="0"/>
                <w:i w:val="0"/>
                <w:color w:val="1E7D32"/>
                <w:sz w:val="16"/>
              </w:rPr>
              <w:t>$0.041157  (+38%)</w:t>
            </w:r>
          </w:p>
        </w:tc>
        <w:tc>
          <w:tcPr>
            <w:tcW w:type="dxa" w:w="1600"/>
            <w:shd w:val="clear" w:color="auto" w:fill="F2F5FB"/>
          </w:tcPr>
          <w:p>
            <w:pPr>
              <w:jc w:val="center"/>
            </w:pPr>
            <w:r>
              <w:rPr>
                <w:rFonts w:ascii="Calibri" w:hAnsi="Calibri"/>
                <w:b w:val="0"/>
                <w:i w:val="0"/>
                <w:color w:val="C62828"/>
                <w:sz w:val="16"/>
              </w:rPr>
              <w:t>$0.024196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$0.400290</w:t>
            </w:r>
          </w:p>
        </w:tc>
        <w:tc>
          <w:tcPr>
            <w:tcW w:type="dxa" w:w="1700"/>
          </w:tcPr>
          <w:p>
            <w:pPr>
              <w:jc w:val="center"/>
            </w:pPr>
            <w:r>
              <w:rPr>
                <w:rFonts w:ascii="Calibri" w:hAnsi="Calibri"/>
                <w:b w:val="0"/>
                <w:i w:val="0"/>
                <w:color w:val="1E7D32"/>
                <w:sz w:val="16"/>
              </w:rPr>
              <w:t>$0.627863  (+57%)</w:t>
            </w:r>
          </w:p>
        </w:tc>
        <w:tc>
          <w:tcPr>
            <w:tcW w:type="dxa" w:w="1600"/>
          </w:tcPr>
          <w:p>
            <w:pPr>
              <w:jc w:val="center"/>
            </w:pPr>
            <w:r>
              <w:rPr>
                <w:rFonts w:ascii="Calibri" w:hAnsi="Calibri"/>
                <w:b w:val="0"/>
                <w:i w:val="0"/>
                <w:color w:val="C62828"/>
                <w:sz w:val="16"/>
              </w:rPr>
              <w:t>$0.296516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$0.071793</w:t>
            </w:r>
          </w:p>
        </w:tc>
        <w:tc>
          <w:tcPr>
            <w:tcW w:type="dxa" w:w="1700"/>
            <w:shd w:val="clear" w:color="auto" w:fill="F2F5FB"/>
          </w:tcPr>
          <w:p>
            <w:pPr>
              <w:jc w:val="center"/>
            </w:pPr>
            <w:r>
              <w:rPr>
                <w:rFonts w:ascii="Calibri" w:hAnsi="Calibri"/>
                <w:b w:val="0"/>
                <w:i w:val="0"/>
                <w:color w:val="1E7D32"/>
                <w:sz w:val="16"/>
              </w:rPr>
              <w:t>$0.118075  (+64%)</w:t>
            </w:r>
          </w:p>
        </w:tc>
        <w:tc>
          <w:tcPr>
            <w:tcW w:type="dxa" w:w="1600"/>
            <w:shd w:val="clear" w:color="auto" w:fill="F2F5FB"/>
          </w:tcPr>
          <w:p>
            <w:pPr>
              <w:jc w:val="center"/>
            </w:pPr>
            <w:r>
              <w:rPr>
                <w:rFonts w:ascii="Calibri" w:hAnsi="Calibri"/>
                <w:b w:val="0"/>
                <w:i w:val="0"/>
                <w:color w:val="C62828"/>
                <w:sz w:val="16"/>
              </w:rPr>
              <w:t>$0.051526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$0.301940</w:t>
            </w:r>
          </w:p>
        </w:tc>
        <w:tc>
          <w:tcPr>
            <w:tcW w:type="dxa" w:w="1700"/>
          </w:tcPr>
          <w:p>
            <w:pPr>
              <w:jc w:val="center"/>
            </w:pPr>
            <w:r>
              <w:rPr>
                <w:rFonts w:ascii="Calibri" w:hAnsi="Calibri"/>
                <w:b w:val="0"/>
                <w:i w:val="0"/>
                <w:color w:val="1E7D32"/>
                <w:sz w:val="16"/>
              </w:rPr>
              <w:t>$0.420494  (+39%)</w:t>
            </w:r>
          </w:p>
        </w:tc>
        <w:tc>
          <w:tcPr>
            <w:tcW w:type="dxa" w:w="1600"/>
          </w:tcPr>
          <w:p>
            <w:pPr>
              <w:jc w:val="center"/>
            </w:pPr>
            <w:r>
              <w:rPr>
                <w:rFonts w:ascii="Calibri" w:hAnsi="Calibri"/>
                <w:b w:val="0"/>
                <w:i w:val="0"/>
                <w:color w:val="C62828"/>
                <w:sz w:val="16"/>
              </w:rPr>
              <w:t>$0.242118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MX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$1.5792</w:t>
            </w:r>
          </w:p>
        </w:tc>
        <w:tc>
          <w:tcPr>
            <w:tcW w:type="dxa" w:w="1700"/>
            <w:shd w:val="clear" w:color="auto" w:fill="F2F5FB"/>
          </w:tcPr>
          <w:p>
            <w:pPr>
              <w:jc w:val="center"/>
            </w:pPr>
            <w:r>
              <w:rPr>
                <w:rFonts w:ascii="Calibri" w:hAnsi="Calibri"/>
                <w:b w:val="0"/>
                <w:i w:val="0"/>
                <w:color w:val="1E7D32"/>
                <w:sz w:val="16"/>
              </w:rPr>
              <w:t>$1.8008  (+14%)</w:t>
            </w:r>
          </w:p>
        </w:tc>
        <w:tc>
          <w:tcPr>
            <w:tcW w:type="dxa" w:w="1600"/>
            <w:shd w:val="clear" w:color="auto" w:fill="F2F5FB"/>
          </w:tcPr>
          <w:p>
            <w:pPr>
              <w:jc w:val="center"/>
            </w:pPr>
            <w:r>
              <w:rPr>
                <w:rFonts w:ascii="Calibri" w:hAnsi="Calibri"/>
                <w:b w:val="0"/>
                <w:i w:val="0"/>
                <w:color w:val="C62828"/>
                <w:sz w:val="16"/>
              </w:rPr>
              <w:t>$1.4468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$0.051415</w:t>
            </w:r>
          </w:p>
        </w:tc>
        <w:tc>
          <w:tcPr>
            <w:tcW w:type="dxa" w:w="1700"/>
          </w:tcPr>
          <w:p>
            <w:pPr>
              <w:jc w:val="center"/>
            </w:pPr>
            <w:r>
              <w:rPr>
                <w:rFonts w:ascii="Calibri" w:hAnsi="Calibri"/>
                <w:b w:val="0"/>
                <w:i w:val="0"/>
                <w:color w:val="1E7D32"/>
                <w:sz w:val="16"/>
              </w:rPr>
              <w:t>$0.072085  (+40%)</w:t>
            </w:r>
          </w:p>
        </w:tc>
        <w:tc>
          <w:tcPr>
            <w:tcW w:type="dxa" w:w="1600"/>
          </w:tcPr>
          <w:p>
            <w:pPr>
              <w:jc w:val="center"/>
            </w:pPr>
            <w:r>
              <w:rPr>
                <w:rFonts w:ascii="Calibri" w:hAnsi="Calibri"/>
                <w:b w:val="0"/>
                <w:i w:val="0"/>
                <w:color w:val="C62828"/>
                <w:sz w:val="16"/>
              </w:rPr>
              <w:t>$0.041044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$0.317686</w:t>
            </w:r>
          </w:p>
        </w:tc>
        <w:tc>
          <w:tcPr>
            <w:tcW w:type="dxa" w:w="1700"/>
            <w:shd w:val="clear" w:color="auto" w:fill="F2F5FB"/>
          </w:tcPr>
          <w:p>
            <w:pPr>
              <w:jc w:val="center"/>
            </w:pPr>
            <w:r>
              <w:rPr>
                <w:rFonts w:ascii="Calibri" w:hAnsi="Calibri"/>
                <w:b w:val="0"/>
                <w:i w:val="0"/>
                <w:color w:val="1E7D32"/>
                <w:sz w:val="16"/>
              </w:rPr>
              <w:t>$0.473770  (+49%)</w:t>
            </w:r>
          </w:p>
        </w:tc>
        <w:tc>
          <w:tcPr>
            <w:tcW w:type="dxa" w:w="1600"/>
            <w:shd w:val="clear" w:color="auto" w:fill="F2F5FB"/>
          </w:tcPr>
          <w:p>
            <w:pPr>
              <w:jc w:val="center"/>
            </w:pPr>
            <w:r>
              <w:rPr>
                <w:rFonts w:ascii="Calibri" w:hAnsi="Calibri"/>
                <w:b w:val="0"/>
                <w:i w:val="0"/>
                <w:color w:val="C62828"/>
                <w:sz w:val="16"/>
              </w:rPr>
              <w:t>$0.243381  (-23%)</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$0.037267</w:t>
            </w:r>
          </w:p>
        </w:tc>
        <w:tc>
          <w:tcPr>
            <w:tcW w:type="dxa" w:w="1700"/>
          </w:tcPr>
          <w:p>
            <w:pPr>
              <w:jc w:val="center"/>
            </w:pPr>
            <w:r>
              <w:rPr>
                <w:rFonts w:ascii="Calibri" w:hAnsi="Calibri"/>
                <w:b w:val="0"/>
                <w:i w:val="0"/>
                <w:color w:val="1E7D32"/>
                <w:sz w:val="16"/>
              </w:rPr>
              <w:t>$0.051994  (+40%)</w:t>
            </w:r>
          </w:p>
        </w:tc>
        <w:tc>
          <w:tcPr>
            <w:tcW w:type="dxa" w:w="1600"/>
          </w:tcPr>
          <w:p>
            <w:pPr>
              <w:jc w:val="center"/>
            </w:pPr>
            <w:r>
              <w:rPr>
                <w:rFonts w:ascii="Calibri" w:hAnsi="Calibri"/>
                <w:b w:val="0"/>
                <w:i w:val="0"/>
                <w:color w:val="C62828"/>
                <w:sz w:val="16"/>
              </w:rPr>
              <w:t>$0.029847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WIF</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$0.188397</w:t>
            </w:r>
          </w:p>
        </w:tc>
        <w:tc>
          <w:tcPr>
            <w:tcW w:type="dxa" w:w="1700"/>
            <w:shd w:val="clear" w:color="auto" w:fill="F2F5FB"/>
          </w:tcPr>
          <w:p>
            <w:pPr>
              <w:jc w:val="center"/>
            </w:pPr>
            <w:r>
              <w:rPr>
                <w:rFonts w:ascii="Calibri" w:hAnsi="Calibri"/>
                <w:b w:val="0"/>
                <w:i w:val="0"/>
                <w:color w:val="1E7D32"/>
                <w:sz w:val="16"/>
              </w:rPr>
              <w:t>$0.253694  (+35%)</w:t>
            </w:r>
          </w:p>
        </w:tc>
        <w:tc>
          <w:tcPr>
            <w:tcW w:type="dxa" w:w="1600"/>
            <w:shd w:val="clear" w:color="auto" w:fill="F2F5FB"/>
          </w:tcPr>
          <w:p>
            <w:pPr>
              <w:jc w:val="center"/>
            </w:pPr>
            <w:r>
              <w:rPr>
                <w:rFonts w:ascii="Calibri" w:hAnsi="Calibri"/>
                <w:b w:val="0"/>
                <w:i w:val="0"/>
                <w:color w:val="C62828"/>
                <w:sz w:val="16"/>
              </w:rPr>
              <w:t>$0.154496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EGLD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$3.4713</w:t>
            </w:r>
          </w:p>
        </w:tc>
        <w:tc>
          <w:tcPr>
            <w:tcW w:type="dxa" w:w="1700"/>
          </w:tcPr>
          <w:p>
            <w:pPr>
              <w:jc w:val="center"/>
            </w:pPr>
            <w:r>
              <w:rPr>
                <w:rFonts w:ascii="Calibri" w:hAnsi="Calibri"/>
                <w:b w:val="0"/>
                <w:i w:val="0"/>
                <w:color w:val="1E7D32"/>
                <w:sz w:val="16"/>
              </w:rPr>
              <w:t>$4.4439  (+28%)</w:t>
            </w:r>
          </w:p>
        </w:tc>
        <w:tc>
          <w:tcPr>
            <w:tcW w:type="dxa" w:w="1600"/>
          </w:tcPr>
          <w:p>
            <w:pPr>
              <w:jc w:val="center"/>
            </w:pPr>
            <w:r>
              <w:rPr>
                <w:rFonts w:ascii="Calibri" w:hAnsi="Calibri"/>
                <w:b w:val="0"/>
                <w:i w:val="0"/>
                <w:color w:val="C62828"/>
                <w:sz w:val="16"/>
              </w:rPr>
              <w:t>$2.9442  (-15%)</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PIEVERSE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$1.0426</w:t>
            </w:r>
          </w:p>
        </w:tc>
        <w:tc>
          <w:tcPr>
            <w:tcW w:type="dxa" w:w="1700"/>
            <w:shd w:val="clear" w:color="auto" w:fill="F2F5FB"/>
          </w:tcPr>
          <w:p>
            <w:pPr>
              <w:jc w:val="center"/>
            </w:pPr>
            <w:r>
              <w:rPr>
                <w:rFonts w:ascii="Calibri" w:hAnsi="Calibri"/>
                <w:b w:val="0"/>
                <w:i w:val="0"/>
                <w:color w:val="1E7D32"/>
                <w:sz w:val="16"/>
              </w:rPr>
              <w:t>$1.4143  (+36%)</w:t>
            </w:r>
          </w:p>
        </w:tc>
        <w:tc>
          <w:tcPr>
            <w:tcW w:type="dxa" w:w="1600"/>
            <w:shd w:val="clear" w:color="auto" w:fill="F2F5FB"/>
          </w:tcPr>
          <w:p>
            <w:pPr>
              <w:jc w:val="center"/>
            </w:pPr>
            <w:r>
              <w:rPr>
                <w:rFonts w:ascii="Calibri" w:hAnsi="Calibri"/>
                <w:b w:val="0"/>
                <w:i w:val="0"/>
                <w:color w:val="C62828"/>
                <w:sz w:val="16"/>
              </w:rPr>
              <w:t>$0.850781  (-18%)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1.94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$81 102.31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+44.1%  ·  drawdown vs plus-haut -26.6%  ·  momentum 7j/30j/90j -0.5% / -3.9% / +26.1%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~$81 102.31  ·  </w:t>
      </w:r>
      <w:r>
        <w:rPr>
          <w:rFonts w:ascii="Calibri" w:hAnsi="Calibri"/>
          <w:b w:val="0"/>
          <w:i w:val="0"/>
          <w:color w:val="1E7D32"/>
          <w:sz w:val="18"/>
        </w:rPr>
        <w:t>vente ↑ $98 367.11 (+21%)</w:t>
      </w:r>
      <w:r>
        <w:rPr>
          <w:rFonts w:ascii="Calibri" w:hAnsi="Calibri"/>
          <w:b w:val="0"/>
          <w:i w:val="0"/>
          <w:sz w:val="18"/>
        </w:rPr>
        <w:t xml:space="preserve">  ·  </w:t>
      </w:r>
      <w:r>
        <w:rPr>
          <w:rFonts w:ascii="Calibri" w:hAnsi="Calibri"/>
          <w:b w:val="0"/>
          <w:i w:val="0"/>
          <w:color w:val="C62828"/>
          <w:sz w:val="18"/>
        </w:rPr>
        <w:t>vente ↓ $71 310.82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$2 384.75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+61.1%  ·  drawdown vs plus-haut -38.9%  ·  momentum 7j/30j/90j -1.5% / -11.2%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~$2 384.75  ·  </w:t>
      </w:r>
      <w:r>
        <w:rPr>
          <w:rFonts w:ascii="Calibri" w:hAnsi="Calibri"/>
          <w:b w:val="0"/>
          <w:i w:val="0"/>
          <w:color w:val="1E7D32"/>
          <w:sz w:val="18"/>
        </w:rPr>
        <w:t>vente ↑ $3 005.48 (+26%)</w:t>
      </w:r>
      <w:r>
        <w:rPr>
          <w:rFonts w:ascii="Calibri" w:hAnsi="Calibri"/>
          <w:b w:val="0"/>
          <w:i w:val="0"/>
          <w:sz w:val="18"/>
        </w:rPr>
        <w:t xml:space="preserve">  ·  </w:t>
      </w:r>
      <w:r>
        <w:rPr>
          <w:rFonts w:ascii="Calibri" w:hAnsi="Calibri"/>
          <w:b w:val="0"/>
          <w:i w:val="0"/>
          <w:color w:val="C62828"/>
          <w:sz w:val="18"/>
        </w:rPr>
        <w:t>vente ↓ $2 043.91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$738.7519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+45.3%  ·  drawdown vs plus-haut -33.3%  ·  momentum 7j/30j/90j +2.5% / -3.7% / +29.9%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~$738.7519  ·  </w:t>
      </w:r>
      <w:r>
        <w:rPr>
          <w:rFonts w:ascii="Calibri" w:hAnsi="Calibri"/>
          <w:b w:val="0"/>
          <w:i w:val="0"/>
          <w:color w:val="1E7D32"/>
          <w:sz w:val="18"/>
        </w:rPr>
        <w:t>vente ↑ $905.6231 (+23%)</w:t>
      </w:r>
      <w:r>
        <w:rPr>
          <w:rFonts w:ascii="Calibri" w:hAnsi="Calibri"/>
          <w:b w:val="0"/>
          <w:i w:val="0"/>
          <w:sz w:val="18"/>
        </w:rPr>
        <w:t xml:space="preserve">  ·  </w:t>
      </w:r>
      <w:r>
        <w:rPr>
          <w:rFonts w:ascii="Calibri" w:hAnsi="Calibri"/>
          <w:b w:val="0"/>
          <w:i w:val="0"/>
          <w:color w:val="C62828"/>
          <w:sz w:val="18"/>
        </w:rPr>
        <w:t>vente ↓ $644.9599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$1.2938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+2.0%  ·  volatilité annualisée +64.7%  ·  drawdown vs plus-haut -49.3%  ·  momentum 7j/30j/90j -1.2% / -13.8% / +17.9%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~$1.2938  ·  </w:t>
      </w:r>
      <w:r>
        <w:rPr>
          <w:rFonts w:ascii="Calibri" w:hAnsi="Calibri"/>
          <w:b w:val="0"/>
          <w:i w:val="0"/>
          <w:color w:val="1E7D32"/>
          <w:sz w:val="18"/>
        </w:rPr>
        <w:t>vente ↑ $1.6663 (+29%)</w:t>
      </w:r>
      <w:r>
        <w:rPr>
          <w:rFonts w:ascii="Calibri" w:hAnsi="Calibri"/>
          <w:b w:val="0"/>
          <w:i w:val="0"/>
          <w:sz w:val="18"/>
        </w:rPr>
        <w:t xml:space="preserve">  ·  </w:t>
      </w:r>
      <w:r>
        <w:rPr>
          <w:rFonts w:ascii="Calibri" w:hAnsi="Calibri"/>
          <w:b w:val="0"/>
          <w:i w:val="0"/>
          <w:color w:val="C62828"/>
          <w:sz w:val="18"/>
        </w:rPr>
        <w:t>vente ↓ $1.0930 (-16%)</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$102.7372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+64.1%  ·  drawdown vs plus-haut -47.1%  ·  momentum 7j/30j/90j -1.5% / -10.7% / +37.9%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~$102.7372  ·  </w:t>
      </w:r>
      <w:r>
        <w:rPr>
          <w:rFonts w:ascii="Calibri" w:hAnsi="Calibri"/>
          <w:b w:val="0"/>
          <w:i w:val="0"/>
          <w:color w:val="1E7D32"/>
          <w:sz w:val="18"/>
        </w:rPr>
        <w:t>vente ↑ $131.3920 (+28%)</w:t>
      </w:r>
      <w:r>
        <w:rPr>
          <w:rFonts w:ascii="Calibri" w:hAnsi="Calibri"/>
          <w:b w:val="0"/>
          <w:i w:val="0"/>
          <w:sz w:val="18"/>
        </w:rPr>
        <w:t xml:space="preserve">  ·  </w:t>
      </w:r>
      <w:r>
        <w:rPr>
          <w:rFonts w:ascii="Calibri" w:hAnsi="Calibri"/>
          <w:b w:val="0"/>
          <w:i w:val="0"/>
          <w:color w:val="C62828"/>
          <w:sz w:val="18"/>
        </w:rPr>
        <w:t>vente ↓ $87.1967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$0.329711   |   Composite +0.00   |   Indicateurs actifs : rsi</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+23.5%  ·  drawdown vs plus-haut -12.1%  ·  momentum 7j/30j/90j -1.6% / -3.6%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~$0.329711  ·  </w:t>
      </w:r>
      <w:r>
        <w:rPr>
          <w:rFonts w:ascii="Calibri" w:hAnsi="Calibri"/>
          <w:b w:val="0"/>
          <w:i w:val="0"/>
          <w:color w:val="1E7D32"/>
          <w:sz w:val="18"/>
        </w:rPr>
        <w:t>vente ↑ $0.364908 (+11%)</w:t>
      </w:r>
      <w:r>
        <w:rPr>
          <w:rFonts w:ascii="Calibri" w:hAnsi="Calibri"/>
          <w:b w:val="0"/>
          <w:i w:val="0"/>
          <w:sz w:val="18"/>
        </w:rPr>
        <w:t xml:space="preserve">  ·  </w:t>
      </w:r>
      <w:r>
        <w:rPr>
          <w:rFonts w:ascii="Calibri" w:hAnsi="Calibri"/>
          <w:b w:val="0"/>
          <w:i w:val="0"/>
          <w:color w:val="C62828"/>
          <w:sz w:val="18"/>
        </w:rPr>
        <w:t>vente ↓ $0.308154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$1.0209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+223.3%  ·  drawdown vs plus-haut -5.0%  ·  momentum 7j/30j/90j -1.6% / -0.6% / +1.8%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~$1.0209  ·  </w:t>
      </w:r>
      <w:r>
        <w:rPr>
          <w:rFonts w:ascii="Calibri" w:hAnsi="Calibri"/>
          <w:b w:val="0"/>
          <w:i w:val="0"/>
          <w:color w:val="1E7D32"/>
          <w:sz w:val="18"/>
        </w:rPr>
        <w:t>vente ↑ $1.1147 (+9%)</w:t>
      </w:r>
      <w:r>
        <w:rPr>
          <w:rFonts w:ascii="Calibri" w:hAnsi="Calibri"/>
          <w:b w:val="0"/>
          <w:i w:val="0"/>
          <w:sz w:val="18"/>
        </w:rPr>
        <w:t xml:space="preserve">  ·  </w:t>
      </w:r>
      <w:r>
        <w:rPr>
          <w:rFonts w:ascii="Calibri" w:hAnsi="Calibri"/>
          <w:b w:val="0"/>
          <w:i w:val="0"/>
          <w:color w:val="C62828"/>
          <w:sz w:val="18"/>
        </w:rPr>
        <w:t>vente ↓ $0.962842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$1 181.06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+137.2%  ·  drawdown vs plus-haut -28.6%  ·  momentum 7j/30j/90j +3.0% / -21.2% / +143.4%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~$1 181.06  ·  </w:t>
      </w:r>
      <w:r>
        <w:rPr>
          <w:rFonts w:ascii="Calibri" w:hAnsi="Calibri"/>
          <w:b w:val="0"/>
          <w:i w:val="0"/>
          <w:color w:val="1E7D32"/>
          <w:sz w:val="18"/>
        </w:rPr>
        <w:t>vente ↑ $1 761.08 (+49%)</w:t>
      </w:r>
      <w:r>
        <w:rPr>
          <w:rFonts w:ascii="Calibri" w:hAnsi="Calibri"/>
          <w:b w:val="0"/>
          <w:i w:val="0"/>
          <w:sz w:val="18"/>
        </w:rPr>
        <w:t xml:space="preserve">  ·  </w:t>
      </w:r>
      <w:r>
        <w:rPr>
          <w:rFonts w:ascii="Calibri" w:hAnsi="Calibri"/>
          <w:b w:val="0"/>
          <w:i w:val="0"/>
          <w:color w:val="C62828"/>
          <w:sz w:val="18"/>
        </w:rPr>
        <w:t>vente ↓ $904.8984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$77.0432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+88.8%  ·  drawdown vs plus-haut -20.7%  ·  momentum 7j/30j/90j -4.0% / -18.0%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~$77.0432  ·  </w:t>
      </w:r>
      <w:r>
        <w:rPr>
          <w:rFonts w:ascii="Calibri" w:hAnsi="Calibri"/>
          <w:b w:val="0"/>
          <w:i w:val="0"/>
          <w:color w:val="1E7D32"/>
          <w:sz w:val="18"/>
        </w:rPr>
        <w:t>vente ↑ $106.4917 (+38%)</w:t>
      </w:r>
      <w:r>
        <w:rPr>
          <w:rFonts w:ascii="Calibri" w:hAnsi="Calibri"/>
          <w:b w:val="0"/>
          <w:i w:val="0"/>
          <w:sz w:val="18"/>
        </w:rPr>
        <w:t xml:space="preserve">  ·  </w:t>
      </w:r>
      <w:r>
        <w:rPr>
          <w:rFonts w:ascii="Calibri" w:hAnsi="Calibri"/>
          <w:b w:val="0"/>
          <w:i w:val="0"/>
          <w:color w:val="C62828"/>
          <w:sz w:val="18"/>
        </w:rPr>
        <w:t>vente ↓ $62.0889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$0.078547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+66.5%  ·  drawdown vs plus-haut -59.2%  ·  momentum 7j/30j/90j -2.8% / -15.3%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~$0.078547  ·  </w:t>
      </w:r>
      <w:r>
        <w:rPr>
          <w:rFonts w:ascii="Calibri" w:hAnsi="Calibri"/>
          <w:b w:val="0"/>
          <w:i w:val="0"/>
          <w:color w:val="1E7D32"/>
          <w:sz w:val="18"/>
        </w:rPr>
        <w:t>vente ↑ $0.101111 (+29%)</w:t>
      </w:r>
      <w:r>
        <w:rPr>
          <w:rFonts w:ascii="Calibri" w:hAnsi="Calibri"/>
          <w:b w:val="0"/>
          <w:i w:val="0"/>
          <w:sz w:val="18"/>
        </w:rPr>
        <w:t xml:space="preserve">  ·  </w:t>
      </w:r>
      <w:r>
        <w:rPr>
          <w:rFonts w:ascii="Calibri" w:hAnsi="Calibri"/>
          <w:b w:val="0"/>
          <w:i w:val="0"/>
          <w:color w:val="C62828"/>
          <w:sz w:val="18"/>
        </w:rPr>
        <w:t>vente ↓ $0.066377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$584.2768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+83.4%  ·  drawdown vs plus-haut -17.2%  ·  momentum 7j/30j/90j +4.7% / +5.6% / +60.5%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~$584.2768  ·  </w:t>
      </w:r>
      <w:r>
        <w:rPr>
          <w:rFonts w:ascii="Calibri" w:hAnsi="Calibri"/>
          <w:b w:val="0"/>
          <w:i w:val="0"/>
          <w:color w:val="1E7D32"/>
          <w:sz w:val="18"/>
        </w:rPr>
        <w:t>vente ↑ $768.1998 (+31%)</w:t>
      </w:r>
      <w:r>
        <w:rPr>
          <w:rFonts w:ascii="Calibri" w:hAnsi="Calibri"/>
          <w:b w:val="0"/>
          <w:i w:val="0"/>
          <w:sz w:val="18"/>
        </w:rPr>
        <w:t xml:space="preserve">  ·  </w:t>
      </w:r>
      <w:r>
        <w:rPr>
          <w:rFonts w:ascii="Calibri" w:hAnsi="Calibri"/>
          <w:b w:val="0"/>
          <w:i w:val="0"/>
          <w:color w:val="C62828"/>
          <w:sz w:val="18"/>
        </w:rPr>
        <w:t>vente ↓ $486.8348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$78.7642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+54.4%  ·  drawdown vs plus-haut -9.6%  ·  momentum 7j/30j/90j -1.5% / -7.0% / +40.4%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~$78.7642  ·  </w:t>
      </w:r>
      <w:r>
        <w:rPr>
          <w:rFonts w:ascii="Calibri" w:hAnsi="Calibri"/>
          <w:b w:val="0"/>
          <w:i w:val="0"/>
          <w:color w:val="1E7D32"/>
          <w:sz w:val="18"/>
        </w:rPr>
        <w:t>vente ↑ $100.8061 (+28%)</w:t>
      </w:r>
      <w:r>
        <w:rPr>
          <w:rFonts w:ascii="Calibri" w:hAnsi="Calibri"/>
          <w:b w:val="0"/>
          <w:i w:val="0"/>
          <w:sz w:val="18"/>
        </w:rPr>
        <w:t xml:space="preserve">  ·  </w:t>
      </w:r>
      <w:r>
        <w:rPr>
          <w:rFonts w:ascii="Calibri" w:hAnsi="Calibri"/>
          <w:b w:val="0"/>
          <w:i w:val="0"/>
          <w:color w:val="C62828"/>
          <w:sz w:val="18"/>
        </w:rPr>
        <w:t>vente ↓ $66.8176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$11.8174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+2.6%  ·  volatilité annualisée +70.1%  ·  drawdown vs plus-haut -34.8%  ·  momentum 7j/30j/90j -4.2% / -4.3% / +41.0%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~$11.8174  ·  </w:t>
      </w:r>
      <w:r>
        <w:rPr>
          <w:rFonts w:ascii="Calibri" w:hAnsi="Calibri"/>
          <w:b w:val="0"/>
          <w:i w:val="0"/>
          <w:color w:val="1E7D32"/>
          <w:sz w:val="18"/>
        </w:rPr>
        <w:t>vente ↑ $15.3230 (+30%)</w:t>
      </w:r>
      <w:r>
        <w:rPr>
          <w:rFonts w:ascii="Calibri" w:hAnsi="Calibri"/>
          <w:b w:val="0"/>
          <w:i w:val="0"/>
          <w:sz w:val="18"/>
        </w:rPr>
        <w:t xml:space="preserve">  ·  </w:t>
      </w:r>
      <w:r>
        <w:rPr>
          <w:rFonts w:ascii="Calibri" w:hAnsi="Calibri"/>
          <w:b w:val="0"/>
          <w:i w:val="0"/>
          <w:color w:val="C62828"/>
          <w:sz w:val="18"/>
        </w:rPr>
        <w:t>vente ↓ $9.9382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$8.9288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+0.4%  ·  volatilité annualisée +54.2%  ·  drawdown vs plus-haut -15.4%  ·  momentum 7j/30j/90j -1.2% / -0.9%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~$8.9288  ·  </w:t>
      </w:r>
      <w:r>
        <w:rPr>
          <w:rFonts w:ascii="Calibri" w:hAnsi="Calibri"/>
          <w:b w:val="0"/>
          <w:i w:val="0"/>
          <w:color w:val="1E7D32"/>
          <w:sz w:val="18"/>
        </w:rPr>
        <w:t>vente ↑ $9.9818 (+12%)</w:t>
      </w:r>
      <w:r>
        <w:rPr>
          <w:rFonts w:ascii="Calibri" w:hAnsi="Calibri"/>
          <w:b w:val="0"/>
          <w:i w:val="0"/>
          <w:sz w:val="18"/>
        </w:rPr>
        <w:t xml:space="preserve">  ·  </w:t>
      </w:r>
      <w:r>
        <w:rPr>
          <w:rFonts w:ascii="Calibri" w:hAnsi="Calibri"/>
          <w:b w:val="0"/>
          <w:i w:val="0"/>
          <w:color w:val="C62828"/>
          <w:sz w:val="18"/>
        </w:rPr>
        <w:t>vente ↓ $8.2893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$0.210679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+77.3%  ·  drawdown vs plus-haut -67.1%  ·  momentum 7j/30j/90j -6.6% / -11.6%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~$0.210679  ·  </w:t>
      </w:r>
      <w:r>
        <w:rPr>
          <w:rFonts w:ascii="Calibri" w:hAnsi="Calibri"/>
          <w:b w:val="0"/>
          <w:i w:val="0"/>
          <w:color w:val="1E7D32"/>
          <w:sz w:val="18"/>
        </w:rPr>
        <w:t>vente ↑ $0.283016 (+34%)</w:t>
      </w:r>
      <w:r>
        <w:rPr>
          <w:rFonts w:ascii="Calibri" w:hAnsi="Calibri"/>
          <w:b w:val="0"/>
          <w:i w:val="0"/>
          <w:sz w:val="18"/>
        </w:rPr>
        <w:t xml:space="preserve">  ·  </w:t>
      </w:r>
      <w:r>
        <w:rPr>
          <w:rFonts w:ascii="Calibri" w:hAnsi="Calibri"/>
          <w:b w:val="0"/>
          <w:i w:val="0"/>
          <w:color w:val="C62828"/>
          <w:sz w:val="18"/>
        </w:rPr>
        <w:t>vente ↓ $0.173046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$0.173212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+78.4%  ·  drawdown vs plus-haut -45.2%  ·  momentum 7j/30j/90j -4.5% / -14.3% / -2.8%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~$0.173212  ·  </w:t>
      </w:r>
      <w:r>
        <w:rPr>
          <w:rFonts w:ascii="Calibri" w:hAnsi="Calibri"/>
          <w:b w:val="0"/>
          <w:i w:val="0"/>
          <w:color w:val="1E7D32"/>
          <w:sz w:val="18"/>
        </w:rPr>
        <w:t>vente ↑ $0.245445 (+42%)</w:t>
      </w:r>
      <w:r>
        <w:rPr>
          <w:rFonts w:ascii="Calibri" w:hAnsi="Calibri"/>
          <w:b w:val="0"/>
          <w:i w:val="0"/>
          <w:sz w:val="18"/>
        </w:rPr>
        <w:t xml:space="preserve">  ·  </w:t>
      </w:r>
      <w:r>
        <w:rPr>
          <w:rFonts w:ascii="Calibri" w:hAnsi="Calibri"/>
          <w:b w:val="0"/>
          <w:i w:val="0"/>
          <w:color w:val="C62828"/>
          <w:sz w:val="18"/>
        </w:rPr>
        <w:t>vente ↓ $0.137297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$4.6845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+106.8%  ·  drawdown vs plus-haut -20.4%  ·  momentum 7j/30j/90j -7.4% / +8.1% / +161.5%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~$4.6845  ·  </w:t>
      </w:r>
      <w:r>
        <w:rPr>
          <w:rFonts w:ascii="Calibri" w:hAnsi="Calibri"/>
          <w:b w:val="0"/>
          <w:i w:val="0"/>
          <w:color w:val="1E7D32"/>
          <w:sz w:val="18"/>
        </w:rPr>
        <w:t>vente ↑ $7.0125 (+50%)</w:t>
      </w:r>
      <w:r>
        <w:rPr>
          <w:rFonts w:ascii="Calibri" w:hAnsi="Calibri"/>
          <w:b w:val="0"/>
          <w:i w:val="0"/>
          <w:sz w:val="18"/>
        </w:rPr>
        <w:t xml:space="preserve">  ·  </w:t>
      </w:r>
      <w:r>
        <w:rPr>
          <w:rFonts w:ascii="Calibri" w:hAnsi="Calibri"/>
          <w:b w:val="0"/>
          <w:i w:val="0"/>
          <w:color w:val="C62828"/>
          <w:sz w:val="18"/>
        </w:rPr>
        <w:t>vente ↓ $3.5798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$0.008201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+5.9%  ·  volatilité annualisée +118.4%  ·  drawdown vs plus-haut -54.8%  ·  momentum 7j/30j/90j -8.3% / -33.0% / -40.7%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~$0.008201  ·  </w:t>
      </w:r>
      <w:r>
        <w:rPr>
          <w:rFonts w:ascii="Calibri" w:hAnsi="Calibri"/>
          <w:b w:val="0"/>
          <w:i w:val="0"/>
          <w:color w:val="1E7D32"/>
          <w:sz w:val="18"/>
        </w:rPr>
        <w:t>vente ↑ $0.011325 (+38%)</w:t>
      </w:r>
      <w:r>
        <w:rPr>
          <w:rFonts w:ascii="Calibri" w:hAnsi="Calibri"/>
          <w:b w:val="0"/>
          <w:i w:val="0"/>
          <w:sz w:val="18"/>
        </w:rPr>
        <w:t xml:space="preserve">  ·  </w:t>
      </w:r>
      <w:r>
        <w:rPr>
          <w:rFonts w:ascii="Calibri" w:hAnsi="Calibri"/>
          <w:b w:val="0"/>
          <w:i w:val="0"/>
          <w:color w:val="C62828"/>
          <w:sz w:val="18"/>
        </w:rPr>
        <w:t>vente ↓ $0.006613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$282.0135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+75.4%  ·  drawdown vs plus-haut -56.9%  ·  momentum 7j/30j/90j +1.8% / -16.5% / +34.5%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~$282.0135  ·  </w:t>
      </w:r>
      <w:r>
        <w:rPr>
          <w:rFonts w:ascii="Calibri" w:hAnsi="Calibri"/>
          <w:b w:val="0"/>
          <w:i w:val="0"/>
          <w:color w:val="1E7D32"/>
          <w:sz w:val="18"/>
        </w:rPr>
        <w:t>vente ↑ $399.4794 (+42%)</w:t>
      </w:r>
      <w:r>
        <w:rPr>
          <w:rFonts w:ascii="Calibri" w:hAnsi="Calibri"/>
          <w:b w:val="0"/>
          <w:i w:val="0"/>
          <w:sz w:val="18"/>
        </w:rPr>
        <w:t xml:space="preserve">  ·  </w:t>
      </w:r>
      <w:r>
        <w:rPr>
          <w:rFonts w:ascii="Calibri" w:hAnsi="Calibri"/>
          <w:b w:val="0"/>
          <w:i w:val="0"/>
          <w:color w:val="C62828"/>
          <w:sz w:val="18"/>
        </w:rPr>
        <w:t>vente ↓ $223.5906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$57.2014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+58.2%  ·  drawdown vs plus-haut -48.1%  ·  momentum 7j/30j/90j -4.1% / -7.6%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~$57.2014  ·  </w:t>
      </w:r>
      <w:r>
        <w:rPr>
          <w:rFonts w:ascii="Calibri" w:hAnsi="Calibri"/>
          <w:b w:val="0"/>
          <w:i w:val="0"/>
          <w:color w:val="1E7D32"/>
          <w:sz w:val="18"/>
        </w:rPr>
        <w:t>vente ↑ $72.4777 (+27%)</w:t>
      </w:r>
      <w:r>
        <w:rPr>
          <w:rFonts w:ascii="Calibri" w:hAnsi="Calibri"/>
          <w:b w:val="0"/>
          <w:i w:val="0"/>
          <w:sz w:val="18"/>
        </w:rPr>
        <w:t xml:space="preserve">  ·  </w:t>
      </w:r>
      <w:r>
        <w:rPr>
          <w:rFonts w:ascii="Calibri" w:hAnsi="Calibri"/>
          <w:b w:val="0"/>
          <w:i w:val="0"/>
          <w:color w:val="C62828"/>
          <w:sz w:val="18"/>
        </w:rPr>
        <w:t>vente ↓ $48.8512 (-15%)</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$6.9556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+97.2%  ·  drawdown vs plus-haut -31.9%  ·  momentum 7j/30j/90j -5.1% / -24.7% / +89.7%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~$6.9556  ·  </w:t>
      </w:r>
      <w:r>
        <w:rPr>
          <w:rFonts w:ascii="Calibri" w:hAnsi="Calibri"/>
          <w:b w:val="0"/>
          <w:i w:val="0"/>
          <w:color w:val="1E7D32"/>
          <w:sz w:val="18"/>
        </w:rPr>
        <w:t>vente ↑ $9.6713 (+39%)</w:t>
      </w:r>
      <w:r>
        <w:rPr>
          <w:rFonts w:ascii="Calibri" w:hAnsi="Calibri"/>
          <w:b w:val="0"/>
          <w:i w:val="0"/>
          <w:sz w:val="18"/>
        </w:rPr>
        <w:t xml:space="preserve">  ·  </w:t>
      </w:r>
      <w:r>
        <w:rPr>
          <w:rFonts w:ascii="Calibri" w:hAnsi="Calibri"/>
          <w:b w:val="0"/>
          <w:i w:val="0"/>
          <w:color w:val="C62828"/>
          <w:sz w:val="18"/>
        </w:rPr>
        <w:t>vente ↓ $5.5834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$0.101228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+4.4%  ·  volatilité annualisée +96.9%  ·  drawdown vs plus-haut -46.2%  ·  momentum 7j/30j/90j -2.3% / -8.0% / -17.2%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~$0.101228  ·  </w:t>
      </w:r>
      <w:r>
        <w:rPr>
          <w:rFonts w:ascii="Calibri" w:hAnsi="Calibri"/>
          <w:b w:val="0"/>
          <w:i w:val="0"/>
          <w:color w:val="1E7D32"/>
          <w:sz w:val="18"/>
        </w:rPr>
        <w:t>vente ↑ $0.132097 (+30%)</w:t>
      </w:r>
      <w:r>
        <w:rPr>
          <w:rFonts w:ascii="Calibri" w:hAnsi="Calibri"/>
          <w:b w:val="0"/>
          <w:i w:val="0"/>
          <w:sz w:val="18"/>
        </w:rPr>
        <w:t xml:space="preserve">  ·  </w:t>
      </w:r>
      <w:r>
        <w:rPr>
          <w:rFonts w:ascii="Calibri" w:hAnsi="Calibri"/>
          <w:b w:val="0"/>
          <w:i w:val="0"/>
          <w:color w:val="C62828"/>
          <w:sz w:val="18"/>
        </w:rPr>
        <w:t>vente ↓ $0.084770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$9.0535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+73.1%  ·  drawdown vs plus-haut -53.9%  ·  momentum 7j/30j/90j -9.0% / -11.7% / +33.7%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~$9.0535  ·  </w:t>
      </w:r>
      <w:r>
        <w:rPr>
          <w:rFonts w:ascii="Calibri" w:hAnsi="Calibri"/>
          <w:b w:val="0"/>
          <w:i w:val="0"/>
          <w:color w:val="1E7D32"/>
          <w:sz w:val="18"/>
        </w:rPr>
        <w:t>vente ↑ $12.1806 (+35%)</w:t>
      </w:r>
      <w:r>
        <w:rPr>
          <w:rFonts w:ascii="Calibri" w:hAnsi="Calibri"/>
          <w:b w:val="0"/>
          <w:i w:val="0"/>
          <w:sz w:val="18"/>
        </w:rPr>
        <w:t xml:space="preserve">  ·  </w:t>
      </w:r>
      <w:r>
        <w:rPr>
          <w:rFonts w:ascii="Calibri" w:hAnsi="Calibri"/>
          <w:b w:val="0"/>
          <w:i w:val="0"/>
          <w:color w:val="C62828"/>
          <w:sz w:val="18"/>
        </w:rPr>
        <w:t>vente ↓ $7.4287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$0.959752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+85.0%  ·  drawdown vs plus-haut -61.8%  ·  momentum 7j/30j/90j -5.9% / -0.0% / +35.0%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~$0.959752  ·  </w:t>
      </w:r>
      <w:r>
        <w:rPr>
          <w:rFonts w:ascii="Calibri" w:hAnsi="Calibri"/>
          <w:b w:val="0"/>
          <w:i w:val="0"/>
          <w:color w:val="1E7D32"/>
          <w:sz w:val="18"/>
        </w:rPr>
        <w:t>vente ↑ $1.3195 (+37%)</w:t>
      </w:r>
      <w:r>
        <w:rPr>
          <w:rFonts w:ascii="Calibri" w:hAnsi="Calibri"/>
          <w:b w:val="0"/>
          <w:i w:val="0"/>
          <w:sz w:val="18"/>
        </w:rPr>
        <w:t xml:space="preserve">  ·  </w:t>
      </w:r>
      <w:r>
        <w:rPr>
          <w:rFonts w:ascii="Calibri" w:hAnsi="Calibri"/>
          <w:b w:val="0"/>
          <w:i w:val="0"/>
          <w:color w:val="C62828"/>
          <w:sz w:val="18"/>
        </w:rPr>
        <w:t>vente ↓ $0.776251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$1.2213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+76.3%  ·  drawdown vs plus-haut -55.1%  ·  momentum 7j/30j/90j -9.7% / -13.6% / -18.9%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~$1.2213  ·  </w:t>
      </w:r>
      <w:r>
        <w:rPr>
          <w:rFonts w:ascii="Calibri" w:hAnsi="Calibri"/>
          <w:b w:val="0"/>
          <w:i w:val="0"/>
          <w:color w:val="1E7D32"/>
          <w:sz w:val="18"/>
        </w:rPr>
        <w:t>vente ↑ $1.7497 (+43%)</w:t>
      </w:r>
      <w:r>
        <w:rPr>
          <w:rFonts w:ascii="Calibri" w:hAnsi="Calibri"/>
          <w:b w:val="0"/>
          <w:i w:val="0"/>
          <w:sz w:val="18"/>
        </w:rPr>
        <w:t xml:space="preserve">  ·  </w:t>
      </w:r>
      <w:r>
        <w:rPr>
          <w:rFonts w:ascii="Calibri" w:hAnsi="Calibri"/>
          <w:b w:val="0"/>
          <w:i w:val="0"/>
          <w:color w:val="C62828"/>
          <w:sz w:val="18"/>
        </w:rPr>
        <w:t>vente ↓ $0.960957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$0.077417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+3.4%  ·  volatilité annualisée +69.1%  ·  drawdown vs plus-haut -61.5%  ·  momentum 7j/30j/90j -7.3% / -14.4%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~$0.077417  ·  </w:t>
      </w:r>
      <w:r>
        <w:rPr>
          <w:rFonts w:ascii="Calibri" w:hAnsi="Calibri"/>
          <w:b w:val="0"/>
          <w:i w:val="0"/>
          <w:color w:val="1E7D32"/>
          <w:sz w:val="18"/>
        </w:rPr>
        <w:t>vente ↑ $0.103677 (+34%)</w:t>
      </w:r>
      <w:r>
        <w:rPr>
          <w:rFonts w:ascii="Calibri" w:hAnsi="Calibri"/>
          <w:b w:val="0"/>
          <w:i w:val="0"/>
          <w:sz w:val="18"/>
        </w:rPr>
        <w:t xml:space="preserve">  ·  </w:t>
      </w:r>
      <w:r>
        <w:rPr>
          <w:rFonts w:ascii="Calibri" w:hAnsi="Calibri"/>
          <w:b w:val="0"/>
          <w:i w:val="0"/>
          <w:color w:val="C62828"/>
          <w:sz w:val="18"/>
        </w:rPr>
        <w:t>vente ↓ $0.063720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$3 990.64   |   Composite +1.00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+28.4%  ·  drawdown vs plus-haut -27.3%  ·  momentum 7j/30j/90j -4.0% / -7.0% / -1.5%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~$3 990.64  ·  </w:t>
      </w:r>
      <w:r>
        <w:rPr>
          <w:rFonts w:ascii="Calibri" w:hAnsi="Calibri"/>
          <w:b w:val="0"/>
          <w:i w:val="0"/>
          <w:color w:val="1E7D32"/>
          <w:sz w:val="18"/>
        </w:rPr>
        <w:t>vente ↑ $4 505.97 (+13%)</w:t>
      </w:r>
      <w:r>
        <w:rPr>
          <w:rFonts w:ascii="Calibri" w:hAnsi="Calibri"/>
          <w:b w:val="0"/>
          <w:i w:val="0"/>
          <w:sz w:val="18"/>
        </w:rPr>
        <w:t xml:space="preserve">  ·  </w:t>
      </w:r>
      <w:r>
        <w:rPr>
          <w:rFonts w:ascii="Calibri" w:hAnsi="Calibri"/>
          <w:b w:val="0"/>
          <w:i w:val="0"/>
          <w:color w:val="C62828"/>
          <w:sz w:val="18"/>
        </w:rPr>
        <w:t>vente ↓ $3 680.26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+67.1%  ·  drawdown vs plus-haut -51.2%  ·  momentum 7j/30j/90j -2.4% / -11.9%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$254.9955   |   Composite -0.67   |   Indicateurs actifs : ma, macd,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+98.9%  ·  drawdown vs plus-haut -48.8%  ·  momentum 7j/30j/90j -7.5% / -11.2%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~$254.9955  ·  </w:t>
      </w:r>
      <w:r>
        <w:rPr>
          <w:rFonts w:ascii="Calibri" w:hAnsi="Calibri"/>
          <w:b w:val="0"/>
          <w:i w:val="0"/>
          <w:color w:val="1E7D32"/>
          <w:sz w:val="18"/>
        </w:rPr>
        <w:t>vente ↑ $343.3488 (+35%)</w:t>
      </w:r>
      <w:r>
        <w:rPr>
          <w:rFonts w:ascii="Calibri" w:hAnsi="Calibri"/>
          <w:b w:val="0"/>
          <w:i w:val="0"/>
          <w:sz w:val="18"/>
        </w:rPr>
        <w:t xml:space="preserve">  ·  </w:t>
      </w:r>
      <w:r>
        <w:rPr>
          <w:rFonts w:ascii="Calibri" w:hAnsi="Calibri"/>
          <w:b w:val="0"/>
          <w:i w:val="0"/>
          <w:color w:val="C62828"/>
          <w:sz w:val="18"/>
        </w:rPr>
        <w:t>vente ↓ $209.1208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$0.055803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+70.6%  ·  drawdown vs plus-haut -62.0%  ·  momentum 7j/30j/90j -3.9% / -9.0%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~$0.055803  ·  </w:t>
      </w:r>
      <w:r>
        <w:rPr>
          <w:rFonts w:ascii="Calibri" w:hAnsi="Calibri"/>
          <w:b w:val="0"/>
          <w:i w:val="0"/>
          <w:color w:val="1E7D32"/>
          <w:sz w:val="18"/>
        </w:rPr>
        <w:t>vente ↑ $0.070851 (+27%)</w:t>
      </w:r>
      <w:r>
        <w:rPr>
          <w:rFonts w:ascii="Calibri" w:hAnsi="Calibri"/>
          <w:b w:val="0"/>
          <w:i w:val="0"/>
          <w:sz w:val="18"/>
        </w:rPr>
        <w:t xml:space="preserve">  ·  </w:t>
      </w:r>
      <w:r>
        <w:rPr>
          <w:rFonts w:ascii="Calibri" w:hAnsi="Calibri"/>
          <w:b w:val="0"/>
          <w:i w:val="0"/>
          <w:color w:val="C62828"/>
          <w:sz w:val="18"/>
        </w:rPr>
        <w:t>vente ↓ $0.047591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$181.4319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+110.9%  ·  drawdown vs plus-haut -36.9%  ·  momentum 7j/30j/90j -9.6% / +156.7% / +186.6%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~$181.4319  ·  </w:t>
      </w:r>
      <w:r>
        <w:rPr>
          <w:rFonts w:ascii="Calibri" w:hAnsi="Calibri"/>
          <w:b w:val="0"/>
          <w:i w:val="0"/>
          <w:color w:val="1E7D32"/>
          <w:sz w:val="18"/>
        </w:rPr>
        <w:t>vente ↑ $287.9203 (+59%)</w:t>
      </w:r>
      <w:r>
        <w:rPr>
          <w:rFonts w:ascii="Calibri" w:hAnsi="Calibri"/>
          <w:b w:val="0"/>
          <w:i w:val="0"/>
          <w:sz w:val="18"/>
        </w:rPr>
        <w:t xml:space="preserve">  ·  </w:t>
      </w:r>
      <w:r>
        <w:rPr>
          <w:rFonts w:ascii="Calibri" w:hAnsi="Calibri"/>
          <w:b w:val="0"/>
          <w:i w:val="0"/>
          <w:color w:val="C62828"/>
          <w:sz w:val="18"/>
        </w:rPr>
        <w:t>vente ↓ $133.3545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$1.7622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+11.7%  ·  volatilité annualisée +292.0%  ·  drawdown vs plus-haut -27.5%  ·  momentum 7j/30j/90j -8.5% / +70.1% / +2168.2%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-83% à +482%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~$1.7622  ·  </w:t>
      </w:r>
      <w:r>
        <w:rPr>
          <w:rFonts w:ascii="Calibri" w:hAnsi="Calibri"/>
          <w:b w:val="0"/>
          <w:i w:val="0"/>
          <w:color w:val="1E7D32"/>
          <w:sz w:val="18"/>
        </w:rPr>
        <w:t>vente ↑ $3.3800 (+92%)</w:t>
      </w:r>
      <w:r>
        <w:rPr>
          <w:rFonts w:ascii="Calibri" w:hAnsi="Calibri"/>
          <w:b w:val="0"/>
          <w:i w:val="0"/>
          <w:sz w:val="18"/>
        </w:rPr>
        <w:t xml:space="preserve">  ·  </w:t>
      </w:r>
      <w:r>
        <w:rPr>
          <w:rFonts w:ascii="Calibri" w:hAnsi="Calibri"/>
          <w:b w:val="0"/>
          <w:i w:val="0"/>
          <w:color w:val="C62828"/>
          <w:sz w:val="18"/>
        </w:rPr>
        <w:t>vente ↓ $1.1416 (-35%)</w:t>
      </w:r>
      <w:r>
        <w:rPr>
          <w:rFonts w:ascii="Calibri" w:hAnsi="Calibri"/>
          <w:b w:val="0"/>
          <w:i w:val="0"/>
          <w:sz w:val="18"/>
        </w:rPr>
        <w:t xml:space="preserve">  ·  détention ~7 j  ·  ratio G/P 2.61</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$0.198959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+5.0%  ·  volatilité annualisée +106.6%  ·  drawdown vs plus-haut -55.1%  ·  momentum 7j/30j/90j +0.1% / -3.4% / +131.4%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~$0.198959  ·  </w:t>
      </w:r>
      <w:r>
        <w:rPr>
          <w:rFonts w:ascii="Calibri" w:hAnsi="Calibri"/>
          <w:b w:val="0"/>
          <w:i w:val="0"/>
          <w:color w:val="1E7D32"/>
          <w:sz w:val="18"/>
        </w:rPr>
        <w:t>vente ↑ $0.296755 (+49%)</w:t>
      </w:r>
      <w:r>
        <w:rPr>
          <w:rFonts w:ascii="Calibri" w:hAnsi="Calibri"/>
          <w:b w:val="0"/>
          <w:i w:val="0"/>
          <w:sz w:val="18"/>
        </w:rPr>
        <w:t xml:space="preserve">  ·  </w:t>
      </w:r>
      <w:r>
        <w:rPr>
          <w:rFonts w:ascii="Calibri" w:hAnsi="Calibri"/>
          <w:b w:val="0"/>
          <w:i w:val="0"/>
          <w:color w:val="C62828"/>
          <w:sz w:val="18"/>
        </w:rPr>
        <w:t>vente ↓ $0.152407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$0.999180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$0.929977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+174.7%  ·  drawdown vs plus-haut -79.6%  ·  momentum 7j/30j/90j +18.4% / -24.3%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-68% à +209%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~$0.929977  ·  </w:t>
      </w:r>
      <w:r>
        <w:rPr>
          <w:rFonts w:ascii="Calibri" w:hAnsi="Calibri"/>
          <w:b w:val="0"/>
          <w:i w:val="0"/>
          <w:color w:val="1E7D32"/>
          <w:sz w:val="18"/>
        </w:rPr>
        <w:t>vente ↑ $1.6054 (+73%)</w:t>
      </w:r>
      <w:r>
        <w:rPr>
          <w:rFonts w:ascii="Calibri" w:hAnsi="Calibri"/>
          <w:b w:val="0"/>
          <w:i w:val="0"/>
          <w:sz w:val="18"/>
        </w:rPr>
        <w:t xml:space="preserve">  ·  </w:t>
      </w:r>
      <w:r>
        <w:rPr>
          <w:rFonts w:ascii="Calibri" w:hAnsi="Calibri"/>
          <w:b w:val="0"/>
          <w:i w:val="0"/>
          <w:color w:val="C62828"/>
          <w:sz w:val="18"/>
        </w:rPr>
        <w:t>vente ↓ $0.646250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~$1.1416  ·  </w:t>
      </w:r>
      <w:r>
        <w:rPr>
          <w:rFonts w:ascii="Calibri" w:hAnsi="Calibri"/>
          <w:b w:val="0"/>
          <w:i w:val="0"/>
          <w:color w:val="1E7D32"/>
          <w:sz w:val="18"/>
        </w:rPr>
        <w:t>vente ↑ $1.1486 (+1%)</w:t>
      </w:r>
      <w:r>
        <w:rPr>
          <w:rFonts w:ascii="Calibri" w:hAnsi="Calibri"/>
          <w:b w:val="0"/>
          <w:i w:val="0"/>
          <w:sz w:val="18"/>
        </w:rPr>
        <w:t xml:space="preserve">  ·  </w:t>
      </w:r>
      <w:r>
        <w:rPr>
          <w:rFonts w:ascii="Calibri" w:hAnsi="Calibri"/>
          <w:b w:val="0"/>
          <w:i w:val="0"/>
          <w:color w:val="C62828"/>
          <w:sz w:val="18"/>
        </w:rPr>
        <w:t>vente ↓ $1.1369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$1.1503   |   Composite +0.50   |   Indicateurs actifs : ma,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-15.4%  ·  momentum 7j/30j/90j +0.0% / +0.4% / +1.2%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~$1.1503  ·  </w:t>
      </w:r>
      <w:r>
        <w:rPr>
          <w:rFonts w:ascii="Calibri" w:hAnsi="Calibri"/>
          <w:b w:val="0"/>
          <w:i w:val="0"/>
          <w:color w:val="1E7D32"/>
          <w:sz w:val="18"/>
        </w:rPr>
        <w:t>vente ↑ $1.2572 (+9%)</w:t>
      </w:r>
      <w:r>
        <w:rPr>
          <w:rFonts w:ascii="Calibri" w:hAnsi="Calibri"/>
          <w:b w:val="0"/>
          <w:i w:val="0"/>
          <w:sz w:val="18"/>
        </w:rPr>
        <w:t xml:space="preserve">  ·  </w:t>
      </w:r>
      <w:r>
        <w:rPr>
          <w:rFonts w:ascii="Calibri" w:hAnsi="Calibri"/>
          <w:b w:val="0"/>
          <w:i w:val="0"/>
          <w:color w:val="C62828"/>
          <w:sz w:val="18"/>
        </w:rPr>
        <w:t>vente ↓ $1.0841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$110.2391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+78.6%  ·  drawdown vs plus-haut -31.3%  ·  momentum 7j/30j/90j -6.4% / -7.5% / +32.5%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~$110.2391  ·  </w:t>
      </w:r>
      <w:r>
        <w:rPr>
          <w:rFonts w:ascii="Calibri" w:hAnsi="Calibri"/>
          <w:b w:val="0"/>
          <w:i w:val="0"/>
          <w:color w:val="1E7D32"/>
          <w:sz w:val="18"/>
        </w:rPr>
        <w:t>vente ↑ $133.4137 (+21%)</w:t>
      </w:r>
      <w:r>
        <w:rPr>
          <w:rFonts w:ascii="Calibri" w:hAnsi="Calibri"/>
          <w:b w:val="0"/>
          <w:i w:val="0"/>
          <w:sz w:val="18"/>
        </w:rPr>
        <w:t xml:space="preserve">  ·  </w:t>
      </w:r>
      <w:r>
        <w:rPr>
          <w:rFonts w:ascii="Calibri" w:hAnsi="Calibri"/>
          <w:b w:val="0"/>
          <w:i w:val="0"/>
          <w:color w:val="C62828"/>
          <w:sz w:val="18"/>
        </w:rPr>
        <w:t>vente ↓ $97.0717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$144.1979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+3.0%  ·  volatilité annualisée +86.1%  ·  drawdown vs plus-haut -37.6%  ·  momentum 7j/30j/90j -7.0% / +3.8% / +56.8%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~$144.1979  ·  </w:t>
      </w:r>
      <w:r>
        <w:rPr>
          <w:rFonts w:ascii="Calibri" w:hAnsi="Calibri"/>
          <w:b w:val="0"/>
          <w:i w:val="0"/>
          <w:color w:val="1E7D32"/>
          <w:sz w:val="18"/>
        </w:rPr>
        <w:t>vente ↑ $195.5288 (+36%)</w:t>
      </w:r>
      <w:r>
        <w:rPr>
          <w:rFonts w:ascii="Calibri" w:hAnsi="Calibri"/>
          <w:b w:val="0"/>
          <w:i w:val="0"/>
          <w:sz w:val="18"/>
        </w:rPr>
        <w:t xml:space="preserve">  ·  </w:t>
      </w:r>
      <w:r>
        <w:rPr>
          <w:rFonts w:ascii="Calibri" w:hAnsi="Calibri"/>
          <w:b w:val="0"/>
          <w:i w:val="0"/>
          <w:color w:val="C62828"/>
          <w:sz w:val="18"/>
        </w:rPr>
        <w:t>vente ↓ $117.7040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$0.418365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+3.9%  ·  volatilité annualisée +103.2%  ·  drawdown vs plus-haut -42.6%  ·  momentum 7j/30j/90j -7.8% / +1.5% / +10.6%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~$0.418365  ·  </w:t>
      </w:r>
      <w:r>
        <w:rPr>
          <w:rFonts w:ascii="Calibri" w:hAnsi="Calibri"/>
          <w:b w:val="0"/>
          <w:i w:val="0"/>
          <w:color w:val="1E7D32"/>
          <w:sz w:val="18"/>
        </w:rPr>
        <w:t>vente ↑ $0.592753 (+42%)</w:t>
      </w:r>
      <w:r>
        <w:rPr>
          <w:rFonts w:ascii="Calibri" w:hAnsi="Calibri"/>
          <w:b w:val="0"/>
          <w:i w:val="0"/>
          <w:sz w:val="18"/>
        </w:rPr>
        <w:t xml:space="preserve">  ·  </w:t>
      </w:r>
      <w:r>
        <w:rPr>
          <w:rFonts w:ascii="Calibri" w:hAnsi="Calibri"/>
          <w:b w:val="0"/>
          <w:i w:val="0"/>
          <w:color w:val="C62828"/>
          <w:sz w:val="18"/>
        </w:rPr>
        <w:t>vente ↓ $0.331647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$0.004290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+6.5%  ·  volatilité annualisée +121.4%  ·  drawdown vs plus-haut -34.2%  ·  momentum 7j/30j/90j -5.4% / +7.2% / +140.9%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~$0.004290  ·  </w:t>
      </w:r>
      <w:r>
        <w:rPr>
          <w:rFonts w:ascii="Calibri" w:hAnsi="Calibri"/>
          <w:b w:val="0"/>
          <w:i w:val="0"/>
          <w:color w:val="1E7D32"/>
          <w:sz w:val="18"/>
        </w:rPr>
        <w:t>vente ↑ $0.006411 (+49%)</w:t>
      </w:r>
      <w:r>
        <w:rPr>
          <w:rFonts w:ascii="Calibri" w:hAnsi="Calibri"/>
          <w:b w:val="0"/>
          <w:i w:val="0"/>
          <w:sz w:val="18"/>
        </w:rPr>
        <w:t xml:space="preserve">  ·  </w:t>
      </w:r>
      <w:r>
        <w:rPr>
          <w:rFonts w:ascii="Calibri" w:hAnsi="Calibri"/>
          <w:b w:val="0"/>
          <w:i w:val="0"/>
          <w:color w:val="C62828"/>
          <w:sz w:val="18"/>
        </w:rPr>
        <w:t>vente ↓ $0.003282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$0.994716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~$0.994716  ·  </w:t>
      </w:r>
      <w:r>
        <w:rPr>
          <w:rFonts w:ascii="Calibri" w:hAnsi="Calibri"/>
          <w:b w:val="0"/>
          <w:i w:val="0"/>
          <w:color w:val="1E7D32"/>
          <w:sz w:val="18"/>
        </w:rPr>
        <w:t>vente ↑ $0.999230 (+0%)</w:t>
      </w:r>
      <w:r>
        <w:rPr>
          <w:rFonts w:ascii="Calibri" w:hAnsi="Calibri"/>
          <w:b w:val="0"/>
          <w:i w:val="0"/>
          <w:sz w:val="18"/>
        </w:rPr>
        <w:t xml:space="preserve">  ·  </w:t>
      </w:r>
      <w:r>
        <w:rPr>
          <w:rFonts w:ascii="Calibri" w:hAnsi="Calibri"/>
          <w:b w:val="0"/>
          <w:i w:val="0"/>
          <w:color w:val="C62828"/>
          <w:sz w:val="18"/>
        </w:rPr>
        <w:t>vente ↓ $0.991718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+97.3%  ·  drawdown vs plus-haut -36.5%  ·  momentum 7j/30j/90j +13.5% / +5.4% / +66.6%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$1.0847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+3.0%  ·  volatilité annualisée +81.6%  ·  drawdown vs plus-haut -66.8%  ·  momentum 7j/30j/90j -8.2% / -1.5% / +33.3%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~$1.0847  ·  </w:t>
      </w:r>
      <w:r>
        <w:rPr>
          <w:rFonts w:ascii="Calibri" w:hAnsi="Calibri"/>
          <w:b w:val="0"/>
          <w:i w:val="0"/>
          <w:color w:val="1E7D32"/>
          <w:sz w:val="18"/>
        </w:rPr>
        <w:t>vente ↑ $1.4328 (+32%)</w:t>
      </w:r>
      <w:r>
        <w:rPr>
          <w:rFonts w:ascii="Calibri" w:hAnsi="Calibri"/>
          <w:b w:val="0"/>
          <w:i w:val="0"/>
          <w:sz w:val="18"/>
        </w:rPr>
        <w:t xml:space="preserve">  ·  </w:t>
      </w:r>
      <w:r>
        <w:rPr>
          <w:rFonts w:ascii="Calibri" w:hAnsi="Calibri"/>
          <w:b w:val="0"/>
          <w:i w:val="0"/>
          <w:color w:val="C62828"/>
          <w:sz w:val="18"/>
        </w:rPr>
        <w:t>vente ↓ $0.901082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$1.1378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+4.7%  ·  drawdown vs plus-haut -3.9%  ·  momentum 7j/30j/90j -0.3% / -1.3%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~$1.1378  ·  </w:t>
      </w:r>
      <w:r>
        <w:rPr>
          <w:rFonts w:ascii="Calibri" w:hAnsi="Calibri"/>
          <w:b w:val="0"/>
          <w:i w:val="0"/>
          <w:color w:val="1E7D32"/>
          <w:sz w:val="18"/>
        </w:rPr>
        <w:t>vente ↑ $1.1659 (+2%)</w:t>
      </w:r>
      <w:r>
        <w:rPr>
          <w:rFonts w:ascii="Calibri" w:hAnsi="Calibri"/>
          <w:b w:val="0"/>
          <w:i w:val="0"/>
          <w:sz w:val="18"/>
        </w:rPr>
        <w:t xml:space="preserve">  ·  </w:t>
      </w:r>
      <w:r>
        <w:rPr>
          <w:rFonts w:ascii="Calibri" w:hAnsi="Calibri"/>
          <w:b w:val="0"/>
          <w:i w:val="0"/>
          <w:color w:val="C62828"/>
          <w:sz w:val="18"/>
        </w:rPr>
        <w:t>vente ↓ $1.1194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$0.481887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+121.1%  ·  drawdown vs plus-haut -44.7%  ·  momentum 7j/30j/90j -6.6% / +18.6%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~$0.481887  ·  </w:t>
      </w:r>
      <w:r>
        <w:rPr>
          <w:rFonts w:ascii="Calibri" w:hAnsi="Calibri"/>
          <w:b w:val="0"/>
          <w:i w:val="0"/>
          <w:color w:val="1E7D32"/>
          <w:sz w:val="18"/>
        </w:rPr>
        <w:t>vente ↑ $0.746363 (+55%)</w:t>
      </w:r>
      <w:r>
        <w:rPr>
          <w:rFonts w:ascii="Calibri" w:hAnsi="Calibri"/>
          <w:b w:val="0"/>
          <w:i w:val="0"/>
          <w:sz w:val="18"/>
        </w:rPr>
        <w:t xml:space="preserve">  ·  </w:t>
      </w:r>
      <w:r>
        <w:rPr>
          <w:rFonts w:ascii="Calibri" w:hAnsi="Calibri"/>
          <w:b w:val="0"/>
          <w:i w:val="0"/>
          <w:color w:val="C62828"/>
          <w:sz w:val="18"/>
        </w:rPr>
        <w:t>vente ↓ $0.359977 (-25%)</w:t>
      </w:r>
      <w:r>
        <w:rPr>
          <w:rFonts w:ascii="Calibri" w:hAnsi="Calibri"/>
          <w:b w:val="0"/>
          <w:i w:val="0"/>
          <w:sz w:val="18"/>
        </w:rPr>
        <w:t xml:space="preserve">  ·  détention ~17 j  ·  ratio G/P 2.17</w:t>
      </w:r>
    </w:p>
    <w:p>
      <w:pPr>
        <w:pStyle w:val="Heading2"/>
      </w:pPr>
      <w:r/>
      <w:r>
        <w:rPr>
          <w:rFonts w:ascii="Calibri" w:hAnsi="Calibri"/>
          <w:b/>
          <w:i w:val="0"/>
          <w:color w:val="1F3864"/>
          <w:sz w:val="26"/>
        </w:rPr>
        <w:t xml:space="preserve">PAXG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$3 999.85   |   Composite +1.00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+28.9%  ·  drawdown vs plus-haut -27.2%  ·  momentum 7j/30j/90j -3.8% / -6.7% / -1.3%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~$3 999.85  ·  </w:t>
      </w:r>
      <w:r>
        <w:rPr>
          <w:rFonts w:ascii="Calibri" w:hAnsi="Calibri"/>
          <w:b w:val="0"/>
          <w:i w:val="0"/>
          <w:color w:val="1E7D32"/>
          <w:sz w:val="18"/>
        </w:rPr>
        <w:t>vente ↑ $4 520.47 (+13%)</w:t>
      </w:r>
      <w:r>
        <w:rPr>
          <w:rFonts w:ascii="Calibri" w:hAnsi="Calibri"/>
          <w:b w:val="0"/>
          <w:i w:val="0"/>
          <w:sz w:val="18"/>
        </w:rPr>
        <w:t xml:space="preserve">  ·  </w:t>
      </w:r>
      <w:r>
        <w:rPr>
          <w:rFonts w:ascii="Calibri" w:hAnsi="Calibri"/>
          <w:b w:val="0"/>
          <w:i w:val="0"/>
          <w:color w:val="C62828"/>
          <w:sz w:val="18"/>
        </w:rPr>
        <w:t>vente ↓ $3 686.53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$0.697235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+82.8%  ·  drawdown vs plus-haut -49.4%  ·  momentum 7j/30j/90j -1.5% / +0.5%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~$0.697235  ·  </w:t>
      </w:r>
      <w:r>
        <w:rPr>
          <w:rFonts w:ascii="Calibri" w:hAnsi="Calibri"/>
          <w:b w:val="0"/>
          <w:i w:val="0"/>
          <w:color w:val="1E7D32"/>
          <w:sz w:val="18"/>
        </w:rPr>
        <w:t>vente ↑ $0.852841 (+22%)</w:t>
      </w:r>
      <w:r>
        <w:rPr>
          <w:rFonts w:ascii="Calibri" w:hAnsi="Calibri"/>
          <w:b w:val="0"/>
          <w:i w:val="0"/>
          <w:sz w:val="18"/>
        </w:rPr>
        <w:t xml:space="preserve">  ·  </w:t>
      </w:r>
      <w:r>
        <w:rPr>
          <w:rFonts w:ascii="Calibri" w:hAnsi="Calibri"/>
          <w:b w:val="0"/>
          <w:i w:val="0"/>
          <w:color w:val="C62828"/>
          <w:sz w:val="18"/>
        </w:rPr>
        <w:t>vente ↓ $0.609612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$0.524054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+74.3%  ·  drawdown vs plus-haut -66.9%  ·  momentum 7j/30j/90j -2.4% / -19.8%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~$0.524054  ·  </w:t>
      </w:r>
      <w:r>
        <w:rPr>
          <w:rFonts w:ascii="Calibri" w:hAnsi="Calibri"/>
          <w:b w:val="0"/>
          <w:i w:val="0"/>
          <w:color w:val="1E7D32"/>
          <w:sz w:val="18"/>
        </w:rPr>
        <w:t>vente ↑ $0.679840 (+30%)</w:t>
      </w:r>
      <w:r>
        <w:rPr>
          <w:rFonts w:ascii="Calibri" w:hAnsi="Calibri"/>
          <w:b w:val="0"/>
          <w:i w:val="0"/>
          <w:sz w:val="18"/>
        </w:rPr>
        <w:t xml:space="preserve">  ·  </w:t>
      </w:r>
      <w:r>
        <w:rPr>
          <w:rFonts w:ascii="Calibri" w:hAnsi="Calibri"/>
          <w:b w:val="0"/>
          <w:i w:val="0"/>
          <w:color w:val="C62828"/>
          <w:sz w:val="18"/>
        </w:rPr>
        <w:t>vente ↓ $0.440577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$0.054040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+71.0%  ·  drawdown vs plus-haut -70.0%  ·  momentum 7j/30j/90j -5.1% / -0.3%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~$0.054040  ·  </w:t>
      </w:r>
      <w:r>
        <w:rPr>
          <w:rFonts w:ascii="Calibri" w:hAnsi="Calibri"/>
          <w:b w:val="0"/>
          <w:i w:val="0"/>
          <w:color w:val="1E7D32"/>
          <w:sz w:val="18"/>
        </w:rPr>
        <w:t>vente ↑ $0.069077 (+28%)</w:t>
      </w:r>
      <w:r>
        <w:rPr>
          <w:rFonts w:ascii="Calibri" w:hAnsi="Calibri"/>
          <w:b w:val="0"/>
          <w:i w:val="0"/>
          <w:sz w:val="18"/>
        </w:rPr>
        <w:t xml:space="preserve">  ·  </w:t>
      </w:r>
      <w:r>
        <w:rPr>
          <w:rFonts w:ascii="Calibri" w:hAnsi="Calibri"/>
          <w:b w:val="0"/>
          <w:i w:val="0"/>
          <w:color w:val="C62828"/>
          <w:sz w:val="18"/>
        </w:rPr>
        <w:t>vente ↓ $0.045882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$0.071268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+3.7%  ·  volatilité annualisée +74.0%  ·  drawdown vs plus-haut -27.0%  ·  momentum 7j/30j/90j +0.5% / +1.9% / +22.9%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~$0.071268  ·  </w:t>
      </w:r>
      <w:r>
        <w:rPr>
          <w:rFonts w:ascii="Calibri" w:hAnsi="Calibri"/>
          <w:b w:val="0"/>
          <w:i w:val="0"/>
          <w:color w:val="1E7D32"/>
          <w:sz w:val="18"/>
        </w:rPr>
        <w:t>vente ↑ $0.095816 (+34%)</w:t>
      </w:r>
      <w:r>
        <w:rPr>
          <w:rFonts w:ascii="Calibri" w:hAnsi="Calibri"/>
          <w:b w:val="0"/>
          <w:i w:val="0"/>
          <w:sz w:val="18"/>
        </w:rPr>
        <w:t xml:space="preserve">  ·  </w:t>
      </w:r>
      <w:r>
        <w:rPr>
          <w:rFonts w:ascii="Calibri" w:hAnsi="Calibri"/>
          <w:b w:val="0"/>
          <w:i w:val="0"/>
          <w:color w:val="C62828"/>
          <w:sz w:val="18"/>
        </w:rPr>
        <w:t>vente ↓ $0.058506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$0.999022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~$0.999022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$0.997750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$2.2475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+87.4%  ·  drawdown vs plus-haut -22.6%  ·  momentum 7j/30j/90j -5.5% / -12.5% / +13.6%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~$2.2475  ·  </w:t>
      </w:r>
      <w:r>
        <w:rPr>
          <w:rFonts w:ascii="Calibri" w:hAnsi="Calibri"/>
          <w:b w:val="0"/>
          <w:i w:val="0"/>
          <w:color w:val="1E7D32"/>
          <w:sz w:val="18"/>
        </w:rPr>
        <w:t>vente ↑ $3.0654 (+36%)</w:t>
      </w:r>
      <w:r>
        <w:rPr>
          <w:rFonts w:ascii="Calibri" w:hAnsi="Calibri"/>
          <w:b w:val="0"/>
          <w:i w:val="0"/>
          <w:sz w:val="18"/>
        </w:rPr>
        <w:t xml:space="preserve">  ·  </w:t>
      </w:r>
      <w:r>
        <w:rPr>
          <w:rFonts w:ascii="Calibri" w:hAnsi="Calibri"/>
          <w:b w:val="0"/>
          <w:i w:val="0"/>
          <w:color w:val="C62828"/>
          <w:sz w:val="18"/>
        </w:rPr>
        <w:t>vente ↓ $1.8275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$2.7341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+103.6%  ·  drawdown vs plus-haut -69.5%  ·  momentum 7j/30j/90j -9.7% / -6.5% / +27.3%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~$2.7341  ·  </w:t>
      </w:r>
      <w:r>
        <w:rPr>
          <w:rFonts w:ascii="Calibri" w:hAnsi="Calibri"/>
          <w:b w:val="0"/>
          <w:i w:val="0"/>
          <w:color w:val="1E7D32"/>
          <w:sz w:val="18"/>
        </w:rPr>
        <w:t>vente ↑ $3.6711 (+34%)</w:t>
      </w:r>
      <w:r>
        <w:rPr>
          <w:rFonts w:ascii="Calibri" w:hAnsi="Calibri"/>
          <w:b w:val="0"/>
          <w:i w:val="0"/>
          <w:sz w:val="18"/>
        </w:rPr>
        <w:t xml:space="preserve">  ·  </w:t>
      </w:r>
      <w:r>
        <w:rPr>
          <w:rFonts w:ascii="Calibri" w:hAnsi="Calibri"/>
          <w:b w:val="0"/>
          <w:i w:val="0"/>
          <w:color w:val="C62828"/>
          <w:sz w:val="18"/>
        </w:rPr>
        <w:t>vente ↓ $2.2464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+26.7%  ·  drawdown vs plus-haut -19.5%  ·  momentum 7j/30j/90j -1.6% / -4.7% / -10.8%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$1.9008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+47.1%  ·  drawdown vs plus-haut -59.0%  ·  momentum 7j/30j/90j -0.1% / -6.8% / +14.8%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~$1.9008  ·  </w:t>
      </w:r>
      <w:r>
        <w:rPr>
          <w:rFonts w:ascii="Calibri" w:hAnsi="Calibri"/>
          <w:b w:val="0"/>
          <w:i w:val="0"/>
          <w:color w:val="1E7D32"/>
          <w:sz w:val="18"/>
        </w:rPr>
        <w:t>vente ↑ $2.3141 (+22%)</w:t>
      </w:r>
      <w:r>
        <w:rPr>
          <w:rFonts w:ascii="Calibri" w:hAnsi="Calibri"/>
          <w:b w:val="0"/>
          <w:i w:val="0"/>
          <w:sz w:val="18"/>
        </w:rPr>
        <w:t xml:space="preserve">  ·  </w:t>
      </w:r>
      <w:r>
        <w:rPr>
          <w:rFonts w:ascii="Calibri" w:hAnsi="Calibri"/>
          <w:b w:val="0"/>
          <w:i w:val="0"/>
          <w:color w:val="C62828"/>
          <w:sz w:val="18"/>
        </w:rPr>
        <w:t>vente ↓ $1.6672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$0.998894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~$0.998894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$0.997020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$0.998598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$7.7566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+69.3%  ·  drawdown vs plus-haut -57.0%  ·  momentum 7j/30j/90j -2.5% / -11.2%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~$7.7566  ·  </w:t>
      </w:r>
      <w:r>
        <w:rPr>
          <w:rFonts w:ascii="Calibri" w:hAnsi="Calibri"/>
          <w:b w:val="0"/>
          <w:i w:val="0"/>
          <w:color w:val="1E7D32"/>
          <w:sz w:val="18"/>
        </w:rPr>
        <w:t>vente ↑ $10.0271 (+29%)</w:t>
      </w:r>
      <w:r>
        <w:rPr>
          <w:rFonts w:ascii="Calibri" w:hAnsi="Calibri"/>
          <w:b w:val="0"/>
          <w:i w:val="0"/>
          <w:sz w:val="18"/>
        </w:rPr>
        <w:t xml:space="preserve">  ·  </w:t>
      </w:r>
      <w:r>
        <w:rPr>
          <w:rFonts w:ascii="Calibri" w:hAnsi="Calibri"/>
          <w:b w:val="0"/>
          <w:i w:val="0"/>
          <w:color w:val="C62828"/>
          <w:sz w:val="18"/>
        </w:rPr>
        <w:t>vente ↓ $6.5364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$25.0664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+4.9%  ·  volatilité annualisée +142.1%  ·  drawdown vs plus-haut -21.6%  ·  momentum 7j/30j/90j +10.0% / -17.1% / +88.6%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~$25.0664  ·  </w:t>
      </w:r>
      <w:r>
        <w:rPr>
          <w:rFonts w:ascii="Calibri" w:hAnsi="Calibri"/>
          <w:b w:val="0"/>
          <w:i w:val="0"/>
          <w:color w:val="1E7D32"/>
          <w:sz w:val="18"/>
        </w:rPr>
        <w:t>vente ↑ $37.4527 (+49%)</w:t>
      </w:r>
      <w:r>
        <w:rPr>
          <w:rFonts w:ascii="Calibri" w:hAnsi="Calibri"/>
          <w:b w:val="0"/>
          <w:i w:val="0"/>
          <w:sz w:val="18"/>
        </w:rPr>
        <w:t xml:space="preserve">  ·  </w:t>
      </w:r>
      <w:r>
        <w:rPr>
          <w:rFonts w:ascii="Calibri" w:hAnsi="Calibri"/>
          <w:b w:val="0"/>
          <w:i w:val="0"/>
          <w:color w:val="C62828"/>
          <w:sz w:val="18"/>
        </w:rPr>
        <w:t>vente ↓ $19.1792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$0.171563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+97.7%  ·  drawdown vs plus-haut -46.0%  ·  momentum 7j/30j/90j -10.3% / -20.5% / +108.1%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~$0.171563  ·  </w:t>
      </w:r>
      <w:r>
        <w:rPr>
          <w:rFonts w:ascii="Calibri" w:hAnsi="Calibri"/>
          <w:b w:val="0"/>
          <w:i w:val="0"/>
          <w:color w:val="1E7D32"/>
          <w:sz w:val="18"/>
        </w:rPr>
        <w:t>vente ↑ $0.255342 (+49%)</w:t>
      </w:r>
      <w:r>
        <w:rPr>
          <w:rFonts w:ascii="Calibri" w:hAnsi="Calibri"/>
          <w:b w:val="0"/>
          <w:i w:val="0"/>
          <w:sz w:val="18"/>
        </w:rPr>
        <w:t xml:space="preserve">  ·  </w:t>
      </w:r>
      <w:r>
        <w:rPr>
          <w:rFonts w:ascii="Calibri" w:hAnsi="Calibri"/>
          <w:b w:val="0"/>
          <w:i w:val="0"/>
          <w:color w:val="C62828"/>
          <w:sz w:val="18"/>
        </w:rPr>
        <w:t>vente ↓ $0.131610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$0.140932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+61.1%  ·  drawdown vs plus-haut -1.2%  ·  momentum 7j/30j/90j +4.0% / +27.3% / +36.2%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~$0.140932  ·  </w:t>
      </w:r>
      <w:r>
        <w:rPr>
          <w:rFonts w:ascii="Calibri" w:hAnsi="Calibri"/>
          <w:b w:val="0"/>
          <w:i w:val="0"/>
          <w:color w:val="1E7D32"/>
          <w:sz w:val="18"/>
        </w:rPr>
        <w:t>vente ↑ $0.183233 (+30%)</w:t>
      </w:r>
      <w:r>
        <w:rPr>
          <w:rFonts w:ascii="Calibri" w:hAnsi="Calibri"/>
          <w:b w:val="0"/>
          <w:i w:val="0"/>
          <w:sz w:val="18"/>
        </w:rPr>
        <w:t xml:space="preserve">  ·  </w:t>
      </w:r>
      <w:r>
        <w:rPr>
          <w:rFonts w:ascii="Calibri" w:hAnsi="Calibri"/>
          <w:b w:val="0"/>
          <w:i w:val="0"/>
          <w:color w:val="C62828"/>
          <w:sz w:val="18"/>
        </w:rPr>
        <w:t>vente ↓ $0.118308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$10.0276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+45.2%  ·  drawdown vs plus-haut -30.6%  ·  momentum 7j/30j/90j -3.0% / -5.6% / +50.4%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~$10.0276  ·  </w:t>
      </w:r>
      <w:r>
        <w:rPr>
          <w:rFonts w:ascii="Calibri" w:hAnsi="Calibri"/>
          <w:b w:val="0"/>
          <w:i w:val="0"/>
          <w:color w:val="1E7D32"/>
          <w:sz w:val="18"/>
        </w:rPr>
        <w:t>vente ↑ $12.2816 (+22%)</w:t>
      </w:r>
      <w:r>
        <w:rPr>
          <w:rFonts w:ascii="Calibri" w:hAnsi="Calibri"/>
          <w:b w:val="0"/>
          <w:i w:val="0"/>
          <w:sz w:val="18"/>
        </w:rPr>
        <w:t xml:space="preserve">  ·  </w:t>
      </w:r>
      <w:r>
        <w:rPr>
          <w:rFonts w:ascii="Calibri" w:hAnsi="Calibri"/>
          <w:b w:val="0"/>
          <w:i w:val="0"/>
          <w:color w:val="C62828"/>
          <w:sz w:val="18"/>
        </w:rPr>
        <w:t>vente ↓ $8.7598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$7.3655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+65.7%  ·  drawdown vs plus-haut -45.2%  ·  momentum 7j/30j/90j -0.6% / +2.9%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~$7.3655  ·  </w:t>
      </w:r>
      <w:r>
        <w:rPr>
          <w:rFonts w:ascii="Calibri" w:hAnsi="Calibri"/>
          <w:b w:val="0"/>
          <w:i w:val="0"/>
          <w:color w:val="1E7D32"/>
          <w:sz w:val="18"/>
        </w:rPr>
        <w:t>vente ↑ $8.9240 (+21%)</w:t>
      </w:r>
      <w:r>
        <w:rPr>
          <w:rFonts w:ascii="Calibri" w:hAnsi="Calibri"/>
          <w:b w:val="0"/>
          <w:i w:val="0"/>
          <w:sz w:val="18"/>
        </w:rPr>
        <w:t xml:space="preserve">  ·  </w:t>
      </w:r>
      <w:r>
        <w:rPr>
          <w:rFonts w:ascii="Calibri" w:hAnsi="Calibri"/>
          <w:b w:val="0"/>
          <w:i w:val="0"/>
          <w:color w:val="C62828"/>
          <w:sz w:val="18"/>
        </w:rPr>
        <w:t>vente ↓ $6.4809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$0.036317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+162.7%  ·  drawdown vs plus-haut -43.8%  ·  momentum 7j/30j/90j +0.4% / -5.7%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~$0.036317  ·  </w:t>
      </w:r>
      <w:r>
        <w:rPr>
          <w:rFonts w:ascii="Calibri" w:hAnsi="Calibri"/>
          <w:b w:val="0"/>
          <w:i w:val="0"/>
          <w:color w:val="1E7D32"/>
          <w:sz w:val="18"/>
        </w:rPr>
        <w:t>vente ↑ $0.044155 (+22%)</w:t>
      </w:r>
      <w:r>
        <w:rPr>
          <w:rFonts w:ascii="Calibri" w:hAnsi="Calibri"/>
          <w:b w:val="0"/>
          <w:i w:val="0"/>
          <w:sz w:val="18"/>
        </w:rPr>
        <w:t xml:space="preserve">  ·  </w:t>
      </w:r>
      <w:r>
        <w:rPr>
          <w:rFonts w:ascii="Calibri" w:hAnsi="Calibri"/>
          <w:b w:val="0"/>
          <w:i w:val="0"/>
          <w:color w:val="C62828"/>
          <w:sz w:val="18"/>
        </w:rPr>
        <w:t>vente ↓ $0.031882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$0.299535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+4.2%  ·  volatilité annualisée +99.0%  ·  drawdown vs plus-haut -28.2%  ·  momentum 7j/30j/90j -2.1% / +3.1% / +60.6%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~$0.299535  ·  </w:t>
      </w:r>
      <w:r>
        <w:rPr>
          <w:rFonts w:ascii="Calibri" w:hAnsi="Calibri"/>
          <w:b w:val="0"/>
          <w:i w:val="0"/>
          <w:color w:val="1E7D32"/>
          <w:sz w:val="18"/>
        </w:rPr>
        <w:t>vente ↑ $0.429473 (+43%)</w:t>
      </w:r>
      <w:r>
        <w:rPr>
          <w:rFonts w:ascii="Calibri" w:hAnsi="Calibri"/>
          <w:b w:val="0"/>
          <w:i w:val="0"/>
          <w:sz w:val="18"/>
        </w:rPr>
        <w:t xml:space="preserve">  ·  </w:t>
      </w:r>
      <w:r>
        <w:rPr>
          <w:rFonts w:ascii="Calibri" w:hAnsi="Calibri"/>
          <w:b w:val="0"/>
          <w:i w:val="0"/>
          <w:color w:val="C62828"/>
          <w:sz w:val="18"/>
        </w:rPr>
        <w:t>vente ↓ $0.235571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$0.089694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+72.6%  ·  drawdown vs plus-haut -54.1%  ·  momentum 7j/30j/90j -4.9% / -11.4% / +16.8%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~$0.089694  ·  </w:t>
      </w:r>
      <w:r>
        <w:rPr>
          <w:rFonts w:ascii="Calibri" w:hAnsi="Calibri"/>
          <w:b w:val="0"/>
          <w:i w:val="0"/>
          <w:color w:val="1E7D32"/>
          <w:sz w:val="18"/>
        </w:rPr>
        <w:t>vente ↑ $0.118167 (+32%)</w:t>
      </w:r>
      <w:r>
        <w:rPr>
          <w:rFonts w:ascii="Calibri" w:hAnsi="Calibri"/>
          <w:b w:val="0"/>
          <w:i w:val="0"/>
          <w:sz w:val="18"/>
        </w:rPr>
        <w:t xml:space="preserve">  ·  </w:t>
      </w:r>
      <w:r>
        <w:rPr>
          <w:rFonts w:ascii="Calibri" w:hAnsi="Calibri"/>
          <w:b w:val="0"/>
          <w:i w:val="0"/>
          <w:color w:val="C62828"/>
          <w:sz w:val="18"/>
        </w:rPr>
        <w:t>vente ↓ $0.074635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$0.105842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+130.8%  ·  drawdown vs plus-haut -43.9%  ·  momentum 7j/30j/90j -8.3% / +1.5% / +25.8%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~$0.105842  ·  </w:t>
      </w:r>
      <w:r>
        <w:rPr>
          <w:rFonts w:ascii="Calibri" w:hAnsi="Calibri"/>
          <w:b w:val="0"/>
          <w:i w:val="0"/>
          <w:color w:val="1E7D32"/>
          <w:sz w:val="18"/>
        </w:rPr>
        <w:t>vente ↑ $0.131882 (+25%)</w:t>
      </w:r>
      <w:r>
        <w:rPr>
          <w:rFonts w:ascii="Calibri" w:hAnsi="Calibri"/>
          <w:b w:val="0"/>
          <w:i w:val="0"/>
          <w:sz w:val="18"/>
        </w:rPr>
        <w:t xml:space="preserve">  ·  </w:t>
      </w:r>
      <w:r>
        <w:rPr>
          <w:rFonts w:ascii="Calibri" w:hAnsi="Calibri"/>
          <w:b w:val="0"/>
          <w:i w:val="0"/>
          <w:color w:val="C62828"/>
          <w:sz w:val="18"/>
        </w:rPr>
        <w:t>vente ↓ $0.091406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$1.7052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+79.0%  ·  drawdown vs plus-haut -45.1%  ·  momentum 7j/30j/90j -3.8% / +0.6% / +23.2%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~$1.7052  ·  </w:t>
      </w:r>
      <w:r>
        <w:rPr>
          <w:rFonts w:ascii="Calibri" w:hAnsi="Calibri"/>
          <w:b w:val="0"/>
          <w:i w:val="0"/>
          <w:color w:val="1E7D32"/>
          <w:sz w:val="18"/>
        </w:rPr>
        <w:t>vente ↑ $2.2437 (+32%)</w:t>
      </w:r>
      <w:r>
        <w:rPr>
          <w:rFonts w:ascii="Calibri" w:hAnsi="Calibri"/>
          <w:b w:val="0"/>
          <w:i w:val="0"/>
          <w:sz w:val="18"/>
        </w:rPr>
        <w:t xml:space="preserve">  ·  </w:t>
      </w:r>
      <w:r>
        <w:rPr>
          <w:rFonts w:ascii="Calibri" w:hAnsi="Calibri"/>
          <w:b w:val="0"/>
          <w:i w:val="0"/>
          <w:color w:val="C62828"/>
          <w:sz w:val="18"/>
        </w:rPr>
        <w:t>vente ↓ $1.4201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$1.7320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+89.1%  ·  drawdown vs plus-haut -32.8%  ·  momentum 7j/30j/90j -10.3% / -0.1%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~$1.7320  ·  </w:t>
      </w:r>
      <w:r>
        <w:rPr>
          <w:rFonts w:ascii="Calibri" w:hAnsi="Calibri"/>
          <w:b w:val="0"/>
          <w:i w:val="0"/>
          <w:color w:val="1E7D32"/>
          <w:sz w:val="18"/>
        </w:rPr>
        <w:t>vente ↑ $2.2755 (+31%)</w:t>
      </w:r>
      <w:r>
        <w:rPr>
          <w:rFonts w:ascii="Calibri" w:hAnsi="Calibri"/>
          <w:b w:val="0"/>
          <w:i w:val="0"/>
          <w:sz w:val="18"/>
        </w:rPr>
        <w:t xml:space="preserve">  ·  </w:t>
      </w:r>
      <w:r>
        <w:rPr>
          <w:rFonts w:ascii="Calibri" w:hAnsi="Calibri"/>
          <w:b w:val="0"/>
          <w:i w:val="0"/>
          <w:color w:val="C62828"/>
          <w:sz w:val="18"/>
        </w:rPr>
        <w:t>vente ↓ $1.4439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$0.078438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+85.1%  ·  drawdown vs plus-haut -71.2%  ·  momentum 7j/30j/90j -2.6% / -11.0% / -5.3%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~$0.078438  ·  </w:t>
      </w:r>
      <w:r>
        <w:rPr>
          <w:rFonts w:ascii="Calibri" w:hAnsi="Calibri"/>
          <w:b w:val="0"/>
          <w:i w:val="0"/>
          <w:color w:val="1E7D32"/>
          <w:sz w:val="18"/>
        </w:rPr>
        <w:t>vente ↑ $0.099797 (+27%)</w:t>
      </w:r>
      <w:r>
        <w:rPr>
          <w:rFonts w:ascii="Calibri" w:hAnsi="Calibri"/>
          <w:b w:val="0"/>
          <w:i w:val="0"/>
          <w:sz w:val="18"/>
        </w:rPr>
        <w:t xml:space="preserve">  ·  </w:t>
      </w:r>
      <w:r>
        <w:rPr>
          <w:rFonts w:ascii="Calibri" w:hAnsi="Calibri"/>
          <w:b w:val="0"/>
          <w:i w:val="0"/>
          <w:color w:val="C62828"/>
          <w:sz w:val="18"/>
        </w:rPr>
        <w:t>vente ↓ $0.066804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$0.999082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+2.2%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~$0.999082  ·  </w:t>
      </w:r>
      <w:r>
        <w:rPr>
          <w:rFonts w:ascii="Calibri" w:hAnsi="Calibri"/>
          <w:b w:val="0"/>
          <w:i w:val="0"/>
          <w:color w:val="1E7D32"/>
          <w:sz w:val="18"/>
        </w:rPr>
        <w:t>vente ↑ $1.0106 (+1%)</w:t>
      </w:r>
      <w:r>
        <w:rPr>
          <w:rFonts w:ascii="Calibri" w:hAnsi="Calibri"/>
          <w:b w:val="0"/>
          <w:i w:val="0"/>
          <w:sz w:val="18"/>
        </w:rPr>
        <w:t xml:space="preserve">  ·  </w:t>
      </w:r>
      <w:r>
        <w:rPr>
          <w:rFonts w:ascii="Calibri" w:hAnsi="Calibri"/>
          <w:b w:val="0"/>
          <w:i w:val="0"/>
          <w:color w:val="C62828"/>
          <w:sz w:val="18"/>
        </w:rPr>
        <w:t>vente ↓ $0.991471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$0.814058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+1.2%  ·  volatilité annualisée +45.4%  ·  drawdown vs plus-haut -28.8%  ·  momentum 7j/30j/90j -1.2% / -6.1% / +10.0%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~$0.814058  ·  </w:t>
      </w:r>
      <w:r>
        <w:rPr>
          <w:rFonts w:ascii="Calibri" w:hAnsi="Calibri"/>
          <w:b w:val="0"/>
          <w:i w:val="0"/>
          <w:color w:val="1E7D32"/>
          <w:sz w:val="18"/>
        </w:rPr>
        <w:t>vente ↑ $0.994832 (+22%)</w:t>
      </w:r>
      <w:r>
        <w:rPr>
          <w:rFonts w:ascii="Calibri" w:hAnsi="Calibri"/>
          <w:b w:val="0"/>
          <w:i w:val="0"/>
          <w:sz w:val="18"/>
        </w:rPr>
        <w:t xml:space="preserve">  ·  </w:t>
      </w:r>
      <w:r>
        <w:rPr>
          <w:rFonts w:ascii="Calibri" w:hAnsi="Calibri"/>
          <w:b w:val="0"/>
          <w:i w:val="0"/>
          <w:color w:val="C62828"/>
          <w:sz w:val="18"/>
        </w:rPr>
        <w:t>vente ↓ $0.712185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$0.959034   |   Composite +1.00   |   Indicateurs actifs : ma</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+4.7%  ·  volatilité annualisée +116.7%  ·  drawdown vs plus-haut -72.1%  ·  momentum 7j/30j/90j -16.9% / +2.5%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~$0.959034  ·  </w:t>
      </w:r>
      <w:r>
        <w:rPr>
          <w:rFonts w:ascii="Calibri" w:hAnsi="Calibri"/>
          <w:b w:val="0"/>
          <w:i w:val="0"/>
          <w:color w:val="1E7D32"/>
          <w:sz w:val="18"/>
        </w:rPr>
        <w:t>vente ↑ $1.2987 (+35%)</w:t>
      </w:r>
      <w:r>
        <w:rPr>
          <w:rFonts w:ascii="Calibri" w:hAnsi="Calibri"/>
          <w:b w:val="0"/>
          <w:i w:val="0"/>
          <w:sz w:val="18"/>
        </w:rPr>
        <w:t xml:space="preserve">  ·  </w:t>
      </w:r>
      <w:r>
        <w:rPr>
          <w:rFonts w:ascii="Calibri" w:hAnsi="Calibri"/>
          <w:b w:val="0"/>
          <w:i w:val="0"/>
          <w:color w:val="C62828"/>
          <w:sz w:val="18"/>
        </w:rPr>
        <w:t>vente ↓ $0.783528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$3.1474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+6.0%  ·  volatilité annualisée +125.8%  ·  drawdown vs plus-haut -40.8%  ·  momentum 7j/30j/90j -1.0% / -40.8% / +52.5%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0.614)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~$3.1474  ·  </w:t>
      </w:r>
      <w:r>
        <w:rPr>
          <w:rFonts w:ascii="Calibri" w:hAnsi="Calibri"/>
          <w:b w:val="0"/>
          <w:i w:val="0"/>
          <w:color w:val="1E7D32"/>
          <w:sz w:val="18"/>
        </w:rPr>
        <w:t>vente ↑ $4.7188 (+50%)</w:t>
      </w:r>
      <w:r>
        <w:rPr>
          <w:rFonts w:ascii="Calibri" w:hAnsi="Calibri"/>
          <w:b w:val="0"/>
          <w:i w:val="0"/>
          <w:sz w:val="18"/>
        </w:rPr>
        <w:t xml:space="preserve">  ·  </w:t>
      </w:r>
      <w:r>
        <w:rPr>
          <w:rFonts w:ascii="Calibri" w:hAnsi="Calibri"/>
          <w:b w:val="0"/>
          <w:i w:val="0"/>
          <w:color w:val="C62828"/>
          <w:sz w:val="18"/>
        </w:rPr>
        <w:t>vente ↓ $2.4027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$7.7778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+4.3%  ·  volatilité annualisée +104.6%  ·  drawdown vs plus-haut -13.0%  ·  momentum 7j/30j/90j -10.8% / -0.3% / +53.3%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~$7.7778  ·  </w:t>
      </w:r>
      <w:r>
        <w:rPr>
          <w:rFonts w:ascii="Calibri" w:hAnsi="Calibri"/>
          <w:b w:val="0"/>
          <w:i w:val="0"/>
          <w:color w:val="1E7D32"/>
          <w:sz w:val="18"/>
        </w:rPr>
        <w:t>vente ↑ $11.1030 (+43%)</w:t>
      </w:r>
      <w:r>
        <w:rPr>
          <w:rFonts w:ascii="Calibri" w:hAnsi="Calibri"/>
          <w:b w:val="0"/>
          <w:i w:val="0"/>
          <w:sz w:val="18"/>
        </w:rPr>
        <w:t xml:space="preserve">  ·  </w:t>
      </w:r>
      <w:r>
        <w:rPr>
          <w:rFonts w:ascii="Calibri" w:hAnsi="Calibri"/>
          <w:b w:val="0"/>
          <w:i w:val="0"/>
          <w:color w:val="C62828"/>
          <w:sz w:val="18"/>
        </w:rPr>
        <w:t>vente ↓ $6.1349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$11.2544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~$11.2544  ·  </w:t>
      </w:r>
      <w:r>
        <w:rPr>
          <w:rFonts w:ascii="Calibri" w:hAnsi="Calibri"/>
          <w:b w:val="0"/>
          <w:i w:val="0"/>
          <w:color w:val="1E7D32"/>
          <w:sz w:val="18"/>
        </w:rPr>
        <w:t>vente ↑ $11.2657 (+0%)</w:t>
      </w:r>
      <w:r>
        <w:rPr>
          <w:rFonts w:ascii="Calibri" w:hAnsi="Calibri"/>
          <w:b w:val="0"/>
          <w:i w:val="0"/>
          <w:sz w:val="18"/>
        </w:rPr>
        <w:t xml:space="preserve">  ·  </w:t>
      </w:r>
      <w:r>
        <w:rPr>
          <w:rFonts w:ascii="Calibri" w:hAnsi="Calibri"/>
          <w:b w:val="0"/>
          <w:i w:val="0"/>
          <w:color w:val="C62828"/>
          <w:sz w:val="18"/>
        </w:rPr>
        <w:t>vente ↓ $11.2468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$2.0337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+6.5%  ·  volatilité annualisée +193.2%  ·  drawdown vs plus-haut -16.5%  ·  momentum 7j/30j/90j +18.6% / +46.1% / +538.5%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~$2.0337  ·  </w:t>
      </w:r>
      <w:r>
        <w:rPr>
          <w:rFonts w:ascii="Calibri" w:hAnsi="Calibri"/>
          <w:b w:val="0"/>
          <w:i w:val="0"/>
          <w:color w:val="1E7D32"/>
          <w:sz w:val="18"/>
        </w:rPr>
        <w:t>vente ↑ $3.3631 (+65%)</w:t>
      </w:r>
      <w:r>
        <w:rPr>
          <w:rFonts w:ascii="Calibri" w:hAnsi="Calibri"/>
          <w:b w:val="0"/>
          <w:i w:val="0"/>
          <w:sz w:val="18"/>
        </w:rPr>
        <w:t xml:space="preserve">  ·  </w:t>
      </w:r>
      <w:r>
        <w:rPr>
          <w:rFonts w:ascii="Calibri" w:hAnsi="Calibri"/>
          <w:b w:val="0"/>
          <w:i w:val="0"/>
          <w:color w:val="C62828"/>
          <w:sz w:val="18"/>
        </w:rPr>
        <w:t>vente ↓ $1.4543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$0.998467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~$0.998467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$0.996594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$0.038904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+8.4%  ·  volatilité annualisée +293.0%  ·  drawdown vs plus-haut -39.7%  ·  momentum 7j/30j/90j +27.4% / -10.1% / +1171.5%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0.561)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-86% à +623%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~$0.038904  ·  </w:t>
      </w:r>
      <w:r>
        <w:rPr>
          <w:rFonts w:ascii="Calibri" w:hAnsi="Calibri"/>
          <w:b w:val="0"/>
          <w:i w:val="0"/>
          <w:color w:val="1E7D32"/>
          <w:sz w:val="18"/>
        </w:rPr>
        <w:t>vente ↑ $0.080823 (+108%)</w:t>
      </w:r>
      <w:r>
        <w:rPr>
          <w:rFonts w:ascii="Calibri" w:hAnsi="Calibri"/>
          <w:b w:val="0"/>
          <w:i w:val="0"/>
          <w:sz w:val="18"/>
        </w:rPr>
        <w:t xml:space="preserve">  ·  </w:t>
      </w:r>
      <w:r>
        <w:rPr>
          <w:rFonts w:ascii="Calibri" w:hAnsi="Calibri"/>
          <w:b w:val="0"/>
          <w:i w:val="0"/>
          <w:color w:val="C62828"/>
          <w:sz w:val="18"/>
        </w:rPr>
        <w:t>vente ↓ $0.023894 (-39%)</w:t>
      </w:r>
      <w:r>
        <w:rPr>
          <w:rFonts w:ascii="Calibri" w:hAnsi="Calibri"/>
          <w:b w:val="0"/>
          <w:i w:val="0"/>
          <w:sz w:val="18"/>
        </w:rPr>
        <w:t xml:space="preserve">  ·  détention ~7 j  ·  ratio G/P 2.79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$1.7041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+5.2%  ·  volatilité annualisée +99.4%  ·  drawdown vs plus-haut -25.9%  ·  momentum 7j/30j/90j -16.8% / +13.5% / +98.2%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~$1.7041  ·  </w:t>
      </w:r>
      <w:r>
        <w:rPr>
          <w:rFonts w:ascii="Calibri" w:hAnsi="Calibri"/>
          <w:b w:val="0"/>
          <w:i w:val="0"/>
          <w:color w:val="1E7D32"/>
          <w:sz w:val="18"/>
        </w:rPr>
        <w:t>vente ↑ $2.4421 (+43%)</w:t>
      </w:r>
      <w:r>
        <w:rPr>
          <w:rFonts w:ascii="Calibri" w:hAnsi="Calibri"/>
          <w:b w:val="0"/>
          <w:i w:val="0"/>
          <w:sz w:val="18"/>
        </w:rPr>
        <w:t xml:space="preserve">  ·  </w:t>
      </w:r>
      <w:r>
        <w:rPr>
          <w:rFonts w:ascii="Calibri" w:hAnsi="Calibri"/>
          <w:b w:val="0"/>
          <w:i w:val="0"/>
          <w:color w:val="C62828"/>
          <w:sz w:val="18"/>
        </w:rPr>
        <w:t>vente ↓ $1.3406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$0.033834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+71.5%  ·  drawdown vs plus-haut -44.3%  ·  momentum 7j/30j/90j +0.1% / +14.2% / +19.9%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0.706)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~$0.033834  ·  </w:t>
      </w:r>
      <w:r>
        <w:rPr>
          <w:rFonts w:ascii="Calibri" w:hAnsi="Calibri"/>
          <w:b w:val="0"/>
          <w:i w:val="0"/>
          <w:color w:val="1E7D32"/>
          <w:sz w:val="18"/>
        </w:rPr>
        <w:t>vente ↑ $0.041943 (+24%)</w:t>
      </w:r>
      <w:r>
        <w:rPr>
          <w:rFonts w:ascii="Calibri" w:hAnsi="Calibri"/>
          <w:b w:val="0"/>
          <w:i w:val="0"/>
          <w:sz w:val="18"/>
        </w:rPr>
        <w:t xml:space="preserve">  ·  </w:t>
      </w:r>
      <w:r>
        <w:rPr>
          <w:rFonts w:ascii="Calibri" w:hAnsi="Calibri"/>
          <w:b w:val="0"/>
          <w:i w:val="0"/>
          <w:color w:val="C62828"/>
          <w:sz w:val="18"/>
        </w:rPr>
        <w:t>vente ↓ $0.029318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$2.1306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+80.3%  ·  drawdown vs plus-haut -24.7%  ·  momentum 7j/30j/90j -2.3% / -16.8% / +52.0%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~$2.1306  ·  </w:t>
      </w:r>
      <w:r>
        <w:rPr>
          <w:rFonts w:ascii="Calibri" w:hAnsi="Calibri"/>
          <w:b w:val="0"/>
          <w:i w:val="0"/>
          <w:color w:val="1E7D32"/>
          <w:sz w:val="18"/>
        </w:rPr>
        <w:t>vente ↑ $2.6964 (+27%)</w:t>
      </w:r>
      <w:r>
        <w:rPr>
          <w:rFonts w:ascii="Calibri" w:hAnsi="Calibri"/>
          <w:b w:val="0"/>
          <w:i w:val="0"/>
          <w:sz w:val="18"/>
        </w:rPr>
        <w:t xml:space="preserve">  ·  </w:t>
      </w:r>
      <w:r>
        <w:rPr>
          <w:rFonts w:ascii="Calibri" w:hAnsi="Calibri"/>
          <w:b w:val="0"/>
          <w:i w:val="0"/>
          <w:color w:val="C62828"/>
          <w:sz w:val="18"/>
        </w:rPr>
        <w:t>vente ↓ $1.8211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$51.8223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+135.1%  ·  drawdown vs plus-haut -57.4%  ·  momentum 7j/30j/90j +5.6% / -10.0% / +59.8%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~$51.8223  ·  </w:t>
      </w:r>
      <w:r>
        <w:rPr>
          <w:rFonts w:ascii="Calibri" w:hAnsi="Calibri"/>
          <w:b w:val="0"/>
          <w:i w:val="0"/>
          <w:color w:val="1E7D32"/>
          <w:sz w:val="18"/>
        </w:rPr>
        <w:t>vente ↑ $71.9708 (+39%)</w:t>
      </w:r>
      <w:r>
        <w:rPr>
          <w:rFonts w:ascii="Calibri" w:hAnsi="Calibri"/>
          <w:b w:val="0"/>
          <w:i w:val="0"/>
          <w:sz w:val="18"/>
        </w:rPr>
        <w:t xml:space="preserve">  ·  </w:t>
      </w:r>
      <w:r>
        <w:rPr>
          <w:rFonts w:ascii="Calibri" w:hAnsi="Calibri"/>
          <w:b w:val="0"/>
          <w:i w:val="0"/>
          <w:color w:val="C62828"/>
          <w:sz w:val="18"/>
        </w:rPr>
        <w:t>vente ↓ $41.6317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$0.736162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+4.6%  ·  volatilité annualisée +107.0%  ·  drawdown vs plus-haut -78.4%  ·  momentum 7j/30j/90j -13.2% / -2.4% / +20.6%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~$0.736162  ·  </w:t>
      </w:r>
      <w:r>
        <w:rPr>
          <w:rFonts w:ascii="Calibri" w:hAnsi="Calibri"/>
          <w:b w:val="0"/>
          <w:i w:val="0"/>
          <w:color w:val="1E7D32"/>
          <w:sz w:val="18"/>
        </w:rPr>
        <w:t>vente ↑ $0.977573 (+33%)</w:t>
      </w:r>
      <w:r>
        <w:rPr>
          <w:rFonts w:ascii="Calibri" w:hAnsi="Calibri"/>
          <w:b w:val="0"/>
          <w:i w:val="0"/>
          <w:sz w:val="18"/>
        </w:rPr>
        <w:t xml:space="preserve">  ·  </w:t>
      </w:r>
      <w:r>
        <w:rPr>
          <w:rFonts w:ascii="Calibri" w:hAnsi="Calibri"/>
          <w:b w:val="0"/>
          <w:i w:val="0"/>
          <w:color w:val="C62828"/>
          <w:sz w:val="18"/>
        </w:rPr>
        <w:t>vente ↓ $0.609335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$0.643387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+3.8%  ·  volatilité annualisée +124.1%  ·  drawdown vs plus-haut -36.7%  ·  momentum 7j/30j/90j -5.8% / -0.8%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~$0.643387  ·  </w:t>
      </w:r>
      <w:r>
        <w:rPr>
          <w:rFonts w:ascii="Calibri" w:hAnsi="Calibri"/>
          <w:b w:val="0"/>
          <w:i w:val="0"/>
          <w:color w:val="1E7D32"/>
          <w:sz w:val="18"/>
        </w:rPr>
        <w:t>vente ↑ $0.877785 (+36%)</w:t>
      </w:r>
      <w:r>
        <w:rPr>
          <w:rFonts w:ascii="Calibri" w:hAnsi="Calibri"/>
          <w:b w:val="0"/>
          <w:i w:val="0"/>
          <w:sz w:val="18"/>
        </w:rPr>
        <w:t xml:space="preserve">  ·  </w:t>
      </w:r>
      <w:r>
        <w:rPr>
          <w:rFonts w:ascii="Calibri" w:hAnsi="Calibri"/>
          <w:b w:val="0"/>
          <w:i w:val="0"/>
          <w:color w:val="C62828"/>
          <w:sz w:val="18"/>
        </w:rPr>
        <w:t>vente ↓ $0.523032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$0.038888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+177.6%  ·  drawdown vs plus-haut -64.9%  ·  momentum 7j/30j/90j -7.2% / +68.7% / +97.8%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~$0.038888  ·  </w:t>
      </w:r>
      <w:r>
        <w:rPr>
          <w:rFonts w:ascii="Calibri" w:hAnsi="Calibri"/>
          <w:b w:val="0"/>
          <w:i w:val="0"/>
          <w:color w:val="1E7D32"/>
          <w:sz w:val="18"/>
        </w:rPr>
        <w:t>vente ↑ $0.053806 (+38%)</w:t>
      </w:r>
      <w:r>
        <w:rPr>
          <w:rFonts w:ascii="Calibri" w:hAnsi="Calibri"/>
          <w:b w:val="0"/>
          <w:i w:val="0"/>
          <w:sz w:val="18"/>
        </w:rPr>
        <w:t xml:space="preserve">  ·  </w:t>
      </w:r>
      <w:r>
        <w:rPr>
          <w:rFonts w:ascii="Calibri" w:hAnsi="Calibri"/>
          <w:b w:val="0"/>
          <w:i w:val="0"/>
          <w:color w:val="C62828"/>
          <w:sz w:val="18"/>
        </w:rPr>
        <w:t>vente ↓ $0.031318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$0.731918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+135.7%  ·  drawdown vs plus-haut -38.4%  ·  momentum 7j/30j/90j -16.7% / +10.3% / +76.5%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~$0.731918  ·  </w:t>
      </w:r>
      <w:r>
        <w:rPr>
          <w:rFonts w:ascii="Calibri" w:hAnsi="Calibri"/>
          <w:b w:val="0"/>
          <w:i w:val="0"/>
          <w:color w:val="1E7D32"/>
          <w:sz w:val="18"/>
        </w:rPr>
        <w:t>vente ↑ $0.988619 (+35%)</w:t>
      </w:r>
      <w:r>
        <w:rPr>
          <w:rFonts w:ascii="Calibri" w:hAnsi="Calibri"/>
          <w:b w:val="0"/>
          <w:i w:val="0"/>
          <w:sz w:val="18"/>
        </w:rPr>
        <w:t xml:space="preserve">  ·  </w:t>
      </w:r>
      <w:r>
        <w:rPr>
          <w:rFonts w:ascii="Calibri" w:hAnsi="Calibri"/>
          <w:b w:val="0"/>
          <w:i w:val="0"/>
          <w:color w:val="C62828"/>
          <w:sz w:val="18"/>
        </w:rPr>
        <w:t>vente ↓ $0.598988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$0.007069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+113.4%  ·  drawdown vs plus-haut -59.3%  ·  momentum 7j/30j/90j +1.5% / -19.6% / +51.1%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0.594)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~$0.007069  ·  </w:t>
      </w:r>
      <w:r>
        <w:rPr>
          <w:rFonts w:ascii="Calibri" w:hAnsi="Calibri"/>
          <w:b w:val="0"/>
          <w:i w:val="0"/>
          <w:color w:val="1E7D32"/>
          <w:sz w:val="18"/>
        </w:rPr>
        <w:t>vente ↑ $0.009044 (+28%)</w:t>
      </w:r>
      <w:r>
        <w:rPr>
          <w:rFonts w:ascii="Calibri" w:hAnsi="Calibri"/>
          <w:b w:val="0"/>
          <w:i w:val="0"/>
          <w:sz w:val="18"/>
        </w:rPr>
        <w:t xml:space="preserve">  ·  </w:t>
      </w:r>
      <w:r>
        <w:rPr>
          <w:rFonts w:ascii="Calibri" w:hAnsi="Calibri"/>
          <w:b w:val="0"/>
          <w:i w:val="0"/>
          <w:color w:val="C62828"/>
          <w:sz w:val="18"/>
        </w:rPr>
        <w:t>vente ↓ $0.005999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BDX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$0.075251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+65.3%  ·  drawdown vs plus-haut -24.5%  ·  momentum 7j/30j/90j -1.0% / -0.6%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~$0.075251  ·  </w:t>
      </w:r>
      <w:r>
        <w:rPr>
          <w:rFonts w:ascii="Calibri" w:hAnsi="Calibri"/>
          <w:b w:val="0"/>
          <w:i w:val="0"/>
          <w:color w:val="1E7D32"/>
          <w:sz w:val="18"/>
        </w:rPr>
        <w:t>vente ↑ $0.110569 (+47%)</w:t>
      </w:r>
      <w:r>
        <w:rPr>
          <w:rFonts w:ascii="Calibri" w:hAnsi="Calibri"/>
          <w:b w:val="0"/>
          <w:i w:val="0"/>
          <w:sz w:val="18"/>
        </w:rPr>
        <w:t xml:space="preserve">  ·  </w:t>
      </w:r>
      <w:r>
        <w:rPr>
          <w:rFonts w:ascii="Calibri" w:hAnsi="Calibri"/>
          <w:b w:val="0"/>
          <w:i w:val="0"/>
          <w:color w:val="C62828"/>
          <w:sz w:val="18"/>
        </w:rPr>
        <w:t>vente ↓ $0.058224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~$1.0534  ·  </w:t>
      </w:r>
      <w:r>
        <w:rPr>
          <w:rFonts w:ascii="Calibri" w:hAnsi="Calibri"/>
          <w:b w:val="0"/>
          <w:i w:val="0"/>
          <w:color w:val="1E7D32"/>
          <w:sz w:val="18"/>
        </w:rPr>
        <w:t>vente ↑ $1.0561 (+0%)</w:t>
      </w:r>
      <w:r>
        <w:rPr>
          <w:rFonts w:ascii="Calibri" w:hAnsi="Calibri"/>
          <w:b w:val="0"/>
          <w:i w:val="0"/>
          <w:sz w:val="18"/>
        </w:rPr>
        <w:t xml:space="preserve">  ·  </w:t>
      </w:r>
      <w:r>
        <w:rPr>
          <w:rFonts w:ascii="Calibri" w:hAnsi="Calibri"/>
          <w:b w:val="0"/>
          <w:i w:val="0"/>
          <w:color w:val="C62828"/>
          <w:sz w:val="18"/>
        </w:rPr>
        <w:t>vente ↓ $1.0515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$0.312573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+4.6%  ·  volatilité annualisée +100.0%  ·  drawdown vs plus-haut -29.1%  ·  momentum 7j/30j/90j -20.2% / +1.7% / +127.9%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~$0.312573  ·  </w:t>
      </w:r>
      <w:r>
        <w:rPr>
          <w:rFonts w:ascii="Calibri" w:hAnsi="Calibri"/>
          <w:b w:val="0"/>
          <w:i w:val="0"/>
          <w:color w:val="1E7D32"/>
          <w:sz w:val="18"/>
        </w:rPr>
        <w:t>vente ↑ $0.436132 (+40%)</w:t>
      </w:r>
      <w:r>
        <w:rPr>
          <w:rFonts w:ascii="Calibri" w:hAnsi="Calibri"/>
          <w:b w:val="0"/>
          <w:i w:val="0"/>
          <w:sz w:val="18"/>
        </w:rPr>
        <w:t xml:space="preserve">  ·  </w:t>
      </w:r>
      <w:r>
        <w:rPr>
          <w:rFonts w:ascii="Calibri" w:hAnsi="Calibri"/>
          <w:b w:val="0"/>
          <w:i w:val="0"/>
          <w:color w:val="C62828"/>
          <w:sz w:val="18"/>
        </w:rPr>
        <w:t>vente ↓ $0.250327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$0.355850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+85.0%  ·  drawdown vs plus-haut -34.1%  ·  momentum 7j/30j/90j +1.0% / +9.5% / +75.2%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~$0.355850  ·  </w:t>
      </w:r>
      <w:r>
        <w:rPr>
          <w:rFonts w:ascii="Calibri" w:hAnsi="Calibri"/>
          <w:b w:val="0"/>
          <w:i w:val="0"/>
          <w:color w:val="1E7D32"/>
          <w:sz w:val="18"/>
        </w:rPr>
        <w:t>vente ↑ $0.499113 (+40%)</w:t>
      </w:r>
      <w:r>
        <w:rPr>
          <w:rFonts w:ascii="Calibri" w:hAnsi="Calibri"/>
          <w:b w:val="0"/>
          <w:i w:val="0"/>
          <w:sz w:val="18"/>
        </w:rPr>
        <w:t xml:space="preserve">  ·  </w:t>
      </w:r>
      <w:r>
        <w:rPr>
          <w:rFonts w:ascii="Calibri" w:hAnsi="Calibri"/>
          <w:b w:val="0"/>
          <w:i w:val="0"/>
          <w:color w:val="C62828"/>
          <w:sz w:val="18"/>
        </w:rPr>
        <w:t>vente ↓ $0.283995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$0.070620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+111.2%  ·  drawdown vs plus-haut -37.7%  ·  momentum 7j/30j/90j -18.8% / +12.8% / +65.6%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~$0.070620  ·  </w:t>
      </w:r>
      <w:r>
        <w:rPr>
          <w:rFonts w:ascii="Calibri" w:hAnsi="Calibri"/>
          <w:b w:val="0"/>
          <w:i w:val="0"/>
          <w:color w:val="1E7D32"/>
          <w:sz w:val="18"/>
        </w:rPr>
        <w:t>vente ↑ $0.096088 (+36%)</w:t>
      </w:r>
      <w:r>
        <w:rPr>
          <w:rFonts w:ascii="Calibri" w:hAnsi="Calibri"/>
          <w:b w:val="0"/>
          <w:i w:val="0"/>
          <w:sz w:val="18"/>
        </w:rPr>
        <w:t xml:space="preserve">  ·  </w:t>
      </w:r>
      <w:r>
        <w:rPr>
          <w:rFonts w:ascii="Calibri" w:hAnsi="Calibri"/>
          <w:b w:val="0"/>
          <w:i w:val="0"/>
          <w:color w:val="C62828"/>
          <w:sz w:val="18"/>
        </w:rPr>
        <w:t>vente ↓ $0.057513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$0.999174   |   Composite +0.00   |   Indicateurs actifs : rsi,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~$0.999174  ·  </w:t>
      </w:r>
      <w:r>
        <w:rPr>
          <w:rFonts w:ascii="Calibri" w:hAnsi="Calibri"/>
          <w:b w:val="0"/>
          <w:i w:val="0"/>
          <w:color w:val="1E7D32"/>
          <w:sz w:val="18"/>
        </w:rPr>
        <w:t>vente ↑ $1.0088 (+1%)</w:t>
      </w:r>
      <w:r>
        <w:rPr>
          <w:rFonts w:ascii="Calibri" w:hAnsi="Calibri"/>
          <w:b w:val="0"/>
          <w:i w:val="0"/>
          <w:sz w:val="18"/>
        </w:rPr>
        <w:t xml:space="preserve">  ·  </w:t>
      </w:r>
      <w:r>
        <w:rPr>
          <w:rFonts w:ascii="Calibri" w:hAnsi="Calibri"/>
          <w:b w:val="0"/>
          <w:i w:val="0"/>
          <w:color w:val="C62828"/>
          <w:sz w:val="18"/>
        </w:rPr>
        <w:t>vente ↓ $0.992827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$0.537267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+106.0%  ·  drawdown vs plus-haut -49.3%  ·  momentum 7j/30j/90j -21.9% / +16.6% / +58.4%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~$0.537267  ·  </w:t>
      </w:r>
      <w:r>
        <w:rPr>
          <w:rFonts w:ascii="Calibri" w:hAnsi="Calibri"/>
          <w:b w:val="0"/>
          <w:i w:val="0"/>
          <w:color w:val="1E7D32"/>
          <w:sz w:val="18"/>
        </w:rPr>
        <w:t>vente ↑ $0.773624 (+44%)</w:t>
      </w:r>
      <w:r>
        <w:rPr>
          <w:rFonts w:ascii="Calibri" w:hAnsi="Calibri"/>
          <w:b w:val="0"/>
          <w:i w:val="0"/>
          <w:sz w:val="18"/>
        </w:rPr>
        <w:t xml:space="preserve">  ·  </w:t>
      </w:r>
      <w:r>
        <w:rPr>
          <w:rFonts w:ascii="Calibri" w:hAnsi="Calibri"/>
          <w:b w:val="0"/>
          <w:i w:val="0"/>
          <w:color w:val="C62828"/>
          <w:sz w:val="18"/>
        </w:rPr>
        <w:t>vente ↓ $0.421337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$0.006121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+205.1%  ·  drawdown vs plus-haut -67.8%  ·  momentum 7j/30j/90j -7.7% / -13.9%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~$0.006121  ·  </w:t>
      </w:r>
      <w:r>
        <w:rPr>
          <w:rFonts w:ascii="Calibri" w:hAnsi="Calibri"/>
          <w:b w:val="0"/>
          <w:i w:val="0"/>
          <w:color w:val="1E7D32"/>
          <w:sz w:val="18"/>
        </w:rPr>
        <w:t>vente ↑ $0.007000 (+14%)</w:t>
      </w:r>
      <w:r>
        <w:rPr>
          <w:rFonts w:ascii="Calibri" w:hAnsi="Calibri"/>
          <w:b w:val="0"/>
          <w:i w:val="0"/>
          <w:sz w:val="18"/>
        </w:rPr>
        <w:t xml:space="preserve">  ·  </w:t>
      </w:r>
      <w:r>
        <w:rPr>
          <w:rFonts w:ascii="Calibri" w:hAnsi="Calibri"/>
          <w:b w:val="0"/>
          <w:i w:val="0"/>
          <w:color w:val="C62828"/>
          <w:sz w:val="18"/>
        </w:rPr>
        <w:t>vente ↓ $0.005598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$1.1891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+0.1%  ·  volatilité annualisée +5.5%  ·  drawdown vs plus-haut -5.4%  ·  momentum 7j/30j/90j -0.3% / -1.4%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~$1.1891  ·  </w:t>
      </w:r>
      <w:r>
        <w:rPr>
          <w:rFonts w:ascii="Calibri" w:hAnsi="Calibri"/>
          <w:b w:val="0"/>
          <w:i w:val="0"/>
          <w:color w:val="1E7D32"/>
          <w:sz w:val="18"/>
        </w:rPr>
        <w:t>vente ↑ $1.2184 (+2%)</w:t>
      </w:r>
      <w:r>
        <w:rPr>
          <w:rFonts w:ascii="Calibri" w:hAnsi="Calibri"/>
          <w:b w:val="0"/>
          <w:i w:val="0"/>
          <w:sz w:val="18"/>
        </w:rPr>
        <w:t xml:space="preserve">  ·  </w:t>
      </w:r>
      <w:r>
        <w:rPr>
          <w:rFonts w:ascii="Calibri" w:hAnsi="Calibri"/>
          <w:b w:val="0"/>
          <w:i w:val="0"/>
          <w:color w:val="C62828"/>
          <w:sz w:val="18"/>
        </w:rPr>
        <w:t>vente ↓ $1.1700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YLDS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$0.999282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+1.1%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0.796)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~$0.999282  ·  </w:t>
      </w:r>
      <w:r>
        <w:rPr>
          <w:rFonts w:ascii="Calibri" w:hAnsi="Calibri"/>
          <w:b w:val="0"/>
          <w:i w:val="0"/>
          <w:color w:val="1E7D32"/>
          <w:sz w:val="18"/>
        </w:rPr>
        <w:t>vente ↑ $1.0044 (+1%)</w:t>
      </w:r>
      <w:r>
        <w:rPr>
          <w:rFonts w:ascii="Calibri" w:hAnsi="Calibri"/>
          <w:b w:val="0"/>
          <w:i w:val="0"/>
          <w:sz w:val="18"/>
        </w:rPr>
        <w:t xml:space="preserve">  ·  </w:t>
      </w:r>
      <w:r>
        <w:rPr>
          <w:rFonts w:ascii="Calibri" w:hAnsi="Calibri"/>
          <w:b w:val="0"/>
          <w:i w:val="0"/>
          <w:color w:val="C62828"/>
          <w:sz w:val="18"/>
        </w:rPr>
        <w:t>vente ↓ $0.995869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IRYS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$0.077232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+203.1%  ·  drawdown vs plus-haut +0.0%  ·  momentum 7j/30j/90j +489.7% / +400.0% / +483.9%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29)  ·  </w:t>
      </w:r>
      <w:r>
        <w:rPr>
          <w:rFonts w:ascii="Calibri" w:hAnsi="Calibri"/>
          <w:b w:val="0"/>
          <w:i w:val="0"/>
          <w:sz w:val="18"/>
        </w:rPr>
        <w:t xml:space="preserve">Prédiction rouge (AUC 0.556)  ·  </w:t>
      </w:r>
      <w:r>
        <w:rPr>
          <w:rFonts w:ascii="Calibri" w:hAnsi="Calibri"/>
          <w:b w:val="0"/>
          <w:i w:val="0"/>
          <w:color w:val="C62828"/>
          <w:sz w:val="18"/>
        </w:rPr>
        <w:t>Risque rouge (vol 2.03)</w:t>
      </w:r>
    </w:p>
    <w:p>
      <w:r>
        <w:rPr>
          <w:rFonts w:ascii="Calibri" w:hAnsi="Calibri"/>
          <w:b/>
          <w:i w:val="0"/>
          <w:sz w:val="19"/>
        </w:rPr>
        <w:t xml:space="preserve">Projection 30j (fourchette, pas une prévision) : </w:t>
      </w:r>
      <w:r>
        <w:rPr>
          <w:rFonts w:ascii="Calibri" w:hAnsi="Calibri"/>
          <w:b w:val="0"/>
          <w:i w:val="0"/>
          <w:sz w:val="19"/>
        </w:rPr>
        <w:t>-71% à +241%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~$0.077232  ·  </w:t>
      </w:r>
      <w:r>
        <w:rPr>
          <w:rFonts w:ascii="Calibri" w:hAnsi="Calibri"/>
          <w:b w:val="0"/>
          <w:i w:val="0"/>
          <w:color w:val="1E7D32"/>
          <w:sz w:val="18"/>
        </w:rPr>
        <w:t>vente ↑ $0.132794 (+72%)</w:t>
      </w:r>
      <w:r>
        <w:rPr>
          <w:rFonts w:ascii="Calibri" w:hAnsi="Calibri"/>
          <w:b w:val="0"/>
          <w:i w:val="0"/>
          <w:sz w:val="18"/>
        </w:rPr>
        <w:t xml:space="preserve">  ·  </w:t>
      </w:r>
      <w:r>
        <w:rPr>
          <w:rFonts w:ascii="Calibri" w:hAnsi="Calibri"/>
          <w:b w:val="0"/>
          <w:i w:val="0"/>
          <w:color w:val="C62828"/>
          <w:sz w:val="18"/>
        </w:rPr>
        <w:t>vente ↓ $0.053812 (-30%)</w:t>
      </w:r>
      <w:r>
        <w:rPr>
          <w:rFonts w:ascii="Calibri" w:hAnsi="Calibri"/>
          <w:b w:val="0"/>
          <w:i w:val="0"/>
          <w:sz w:val="18"/>
        </w:rPr>
        <w:t xml:space="preserve">  ·  détention ~10 j  ·  ratio G/P 2.37</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$0.111625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+8.1%  ·  volatilité annualisée +209.0%  ·  drawdown vs plus-haut -16.4%  ·  momentum 7j/30j/90j +93.3% / +314.5% / +358.1%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2.09)</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~$0.111625  ·  </w:t>
      </w:r>
      <w:r>
        <w:rPr>
          <w:rFonts w:ascii="Calibri" w:hAnsi="Calibri"/>
          <w:b w:val="0"/>
          <w:i w:val="0"/>
          <w:color w:val="1E7D32"/>
          <w:sz w:val="18"/>
        </w:rPr>
        <w:t>vente ↑ $0.181948 (+63%)</w:t>
      </w:r>
      <w:r>
        <w:rPr>
          <w:rFonts w:ascii="Calibri" w:hAnsi="Calibri"/>
          <w:b w:val="0"/>
          <w:i w:val="0"/>
          <w:sz w:val="18"/>
        </w:rPr>
        <w:t xml:space="preserve">  ·  </w:t>
      </w:r>
      <w:r>
        <w:rPr>
          <w:rFonts w:ascii="Calibri" w:hAnsi="Calibri"/>
          <w:b w:val="0"/>
          <w:i w:val="0"/>
          <w:color w:val="C62828"/>
          <w:sz w:val="18"/>
        </w:rPr>
        <w:t>vente ↓ $0.080595 (-28%)</w:t>
      </w:r>
      <w:r>
        <w:rPr>
          <w:rFonts w:ascii="Calibri" w:hAnsi="Calibri"/>
          <w:b w:val="0"/>
          <w:i w:val="0"/>
          <w:sz w:val="18"/>
        </w:rPr>
        <w:t xml:space="preserve">  ·  détention ~10 j  ·  ratio G/P 2.27</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$0.001684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+171.0%  ·  drawdown vs plus-haut -14.9%  ·  momentum 7j/30j/90j +18.5% / +124.2% / +302.6%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1.71)</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~$0.001684  ·  </w:t>
      </w:r>
      <w:r>
        <w:rPr>
          <w:rFonts w:ascii="Calibri" w:hAnsi="Calibri"/>
          <w:b w:val="0"/>
          <w:i w:val="0"/>
          <w:color w:val="1E7D32"/>
          <w:sz w:val="18"/>
        </w:rPr>
        <w:t>vente ↑ $0.002464 (+46%)</w:t>
      </w:r>
      <w:r>
        <w:rPr>
          <w:rFonts w:ascii="Calibri" w:hAnsi="Calibri"/>
          <w:b w:val="0"/>
          <w:i w:val="0"/>
          <w:sz w:val="18"/>
        </w:rPr>
        <w:t xml:space="preserve">  ·  </w:t>
      </w:r>
      <w:r>
        <w:rPr>
          <w:rFonts w:ascii="Calibri" w:hAnsi="Calibri"/>
          <w:b w:val="0"/>
          <w:i w:val="0"/>
          <w:color w:val="C62828"/>
          <w:sz w:val="18"/>
        </w:rPr>
        <w:t>vente ↓ $0.001307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$0.338488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+8.1%  ·  volatilité annualisée +227.2%  ·  drawdown vs plus-haut -9.8%  ·  momentum 7j/30j/90j +15.8% / +95.8% / +177.3%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-71% à +250%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~$0.338488  ·  </w:t>
      </w:r>
      <w:r>
        <w:rPr>
          <w:rFonts w:ascii="Calibri" w:hAnsi="Calibri"/>
          <w:b w:val="0"/>
          <w:i w:val="0"/>
          <w:color w:val="1E7D32"/>
          <w:sz w:val="18"/>
        </w:rPr>
        <w:t>vente ↑ $0.572337 (+69%)</w:t>
      </w:r>
      <w:r>
        <w:rPr>
          <w:rFonts w:ascii="Calibri" w:hAnsi="Calibri"/>
          <w:b w:val="0"/>
          <w:i w:val="0"/>
          <w:sz w:val="18"/>
        </w:rPr>
        <w:t xml:space="preserve">  ·  </w:t>
      </w:r>
      <w:r>
        <w:rPr>
          <w:rFonts w:ascii="Calibri" w:hAnsi="Calibri"/>
          <w:b w:val="0"/>
          <w:i w:val="0"/>
          <w:color w:val="C62828"/>
          <w:sz w:val="18"/>
        </w:rPr>
        <w:t>vente ↓ $0.238490 (-30%)</w:t>
      </w:r>
      <w:r>
        <w:rPr>
          <w:rFonts w:ascii="Calibri" w:hAnsi="Calibri"/>
          <w:b w:val="0"/>
          <w:i w:val="0"/>
          <w:sz w:val="18"/>
        </w:rPr>
        <w:t xml:space="preserve">  ·  détention ~9 j  ·  ratio G/P 2.34</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$0.167810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+98.0%  ·  drawdown vs plus-haut -39.9%  ·  momentum 7j/30j/90j -14.8% / +92.0% / +121.6%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~$0.167810  ·  </w:t>
      </w:r>
      <w:r>
        <w:rPr>
          <w:rFonts w:ascii="Calibri" w:hAnsi="Calibri"/>
          <w:b w:val="0"/>
          <w:i w:val="0"/>
          <w:color w:val="1E7D32"/>
          <w:sz w:val="18"/>
        </w:rPr>
        <w:t>vente ↑ $0.239122 (+42%)</w:t>
      </w:r>
      <w:r>
        <w:rPr>
          <w:rFonts w:ascii="Calibri" w:hAnsi="Calibri"/>
          <w:b w:val="0"/>
          <w:i w:val="0"/>
          <w:sz w:val="18"/>
        </w:rPr>
        <w:t xml:space="preserve">  ·  </w:t>
      </w:r>
      <w:r>
        <w:rPr>
          <w:rFonts w:ascii="Calibri" w:hAnsi="Calibri"/>
          <w:b w:val="0"/>
          <w:i w:val="0"/>
          <w:color w:val="C62828"/>
          <w:sz w:val="18"/>
        </w:rPr>
        <w:t>vente ↓ $0.132520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$0.240738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+10.8%  ·  volatilité annualisée +424.5%  ·  drawdown vs plus-haut -73.7%  ·  momentum 7j/30j/90j -25.6% / -61.9% / +495.7%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4.24)</w:t>
      </w:r>
    </w:p>
    <w:p>
      <w:r>
        <w:rPr>
          <w:rFonts w:ascii="Calibri" w:hAnsi="Calibri"/>
          <w:b/>
          <w:i w:val="0"/>
          <w:sz w:val="19"/>
        </w:rPr>
        <w:t xml:space="preserve">Projection 30j (fourchette, pas une prévision) : </w:t>
      </w:r>
      <w:r>
        <w:rPr>
          <w:rFonts w:ascii="Calibri" w:hAnsi="Calibri"/>
          <w:b w:val="0"/>
          <w:i w:val="0"/>
          <w:sz w:val="19"/>
        </w:rPr>
        <w:t>-91% à +986%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~$0.240738  ·  </w:t>
      </w:r>
      <w:r>
        <w:rPr>
          <w:rFonts w:ascii="Calibri" w:hAnsi="Calibri"/>
          <w:b w:val="0"/>
          <w:i w:val="0"/>
          <w:color w:val="1E7D32"/>
          <w:sz w:val="18"/>
        </w:rPr>
        <w:t>vente ↑ $0.581434 (+142%)</w:t>
      </w:r>
      <w:r>
        <w:rPr>
          <w:rFonts w:ascii="Calibri" w:hAnsi="Calibri"/>
          <w:b w:val="0"/>
          <w:i w:val="0"/>
          <w:sz w:val="18"/>
        </w:rPr>
        <w:t xml:space="preserve">  ·  </w:t>
      </w:r>
      <w:r>
        <w:rPr>
          <w:rFonts w:ascii="Calibri" w:hAnsi="Calibri"/>
          <w:b w:val="0"/>
          <w:i w:val="0"/>
          <w:color w:val="C62828"/>
          <w:sz w:val="18"/>
        </w:rPr>
        <w:t>vente ↓ $0.133734 (-44%)</w:t>
      </w:r>
      <w:r>
        <w:rPr>
          <w:rFonts w:ascii="Calibri" w:hAnsi="Calibri"/>
          <w:b w:val="0"/>
          <w:i w:val="0"/>
          <w:sz w:val="18"/>
        </w:rPr>
        <w:t xml:space="preserve">  ·  détention ~7 j  ·  ratio G/P 3.18</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$1.2251   |   Composite -0.67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+303.8%  ·  drawdown vs plus-haut -62.4%  ·  momentum 7j/30j/90j +6.0% / +91.7% / +53.6%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~$1.2251  ·  </w:t>
      </w:r>
      <w:r>
        <w:rPr>
          <w:rFonts w:ascii="Calibri" w:hAnsi="Calibri"/>
          <w:b w:val="0"/>
          <w:i w:val="0"/>
          <w:color w:val="1E7D32"/>
          <w:sz w:val="18"/>
        </w:rPr>
        <w:t>vente ↑ $1.5093 (+23%)</w:t>
      </w:r>
      <w:r>
        <w:rPr>
          <w:rFonts w:ascii="Calibri" w:hAnsi="Calibri"/>
          <w:b w:val="0"/>
          <w:i w:val="0"/>
          <w:sz w:val="18"/>
        </w:rPr>
        <w:t xml:space="preserve">  ·  </w:t>
      </w:r>
      <w:r>
        <w:rPr>
          <w:rFonts w:ascii="Calibri" w:hAnsi="Calibri"/>
          <w:b w:val="0"/>
          <w:i w:val="0"/>
          <w:color w:val="C62828"/>
          <w:sz w:val="18"/>
        </w:rPr>
        <w:t>vente ↓ $1.0660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$0.501640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+13.5%  ·  volatilité annualisée +259.0%  ·  drawdown vs plus-haut -57.8%  ·  momentum 7j/30j/90j +23.4% / -53.3% / +241.5%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~$0.501640  ·  </w:t>
      </w:r>
      <w:r>
        <w:rPr>
          <w:rFonts w:ascii="Calibri" w:hAnsi="Calibri"/>
          <w:b w:val="0"/>
          <w:i w:val="0"/>
          <w:color w:val="1E7D32"/>
          <w:sz w:val="18"/>
        </w:rPr>
        <w:t>vente ↑ $0.985283 (+96%)</w:t>
      </w:r>
      <w:r>
        <w:rPr>
          <w:rFonts w:ascii="Calibri" w:hAnsi="Calibri"/>
          <w:b w:val="0"/>
          <w:i w:val="0"/>
          <w:sz w:val="18"/>
        </w:rPr>
        <w:t xml:space="preserve">  ·  </w:t>
      </w:r>
      <w:r>
        <w:rPr>
          <w:rFonts w:ascii="Calibri" w:hAnsi="Calibri"/>
          <w:b w:val="0"/>
          <w:i w:val="0"/>
          <w:color w:val="C62828"/>
          <w:sz w:val="18"/>
        </w:rPr>
        <w:t>vente ↓ $0.319850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$0.003382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+83.3%  ·  drawdown vs plus-haut -33.5%  ·  momentum 7j/30j/90j +12.0% / +75.7% / +114.3%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~$0.003382  ·  </w:t>
      </w:r>
      <w:r>
        <w:rPr>
          <w:rFonts w:ascii="Calibri" w:hAnsi="Calibri"/>
          <w:b w:val="0"/>
          <w:i w:val="0"/>
          <w:color w:val="1E7D32"/>
          <w:sz w:val="18"/>
        </w:rPr>
        <w:t>vente ↑ $0.004676 (+38%)</w:t>
      </w:r>
      <w:r>
        <w:rPr>
          <w:rFonts w:ascii="Calibri" w:hAnsi="Calibri"/>
          <w:b w:val="0"/>
          <w:i w:val="0"/>
          <w:sz w:val="18"/>
        </w:rPr>
        <w:t xml:space="preserve">  ·  </w:t>
      </w:r>
      <w:r>
        <w:rPr>
          <w:rFonts w:ascii="Calibri" w:hAnsi="Calibri"/>
          <w:b w:val="0"/>
          <w:i w:val="0"/>
          <w:color w:val="C62828"/>
          <w:sz w:val="18"/>
        </w:rPr>
        <w:t>vente ↓ $0.002724 (-19%)</w:t>
      </w:r>
      <w:r>
        <w:rPr>
          <w:rFonts w:ascii="Calibri" w:hAnsi="Calibri"/>
          <w:b w:val="0"/>
          <w:i w:val="0"/>
          <w:sz w:val="18"/>
        </w:rPr>
        <w:t xml:space="preserve">  ·  détention ~25 j  ·  ratio G/P 1.97</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$0.099811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+9.3%  ·  volatilité annualisée +490.8%  ·  drawdown vs plus-haut -66.2%  ·  momentum 7j/30j/90j -9.7% / -35.7% / +89.4%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4.91)</w:t>
      </w:r>
    </w:p>
    <w:p>
      <w:r>
        <w:rPr>
          <w:rFonts w:ascii="Calibri" w:hAnsi="Calibri"/>
          <w:b/>
          <w:i w:val="0"/>
          <w:sz w:val="19"/>
        </w:rPr>
        <w:t xml:space="preserve">Projection 30j (fourchette, pas une prévision) : </w:t>
      </w:r>
      <w:r>
        <w:rPr>
          <w:rFonts w:ascii="Calibri" w:hAnsi="Calibri"/>
          <w:b w:val="0"/>
          <w:i w:val="0"/>
          <w:sz w:val="19"/>
        </w:rPr>
        <w:t>-94% à +1476%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~$0.099811  ·  </w:t>
      </w:r>
      <w:r>
        <w:rPr>
          <w:rFonts w:ascii="Calibri" w:hAnsi="Calibri"/>
          <w:b w:val="0"/>
          <w:i w:val="0"/>
          <w:color w:val="1E7D32"/>
          <w:sz w:val="18"/>
        </w:rPr>
        <w:t>vente ↑ $0.276646 (+177%)</w:t>
      </w:r>
      <w:r>
        <w:rPr>
          <w:rFonts w:ascii="Calibri" w:hAnsi="Calibri"/>
          <w:b w:val="0"/>
          <w:i w:val="0"/>
          <w:sz w:val="18"/>
        </w:rPr>
        <w:t xml:space="preserve">  ·  </w:t>
      </w:r>
      <w:r>
        <w:rPr>
          <w:rFonts w:ascii="Calibri" w:hAnsi="Calibri"/>
          <w:b w:val="0"/>
          <w:i w:val="0"/>
          <w:color w:val="C62828"/>
          <w:sz w:val="18"/>
        </w:rPr>
        <w:t>vente ↓ $0.050584 (-49%)</w:t>
      </w:r>
      <w:r>
        <w:rPr>
          <w:rFonts w:ascii="Calibri" w:hAnsi="Calibri"/>
          <w:b w:val="0"/>
          <w:i w:val="0"/>
          <w:sz w:val="18"/>
        </w:rPr>
        <w:t xml:space="preserve">  ·  détention ~7 j  ·  ratio G/P 3.59</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$0.049416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+13.4%  ·  volatilité annualisée +135.7%  ·  drawdown vs plus-haut -80.1%  ·  momentum 7j/30j/90j -33.2% / +28.9% / +65.0%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-56% à +127%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~$0.049416  ·  </w:t>
      </w:r>
      <w:r>
        <w:rPr>
          <w:rFonts w:ascii="Calibri" w:hAnsi="Calibri"/>
          <w:b w:val="0"/>
          <w:i w:val="0"/>
          <w:color w:val="1E7D32"/>
          <w:sz w:val="18"/>
        </w:rPr>
        <w:t>vente ↑ $0.076984 (+56%)</w:t>
      </w:r>
      <w:r>
        <w:rPr>
          <w:rFonts w:ascii="Calibri" w:hAnsi="Calibri"/>
          <w:b w:val="0"/>
          <w:i w:val="0"/>
          <w:sz w:val="18"/>
        </w:rPr>
        <w:t xml:space="preserve">  ·  </w:t>
      </w:r>
      <w:r>
        <w:rPr>
          <w:rFonts w:ascii="Calibri" w:hAnsi="Calibri"/>
          <w:b w:val="0"/>
          <w:i w:val="0"/>
          <w:color w:val="C62828"/>
          <w:sz w:val="18"/>
        </w:rPr>
        <w:t>vente ↓ $0.036772 (-26%)</w:t>
      </w:r>
      <w:r>
        <w:rPr>
          <w:rFonts w:ascii="Calibri" w:hAnsi="Calibri"/>
          <w:b w:val="0"/>
          <w:i w:val="0"/>
          <w:sz w:val="18"/>
        </w:rPr>
        <w:t xml:space="preserve">  ·  détention ~15 j  ·  ratio G/P 2.18</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$2.3014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+98.7%  ·  drawdown vs plus-haut -50.2%  ·  momentum 7j/30j/90j -0.9% / +69.9% / +102.4%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~$2.3014  ·  </w:t>
      </w:r>
      <w:r>
        <w:rPr>
          <w:rFonts w:ascii="Calibri" w:hAnsi="Calibri"/>
          <w:b w:val="0"/>
          <w:i w:val="0"/>
          <w:color w:val="1E7D32"/>
          <w:sz w:val="18"/>
        </w:rPr>
        <w:t>vente ↑ $3.1767 (+38%)</w:t>
      </w:r>
      <w:r>
        <w:rPr>
          <w:rFonts w:ascii="Calibri" w:hAnsi="Calibri"/>
          <w:b w:val="0"/>
          <w:i w:val="0"/>
          <w:sz w:val="18"/>
        </w:rPr>
        <w:t xml:space="preserve">  ·  </w:t>
      </w:r>
      <w:r>
        <w:rPr>
          <w:rFonts w:ascii="Calibri" w:hAnsi="Calibri"/>
          <w:b w:val="0"/>
          <w:i w:val="0"/>
          <w:color w:val="C62828"/>
          <w:sz w:val="18"/>
        </w:rPr>
        <w:t>vente ↓ $1.8564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$0.005350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+443.5%  ·  drawdown vs plus-haut -80.5%  ·  momentum 7j/30j/90j -8.1% / +48.4% / +49.0%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~$0.005350  ·  </w:t>
      </w:r>
      <w:r>
        <w:rPr>
          <w:rFonts w:ascii="Calibri" w:hAnsi="Calibri"/>
          <w:b w:val="0"/>
          <w:i w:val="0"/>
          <w:color w:val="1E7D32"/>
          <w:sz w:val="18"/>
        </w:rPr>
        <w:t>vente ↑ $0.006494 (+21%)</w:t>
      </w:r>
      <w:r>
        <w:rPr>
          <w:rFonts w:ascii="Calibri" w:hAnsi="Calibri"/>
          <w:b w:val="0"/>
          <w:i w:val="0"/>
          <w:sz w:val="18"/>
        </w:rPr>
        <w:t xml:space="preserve">  ·  </w:t>
      </w:r>
      <w:r>
        <w:rPr>
          <w:rFonts w:ascii="Calibri" w:hAnsi="Calibri"/>
          <w:b w:val="0"/>
          <w:i w:val="0"/>
          <w:color w:val="C62828"/>
          <w:sz w:val="18"/>
        </w:rPr>
        <w:t>vente ↓ $0.004702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FARTCOIN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$0.136483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+4.3%  ·  volatilité annualisée +139.8%  ·  drawdown vs plus-haut -70.4%  ·  momentum 7j/30j/90j -11.6% / -26.0% / +8.9%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0.601)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~$0.136483  ·  </w:t>
      </w:r>
      <w:r>
        <w:rPr>
          <w:rFonts w:ascii="Calibri" w:hAnsi="Calibri"/>
          <w:b w:val="0"/>
          <w:i w:val="0"/>
          <w:color w:val="1E7D32"/>
          <w:sz w:val="18"/>
        </w:rPr>
        <w:t>vente ↑ $0.188214 (+38%)</w:t>
      </w:r>
      <w:r>
        <w:rPr>
          <w:rFonts w:ascii="Calibri" w:hAnsi="Calibri"/>
          <w:b w:val="0"/>
          <w:i w:val="0"/>
          <w:sz w:val="18"/>
        </w:rPr>
        <w:t xml:space="preserve">  ·  </w:t>
      </w:r>
      <w:r>
        <w:rPr>
          <w:rFonts w:ascii="Calibri" w:hAnsi="Calibri"/>
          <w:b w:val="0"/>
          <w:i w:val="0"/>
          <w:color w:val="C62828"/>
          <w:sz w:val="18"/>
        </w:rPr>
        <w:t>vente ↓ $0.110161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$2.4245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+94.5%  ·  drawdown vs plus-haut -7.5%  ·  momentum 7j/30j/90j +23.6% / +25.7% / +83.8%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~$2.4245  ·  </w:t>
      </w:r>
      <w:r>
        <w:rPr>
          <w:rFonts w:ascii="Calibri" w:hAnsi="Calibri"/>
          <w:b w:val="0"/>
          <w:i w:val="0"/>
          <w:color w:val="1E7D32"/>
          <w:sz w:val="18"/>
        </w:rPr>
        <w:t>vente ↑ $3.3586 (+39%)</w:t>
      </w:r>
      <w:r>
        <w:rPr>
          <w:rFonts w:ascii="Calibri" w:hAnsi="Calibri"/>
          <w:b w:val="0"/>
          <w:i w:val="0"/>
          <w:sz w:val="18"/>
        </w:rPr>
        <w:t xml:space="preserve">  ·  </w:t>
      </w:r>
      <w:r>
        <w:rPr>
          <w:rFonts w:ascii="Calibri" w:hAnsi="Calibri"/>
          <w:b w:val="0"/>
          <w:i w:val="0"/>
          <w:color w:val="C62828"/>
          <w:sz w:val="18"/>
        </w:rPr>
        <w:t>vente ↓ $1.9510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$0.325321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+164.7%  ·  drawdown vs plus-haut -78.5%  ·  momentum 7j/30j/90j +8.1% / -43.0%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~$0.325321  ·  </w:t>
      </w:r>
      <w:r>
        <w:rPr>
          <w:rFonts w:ascii="Calibri" w:hAnsi="Calibri"/>
          <w:b w:val="0"/>
          <w:i w:val="0"/>
          <w:color w:val="1E7D32"/>
          <w:sz w:val="18"/>
        </w:rPr>
        <w:t>vente ↑ $0.499138 (+53%)</w:t>
      </w:r>
      <w:r>
        <w:rPr>
          <w:rFonts w:ascii="Calibri" w:hAnsi="Calibri"/>
          <w:b w:val="0"/>
          <w:i w:val="0"/>
          <w:sz w:val="18"/>
        </w:rPr>
        <w:t xml:space="preserve">  ·  </w:t>
      </w:r>
      <w:r>
        <w:rPr>
          <w:rFonts w:ascii="Calibri" w:hAnsi="Calibri"/>
          <w:b w:val="0"/>
          <w:i w:val="0"/>
          <w:color w:val="C62828"/>
          <w:sz w:val="18"/>
        </w:rPr>
        <w:t>vente ↓ $0.244553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$0.207502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+4.4%  ·  volatilité annualisée +102.6%  ·  drawdown vs plus-haut -81.1%  ·  momentum 7j/30j/90j -17.6% / -10.9%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~$0.207502  ·  </w:t>
      </w:r>
      <w:r>
        <w:rPr>
          <w:rFonts w:ascii="Calibri" w:hAnsi="Calibri"/>
          <w:b w:val="0"/>
          <w:i w:val="0"/>
          <w:color w:val="1E7D32"/>
          <w:sz w:val="18"/>
        </w:rPr>
        <w:t>vente ↑ $0.298747 (+44%)</w:t>
      </w:r>
      <w:r>
        <w:rPr>
          <w:rFonts w:ascii="Calibri" w:hAnsi="Calibri"/>
          <w:b w:val="0"/>
          <w:i w:val="0"/>
          <w:sz w:val="18"/>
        </w:rPr>
        <w:t xml:space="preserve">  ·  </w:t>
      </w:r>
      <w:r>
        <w:rPr>
          <w:rFonts w:ascii="Calibri" w:hAnsi="Calibri"/>
          <w:b w:val="0"/>
          <w:i w:val="0"/>
          <w:color w:val="C62828"/>
          <w:sz w:val="18"/>
        </w:rPr>
        <w:t>vente ↓ $0.162743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$1 239.51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+100.6%  ·  drawdown vs plus-haut -82.4%  ·  momentum 7j/30j/90j -20.5% / -34.1%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0.491)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~$1 239.51  ·  </w:t>
      </w:r>
      <w:r>
        <w:rPr>
          <w:rFonts w:ascii="Calibri" w:hAnsi="Calibri"/>
          <w:b w:val="0"/>
          <w:i w:val="0"/>
          <w:color w:val="1E7D32"/>
          <w:sz w:val="18"/>
        </w:rPr>
        <w:t>vente ↑ $1 587.75 (+28%)</w:t>
      </w:r>
      <w:r>
        <w:rPr>
          <w:rFonts w:ascii="Calibri" w:hAnsi="Calibri"/>
          <w:b w:val="0"/>
          <w:i w:val="0"/>
          <w:sz w:val="18"/>
        </w:rPr>
        <w:t xml:space="preserve">  ·  </w:t>
      </w:r>
      <w:r>
        <w:rPr>
          <w:rFonts w:ascii="Calibri" w:hAnsi="Calibri"/>
          <w:b w:val="0"/>
          <w:i w:val="0"/>
          <w:color w:val="C62828"/>
          <w:sz w:val="18"/>
        </w:rPr>
        <w:t>vente ↓ $1 050.91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$0.029924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+5.6%  ·  volatilité annualisée +94.8%  ·  drawdown vs plus-haut -86.4%  ·  momentum 7j/30j/90j -9.3% / -41.8% / -51.6%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~$0.029924  ·  </w:t>
      </w:r>
      <w:r>
        <w:rPr>
          <w:rFonts w:ascii="Calibri" w:hAnsi="Calibri"/>
          <w:b w:val="0"/>
          <w:i w:val="0"/>
          <w:color w:val="1E7D32"/>
          <w:sz w:val="18"/>
        </w:rPr>
        <w:t>vente ↑ $0.041157 (+38%)</w:t>
      </w:r>
      <w:r>
        <w:rPr>
          <w:rFonts w:ascii="Calibri" w:hAnsi="Calibri"/>
          <w:b w:val="0"/>
          <w:i w:val="0"/>
          <w:sz w:val="18"/>
        </w:rPr>
        <w:t xml:space="preserve">  ·  </w:t>
      </w:r>
      <w:r>
        <w:rPr>
          <w:rFonts w:ascii="Calibri" w:hAnsi="Calibri"/>
          <w:b w:val="0"/>
          <w:i w:val="0"/>
          <w:color w:val="C62828"/>
          <w:sz w:val="18"/>
        </w:rPr>
        <w:t>vente ↓ $0.024196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$0.400290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+198.7%  ·  drawdown vs plus-haut -3.1%  ·  momentum 7j/30j/90j +28.6% / +19.1% / +260.0%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~$0.400290  ·  </w:t>
      </w:r>
      <w:r>
        <w:rPr>
          <w:rFonts w:ascii="Calibri" w:hAnsi="Calibri"/>
          <w:b w:val="0"/>
          <w:i w:val="0"/>
          <w:color w:val="1E7D32"/>
          <w:sz w:val="18"/>
        </w:rPr>
        <w:t>vente ↑ $0.627863 (+57%)</w:t>
      </w:r>
      <w:r>
        <w:rPr>
          <w:rFonts w:ascii="Calibri" w:hAnsi="Calibri"/>
          <w:b w:val="0"/>
          <w:i w:val="0"/>
          <w:sz w:val="18"/>
        </w:rPr>
        <w:t xml:space="preserve">  ·  </w:t>
      </w:r>
      <w:r>
        <w:rPr>
          <w:rFonts w:ascii="Calibri" w:hAnsi="Calibri"/>
          <w:b w:val="0"/>
          <w:i w:val="0"/>
          <w:color w:val="C62828"/>
          <w:sz w:val="18"/>
        </w:rPr>
        <w:t>vente ↓ $0.296516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$0.071793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+6.2%  ·  volatilité annualisée +200.4%  ·  drawdown vs plus-haut -26.0%  ·  momentum 7j/30j/90j -1.4% / +34.7% / +243.1%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w:t>
      </w:r>
    </w:p>
    <w:p>
      <w:r>
        <w:rPr>
          <w:rFonts w:ascii="Calibri" w:hAnsi="Calibri"/>
          <w:b/>
          <w:i w:val="0"/>
          <w:sz w:val="19"/>
        </w:rPr>
        <w:t xml:space="preserve">Projection 30j (fourchette, pas une prévision) : </w:t>
      </w:r>
      <w:r>
        <w:rPr>
          <w:rFonts w:ascii="Calibri" w:hAnsi="Calibri"/>
          <w:b w:val="0"/>
          <w:i w:val="0"/>
          <w:sz w:val="19"/>
        </w:rPr>
        <w:t>-68%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~$0.071793  ·  </w:t>
      </w:r>
      <w:r>
        <w:rPr>
          <w:rFonts w:ascii="Calibri" w:hAnsi="Calibri"/>
          <w:b w:val="0"/>
          <w:i w:val="0"/>
          <w:color w:val="1E7D32"/>
          <w:sz w:val="18"/>
        </w:rPr>
        <w:t>vente ↑ $0.118075 (+64%)</w:t>
      </w:r>
      <w:r>
        <w:rPr>
          <w:rFonts w:ascii="Calibri" w:hAnsi="Calibri"/>
          <w:b w:val="0"/>
          <w:i w:val="0"/>
          <w:sz w:val="18"/>
        </w:rPr>
        <w:t xml:space="preserve">  ·  </w:t>
      </w:r>
      <w:r>
        <w:rPr>
          <w:rFonts w:ascii="Calibri" w:hAnsi="Calibri"/>
          <w:b w:val="0"/>
          <w:i w:val="0"/>
          <w:color w:val="C62828"/>
          <w:sz w:val="18"/>
        </w:rPr>
        <w:t>vente ↓ $0.051526 (-28%)</w:t>
      </w:r>
      <w:r>
        <w:rPr>
          <w:rFonts w:ascii="Calibri" w:hAnsi="Calibri"/>
          <w:b w:val="0"/>
          <w:i w:val="0"/>
          <w:sz w:val="18"/>
        </w:rPr>
        <w:t xml:space="preserve">  ·  détention ~10 j  ·  ratio G/P 2.28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$0.301940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+174.3%  ·  drawdown vs plus-haut -89.0%  ·  momentum 7j/30j/90j -2.0% / +56.8% / +78.0%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~$0.301940  ·  </w:t>
      </w:r>
      <w:r>
        <w:rPr>
          <w:rFonts w:ascii="Calibri" w:hAnsi="Calibri"/>
          <w:b w:val="0"/>
          <w:i w:val="0"/>
          <w:color w:val="1E7D32"/>
          <w:sz w:val="18"/>
        </w:rPr>
        <w:t>vente ↑ $0.420494 (+39%)</w:t>
      </w:r>
      <w:r>
        <w:rPr>
          <w:rFonts w:ascii="Calibri" w:hAnsi="Calibri"/>
          <w:b w:val="0"/>
          <w:i w:val="0"/>
          <w:sz w:val="18"/>
        </w:rPr>
        <w:t xml:space="preserve">  ·  </w:t>
      </w:r>
      <w:r>
        <w:rPr>
          <w:rFonts w:ascii="Calibri" w:hAnsi="Calibri"/>
          <w:b w:val="0"/>
          <w:i w:val="0"/>
          <w:color w:val="C62828"/>
          <w:sz w:val="18"/>
        </w:rPr>
        <w:t>vente ↓ $0.242118 (-20%)</w:t>
      </w:r>
      <w:r>
        <w:rPr>
          <w:rFonts w:ascii="Calibri" w:hAnsi="Calibri"/>
          <w:b w:val="0"/>
          <w:i w:val="0"/>
          <w:sz w:val="18"/>
        </w:rPr>
        <w:t xml:space="preserve">  ·  détention ~12 j  ·  ratio G/P 1.98</w:t>
      </w:r>
    </w:p>
    <w:p>
      <w:pPr>
        <w:pStyle w:val="Heading2"/>
      </w:pPr>
      <w:r/>
      <w:r>
        <w:rPr>
          <w:rFonts w:ascii="Calibri" w:hAnsi="Calibri"/>
          <w:b/>
          <w:i w:val="0"/>
          <w:color w:val="1F3864"/>
          <w:sz w:val="26"/>
        </w:rPr>
        <w:t xml:space="preserve">MX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$1.5792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+24.9%  ·  drawdown vs plus-haut -32.8%  ·  momentum 7j/30j/90j -19.0% / -16.8% / -4.2%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0.488)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~$1.5792  ·  </w:t>
      </w:r>
      <w:r>
        <w:rPr>
          <w:rFonts w:ascii="Calibri" w:hAnsi="Calibri"/>
          <w:b w:val="0"/>
          <w:i w:val="0"/>
          <w:color w:val="1E7D32"/>
          <w:sz w:val="18"/>
        </w:rPr>
        <w:t>vente ↑ $1.8008 (+14%)</w:t>
      </w:r>
      <w:r>
        <w:rPr>
          <w:rFonts w:ascii="Calibri" w:hAnsi="Calibri"/>
          <w:b w:val="0"/>
          <w:i w:val="0"/>
          <w:sz w:val="18"/>
        </w:rPr>
        <w:t xml:space="preserve">  ·  </w:t>
      </w:r>
      <w:r>
        <w:rPr>
          <w:rFonts w:ascii="Calibri" w:hAnsi="Calibri"/>
          <w:b w:val="0"/>
          <w:i w:val="0"/>
          <w:color w:val="C62828"/>
          <w:sz w:val="18"/>
        </w:rPr>
        <w:t>vente ↓ $1.4468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$0.051415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+118.0%  ·  drawdown vs plus-haut -75.7%  ·  momentum 7j/30j/90j -5.1% / +27.5% / +14.0%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~$0.051415  ·  </w:t>
      </w:r>
      <w:r>
        <w:rPr>
          <w:rFonts w:ascii="Calibri" w:hAnsi="Calibri"/>
          <w:b w:val="0"/>
          <w:i w:val="0"/>
          <w:color w:val="1E7D32"/>
          <w:sz w:val="18"/>
        </w:rPr>
        <w:t>vente ↑ $0.072085 (+40%)</w:t>
      </w:r>
      <w:r>
        <w:rPr>
          <w:rFonts w:ascii="Calibri" w:hAnsi="Calibri"/>
          <w:b w:val="0"/>
          <w:i w:val="0"/>
          <w:sz w:val="18"/>
        </w:rPr>
        <w:t xml:space="preserve">  ·  </w:t>
      </w:r>
      <w:r>
        <w:rPr>
          <w:rFonts w:ascii="Calibri" w:hAnsi="Calibri"/>
          <w:b w:val="0"/>
          <w:i w:val="0"/>
          <w:color w:val="C62828"/>
          <w:sz w:val="18"/>
        </w:rPr>
        <w:t>vente ↓ $0.041044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$0.317686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+116.3%  ·  drawdown vs plus-haut -33.0%  ·  momentum 7j/30j/90j -14.1% / -7.6% / +95.7%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~$0.317686  ·  </w:t>
      </w:r>
      <w:r>
        <w:rPr>
          <w:rFonts w:ascii="Calibri" w:hAnsi="Calibri"/>
          <w:b w:val="0"/>
          <w:i w:val="0"/>
          <w:color w:val="1E7D32"/>
          <w:sz w:val="18"/>
        </w:rPr>
        <w:t>vente ↑ $0.473770 (+49%)</w:t>
      </w:r>
      <w:r>
        <w:rPr>
          <w:rFonts w:ascii="Calibri" w:hAnsi="Calibri"/>
          <w:b w:val="0"/>
          <w:i w:val="0"/>
          <w:sz w:val="18"/>
        </w:rPr>
        <w:t xml:space="preserve">  ·  </w:t>
      </w:r>
      <w:r>
        <w:rPr>
          <w:rFonts w:ascii="Calibri" w:hAnsi="Calibri"/>
          <w:b w:val="0"/>
          <w:i w:val="0"/>
          <w:color w:val="C62828"/>
          <w:sz w:val="18"/>
        </w:rPr>
        <w:t>vente ↓ $0.243381 (-23%)</w:t>
      </w:r>
      <w:r>
        <w:rPr>
          <w:rFonts w:ascii="Calibri" w:hAnsi="Calibri"/>
          <w:b w:val="0"/>
          <w:i w:val="0"/>
          <w:sz w:val="18"/>
        </w:rPr>
        <w:t xml:space="preserve">  ·  détention ~18 j  ·  ratio G/P 2.1</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$0.037267   |   Composite +0.50   |   Indicateurs actifs :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+5.8%  ·  volatilité annualisée +115.5%  ·  drawdown vs plus-haut -65.2%  ·  momentum 7j/30j/90j -14.0% / +13.6% / +24.8%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~$0.037267  ·  </w:t>
      </w:r>
      <w:r>
        <w:rPr>
          <w:rFonts w:ascii="Calibri" w:hAnsi="Calibri"/>
          <w:b w:val="0"/>
          <w:i w:val="0"/>
          <w:color w:val="1E7D32"/>
          <w:sz w:val="18"/>
        </w:rPr>
        <w:t>vente ↑ $0.051994 (+40%)</w:t>
      </w:r>
      <w:r>
        <w:rPr>
          <w:rFonts w:ascii="Calibri" w:hAnsi="Calibri"/>
          <w:b w:val="0"/>
          <w:i w:val="0"/>
          <w:sz w:val="18"/>
        </w:rPr>
        <w:t xml:space="preserve">  ·  </w:t>
      </w:r>
      <w:r>
        <w:rPr>
          <w:rFonts w:ascii="Calibri" w:hAnsi="Calibri"/>
          <w:b w:val="0"/>
          <w:i w:val="0"/>
          <w:color w:val="C62828"/>
          <w:sz w:val="18"/>
        </w:rPr>
        <w:t>vente ↓ $0.029847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WIF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$0.188397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+107.4%  ·  drawdown vs plus-haut -65.4%  ·  momentum 7j/30j/90j -7.4% / -19.3% / +21.8%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0.521)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~$0.188397  ·  </w:t>
      </w:r>
      <w:r>
        <w:rPr>
          <w:rFonts w:ascii="Calibri" w:hAnsi="Calibri"/>
          <w:b w:val="0"/>
          <w:i w:val="0"/>
          <w:color w:val="1E7D32"/>
          <w:sz w:val="18"/>
        </w:rPr>
        <w:t>vente ↑ $0.253694 (+35%)</w:t>
      </w:r>
      <w:r>
        <w:rPr>
          <w:rFonts w:ascii="Calibri" w:hAnsi="Calibri"/>
          <w:b w:val="0"/>
          <w:i w:val="0"/>
          <w:sz w:val="18"/>
        </w:rPr>
        <w:t xml:space="preserve">  ·  </w:t>
      </w:r>
      <w:r>
        <w:rPr>
          <w:rFonts w:ascii="Calibri" w:hAnsi="Calibri"/>
          <w:b w:val="0"/>
          <w:i w:val="0"/>
          <w:color w:val="C62828"/>
          <w:sz w:val="18"/>
        </w:rPr>
        <w:t>vente ↓ $0.154496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EGLD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$3.4713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+138.7%  ·  drawdown vs plus-haut -66.0%  ·  momentum 7j/30j/90j -6.8% / -16.5%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0.578)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~$3.4713  ·  </w:t>
      </w:r>
      <w:r>
        <w:rPr>
          <w:rFonts w:ascii="Calibri" w:hAnsi="Calibri"/>
          <w:b w:val="0"/>
          <w:i w:val="0"/>
          <w:color w:val="1E7D32"/>
          <w:sz w:val="18"/>
        </w:rPr>
        <w:t>vente ↑ $4.4439 (+28%)</w:t>
      </w:r>
      <w:r>
        <w:rPr>
          <w:rFonts w:ascii="Calibri" w:hAnsi="Calibri"/>
          <w:b w:val="0"/>
          <w:i w:val="0"/>
          <w:sz w:val="18"/>
        </w:rPr>
        <w:t xml:space="preserve">  ·  </w:t>
      </w:r>
      <w:r>
        <w:rPr>
          <w:rFonts w:ascii="Calibri" w:hAnsi="Calibri"/>
          <w:b w:val="0"/>
          <w:i w:val="0"/>
          <w:color w:val="C62828"/>
          <w:sz w:val="18"/>
        </w:rPr>
        <w:t>vente ↓ $2.9442 (-15%)</w:t>
      </w:r>
      <w:r>
        <w:rPr>
          <w:rFonts w:ascii="Calibri" w:hAnsi="Calibri"/>
          <w:b w:val="0"/>
          <w:i w:val="0"/>
          <w:sz w:val="18"/>
        </w:rPr>
        <w:t xml:space="preserve">  ·  détention ~15 j  ·  ratio G/P 1.85</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$1.0426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+218.6%  ·  drawdown vs plus-haut -43.5%  ·  momentum 7j/30j/90j -7.2% / -38.3% / +62.2%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0.675)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~$1.0426  ·  </w:t>
      </w:r>
      <w:r>
        <w:rPr>
          <w:rFonts w:ascii="Calibri" w:hAnsi="Calibri"/>
          <w:b w:val="0"/>
          <w:i w:val="0"/>
          <w:color w:val="1E7D32"/>
          <w:sz w:val="18"/>
        </w:rPr>
        <w:t>vente ↑ $1.4143 (+36%)</w:t>
      </w:r>
      <w:r>
        <w:rPr>
          <w:rFonts w:ascii="Calibri" w:hAnsi="Calibri"/>
          <w:b w:val="0"/>
          <w:i w:val="0"/>
          <w:sz w:val="18"/>
        </w:rPr>
        <w:t xml:space="preserve">  ·  </w:t>
      </w:r>
      <w:r>
        <w:rPr>
          <w:rFonts w:ascii="Calibri" w:hAnsi="Calibri"/>
          <w:b w:val="0"/>
          <w:i w:val="0"/>
          <w:color w:val="C62828"/>
          <w:sz w:val="18"/>
        </w:rPr>
        <w:t>vente ↓ $0.850781 (-18%)</w:t>
      </w:r>
      <w:r>
        <w:rPr>
          <w:rFonts w:ascii="Calibri" w:hAnsi="Calibri"/>
          <w:b w:val="0"/>
          <w:i w:val="0"/>
          <w:sz w:val="18"/>
        </w:rPr>
        <w:t xml:space="preserve">  ·  détention ~10 j  ·  ratio G/P 1.94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