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2026-09-27</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25 — BTC, SOL, ZEC, LINK, NEAR, LTC, AVAX, SHIB, ENA, ICP, ETC, VVV, POL, CAKE, ATOM, DASH, AERO, PYTH, PENGU, FET, KMNO, MET, PEAQ, RUNE, ORCA.</w:t>
      </w:r>
    </w:p>
    <w:p>
      <w:pPr>
        <w:pStyle w:val="ListBullet"/>
      </w:pPr>
      <w:r>
        <w:rPr>
          <w:rFonts w:ascii="Calibri" w:hAnsi="Calibri"/>
          <w:b/>
          <w:i w:val="0"/>
          <w:color w:val="B26A00"/>
          <w:sz w:val="20"/>
        </w:rPr>
        <w:t>CONSERVER (pas de signal net) : 48.</w:t>
      </w:r>
    </w:p>
    <w:p>
      <w:pPr>
        <w:pStyle w:val="ListBullet"/>
      </w:pPr>
      <w:r>
        <w:rPr>
          <w:rFonts w:ascii="Calibri" w:hAnsi="Calibri"/>
          <w:b/>
          <w:i w:val="0"/>
          <w:color w:val="C62828"/>
          <w:sz w:val="20"/>
        </w:rPr>
        <w:t>ÉVITER (fondamental ou risque en échec) : 57 — FIGR_HELOC, LEO, CC, BTW, CRO, M, OKB, USYC, BUIDL, USDY, MNT, SKY, MORPHO, WLFI, EURSAFO, BGB, USDGO, USDF, BFUSD, KAS, GT, PI, KCS, BCAP, NEXO, VET, USTB, EUTBL, STABLE, GHO, AKE, STX, FLR, BDX, RAY, JAAA, STONK, SHFL, USELESS, PONS, BP, BR, SOON, GRT, MARSCOIN, GRASS, DRV, AIOZ, MINA, W, AI, SEI, AR, SKR, SN51, 牛来, STRK.</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0.492</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-81%..+439%</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0.477</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0.534</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0.725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0.615</w:t>
            </w:r>
          </w:p>
        </w:tc>
        <w:tc>
          <w:tcPr>
            <w:tcW w:type="dxa" w:w="2100"/>
          </w:tcPr>
          <w:p>
            <w:pPr>
              <w:jc w:val="center"/>
            </w:pPr>
            <w:r>
              <w:rPr>
                <w:rFonts w:ascii="Calibri" w:hAnsi="Calibri"/>
                <w:b w:val="0"/>
                <w:i w:val="0"/>
                <w:sz w:val="16"/>
              </w:rPr>
              <w:t>-65%..+184%</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0.462</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0.737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0.442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-87%..+694%</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0.403</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TRUMP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0.467</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FET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-96%..+2676%</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-65%..+188%</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-93%..+1389%</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-60%..+147%</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0.622</w:t>
            </w:r>
          </w:p>
        </w:tc>
        <w:tc>
          <w:tcPr>
            <w:tcW w:type="dxa" w:w="2100"/>
            <w:shd w:val="clear" w:color="auto" w:fill="F2F5FB"/>
          </w:tcPr>
          <w:p>
            <w:pPr>
              <w:jc w:val="center"/>
            </w:pPr>
            <w:r>
              <w:rPr>
                <w:rFonts w:ascii="Calibri" w:hAnsi="Calibri"/>
                <w:b w:val="0"/>
                <w:i w:val="0"/>
                <w:sz w:val="16"/>
              </w:rPr>
              <w:t>-83%..+482%</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29</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GRT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0.685</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-86%..+593%</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0.626</w:t>
            </w:r>
          </w:p>
        </w:tc>
        <w:tc>
          <w:tcPr>
            <w:tcW w:type="dxa" w:w="2100"/>
          </w:tcPr>
          <w:p>
            <w:pPr>
              <w:jc w:val="center"/>
            </w:pPr>
            <w:r>
              <w:rPr>
                <w:rFonts w:ascii="Calibri" w:hAnsi="Calibri"/>
                <w:b w:val="0"/>
                <w:i w:val="0"/>
                <w:sz w:val="16"/>
              </w:rPr>
              <w:t>-60%..+152%</w:t>
            </w:r>
          </w:p>
        </w:tc>
      </w:tr>
      <w:tr>
        <w:tc>
          <w:tcPr>
            <w:tcW w:type="dxa" w:w="1150"/>
            <w:shd w:val="clear" w:color="auto" w:fill="F2F5FB"/>
          </w:tcPr>
          <w:p>
            <w:pPr>
              <w:jc w:val="left"/>
            </w:pPr>
            <w:r>
              <w:rPr>
                <w:rFonts w:ascii="Calibri" w:hAnsi="Calibri"/>
                <w:b/>
                <w:i w:val="0"/>
                <w:sz w:val="16"/>
              </w:rPr>
              <w:t>AIOZ</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0.627</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0.705</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0.707</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-97%..+3748%</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0.708</w:t>
            </w:r>
          </w:p>
        </w:tc>
        <w:tc>
          <w:tcPr>
            <w:tcW w:type="dxa" w:w="2100"/>
            <w:shd w:val="clear" w:color="auto" w:fill="F2F5FB"/>
          </w:tcPr>
          <w:p>
            <w:pPr>
              <w:jc w:val="center"/>
            </w:pPr>
            <w:r>
              <w:rPr>
                <w:rFonts w:ascii="Calibri" w:hAnsi="Calibri"/>
                <w:b w:val="0"/>
                <w:i w:val="0"/>
                <w:sz w:val="16"/>
              </w:rPr>
              <w:t>-35%..+55%</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-55%..+123%</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0.667</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IMX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0.579</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SKR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-59%..+145%</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SN51</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0.493</w:t>
            </w:r>
          </w:p>
        </w:tc>
        <w:tc>
          <w:tcPr>
            <w:tcW w:type="dxa" w:w="2100"/>
          </w:tcPr>
          <w:p>
            <w:pPr>
              <w:jc w:val="center"/>
            </w:pPr>
            <w:r>
              <w:rPr>
                <w:rFonts w:ascii="Calibri" w:hAnsi="Calibri"/>
                <w:b w:val="0"/>
                <w:i w:val="0"/>
                <w:sz w:val="16"/>
              </w:rPr>
              <w:t>-66%..+190%</w:t>
            </w:r>
          </w:p>
        </w:tc>
      </w:tr>
      <w:tr>
        <w:tc>
          <w:tcPr>
            <w:tcW w:type="dxa" w:w="1150"/>
            <w:shd w:val="clear" w:color="auto" w:fill="F2F5FB"/>
          </w:tcPr>
          <w:p>
            <w:pPr>
              <w:jc w:val="left"/>
            </w:pPr>
            <w:r>
              <w:rPr>
                <w:rFonts w:ascii="Calibri" w:hAnsi="Calibri"/>
                <w:b/>
                <w:i w:val="0"/>
                <w:sz w:val="16"/>
              </w:rPr>
              <w:t>牛来</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-90%..+879%</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-89%..+801%</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$84 416.71</w:t>
            </w:r>
          </w:p>
        </w:tc>
        <w:tc>
          <w:tcPr>
            <w:tcW w:type="dxa" w:w="1700"/>
          </w:tcPr>
          <w:p>
            <w:pPr>
              <w:jc w:val="center"/>
            </w:pPr>
            <w:r>
              <w:rPr>
                <w:rFonts w:ascii="Calibri" w:hAnsi="Calibri"/>
                <w:b w:val="0"/>
                <w:i w:val="0"/>
                <w:color w:val="1E7D32"/>
                <w:sz w:val="16"/>
              </w:rPr>
              <w:t>$103 287.32  (+22%)</w:t>
            </w:r>
          </w:p>
        </w:tc>
        <w:tc>
          <w:tcPr>
            <w:tcW w:type="dxa" w:w="1600"/>
          </w:tcPr>
          <w:p>
            <w:pPr>
              <w:jc w:val="center"/>
            </w:pPr>
            <w:r>
              <w:rPr>
                <w:rFonts w:ascii="Calibri" w:hAnsi="Calibri"/>
                <w:b w:val="0"/>
                <w:i w:val="0"/>
                <w:color w:val="C62828"/>
                <w:sz w:val="16"/>
              </w:rPr>
              <w:t>$73 793.15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$2 695.60</w:t>
            </w:r>
          </w:p>
        </w:tc>
        <w:tc>
          <w:tcPr>
            <w:tcW w:type="dxa" w:w="1700"/>
            <w:shd w:val="clear" w:color="auto" w:fill="F2F5FB"/>
          </w:tcPr>
          <w:p>
            <w:pPr>
              <w:jc w:val="center"/>
            </w:pPr>
            <w:r>
              <w:rPr>
                <w:rFonts w:ascii="Calibri" w:hAnsi="Calibri"/>
                <w:b w:val="0"/>
                <w:i w:val="0"/>
                <w:color w:val="1E7D32"/>
                <w:sz w:val="16"/>
              </w:rPr>
              <w:t>$3 428.78  (+27%)</w:t>
            </w:r>
          </w:p>
        </w:tc>
        <w:tc>
          <w:tcPr>
            <w:tcW w:type="dxa" w:w="1600"/>
            <w:shd w:val="clear" w:color="auto" w:fill="F2F5FB"/>
          </w:tcPr>
          <w:p>
            <w:pPr>
              <w:jc w:val="center"/>
            </w:pPr>
            <w:r>
              <w:rPr>
                <w:rFonts w:ascii="Calibri" w:hAnsi="Calibri"/>
                <w:b w:val="0"/>
                <w:i w:val="0"/>
                <w:color w:val="C62828"/>
                <w:sz w:val="16"/>
              </w:rPr>
              <w:t>$2 296.15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$773.2697</w:t>
            </w:r>
          </w:p>
        </w:tc>
        <w:tc>
          <w:tcPr>
            <w:tcW w:type="dxa" w:w="1700"/>
          </w:tcPr>
          <w:p>
            <w:pPr>
              <w:jc w:val="center"/>
            </w:pPr>
            <w:r>
              <w:rPr>
                <w:rFonts w:ascii="Calibri" w:hAnsi="Calibri"/>
                <w:b w:val="0"/>
                <w:i w:val="0"/>
                <w:color w:val="1E7D32"/>
                <w:sz w:val="16"/>
              </w:rPr>
              <w:t>$940.7907  (+22%)</w:t>
            </w:r>
          </w:p>
        </w:tc>
        <w:tc>
          <w:tcPr>
            <w:tcW w:type="dxa" w:w="1600"/>
          </w:tcPr>
          <w:p>
            <w:pPr>
              <w:jc w:val="center"/>
            </w:pPr>
            <w:r>
              <w:rPr>
                <w:rFonts w:ascii="Calibri" w:hAnsi="Calibri"/>
                <w:b w:val="0"/>
                <w:i w:val="0"/>
                <w:color w:val="C62828"/>
                <w:sz w:val="16"/>
              </w:rPr>
              <w:t>$678.5101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$1.5273</w:t>
            </w:r>
          </w:p>
        </w:tc>
        <w:tc>
          <w:tcPr>
            <w:tcW w:type="dxa" w:w="1700"/>
            <w:shd w:val="clear" w:color="auto" w:fill="F2F5FB"/>
          </w:tcPr>
          <w:p>
            <w:pPr>
              <w:jc w:val="center"/>
            </w:pPr>
            <w:r>
              <w:rPr>
                <w:rFonts w:ascii="Calibri" w:hAnsi="Calibri"/>
                <w:b w:val="0"/>
                <w:i w:val="0"/>
                <w:color w:val="1E7D32"/>
                <w:sz w:val="16"/>
              </w:rPr>
              <w:t>$1.9572  (+28%)</w:t>
            </w:r>
          </w:p>
        </w:tc>
        <w:tc>
          <w:tcPr>
            <w:tcW w:type="dxa" w:w="1600"/>
            <w:shd w:val="clear" w:color="auto" w:fill="F2F5FB"/>
          </w:tcPr>
          <w:p>
            <w:pPr>
              <w:jc w:val="center"/>
            </w:pPr>
            <w:r>
              <w:rPr>
                <w:rFonts w:ascii="Calibri" w:hAnsi="Calibri"/>
                <w:b w:val="0"/>
                <w:i w:val="0"/>
                <w:color w:val="C62828"/>
                <w:sz w:val="16"/>
              </w:rPr>
              <w:t>$1.2945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$121.3788</w:t>
            </w:r>
          </w:p>
        </w:tc>
        <w:tc>
          <w:tcPr>
            <w:tcW w:type="dxa" w:w="1700"/>
          </w:tcPr>
          <w:p>
            <w:pPr>
              <w:jc w:val="center"/>
            </w:pPr>
            <w:r>
              <w:rPr>
                <w:rFonts w:ascii="Calibri" w:hAnsi="Calibri"/>
                <w:b w:val="0"/>
                <w:i w:val="0"/>
                <w:color w:val="1E7D32"/>
                <w:sz w:val="16"/>
              </w:rPr>
              <w:t>$155.1597  (+28%)</w:t>
            </w:r>
          </w:p>
        </w:tc>
        <w:tc>
          <w:tcPr>
            <w:tcW w:type="dxa" w:w="1600"/>
          </w:tcPr>
          <w:p>
            <w:pPr>
              <w:jc w:val="center"/>
            </w:pPr>
            <w:r>
              <w:rPr>
                <w:rFonts w:ascii="Calibri" w:hAnsi="Calibri"/>
                <w:b w:val="0"/>
                <w:i w:val="0"/>
                <w:color w:val="C62828"/>
                <w:sz w:val="16"/>
              </w:rPr>
              <w:t>$103.0510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$0.334323</w:t>
            </w:r>
          </w:p>
        </w:tc>
        <w:tc>
          <w:tcPr>
            <w:tcW w:type="dxa" w:w="1700"/>
            <w:shd w:val="clear" w:color="auto" w:fill="F2F5FB"/>
          </w:tcPr>
          <w:p>
            <w:pPr>
              <w:jc w:val="center"/>
            </w:pPr>
            <w:r>
              <w:rPr>
                <w:rFonts w:ascii="Calibri" w:hAnsi="Calibri"/>
                <w:b w:val="0"/>
                <w:i w:val="0"/>
                <w:color w:val="1E7D32"/>
                <w:sz w:val="16"/>
              </w:rPr>
              <w:t>$0.373491  (+12%)</w:t>
            </w:r>
          </w:p>
        </w:tc>
        <w:tc>
          <w:tcPr>
            <w:tcW w:type="dxa" w:w="1600"/>
            <w:shd w:val="clear" w:color="auto" w:fill="F2F5FB"/>
          </w:tcPr>
          <w:p>
            <w:pPr>
              <w:jc w:val="center"/>
            </w:pPr>
            <w:r>
              <w:rPr>
                <w:rFonts w:ascii="Calibri" w:hAnsi="Calibri"/>
                <w:b w:val="0"/>
                <w:i w:val="0"/>
                <w:color w:val="C62828"/>
                <w:sz w:val="16"/>
              </w:rPr>
              <w:t>$0.310520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$1 653.12</w:t>
            </w:r>
          </w:p>
        </w:tc>
        <w:tc>
          <w:tcPr>
            <w:tcW w:type="dxa" w:w="1700"/>
          </w:tcPr>
          <w:p>
            <w:pPr>
              <w:jc w:val="center"/>
            </w:pPr>
            <w:r>
              <w:rPr>
                <w:rFonts w:ascii="Calibri" w:hAnsi="Calibri"/>
                <w:b w:val="0"/>
                <w:i w:val="0"/>
                <w:color w:val="1E7D32"/>
                <w:sz w:val="16"/>
              </w:rPr>
              <w:t>$2 447.28  (+48%)</w:t>
            </w:r>
          </w:p>
        </w:tc>
        <w:tc>
          <w:tcPr>
            <w:tcW w:type="dxa" w:w="1600"/>
          </w:tcPr>
          <w:p>
            <w:pPr>
              <w:jc w:val="center"/>
            </w:pPr>
            <w:r>
              <w:rPr>
                <w:rFonts w:ascii="Calibri" w:hAnsi="Calibri"/>
                <w:b w:val="0"/>
                <w:i w:val="0"/>
                <w:color w:val="C62828"/>
                <w:sz w:val="16"/>
              </w:rPr>
              <w:t>$1 272.67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$1.0616</w:t>
            </w:r>
          </w:p>
        </w:tc>
        <w:tc>
          <w:tcPr>
            <w:tcW w:type="dxa" w:w="1700"/>
            <w:shd w:val="clear" w:color="auto" w:fill="F2F5FB"/>
          </w:tcPr>
          <w:p>
            <w:pPr>
              <w:jc w:val="center"/>
            </w:pPr>
            <w:r>
              <w:rPr>
                <w:rFonts w:ascii="Calibri" w:hAnsi="Calibri"/>
                <w:b w:val="0"/>
                <w:i w:val="0"/>
                <w:color w:val="1E7D32"/>
                <w:sz w:val="16"/>
              </w:rPr>
              <w:t>$1.1454  (+8%)</w:t>
            </w:r>
          </w:p>
        </w:tc>
        <w:tc>
          <w:tcPr>
            <w:tcW w:type="dxa" w:w="1600"/>
            <w:shd w:val="clear" w:color="auto" w:fill="F2F5FB"/>
          </w:tcPr>
          <w:p>
            <w:pPr>
              <w:jc w:val="center"/>
            </w:pPr>
            <w:r>
              <w:rPr>
                <w:rFonts w:ascii="Calibri" w:hAnsi="Calibri"/>
                <w:b w:val="0"/>
                <w:i w:val="0"/>
                <w:color w:val="C62828"/>
                <w:sz w:val="16"/>
              </w:rPr>
              <w:t>$1.0091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$92.5404</w:t>
            </w:r>
          </w:p>
        </w:tc>
        <w:tc>
          <w:tcPr>
            <w:tcW w:type="dxa" w:w="1700"/>
          </w:tcPr>
          <w:p>
            <w:pPr>
              <w:jc w:val="center"/>
            </w:pPr>
            <w:r>
              <w:rPr>
                <w:rFonts w:ascii="Calibri" w:hAnsi="Calibri"/>
                <w:b w:val="0"/>
                <w:i w:val="0"/>
                <w:color w:val="1E7D32"/>
                <w:sz w:val="16"/>
              </w:rPr>
              <w:t>$127.2173  (+37%)</w:t>
            </w:r>
          </w:p>
        </w:tc>
        <w:tc>
          <w:tcPr>
            <w:tcW w:type="dxa" w:w="1600"/>
          </w:tcPr>
          <w:p>
            <w:pPr>
              <w:jc w:val="center"/>
            </w:pPr>
            <w:r>
              <w:rPr>
                <w:rFonts w:ascii="Calibri" w:hAnsi="Calibri"/>
                <w:b w:val="0"/>
                <w:i w:val="0"/>
                <w:color w:val="C62828"/>
                <w:sz w:val="16"/>
              </w:rPr>
              <w:t>$74.8494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$0.096730</w:t>
            </w:r>
          </w:p>
        </w:tc>
        <w:tc>
          <w:tcPr>
            <w:tcW w:type="dxa" w:w="1700"/>
            <w:shd w:val="clear" w:color="auto" w:fill="F2F5FB"/>
          </w:tcPr>
          <w:p>
            <w:pPr>
              <w:jc w:val="center"/>
            </w:pPr>
            <w:r>
              <w:rPr>
                <w:rFonts w:ascii="Calibri" w:hAnsi="Calibri"/>
                <w:b w:val="0"/>
                <w:i w:val="0"/>
                <w:color w:val="1E7D32"/>
                <w:sz w:val="16"/>
              </w:rPr>
              <w:t>$0.122749  (+27%)</w:t>
            </w:r>
          </w:p>
        </w:tc>
        <w:tc>
          <w:tcPr>
            <w:tcW w:type="dxa" w:w="1600"/>
            <w:shd w:val="clear" w:color="auto" w:fill="F2F5FB"/>
          </w:tcPr>
          <w:p>
            <w:pPr>
              <w:jc w:val="center"/>
            </w:pPr>
            <w:r>
              <w:rPr>
                <w:rFonts w:ascii="Calibri" w:hAnsi="Calibri"/>
                <w:b w:val="0"/>
                <w:i w:val="0"/>
                <w:color w:val="C62828"/>
                <w:sz w:val="16"/>
              </w:rPr>
              <w:t>$0.082526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$14.1441</w:t>
            </w:r>
          </w:p>
        </w:tc>
        <w:tc>
          <w:tcPr>
            <w:tcW w:type="dxa" w:w="1700"/>
          </w:tcPr>
          <w:p>
            <w:pPr>
              <w:jc w:val="center"/>
            </w:pPr>
            <w:r>
              <w:rPr>
                <w:rFonts w:ascii="Calibri" w:hAnsi="Calibri"/>
                <w:b w:val="0"/>
                <w:i w:val="0"/>
                <w:color w:val="1E7D32"/>
                <w:sz w:val="16"/>
              </w:rPr>
              <w:t>$18.0554  (+28%)</w:t>
            </w:r>
          </w:p>
        </w:tc>
        <w:tc>
          <w:tcPr>
            <w:tcW w:type="dxa" w:w="1600"/>
          </w:tcPr>
          <w:p>
            <w:pPr>
              <w:jc w:val="center"/>
            </w:pPr>
            <w:r>
              <w:rPr>
                <w:rFonts w:ascii="Calibri" w:hAnsi="Calibri"/>
                <w:b w:val="0"/>
                <w:i w:val="0"/>
                <w:color w:val="C62828"/>
                <w:sz w:val="16"/>
              </w:rPr>
              <w:t>$12.0195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$559.4045</w:t>
            </w:r>
          </w:p>
        </w:tc>
        <w:tc>
          <w:tcPr>
            <w:tcW w:type="dxa" w:w="1700"/>
            <w:shd w:val="clear" w:color="auto" w:fill="F2F5FB"/>
          </w:tcPr>
          <w:p>
            <w:pPr>
              <w:jc w:val="center"/>
            </w:pPr>
            <w:r>
              <w:rPr>
                <w:rFonts w:ascii="Calibri" w:hAnsi="Calibri"/>
                <w:b w:val="0"/>
                <w:i w:val="0"/>
                <w:color w:val="1E7D32"/>
                <w:sz w:val="16"/>
              </w:rPr>
              <w:t>$741.7579  (+33%)</w:t>
            </w:r>
          </w:p>
        </w:tc>
        <w:tc>
          <w:tcPr>
            <w:tcW w:type="dxa" w:w="1600"/>
            <w:shd w:val="clear" w:color="auto" w:fill="F2F5FB"/>
          </w:tcPr>
          <w:p>
            <w:pPr>
              <w:jc w:val="center"/>
            </w:pPr>
            <w:r>
              <w:rPr>
                <w:rFonts w:ascii="Calibri" w:hAnsi="Calibri"/>
                <w:b w:val="0"/>
                <w:i w:val="0"/>
                <w:color w:val="C62828"/>
                <w:sz w:val="16"/>
              </w:rPr>
              <w:t>$463.4845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$84.1790</w:t>
            </w:r>
          </w:p>
        </w:tc>
        <w:tc>
          <w:tcPr>
            <w:tcW w:type="dxa" w:w="1700"/>
          </w:tcPr>
          <w:p>
            <w:pPr>
              <w:jc w:val="center"/>
            </w:pPr>
            <w:r>
              <w:rPr>
                <w:rFonts w:ascii="Calibri" w:hAnsi="Calibri"/>
                <w:b w:val="0"/>
                <w:i w:val="0"/>
                <w:color w:val="1E7D32"/>
                <w:sz w:val="16"/>
              </w:rPr>
              <w:t>$107.9686  (+28%)</w:t>
            </w:r>
          </w:p>
        </w:tc>
        <w:tc>
          <w:tcPr>
            <w:tcW w:type="dxa" w:w="1600"/>
          </w:tcPr>
          <w:p>
            <w:pPr>
              <w:jc w:val="center"/>
            </w:pPr>
            <w:r>
              <w:rPr>
                <w:rFonts w:ascii="Calibri" w:hAnsi="Calibri"/>
                <w:b w:val="0"/>
                <w:i w:val="0"/>
                <w:color w:val="C62828"/>
                <w:sz w:val="16"/>
              </w:rPr>
              <w:t>$71.3086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$0.253982</w:t>
            </w:r>
          </w:p>
        </w:tc>
        <w:tc>
          <w:tcPr>
            <w:tcW w:type="dxa" w:w="1700"/>
            <w:shd w:val="clear" w:color="auto" w:fill="F2F5FB"/>
          </w:tcPr>
          <w:p>
            <w:pPr>
              <w:jc w:val="center"/>
            </w:pPr>
            <w:r>
              <w:rPr>
                <w:rFonts w:ascii="Calibri" w:hAnsi="Calibri"/>
                <w:b w:val="0"/>
                <w:i w:val="0"/>
                <w:color w:val="1E7D32"/>
                <w:sz w:val="16"/>
              </w:rPr>
              <w:t>$0.336043  (+32%)</w:t>
            </w:r>
          </w:p>
        </w:tc>
        <w:tc>
          <w:tcPr>
            <w:tcW w:type="dxa" w:w="1600"/>
            <w:shd w:val="clear" w:color="auto" w:fill="F2F5FB"/>
          </w:tcPr>
          <w:p>
            <w:pPr>
              <w:jc w:val="center"/>
            </w:pPr>
            <w:r>
              <w:rPr>
                <w:rFonts w:ascii="Calibri" w:hAnsi="Calibri"/>
                <w:b w:val="0"/>
                <w:i w:val="0"/>
                <w:color w:val="C62828"/>
                <w:sz w:val="16"/>
              </w:rPr>
              <w:t>$0.210738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$0.012890</w:t>
            </w:r>
          </w:p>
        </w:tc>
        <w:tc>
          <w:tcPr>
            <w:tcW w:type="dxa" w:w="1700"/>
          </w:tcPr>
          <w:p>
            <w:pPr>
              <w:jc w:val="center"/>
            </w:pPr>
            <w:r>
              <w:rPr>
                <w:rFonts w:ascii="Calibri" w:hAnsi="Calibri"/>
                <w:b w:val="0"/>
                <w:i w:val="0"/>
                <w:color w:val="1E7D32"/>
                <w:sz w:val="16"/>
              </w:rPr>
              <w:t>$0.017623  (+37%)</w:t>
            </w:r>
          </w:p>
        </w:tc>
        <w:tc>
          <w:tcPr>
            <w:tcW w:type="dxa" w:w="1600"/>
          </w:tcPr>
          <w:p>
            <w:pPr>
              <w:jc w:val="center"/>
            </w:pPr>
            <w:r>
              <w:rPr>
                <w:rFonts w:ascii="Calibri" w:hAnsi="Calibri"/>
                <w:b w:val="0"/>
                <w:i w:val="0"/>
                <w:color w:val="C62828"/>
                <w:sz w:val="16"/>
              </w:rPr>
              <w:t>$0.010464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$8.9878</w:t>
            </w:r>
          </w:p>
        </w:tc>
        <w:tc>
          <w:tcPr>
            <w:tcW w:type="dxa" w:w="1700"/>
            <w:shd w:val="clear" w:color="auto" w:fill="F2F5FB"/>
          </w:tcPr>
          <w:p>
            <w:pPr>
              <w:jc w:val="center"/>
            </w:pPr>
            <w:r>
              <w:rPr>
                <w:rFonts w:ascii="Calibri" w:hAnsi="Calibri"/>
                <w:b w:val="0"/>
                <w:i w:val="0"/>
                <w:color w:val="1E7D32"/>
                <w:sz w:val="16"/>
              </w:rPr>
              <w:t>$10.2622  (+14%)</w:t>
            </w:r>
          </w:p>
        </w:tc>
        <w:tc>
          <w:tcPr>
            <w:tcW w:type="dxa" w:w="1600"/>
            <w:shd w:val="clear" w:color="auto" w:fill="F2F5FB"/>
          </w:tcPr>
          <w:p>
            <w:pPr>
              <w:jc w:val="center"/>
            </w:pPr>
            <w:r>
              <w:rPr>
                <w:rFonts w:ascii="Calibri" w:hAnsi="Calibri"/>
                <w:b w:val="0"/>
                <w:i w:val="0"/>
                <w:color w:val="C62828"/>
                <w:sz w:val="16"/>
              </w:rPr>
              <w:t>$8.2274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$0.216465</w:t>
            </w:r>
          </w:p>
        </w:tc>
        <w:tc>
          <w:tcPr>
            <w:tcW w:type="dxa" w:w="1700"/>
          </w:tcPr>
          <w:p>
            <w:pPr>
              <w:jc w:val="center"/>
            </w:pPr>
            <w:r>
              <w:rPr>
                <w:rFonts w:ascii="Calibri" w:hAnsi="Calibri"/>
                <w:b w:val="0"/>
                <w:i w:val="0"/>
                <w:color w:val="1E7D32"/>
                <w:sz w:val="16"/>
              </w:rPr>
              <w:t>$0.303557  (+40%)</w:t>
            </w:r>
          </w:p>
        </w:tc>
        <w:tc>
          <w:tcPr>
            <w:tcW w:type="dxa" w:w="1600"/>
          </w:tcPr>
          <w:p>
            <w:pPr>
              <w:jc w:val="center"/>
            </w:pPr>
            <w:r>
              <w:rPr>
                <w:rFonts w:ascii="Calibri" w:hAnsi="Calibri"/>
                <w:b w:val="0"/>
                <w:i w:val="0"/>
                <w:color w:val="C62828"/>
                <w:sz w:val="16"/>
              </w:rPr>
              <w:t>$0.172777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$5.0358</w:t>
            </w:r>
          </w:p>
        </w:tc>
        <w:tc>
          <w:tcPr>
            <w:tcW w:type="dxa" w:w="1700"/>
            <w:shd w:val="clear" w:color="auto" w:fill="F2F5FB"/>
          </w:tcPr>
          <w:p>
            <w:pPr>
              <w:jc w:val="center"/>
            </w:pPr>
            <w:r>
              <w:rPr>
                <w:rFonts w:ascii="Calibri" w:hAnsi="Calibri"/>
                <w:b w:val="0"/>
                <w:i w:val="0"/>
                <w:color w:val="1E7D32"/>
                <w:sz w:val="16"/>
              </w:rPr>
              <w:t>$7.2129  (+43%)</w:t>
            </w:r>
          </w:p>
        </w:tc>
        <w:tc>
          <w:tcPr>
            <w:tcW w:type="dxa" w:w="1600"/>
            <w:shd w:val="clear" w:color="auto" w:fill="F2F5FB"/>
          </w:tcPr>
          <w:p>
            <w:pPr>
              <w:jc w:val="center"/>
            </w:pPr>
            <w:r>
              <w:rPr>
                <w:rFonts w:ascii="Calibri" w:hAnsi="Calibri"/>
                <w:b w:val="0"/>
                <w:i w:val="0"/>
                <w:color w:val="C62828"/>
                <w:sz w:val="16"/>
              </w:rPr>
              <w:t>$3.9632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$335.9616</w:t>
            </w:r>
          </w:p>
        </w:tc>
        <w:tc>
          <w:tcPr>
            <w:tcW w:type="dxa" w:w="1700"/>
          </w:tcPr>
          <w:p>
            <w:pPr>
              <w:jc w:val="center"/>
            </w:pPr>
            <w:r>
              <w:rPr>
                <w:rFonts w:ascii="Calibri" w:hAnsi="Calibri"/>
                <w:b w:val="0"/>
                <w:i w:val="0"/>
                <w:color w:val="1E7D32"/>
                <w:sz w:val="16"/>
              </w:rPr>
              <w:t>$468.0080  (+39%)</w:t>
            </w:r>
          </w:p>
        </w:tc>
        <w:tc>
          <w:tcPr>
            <w:tcW w:type="dxa" w:w="1600"/>
          </w:tcPr>
          <w:p>
            <w:pPr>
              <w:jc w:val="center"/>
            </w:pPr>
            <w:r>
              <w:rPr>
                <w:rFonts w:ascii="Calibri" w:hAnsi="Calibri"/>
                <w:b w:val="0"/>
                <w:i w:val="0"/>
                <w:color w:val="C62828"/>
                <w:sz w:val="16"/>
              </w:rPr>
              <w:t>$269.3481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$9.7011</w:t>
            </w:r>
          </w:p>
        </w:tc>
        <w:tc>
          <w:tcPr>
            <w:tcW w:type="dxa" w:w="1700"/>
            <w:shd w:val="clear" w:color="auto" w:fill="F2F5FB"/>
          </w:tcPr>
          <w:p>
            <w:pPr>
              <w:jc w:val="center"/>
            </w:pPr>
            <w:r>
              <w:rPr>
                <w:rFonts w:ascii="Calibri" w:hAnsi="Calibri"/>
                <w:b w:val="0"/>
                <w:i w:val="0"/>
                <w:color w:val="1E7D32"/>
                <w:sz w:val="16"/>
              </w:rPr>
              <w:t>$13.2533  (+37%)</w:t>
            </w:r>
          </w:p>
        </w:tc>
        <w:tc>
          <w:tcPr>
            <w:tcW w:type="dxa" w:w="1600"/>
            <w:shd w:val="clear" w:color="auto" w:fill="F2F5FB"/>
          </w:tcPr>
          <w:p>
            <w:pPr>
              <w:jc w:val="center"/>
            </w:pPr>
            <w:r>
              <w:rPr>
                <w:rFonts w:ascii="Calibri" w:hAnsi="Calibri"/>
                <w:b w:val="0"/>
                <w:i w:val="0"/>
                <w:color w:val="C62828"/>
                <w:sz w:val="16"/>
              </w:rPr>
              <w:t>$7.8793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$72.5538</w:t>
            </w:r>
          </w:p>
        </w:tc>
        <w:tc>
          <w:tcPr>
            <w:tcW w:type="dxa" w:w="1700"/>
          </w:tcPr>
          <w:p>
            <w:pPr>
              <w:jc w:val="center"/>
            </w:pPr>
            <w:r>
              <w:rPr>
                <w:rFonts w:ascii="Calibri" w:hAnsi="Calibri"/>
                <w:b w:val="0"/>
                <w:i w:val="0"/>
                <w:color w:val="1E7D32"/>
                <w:sz w:val="16"/>
              </w:rPr>
              <w:t>$90.1343  (+24%)</w:t>
            </w:r>
          </w:p>
        </w:tc>
        <w:tc>
          <w:tcPr>
            <w:tcW w:type="dxa" w:w="1600"/>
          </w:tcPr>
          <w:p>
            <w:pPr>
              <w:jc w:val="center"/>
            </w:pPr>
            <w:r>
              <w:rPr>
                <w:rFonts w:ascii="Calibri" w:hAnsi="Calibri"/>
                <w:b w:val="0"/>
                <w:i w:val="0"/>
                <w:color w:val="C62828"/>
                <w:sz w:val="16"/>
              </w:rPr>
              <w:t>$62.7827  (-13%)</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$0.135771</w:t>
            </w:r>
          </w:p>
        </w:tc>
        <w:tc>
          <w:tcPr>
            <w:tcW w:type="dxa" w:w="1700"/>
            <w:shd w:val="clear" w:color="auto" w:fill="F2F5FB"/>
          </w:tcPr>
          <w:p>
            <w:pPr>
              <w:jc w:val="center"/>
            </w:pPr>
            <w:r>
              <w:rPr>
                <w:rFonts w:ascii="Calibri" w:hAnsi="Calibri"/>
                <w:b w:val="0"/>
                <w:i w:val="0"/>
                <w:color w:val="1E7D32"/>
                <w:sz w:val="16"/>
              </w:rPr>
              <w:t>$0.173593  (+28%)</w:t>
            </w:r>
          </w:p>
        </w:tc>
        <w:tc>
          <w:tcPr>
            <w:tcW w:type="dxa" w:w="1600"/>
            <w:shd w:val="clear" w:color="auto" w:fill="F2F5FB"/>
          </w:tcPr>
          <w:p>
            <w:pPr>
              <w:jc w:val="center"/>
            </w:pPr>
            <w:r>
              <w:rPr>
                <w:rFonts w:ascii="Calibri" w:hAnsi="Calibri"/>
                <w:b w:val="0"/>
                <w:i w:val="0"/>
                <w:color w:val="C62828"/>
                <w:sz w:val="16"/>
              </w:rPr>
              <w:t>$0.115255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$1.1637</w:t>
            </w:r>
          </w:p>
        </w:tc>
        <w:tc>
          <w:tcPr>
            <w:tcW w:type="dxa" w:w="1700"/>
          </w:tcPr>
          <w:p>
            <w:pPr>
              <w:jc w:val="center"/>
            </w:pPr>
            <w:r>
              <w:rPr>
                <w:rFonts w:ascii="Calibri" w:hAnsi="Calibri"/>
                <w:b w:val="0"/>
                <w:i w:val="0"/>
                <w:color w:val="1E7D32"/>
                <w:sz w:val="16"/>
              </w:rPr>
              <w:t>$1.5752  (+35%)</w:t>
            </w:r>
          </w:p>
        </w:tc>
        <w:tc>
          <w:tcPr>
            <w:tcW w:type="dxa" w:w="1600"/>
          </w:tcPr>
          <w:p>
            <w:pPr>
              <w:jc w:val="center"/>
            </w:pPr>
            <w:r>
              <w:rPr>
                <w:rFonts w:ascii="Calibri" w:hAnsi="Calibri"/>
                <w:b w:val="0"/>
                <w:i w:val="0"/>
                <w:color w:val="C62828"/>
                <w:sz w:val="16"/>
              </w:rPr>
              <w:t>$0.950997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$10.8435</w:t>
            </w:r>
          </w:p>
        </w:tc>
        <w:tc>
          <w:tcPr>
            <w:tcW w:type="dxa" w:w="1700"/>
            <w:shd w:val="clear" w:color="auto" w:fill="F2F5FB"/>
          </w:tcPr>
          <w:p>
            <w:pPr>
              <w:jc w:val="center"/>
            </w:pPr>
            <w:r>
              <w:rPr>
                <w:rFonts w:ascii="Calibri" w:hAnsi="Calibri"/>
                <w:b w:val="0"/>
                <w:i w:val="0"/>
                <w:color w:val="1E7D32"/>
                <w:sz w:val="16"/>
              </w:rPr>
              <w:t>$14.3201  (+32%)</w:t>
            </w:r>
          </w:p>
        </w:tc>
        <w:tc>
          <w:tcPr>
            <w:tcW w:type="dxa" w:w="1600"/>
            <w:shd w:val="clear" w:color="auto" w:fill="F2F5FB"/>
          </w:tcPr>
          <w:p>
            <w:pPr>
              <w:jc w:val="center"/>
            </w:pPr>
            <w:r>
              <w:rPr>
                <w:rFonts w:ascii="Calibri" w:hAnsi="Calibri"/>
                <w:b w:val="0"/>
                <w:i w:val="0"/>
                <w:color w:val="C62828"/>
                <w:sz w:val="16"/>
              </w:rPr>
              <w:t>$9.0085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$1.6142</w:t>
            </w:r>
          </w:p>
        </w:tc>
        <w:tc>
          <w:tcPr>
            <w:tcW w:type="dxa" w:w="1700"/>
          </w:tcPr>
          <w:p>
            <w:pPr>
              <w:jc w:val="center"/>
            </w:pPr>
            <w:r>
              <w:rPr>
                <w:rFonts w:ascii="Calibri" w:hAnsi="Calibri"/>
                <w:b w:val="0"/>
                <w:i w:val="0"/>
                <w:color w:val="1E7D32"/>
                <w:sz w:val="16"/>
              </w:rPr>
              <w:t>$2.2772  (+41%)</w:t>
            </w:r>
          </w:p>
        </w:tc>
        <w:tc>
          <w:tcPr>
            <w:tcW w:type="dxa" w:w="1600"/>
          </w:tcPr>
          <w:p>
            <w:pPr>
              <w:jc w:val="center"/>
            </w:pPr>
            <w:r>
              <w:rPr>
                <w:rFonts w:ascii="Calibri" w:hAnsi="Calibri"/>
                <w:b w:val="0"/>
                <w:i w:val="0"/>
                <w:color w:val="C62828"/>
                <w:sz w:val="16"/>
              </w:rPr>
              <w:t>$1.2833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$152.5794</w:t>
            </w:r>
          </w:p>
        </w:tc>
        <w:tc>
          <w:tcPr>
            <w:tcW w:type="dxa" w:w="1700"/>
            <w:shd w:val="clear" w:color="auto" w:fill="F2F5FB"/>
          </w:tcPr>
          <w:p>
            <w:pPr>
              <w:jc w:val="center"/>
            </w:pPr>
            <w:r>
              <w:rPr>
                <w:rFonts w:ascii="Calibri" w:hAnsi="Calibri"/>
                <w:b w:val="0"/>
                <w:i w:val="0"/>
                <w:color w:val="1E7D32"/>
                <w:sz w:val="16"/>
              </w:rPr>
              <w:t>$215.3113  (+41%)</w:t>
            </w:r>
          </w:p>
        </w:tc>
        <w:tc>
          <w:tcPr>
            <w:tcW w:type="dxa" w:w="1600"/>
            <w:shd w:val="clear" w:color="auto" w:fill="F2F5FB"/>
          </w:tcPr>
          <w:p>
            <w:pPr>
              <w:jc w:val="center"/>
            </w:pPr>
            <w:r>
              <w:rPr>
                <w:rFonts w:ascii="Calibri" w:hAnsi="Calibri"/>
                <w:b w:val="0"/>
                <w:i w:val="0"/>
                <w:color w:val="C62828"/>
                <w:sz w:val="16"/>
              </w:rPr>
              <w:t>$121.2780  (-21%)</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$0.093504</w:t>
            </w:r>
          </w:p>
        </w:tc>
        <w:tc>
          <w:tcPr>
            <w:tcW w:type="dxa" w:w="1700"/>
          </w:tcPr>
          <w:p>
            <w:pPr>
              <w:jc w:val="center"/>
            </w:pPr>
            <w:r>
              <w:rPr>
                <w:rFonts w:ascii="Calibri" w:hAnsi="Calibri"/>
                <w:b w:val="0"/>
                <w:i w:val="0"/>
                <w:color w:val="1E7D32"/>
                <w:sz w:val="16"/>
              </w:rPr>
              <w:t>$0.116382  (+24%)</w:t>
            </w:r>
          </w:p>
        </w:tc>
        <w:tc>
          <w:tcPr>
            <w:tcW w:type="dxa" w:w="1600"/>
          </w:tcPr>
          <w:p>
            <w:pPr>
              <w:jc w:val="center"/>
            </w:pPr>
            <w:r>
              <w:rPr>
                <w:rFonts w:ascii="Calibri" w:hAnsi="Calibri"/>
                <w:b w:val="0"/>
                <w:i w:val="0"/>
                <w:color w:val="C62828"/>
                <w:sz w:val="16"/>
              </w:rPr>
              <w:t>$0.080810  (-14%)</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$321.2078</w:t>
            </w:r>
          </w:p>
        </w:tc>
        <w:tc>
          <w:tcPr>
            <w:tcW w:type="dxa" w:w="1700"/>
            <w:shd w:val="clear" w:color="auto" w:fill="F2F5FB"/>
          </w:tcPr>
          <w:p>
            <w:pPr>
              <w:jc w:val="center"/>
            </w:pPr>
            <w:r>
              <w:rPr>
                <w:rFonts w:ascii="Calibri" w:hAnsi="Calibri"/>
                <w:b w:val="0"/>
                <w:i w:val="0"/>
                <w:color w:val="1E7D32"/>
                <w:sz w:val="16"/>
              </w:rPr>
              <w:t>$434.5129  (+35%)</w:t>
            </w:r>
          </w:p>
        </w:tc>
        <w:tc>
          <w:tcPr>
            <w:tcW w:type="dxa" w:w="1600"/>
            <w:shd w:val="clear" w:color="auto" w:fill="F2F5FB"/>
          </w:tcPr>
          <w:p>
            <w:pPr>
              <w:jc w:val="center"/>
            </w:pPr>
            <w:r>
              <w:rPr>
                <w:rFonts w:ascii="Calibri" w:hAnsi="Calibri"/>
                <w:b w:val="0"/>
                <w:i w:val="0"/>
                <w:color w:val="C62828"/>
                <w:sz w:val="16"/>
              </w:rPr>
              <w:t>$262.6082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$0.000008  (+31%)</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$0.993910</w:t>
            </w:r>
          </w:p>
        </w:tc>
        <w:tc>
          <w:tcPr>
            <w:tcW w:type="dxa" w:w="1700"/>
            <w:shd w:val="clear" w:color="auto" w:fill="F2F5FB"/>
          </w:tcPr>
          <w:p>
            <w:pPr>
              <w:jc w:val="center"/>
            </w:pPr>
            <w:r>
              <w:rPr>
                <w:rFonts w:ascii="Calibri" w:hAnsi="Calibri"/>
                <w:b w:val="0"/>
                <w:i w:val="0"/>
                <w:color w:val="1E7D32"/>
                <w:sz w:val="16"/>
              </w:rPr>
              <w:t>$1.8529  (+86%)</w:t>
            </w:r>
          </w:p>
        </w:tc>
        <w:tc>
          <w:tcPr>
            <w:tcW w:type="dxa" w:w="1600"/>
            <w:shd w:val="clear" w:color="auto" w:fill="F2F5FB"/>
          </w:tcPr>
          <w:p>
            <w:pPr>
              <w:jc w:val="center"/>
            </w:pPr>
            <w:r>
              <w:rPr>
                <w:rFonts w:ascii="Calibri" w:hAnsi="Calibri"/>
                <w:b w:val="0"/>
                <w:i w:val="0"/>
                <w:color w:val="C62828"/>
                <w:sz w:val="16"/>
              </w:rPr>
              <w:t>$0.656172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2.54</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$0.068134</w:t>
            </w:r>
          </w:p>
        </w:tc>
        <w:tc>
          <w:tcPr>
            <w:tcW w:type="dxa" w:w="1700"/>
          </w:tcPr>
          <w:p>
            <w:pPr>
              <w:jc w:val="center"/>
            </w:pPr>
            <w:r>
              <w:rPr>
                <w:rFonts w:ascii="Calibri" w:hAnsi="Calibri"/>
                <w:b w:val="0"/>
                <w:i w:val="0"/>
                <w:color w:val="1E7D32"/>
                <w:sz w:val="16"/>
              </w:rPr>
              <w:t>$0.084823  (+24%)</w:t>
            </w:r>
          </w:p>
        </w:tc>
        <w:tc>
          <w:tcPr>
            <w:tcW w:type="dxa" w:w="1600"/>
          </w:tcPr>
          <w:p>
            <w:pPr>
              <w:jc w:val="center"/>
            </w:pPr>
            <w:r>
              <w:rPr>
                <w:rFonts w:ascii="Calibri" w:hAnsi="Calibri"/>
                <w:b w:val="0"/>
                <w:i w:val="0"/>
                <w:color w:val="C62828"/>
                <w:sz w:val="16"/>
              </w:rPr>
              <w:t>$0.058875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$0.269477</w:t>
            </w:r>
          </w:p>
        </w:tc>
        <w:tc>
          <w:tcPr>
            <w:tcW w:type="dxa" w:w="1700"/>
            <w:shd w:val="clear" w:color="auto" w:fill="F2F5FB"/>
          </w:tcPr>
          <w:p>
            <w:pPr>
              <w:jc w:val="center"/>
            </w:pPr>
            <w:r>
              <w:rPr>
                <w:rFonts w:ascii="Calibri" w:hAnsi="Calibri"/>
                <w:b w:val="0"/>
                <w:i w:val="0"/>
                <w:color w:val="1E7D32"/>
                <w:sz w:val="16"/>
              </w:rPr>
              <w:t>$0.396408  (+47%)</w:t>
            </w:r>
          </w:p>
        </w:tc>
        <w:tc>
          <w:tcPr>
            <w:tcW w:type="dxa" w:w="1600"/>
            <w:shd w:val="clear" w:color="auto" w:fill="F2F5FB"/>
          </w:tcPr>
          <w:p>
            <w:pPr>
              <w:jc w:val="center"/>
            </w:pPr>
            <w:r>
              <w:rPr>
                <w:rFonts w:ascii="Calibri" w:hAnsi="Calibri"/>
                <w:b w:val="0"/>
                <w:i w:val="0"/>
                <w:color w:val="C62828"/>
                <w:sz w:val="16"/>
              </w:rPr>
              <w:t>$0.208341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$0.537910</w:t>
            </w:r>
          </w:p>
        </w:tc>
        <w:tc>
          <w:tcPr>
            <w:tcW w:type="dxa" w:w="1700"/>
          </w:tcPr>
          <w:p>
            <w:pPr>
              <w:jc w:val="center"/>
            </w:pPr>
            <w:r>
              <w:rPr>
                <w:rFonts w:ascii="Calibri" w:hAnsi="Calibri"/>
                <w:b w:val="0"/>
                <w:i w:val="0"/>
                <w:color w:val="1E7D32"/>
                <w:sz w:val="16"/>
              </w:rPr>
              <w:t>$0.752375  (+40%)</w:t>
            </w:r>
          </w:p>
        </w:tc>
        <w:tc>
          <w:tcPr>
            <w:tcW w:type="dxa" w:w="1600"/>
          </w:tcPr>
          <w:p>
            <w:pPr>
              <w:jc w:val="center"/>
            </w:pPr>
            <w:r>
              <w:rPr>
                <w:rFonts w:ascii="Calibri" w:hAnsi="Calibri"/>
                <w:b w:val="0"/>
                <w:i w:val="0"/>
                <w:color w:val="C62828"/>
                <w:sz w:val="16"/>
              </w:rPr>
              <w:t>$0.430090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$1.2236</w:t>
            </w:r>
          </w:p>
        </w:tc>
        <w:tc>
          <w:tcPr>
            <w:tcW w:type="dxa" w:w="1700"/>
            <w:shd w:val="clear" w:color="auto" w:fill="F2F5FB"/>
          </w:tcPr>
          <w:p>
            <w:pPr>
              <w:jc w:val="center"/>
            </w:pPr>
            <w:r>
              <w:rPr>
                <w:rFonts w:ascii="Calibri" w:hAnsi="Calibri"/>
                <w:b w:val="0"/>
                <w:i w:val="0"/>
                <w:color w:val="1E7D32"/>
                <w:sz w:val="16"/>
              </w:rPr>
              <w:t>$2.1406  (+75%)</w:t>
            </w:r>
          </w:p>
        </w:tc>
        <w:tc>
          <w:tcPr>
            <w:tcW w:type="dxa" w:w="1600"/>
            <w:shd w:val="clear" w:color="auto" w:fill="F2F5FB"/>
          </w:tcPr>
          <w:p>
            <w:pPr>
              <w:jc w:val="center"/>
            </w:pPr>
            <w:r>
              <w:rPr>
                <w:rFonts w:ascii="Calibri" w:hAnsi="Calibri"/>
                <w:b w:val="0"/>
                <w:i w:val="0"/>
                <w:color w:val="C62828"/>
                <w:sz w:val="16"/>
              </w:rPr>
              <w:t>$0.842746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$4 279.46</w:t>
            </w:r>
          </w:p>
        </w:tc>
        <w:tc>
          <w:tcPr>
            <w:tcW w:type="dxa" w:w="1700"/>
          </w:tcPr>
          <w:p>
            <w:pPr>
              <w:jc w:val="center"/>
            </w:pPr>
            <w:r>
              <w:rPr>
                <w:rFonts w:ascii="Calibri" w:hAnsi="Calibri"/>
                <w:b w:val="0"/>
                <w:i w:val="0"/>
                <w:color w:val="1E7D32"/>
                <w:sz w:val="16"/>
              </w:rPr>
              <w:t>$4 866.25  (+14%)</w:t>
            </w:r>
          </w:p>
        </w:tc>
        <w:tc>
          <w:tcPr>
            <w:tcW w:type="dxa" w:w="1600"/>
          </w:tcPr>
          <w:p>
            <w:pPr>
              <w:jc w:val="center"/>
            </w:pPr>
            <w:r>
              <w:rPr>
                <w:rFonts w:ascii="Calibri" w:hAnsi="Calibri"/>
                <w:b w:val="0"/>
                <w:i w:val="0"/>
                <w:color w:val="C62828"/>
                <w:sz w:val="16"/>
              </w:rPr>
              <w:t>$3 928.13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$121.0062</w:t>
            </w:r>
          </w:p>
        </w:tc>
        <w:tc>
          <w:tcPr>
            <w:tcW w:type="dxa" w:w="1700"/>
            <w:shd w:val="clear" w:color="auto" w:fill="F2F5FB"/>
          </w:tcPr>
          <w:p>
            <w:pPr>
              <w:jc w:val="center"/>
            </w:pPr>
            <w:r>
              <w:rPr>
                <w:rFonts w:ascii="Calibri" w:hAnsi="Calibri"/>
                <w:b w:val="0"/>
                <w:i w:val="0"/>
                <w:color w:val="1E7D32"/>
                <w:sz w:val="16"/>
              </w:rPr>
              <w:t>$144.3024  (+19%)</w:t>
            </w:r>
          </w:p>
        </w:tc>
        <w:tc>
          <w:tcPr>
            <w:tcW w:type="dxa" w:w="1600"/>
            <w:shd w:val="clear" w:color="auto" w:fill="F2F5FB"/>
          </w:tcPr>
          <w:p>
            <w:pPr>
              <w:jc w:val="center"/>
            </w:pPr>
            <w:r>
              <w:rPr>
                <w:rFonts w:ascii="Calibri" w:hAnsi="Calibri"/>
                <w:b w:val="0"/>
                <w:i w:val="0"/>
                <w:color w:val="C62828"/>
                <w:sz w:val="16"/>
              </w:rPr>
              <w:t>$107.6045  (-11%)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1.74</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$0.999182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$1.1386</w:t>
            </w:r>
          </w:p>
        </w:tc>
        <w:tc>
          <w:tcPr>
            <w:tcW w:type="dxa" w:w="1700"/>
            <w:shd w:val="clear" w:color="auto" w:fill="F2F5FB"/>
          </w:tcPr>
          <w:p>
            <w:pPr>
              <w:jc w:val="center"/>
            </w:pPr>
            <w:r>
              <w:rPr>
                <w:rFonts w:ascii="Calibri" w:hAnsi="Calibri"/>
                <w:b w:val="0"/>
                <w:i w:val="0"/>
                <w:color w:val="1E7D32"/>
                <w:sz w:val="16"/>
              </w:rPr>
              <w:t>$1.1471  (+1%)</w:t>
            </w:r>
          </w:p>
        </w:tc>
        <w:tc>
          <w:tcPr>
            <w:tcW w:type="dxa" w:w="1600"/>
            <w:shd w:val="clear" w:color="auto" w:fill="F2F5FB"/>
          </w:tcPr>
          <w:p>
            <w:pPr>
              <w:jc w:val="center"/>
            </w:pPr>
            <w:r>
              <w:rPr>
                <w:rFonts w:ascii="Calibri" w:hAnsi="Calibri"/>
                <w:b w:val="0"/>
                <w:i w:val="0"/>
                <w:color w:val="C62828"/>
                <w:sz w:val="16"/>
              </w:rPr>
              <w:t>$1.1330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$0.004392</w:t>
            </w:r>
          </w:p>
        </w:tc>
        <w:tc>
          <w:tcPr>
            <w:tcW w:type="dxa" w:w="1700"/>
          </w:tcPr>
          <w:p>
            <w:pPr>
              <w:jc w:val="center"/>
            </w:pPr>
            <w:r>
              <w:rPr>
                <w:rFonts w:ascii="Calibri" w:hAnsi="Calibri"/>
                <w:b w:val="0"/>
                <w:i w:val="0"/>
                <w:color w:val="1E7D32"/>
                <w:sz w:val="16"/>
              </w:rPr>
              <w:t>$0.006351  (+45%)</w:t>
            </w:r>
          </w:p>
        </w:tc>
        <w:tc>
          <w:tcPr>
            <w:tcW w:type="dxa" w:w="1600"/>
          </w:tcPr>
          <w:p>
            <w:pPr>
              <w:jc w:val="center"/>
            </w:pPr>
            <w:r>
              <w:rPr>
                <w:rFonts w:ascii="Calibri" w:hAnsi="Calibri"/>
                <w:b w:val="0"/>
                <w:i w:val="0"/>
                <w:color w:val="C62828"/>
                <w:sz w:val="16"/>
              </w:rPr>
              <w:t>$0.003434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$155.6456</w:t>
            </w:r>
          </w:p>
        </w:tc>
        <w:tc>
          <w:tcPr>
            <w:tcW w:type="dxa" w:w="1700"/>
            <w:shd w:val="clear" w:color="auto" w:fill="F2F5FB"/>
          </w:tcPr>
          <w:p>
            <w:pPr>
              <w:jc w:val="center"/>
            </w:pPr>
            <w:r>
              <w:rPr>
                <w:rFonts w:ascii="Calibri" w:hAnsi="Calibri"/>
                <w:b w:val="0"/>
                <w:i w:val="0"/>
                <w:color w:val="1E7D32"/>
                <w:sz w:val="16"/>
              </w:rPr>
              <w:t>$214.2235  (+38%)</w:t>
            </w:r>
          </w:p>
        </w:tc>
        <w:tc>
          <w:tcPr>
            <w:tcW w:type="dxa" w:w="1600"/>
            <w:shd w:val="clear" w:color="auto" w:fill="F2F5FB"/>
          </w:tcPr>
          <w:p>
            <w:pPr>
              <w:jc w:val="center"/>
            </w:pPr>
            <w:r>
              <w:rPr>
                <w:rFonts w:ascii="Calibri" w:hAnsi="Calibri"/>
                <w:b w:val="0"/>
                <w:i w:val="0"/>
                <w:color w:val="C62828"/>
                <w:sz w:val="16"/>
              </w:rPr>
              <w:t>$125.7912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$1.1463</w:t>
            </w:r>
          </w:p>
        </w:tc>
        <w:tc>
          <w:tcPr>
            <w:tcW w:type="dxa" w:w="1700"/>
            <w:shd w:val="clear" w:color="auto" w:fill="F2F5FB"/>
          </w:tcPr>
          <w:p>
            <w:pPr>
              <w:jc w:val="center"/>
            </w:pPr>
            <w:r>
              <w:rPr>
                <w:rFonts w:ascii="Calibri" w:hAnsi="Calibri"/>
                <w:b w:val="0"/>
                <w:i w:val="0"/>
                <w:color w:val="1E7D32"/>
                <w:sz w:val="16"/>
              </w:rPr>
              <w:t>$1.2532  (+9%)</w:t>
            </w:r>
          </w:p>
        </w:tc>
        <w:tc>
          <w:tcPr>
            <w:tcW w:type="dxa" w:w="1600"/>
            <w:shd w:val="clear" w:color="auto" w:fill="F2F5FB"/>
          </w:tcPr>
          <w:p>
            <w:pPr>
              <w:jc w:val="center"/>
            </w:pPr>
            <w:r>
              <w:rPr>
                <w:rFonts w:ascii="Calibri" w:hAnsi="Calibri"/>
                <w:b w:val="0"/>
                <w:i w:val="0"/>
                <w:color w:val="C62828"/>
                <w:sz w:val="16"/>
              </w:rPr>
              <w:t>$1.0801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$0.694134</w:t>
            </w:r>
          </w:p>
        </w:tc>
        <w:tc>
          <w:tcPr>
            <w:tcW w:type="dxa" w:w="1700"/>
          </w:tcPr>
          <w:p>
            <w:pPr>
              <w:jc w:val="center"/>
            </w:pPr>
            <w:r>
              <w:rPr>
                <w:rFonts w:ascii="Calibri" w:hAnsi="Calibri"/>
                <w:b w:val="0"/>
                <w:i w:val="0"/>
                <w:color w:val="1E7D32"/>
                <w:sz w:val="16"/>
              </w:rPr>
              <w:t>$0.867873  (+25%)</w:t>
            </w:r>
          </w:p>
        </w:tc>
        <w:tc>
          <w:tcPr>
            <w:tcW w:type="dxa" w:w="1600"/>
          </w:tcPr>
          <w:p>
            <w:pPr>
              <w:jc w:val="center"/>
            </w:pPr>
            <w:r>
              <w:rPr>
                <w:rFonts w:ascii="Calibri" w:hAnsi="Calibri"/>
                <w:b w:val="0"/>
                <w:i w:val="0"/>
                <w:color w:val="C62828"/>
                <w:sz w:val="16"/>
              </w:rPr>
              <w:t>$0.598092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$1.2418</w:t>
            </w:r>
          </w:p>
        </w:tc>
        <w:tc>
          <w:tcPr>
            <w:tcW w:type="dxa" w:w="1700"/>
            <w:shd w:val="clear" w:color="auto" w:fill="F2F5FB"/>
          </w:tcPr>
          <w:p>
            <w:pPr>
              <w:jc w:val="center"/>
            </w:pPr>
            <w:r>
              <w:rPr>
                <w:rFonts w:ascii="Calibri" w:hAnsi="Calibri"/>
                <w:b w:val="0"/>
                <w:i w:val="0"/>
                <w:color w:val="1E7D32"/>
                <w:sz w:val="16"/>
              </w:rPr>
              <w:t>$1.6093  (+30%)</w:t>
            </w:r>
          </w:p>
        </w:tc>
        <w:tc>
          <w:tcPr>
            <w:tcW w:type="dxa" w:w="1600"/>
            <w:shd w:val="clear" w:color="auto" w:fill="F2F5FB"/>
          </w:tcPr>
          <w:p>
            <w:pPr>
              <w:jc w:val="center"/>
            </w:pPr>
            <w:r>
              <w:rPr>
                <w:rFonts w:ascii="Calibri" w:hAnsi="Calibri"/>
                <w:b w:val="0"/>
                <w:i w:val="0"/>
                <w:color w:val="C62828"/>
                <w:sz w:val="16"/>
              </w:rPr>
              <w:t>$1.0447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$0.523454</w:t>
            </w:r>
          </w:p>
        </w:tc>
        <w:tc>
          <w:tcPr>
            <w:tcW w:type="dxa" w:w="1700"/>
          </w:tcPr>
          <w:p>
            <w:pPr>
              <w:jc w:val="center"/>
            </w:pPr>
            <w:r>
              <w:rPr>
                <w:rFonts w:ascii="Calibri" w:hAnsi="Calibri"/>
                <w:b w:val="0"/>
                <w:i w:val="0"/>
                <w:color w:val="1E7D32"/>
                <w:sz w:val="16"/>
              </w:rPr>
              <w:t>$0.799341  (+53%)</w:t>
            </w:r>
          </w:p>
        </w:tc>
        <w:tc>
          <w:tcPr>
            <w:tcW w:type="dxa" w:w="1600"/>
          </w:tcPr>
          <w:p>
            <w:pPr>
              <w:jc w:val="center"/>
            </w:pPr>
            <w:r>
              <w:rPr>
                <w:rFonts w:ascii="Calibri" w:hAnsi="Calibri"/>
                <w:b w:val="0"/>
                <w:i w:val="0"/>
                <w:color w:val="C62828"/>
                <w:sz w:val="16"/>
              </w:rPr>
              <w:t>$0.394738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2.14</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$0.737232</w:t>
            </w:r>
          </w:p>
        </w:tc>
        <w:tc>
          <w:tcPr>
            <w:tcW w:type="dxa" w:w="1700"/>
            <w:shd w:val="clear" w:color="auto" w:fill="F2F5FB"/>
          </w:tcPr>
          <w:p>
            <w:pPr>
              <w:jc w:val="center"/>
            </w:pPr>
            <w:r>
              <w:rPr>
                <w:rFonts w:ascii="Calibri" w:hAnsi="Calibri"/>
                <w:b w:val="0"/>
                <w:i w:val="0"/>
                <w:color w:val="1E7D32"/>
                <w:sz w:val="16"/>
              </w:rPr>
              <w:t>$0.887147  (+20%)</w:t>
            </w:r>
          </w:p>
        </w:tc>
        <w:tc>
          <w:tcPr>
            <w:tcW w:type="dxa" w:w="1600"/>
            <w:shd w:val="clear" w:color="auto" w:fill="F2F5FB"/>
          </w:tcPr>
          <w:p>
            <w:pPr>
              <w:jc w:val="center"/>
            </w:pPr>
            <w:r>
              <w:rPr>
                <w:rFonts w:ascii="Calibri" w:hAnsi="Calibri"/>
                <w:b w:val="0"/>
                <w:i w:val="0"/>
                <w:color w:val="C62828"/>
                <w:sz w:val="16"/>
              </w:rPr>
              <w:t>$0.651644  (-12%)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$0.078125</w:t>
            </w:r>
          </w:p>
        </w:tc>
        <w:tc>
          <w:tcPr>
            <w:tcW w:type="dxa" w:w="1700"/>
          </w:tcPr>
          <w:p>
            <w:pPr>
              <w:jc w:val="center"/>
            </w:pPr>
            <w:r>
              <w:rPr>
                <w:rFonts w:ascii="Calibri" w:hAnsi="Calibri"/>
                <w:b w:val="0"/>
                <w:i w:val="0"/>
                <w:color w:val="1E7D32"/>
                <w:sz w:val="16"/>
              </w:rPr>
              <w:t>$0.102122  (+31%)</w:t>
            </w:r>
          </w:p>
        </w:tc>
        <w:tc>
          <w:tcPr>
            <w:tcW w:type="dxa" w:w="1600"/>
          </w:tcPr>
          <w:p>
            <w:pPr>
              <w:jc w:val="center"/>
            </w:pPr>
            <w:r>
              <w:rPr>
                <w:rFonts w:ascii="Calibri" w:hAnsi="Calibri"/>
                <w:b w:val="0"/>
                <w:i w:val="0"/>
                <w:color w:val="C62828"/>
                <w:sz w:val="16"/>
              </w:rPr>
              <w:t>$0.065349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$2.7242</w:t>
            </w:r>
          </w:p>
        </w:tc>
        <w:tc>
          <w:tcPr>
            <w:tcW w:type="dxa" w:w="1700"/>
            <w:shd w:val="clear" w:color="auto" w:fill="F2F5FB"/>
          </w:tcPr>
          <w:p>
            <w:pPr>
              <w:jc w:val="center"/>
            </w:pPr>
            <w:r>
              <w:rPr>
                <w:rFonts w:ascii="Calibri" w:hAnsi="Calibri"/>
                <w:b w:val="0"/>
                <w:i w:val="0"/>
                <w:color w:val="1E7D32"/>
                <w:sz w:val="16"/>
              </w:rPr>
              <w:t>$3.6893  (+35%)</w:t>
            </w:r>
          </w:p>
        </w:tc>
        <w:tc>
          <w:tcPr>
            <w:tcW w:type="dxa" w:w="1600"/>
            <w:shd w:val="clear" w:color="auto" w:fill="F2F5FB"/>
          </w:tcPr>
          <w:p>
            <w:pPr>
              <w:jc w:val="center"/>
            </w:pPr>
            <w:r>
              <w:rPr>
                <w:rFonts w:ascii="Calibri" w:hAnsi="Calibri"/>
                <w:b w:val="0"/>
                <w:i w:val="0"/>
                <w:color w:val="C62828"/>
                <w:sz w:val="16"/>
              </w:rPr>
              <w:t>$2.2256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$0.058537</w:t>
            </w:r>
          </w:p>
        </w:tc>
        <w:tc>
          <w:tcPr>
            <w:tcW w:type="dxa" w:w="1700"/>
          </w:tcPr>
          <w:p>
            <w:pPr>
              <w:jc w:val="center"/>
            </w:pPr>
            <w:r>
              <w:rPr>
                <w:rFonts w:ascii="Calibri" w:hAnsi="Calibri"/>
                <w:b w:val="0"/>
                <w:i w:val="0"/>
                <w:color w:val="1E7D32"/>
                <w:sz w:val="16"/>
              </w:rPr>
              <w:t>$0.074020  (+26%)</w:t>
            </w:r>
          </w:p>
        </w:tc>
        <w:tc>
          <w:tcPr>
            <w:tcW w:type="dxa" w:w="1600"/>
          </w:tcPr>
          <w:p>
            <w:pPr>
              <w:jc w:val="center"/>
            </w:pPr>
            <w:r>
              <w:rPr>
                <w:rFonts w:ascii="Calibri" w:hAnsi="Calibri"/>
                <w:b w:val="0"/>
                <w:i w:val="0"/>
                <w:color w:val="C62828"/>
                <w:sz w:val="16"/>
              </w:rPr>
              <w:t>$0.050059  (-14%)</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$4 279.63</w:t>
            </w:r>
          </w:p>
        </w:tc>
        <w:tc>
          <w:tcPr>
            <w:tcW w:type="dxa" w:w="1700"/>
            <w:shd w:val="clear" w:color="auto" w:fill="F2F5FB"/>
          </w:tcPr>
          <w:p>
            <w:pPr>
              <w:jc w:val="center"/>
            </w:pPr>
            <w:r>
              <w:rPr>
                <w:rFonts w:ascii="Calibri" w:hAnsi="Calibri"/>
                <w:b w:val="0"/>
                <w:i w:val="0"/>
                <w:color w:val="1E7D32"/>
                <w:sz w:val="16"/>
              </w:rPr>
              <w:t>$4 880.66  (+14%)</w:t>
            </w:r>
          </w:p>
        </w:tc>
        <w:tc>
          <w:tcPr>
            <w:tcW w:type="dxa" w:w="1600"/>
            <w:shd w:val="clear" w:color="auto" w:fill="F2F5FB"/>
          </w:tcPr>
          <w:p>
            <w:pPr>
              <w:jc w:val="center"/>
            </w:pPr>
            <w:r>
              <w:rPr>
                <w:rFonts w:ascii="Calibri" w:hAnsi="Calibri"/>
                <w:b w:val="0"/>
                <w:i w:val="0"/>
                <w:color w:val="C62828"/>
                <w:sz w:val="16"/>
              </w:rPr>
              <w:t>$3 920.65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$3.1976</w:t>
            </w:r>
          </w:p>
        </w:tc>
        <w:tc>
          <w:tcPr>
            <w:tcW w:type="dxa" w:w="1700"/>
            <w:shd w:val="clear" w:color="auto" w:fill="F2F5FB"/>
          </w:tcPr>
          <w:p>
            <w:pPr>
              <w:jc w:val="center"/>
            </w:pPr>
            <w:r>
              <w:rPr>
                <w:rFonts w:ascii="Calibri" w:hAnsi="Calibri"/>
                <w:b w:val="0"/>
                <w:i w:val="0"/>
                <w:color w:val="1E7D32"/>
                <w:sz w:val="16"/>
              </w:rPr>
              <w:t>$4.1844  (+31%)</w:t>
            </w:r>
          </w:p>
        </w:tc>
        <w:tc>
          <w:tcPr>
            <w:tcW w:type="dxa" w:w="1600"/>
            <w:shd w:val="clear" w:color="auto" w:fill="F2F5FB"/>
          </w:tcPr>
          <w:p>
            <w:pPr>
              <w:jc w:val="center"/>
            </w:pPr>
            <w:r>
              <w:rPr>
                <w:rFonts w:ascii="Calibri" w:hAnsi="Calibri"/>
                <w:b w:val="0"/>
                <w:i w:val="0"/>
                <w:color w:val="C62828"/>
                <w:sz w:val="16"/>
              </w:rPr>
              <w:t>$2.6726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$0.222109</w:t>
            </w:r>
          </w:p>
        </w:tc>
        <w:tc>
          <w:tcPr>
            <w:tcW w:type="dxa" w:w="1700"/>
            <w:shd w:val="clear" w:color="auto" w:fill="F2F5FB"/>
          </w:tcPr>
          <w:p>
            <w:pPr>
              <w:jc w:val="center"/>
            </w:pPr>
            <w:r>
              <w:rPr>
                <w:rFonts w:ascii="Calibri" w:hAnsi="Calibri"/>
                <w:b w:val="0"/>
                <w:i w:val="0"/>
                <w:color w:val="1E7D32"/>
                <w:sz w:val="16"/>
              </w:rPr>
              <w:t>$0.320788  (+44%)</w:t>
            </w:r>
          </w:p>
        </w:tc>
        <w:tc>
          <w:tcPr>
            <w:tcW w:type="dxa" w:w="1600"/>
            <w:shd w:val="clear" w:color="auto" w:fill="F2F5FB"/>
          </w:tcPr>
          <w:p>
            <w:pPr>
              <w:jc w:val="center"/>
            </w:pPr>
            <w:r>
              <w:rPr>
                <w:rFonts w:ascii="Calibri" w:hAnsi="Calibri"/>
                <w:b w:val="0"/>
                <w:i w:val="0"/>
                <w:color w:val="C62828"/>
                <w:sz w:val="16"/>
              </w:rPr>
              <w:t>$0.173833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$9.4318</w:t>
            </w:r>
          </w:p>
        </w:tc>
        <w:tc>
          <w:tcPr>
            <w:tcW w:type="dxa" w:w="1700"/>
          </w:tcPr>
          <w:p>
            <w:pPr>
              <w:jc w:val="center"/>
            </w:pPr>
            <w:r>
              <w:rPr>
                <w:rFonts w:ascii="Calibri" w:hAnsi="Calibri"/>
                <w:b w:val="0"/>
                <w:i w:val="0"/>
                <w:color w:val="1E7D32"/>
                <w:sz w:val="16"/>
              </w:rPr>
              <w:t>$12.1389  (+29%)</w:t>
            </w:r>
          </w:p>
        </w:tc>
        <w:tc>
          <w:tcPr>
            <w:tcW w:type="dxa" w:w="1600"/>
          </w:tcPr>
          <w:p>
            <w:pPr>
              <w:jc w:val="center"/>
            </w:pPr>
            <w:r>
              <w:rPr>
                <w:rFonts w:ascii="Calibri" w:hAnsi="Calibri"/>
                <w:b w:val="0"/>
                <w:i w:val="0"/>
                <w:color w:val="C62828"/>
                <w:sz w:val="16"/>
              </w:rPr>
              <w:t>$7.9715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$1.1545</w:t>
            </w:r>
          </w:p>
        </w:tc>
        <w:tc>
          <w:tcPr>
            <w:tcW w:type="dxa" w:w="1700"/>
            <w:shd w:val="clear" w:color="auto" w:fill="F2F5FB"/>
          </w:tcPr>
          <w:p>
            <w:pPr>
              <w:jc w:val="center"/>
            </w:pPr>
            <w:r>
              <w:rPr>
                <w:rFonts w:ascii="Calibri" w:hAnsi="Calibri"/>
                <w:b w:val="0"/>
                <w:i w:val="0"/>
                <w:color w:val="1E7D32"/>
                <w:sz w:val="16"/>
              </w:rPr>
              <w:t>$1.1836  (+3%)</w:t>
            </w:r>
          </w:p>
        </w:tc>
        <w:tc>
          <w:tcPr>
            <w:tcW w:type="dxa" w:w="1600"/>
            <w:shd w:val="clear" w:color="auto" w:fill="F2F5FB"/>
          </w:tcPr>
          <w:p>
            <w:pPr>
              <w:jc w:val="center"/>
            </w:pPr>
            <w:r>
              <w:rPr>
                <w:rFonts w:ascii="Calibri" w:hAnsi="Calibri"/>
                <w:b w:val="0"/>
                <w:i w:val="0"/>
                <w:color w:val="C62828"/>
                <w:sz w:val="16"/>
              </w:rPr>
              <w:t>$1.1355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$0.999623</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$0.998483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$2.0242</w:t>
            </w:r>
          </w:p>
        </w:tc>
        <w:tc>
          <w:tcPr>
            <w:tcW w:type="dxa" w:w="1700"/>
            <w:shd w:val="clear" w:color="auto" w:fill="F2F5FB"/>
          </w:tcPr>
          <w:p>
            <w:pPr>
              <w:jc w:val="center"/>
            </w:pPr>
            <w:r>
              <w:rPr>
                <w:rFonts w:ascii="Calibri" w:hAnsi="Calibri"/>
                <w:b w:val="0"/>
                <w:i w:val="0"/>
                <w:color w:val="1E7D32"/>
                <w:sz w:val="16"/>
              </w:rPr>
              <w:t>$2.4562  (+21%)</w:t>
            </w:r>
          </w:p>
        </w:tc>
        <w:tc>
          <w:tcPr>
            <w:tcW w:type="dxa" w:w="1600"/>
            <w:shd w:val="clear" w:color="auto" w:fill="F2F5FB"/>
          </w:tcPr>
          <w:p>
            <w:pPr>
              <w:jc w:val="center"/>
            </w:pPr>
            <w:r>
              <w:rPr>
                <w:rFonts w:ascii="Calibri" w:hAnsi="Calibri"/>
                <w:b w:val="0"/>
                <w:i w:val="0"/>
                <w:color w:val="C62828"/>
                <w:sz w:val="16"/>
              </w:rPr>
              <w:t>$1.7793  (-12%)</w:t>
            </w:r>
          </w:p>
        </w:tc>
        <w:tc>
          <w:tcPr>
            <w:tcW w:type="dxa" w:w="900"/>
            <w:shd w:val="clear" w:color="auto" w:fill="F2F5FB"/>
          </w:tcPr>
          <w:p>
            <w:pPr>
              <w:jc w:val="center"/>
            </w:pPr>
            <w:r>
              <w:rPr>
                <w:rFonts w:ascii="Calibri" w:hAnsi="Calibri"/>
                <w:b w:val="0"/>
                <w:i w:val="0"/>
                <w:sz w:val="16"/>
              </w:rPr>
              <w:t>42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$0.999850</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$0.998242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$29.6399</w:t>
            </w:r>
          </w:p>
        </w:tc>
        <w:tc>
          <w:tcPr>
            <w:tcW w:type="dxa" w:w="1700"/>
            <w:shd w:val="clear" w:color="auto" w:fill="F2F5FB"/>
          </w:tcPr>
          <w:p>
            <w:pPr>
              <w:jc w:val="center"/>
            </w:pPr>
            <w:r>
              <w:rPr>
                <w:rFonts w:ascii="Calibri" w:hAnsi="Calibri"/>
                <w:b w:val="0"/>
                <w:i w:val="0"/>
                <w:color w:val="1E7D32"/>
                <w:sz w:val="16"/>
              </w:rPr>
              <w:t>$43.5404  (+47%)</w:t>
            </w:r>
          </w:p>
        </w:tc>
        <w:tc>
          <w:tcPr>
            <w:tcW w:type="dxa" w:w="1600"/>
            <w:shd w:val="clear" w:color="auto" w:fill="F2F5FB"/>
          </w:tcPr>
          <w:p>
            <w:pPr>
              <w:jc w:val="center"/>
            </w:pPr>
            <w:r>
              <w:rPr>
                <w:rFonts w:ascii="Calibri" w:hAnsi="Calibri"/>
                <w:b w:val="0"/>
                <w:i w:val="0"/>
                <w:color w:val="C62828"/>
                <w:sz w:val="16"/>
              </w:rPr>
              <w:t>$22.9368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$0.995939</w:t>
            </w:r>
          </w:p>
        </w:tc>
        <w:tc>
          <w:tcPr>
            <w:tcW w:type="dxa" w:w="1700"/>
          </w:tcPr>
          <w:p>
            <w:pPr>
              <w:jc w:val="center"/>
            </w:pPr>
            <w:r>
              <w:rPr>
                <w:rFonts w:ascii="Calibri" w:hAnsi="Calibri"/>
                <w:b w:val="0"/>
                <w:i w:val="0"/>
                <w:color w:val="1E7D32"/>
                <w:sz w:val="16"/>
              </w:rPr>
              <w:t>$1.0005  (+0%)</w:t>
            </w:r>
          </w:p>
        </w:tc>
        <w:tc>
          <w:tcPr>
            <w:tcW w:type="dxa" w:w="1600"/>
          </w:tcPr>
          <w:p>
            <w:pPr>
              <w:jc w:val="center"/>
            </w:pPr>
            <w:r>
              <w:rPr>
                <w:rFonts w:ascii="Calibri" w:hAnsi="Calibri"/>
                <w:b w:val="0"/>
                <w:i w:val="0"/>
                <w:color w:val="C62828"/>
                <w:sz w:val="16"/>
              </w:rPr>
              <w:t>$0.992937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$0.999799</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$0.998123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$0.047804</w:t>
            </w:r>
          </w:p>
        </w:tc>
        <w:tc>
          <w:tcPr>
            <w:tcW w:type="dxa" w:w="1700"/>
          </w:tcPr>
          <w:p>
            <w:pPr>
              <w:jc w:val="center"/>
            </w:pPr>
            <w:r>
              <w:rPr>
                <w:rFonts w:ascii="Calibri" w:hAnsi="Calibri"/>
                <w:b w:val="0"/>
                <w:i w:val="0"/>
                <w:color w:val="1E7D32"/>
                <w:sz w:val="16"/>
              </w:rPr>
              <w:t>$0.057829  (+21%)</w:t>
            </w:r>
          </w:p>
        </w:tc>
        <w:tc>
          <w:tcPr>
            <w:tcW w:type="dxa" w:w="1600"/>
          </w:tcPr>
          <w:p>
            <w:pPr>
              <w:jc w:val="center"/>
            </w:pPr>
            <w:r>
              <w:rPr>
                <w:rFonts w:ascii="Calibri" w:hAnsi="Calibri"/>
                <w:b w:val="0"/>
                <w:i w:val="0"/>
                <w:color w:val="C62828"/>
                <w:sz w:val="16"/>
              </w:rPr>
              <w:t>$0.042106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$0.120525</w:t>
            </w:r>
          </w:p>
        </w:tc>
        <w:tc>
          <w:tcPr>
            <w:tcW w:type="dxa" w:w="1700"/>
            <w:shd w:val="clear" w:color="auto" w:fill="F2F5FB"/>
          </w:tcPr>
          <w:p>
            <w:pPr>
              <w:jc w:val="center"/>
            </w:pPr>
            <w:r>
              <w:rPr>
                <w:rFonts w:ascii="Calibri" w:hAnsi="Calibri"/>
                <w:b w:val="0"/>
                <w:i w:val="0"/>
                <w:color w:val="1E7D32"/>
                <w:sz w:val="16"/>
              </w:rPr>
              <w:t>$0.157097  (+30%)</w:t>
            </w:r>
          </w:p>
        </w:tc>
        <w:tc>
          <w:tcPr>
            <w:tcW w:type="dxa" w:w="1600"/>
            <w:shd w:val="clear" w:color="auto" w:fill="F2F5FB"/>
          </w:tcPr>
          <w:p>
            <w:pPr>
              <w:jc w:val="center"/>
            </w:pPr>
            <w:r>
              <w:rPr>
                <w:rFonts w:ascii="Calibri" w:hAnsi="Calibri"/>
                <w:b w:val="0"/>
                <w:i w:val="0"/>
                <w:color w:val="C62828"/>
                <w:sz w:val="16"/>
              </w:rPr>
              <w:t>$0.101007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$0.338801</w:t>
            </w:r>
          </w:p>
        </w:tc>
        <w:tc>
          <w:tcPr>
            <w:tcW w:type="dxa" w:w="1700"/>
          </w:tcPr>
          <w:p>
            <w:pPr>
              <w:jc w:val="center"/>
            </w:pPr>
            <w:r>
              <w:rPr>
                <w:rFonts w:ascii="Calibri" w:hAnsi="Calibri"/>
                <w:b w:val="0"/>
                <w:i w:val="0"/>
                <w:color w:val="1E7D32"/>
                <w:sz w:val="16"/>
              </w:rPr>
              <w:t>$0.478778  (+41%)</w:t>
            </w:r>
          </w:p>
        </w:tc>
        <w:tc>
          <w:tcPr>
            <w:tcW w:type="dxa" w:w="1600"/>
          </w:tcPr>
          <w:p>
            <w:pPr>
              <w:jc w:val="center"/>
            </w:pPr>
            <w:r>
              <w:rPr>
                <w:rFonts w:ascii="Calibri" w:hAnsi="Calibri"/>
                <w:b w:val="0"/>
                <w:i w:val="0"/>
                <w:color w:val="C62828"/>
                <w:sz w:val="16"/>
              </w:rPr>
              <w:t>$0.269041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$11.1233</w:t>
            </w:r>
          </w:p>
        </w:tc>
        <w:tc>
          <w:tcPr>
            <w:tcW w:type="dxa" w:w="1700"/>
            <w:shd w:val="clear" w:color="auto" w:fill="F2F5FB"/>
          </w:tcPr>
          <w:p>
            <w:pPr>
              <w:jc w:val="center"/>
            </w:pPr>
            <w:r>
              <w:rPr>
                <w:rFonts w:ascii="Calibri" w:hAnsi="Calibri"/>
                <w:b w:val="0"/>
                <w:i w:val="0"/>
                <w:color w:val="1E7D32"/>
                <w:sz w:val="16"/>
              </w:rPr>
              <w:t>$13.5497  (+22%)</w:t>
            </w:r>
          </w:p>
        </w:tc>
        <w:tc>
          <w:tcPr>
            <w:tcW w:type="dxa" w:w="1600"/>
            <w:shd w:val="clear" w:color="auto" w:fill="F2F5FB"/>
          </w:tcPr>
          <w:p>
            <w:pPr>
              <w:jc w:val="center"/>
            </w:pPr>
            <w:r>
              <w:rPr>
                <w:rFonts w:ascii="Calibri" w:hAnsi="Calibri"/>
                <w:b w:val="0"/>
                <w:i w:val="0"/>
                <w:color w:val="C62828"/>
                <w:sz w:val="16"/>
              </w:rPr>
              <w:t>$9.7522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$4.8479</w:t>
            </w:r>
          </w:p>
        </w:tc>
        <w:tc>
          <w:tcPr>
            <w:tcW w:type="dxa" w:w="1700"/>
          </w:tcPr>
          <w:p>
            <w:pPr>
              <w:jc w:val="center"/>
            </w:pPr>
            <w:r>
              <w:rPr>
                <w:rFonts w:ascii="Calibri" w:hAnsi="Calibri"/>
                <w:b w:val="0"/>
                <w:i w:val="0"/>
                <w:color w:val="1E7D32"/>
                <w:sz w:val="16"/>
              </w:rPr>
              <w:t>$7.1936  (+48%)</w:t>
            </w:r>
          </w:p>
        </w:tc>
        <w:tc>
          <w:tcPr>
            <w:tcW w:type="dxa" w:w="1600"/>
          </w:tcPr>
          <w:p>
            <w:pPr>
              <w:jc w:val="center"/>
            </w:pPr>
            <w:r>
              <w:rPr>
                <w:rFonts w:ascii="Calibri" w:hAnsi="Calibri"/>
                <w:b w:val="0"/>
                <w:i w:val="0"/>
                <w:color w:val="C62828"/>
                <w:sz w:val="16"/>
              </w:rPr>
              <w:t>$3.7265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$0.118219</w:t>
            </w:r>
          </w:p>
        </w:tc>
        <w:tc>
          <w:tcPr>
            <w:tcW w:type="dxa" w:w="1700"/>
            <w:shd w:val="clear" w:color="auto" w:fill="F2F5FB"/>
          </w:tcPr>
          <w:p>
            <w:pPr>
              <w:jc w:val="center"/>
            </w:pPr>
            <w:r>
              <w:rPr>
                <w:rFonts w:ascii="Calibri" w:hAnsi="Calibri"/>
                <w:b w:val="0"/>
                <w:i w:val="0"/>
                <w:color w:val="1E7D32"/>
                <w:sz w:val="16"/>
              </w:rPr>
              <w:t>$0.146857  (+24%)</w:t>
            </w:r>
          </w:p>
        </w:tc>
        <w:tc>
          <w:tcPr>
            <w:tcW w:type="dxa" w:w="1600"/>
            <w:shd w:val="clear" w:color="auto" w:fill="F2F5FB"/>
          </w:tcPr>
          <w:p>
            <w:pPr>
              <w:jc w:val="center"/>
            </w:pPr>
            <w:r>
              <w:rPr>
                <w:rFonts w:ascii="Calibri" w:hAnsi="Calibri"/>
                <w:b w:val="0"/>
                <w:i w:val="0"/>
                <w:color w:val="C62828"/>
                <w:sz w:val="16"/>
              </w:rPr>
              <w:t>$0.102301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$2.7429</w:t>
            </w:r>
          </w:p>
        </w:tc>
        <w:tc>
          <w:tcPr>
            <w:tcW w:type="dxa" w:w="1700"/>
          </w:tcPr>
          <w:p>
            <w:pPr>
              <w:jc w:val="center"/>
            </w:pPr>
            <w:r>
              <w:rPr>
                <w:rFonts w:ascii="Calibri" w:hAnsi="Calibri"/>
                <w:b w:val="0"/>
                <w:i w:val="0"/>
                <w:color w:val="1E7D32"/>
                <w:sz w:val="16"/>
              </w:rPr>
              <w:t>$3.4052  (+24%)</w:t>
            </w:r>
          </w:p>
        </w:tc>
        <w:tc>
          <w:tcPr>
            <w:tcW w:type="dxa" w:w="1600"/>
          </w:tcPr>
          <w:p>
            <w:pPr>
              <w:jc w:val="center"/>
            </w:pPr>
            <w:r>
              <w:rPr>
                <w:rFonts w:ascii="Calibri" w:hAnsi="Calibri"/>
                <w:b w:val="0"/>
                <w:i w:val="0"/>
                <w:color w:val="C62828"/>
                <w:sz w:val="16"/>
              </w:rPr>
              <w:t>$2.3746  (-13%)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$1.9912</w:t>
            </w:r>
          </w:p>
        </w:tc>
        <w:tc>
          <w:tcPr>
            <w:tcW w:type="dxa" w:w="1700"/>
            <w:shd w:val="clear" w:color="auto" w:fill="F2F5FB"/>
          </w:tcPr>
          <w:p>
            <w:pPr>
              <w:jc w:val="center"/>
            </w:pPr>
            <w:r>
              <w:rPr>
                <w:rFonts w:ascii="Calibri" w:hAnsi="Calibri"/>
                <w:b w:val="0"/>
                <w:i w:val="0"/>
                <w:color w:val="1E7D32"/>
                <w:sz w:val="16"/>
              </w:rPr>
              <w:t>$2.5792  (+30%)</w:t>
            </w:r>
          </w:p>
        </w:tc>
        <w:tc>
          <w:tcPr>
            <w:tcW w:type="dxa" w:w="1600"/>
            <w:shd w:val="clear" w:color="auto" w:fill="F2F5FB"/>
          </w:tcPr>
          <w:p>
            <w:pPr>
              <w:jc w:val="center"/>
            </w:pPr>
            <w:r>
              <w:rPr>
                <w:rFonts w:ascii="Calibri" w:hAnsi="Calibri"/>
                <w:b w:val="0"/>
                <w:i w:val="0"/>
                <w:color w:val="C62828"/>
                <w:sz w:val="16"/>
              </w:rPr>
              <w:t>$1.6757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$0.122737</w:t>
            </w:r>
          </w:p>
        </w:tc>
        <w:tc>
          <w:tcPr>
            <w:tcW w:type="dxa" w:w="1700"/>
          </w:tcPr>
          <w:p>
            <w:pPr>
              <w:jc w:val="center"/>
            </w:pPr>
            <w:r>
              <w:rPr>
                <w:rFonts w:ascii="Calibri" w:hAnsi="Calibri"/>
                <w:b w:val="0"/>
                <w:i w:val="0"/>
                <w:color w:val="1E7D32"/>
                <w:sz w:val="16"/>
              </w:rPr>
              <w:t>$0.167204  (+36%)</w:t>
            </w:r>
          </w:p>
        </w:tc>
        <w:tc>
          <w:tcPr>
            <w:tcW w:type="dxa" w:w="1600"/>
          </w:tcPr>
          <w:p>
            <w:pPr>
              <w:jc w:val="center"/>
            </w:pPr>
            <w:r>
              <w:rPr>
                <w:rFonts w:ascii="Calibri" w:hAnsi="Calibri"/>
                <w:b w:val="0"/>
                <w:i w:val="0"/>
                <w:color w:val="C62828"/>
                <w:sz w:val="16"/>
              </w:rPr>
              <w:t>$0.099876  (-19%)</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$0.091705</w:t>
            </w:r>
          </w:p>
        </w:tc>
        <w:tc>
          <w:tcPr>
            <w:tcW w:type="dxa" w:w="1700"/>
            <w:shd w:val="clear" w:color="auto" w:fill="F2F5FB"/>
          </w:tcPr>
          <w:p>
            <w:pPr>
              <w:jc w:val="center"/>
            </w:pPr>
            <w:r>
              <w:rPr>
                <w:rFonts w:ascii="Calibri" w:hAnsi="Calibri"/>
                <w:b w:val="0"/>
                <w:i w:val="0"/>
                <w:color w:val="1E7D32"/>
                <w:sz w:val="16"/>
              </w:rPr>
              <w:t>$0.116093  (+27%)</w:t>
            </w:r>
          </w:p>
        </w:tc>
        <w:tc>
          <w:tcPr>
            <w:tcW w:type="dxa" w:w="1600"/>
            <w:shd w:val="clear" w:color="auto" w:fill="F2F5FB"/>
          </w:tcPr>
          <w:p>
            <w:pPr>
              <w:jc w:val="center"/>
            </w:pPr>
            <w:r>
              <w:rPr>
                <w:rFonts w:ascii="Calibri" w:hAnsi="Calibri"/>
                <w:b w:val="0"/>
                <w:i w:val="0"/>
                <w:color w:val="C62828"/>
                <w:sz w:val="16"/>
              </w:rPr>
              <w:t>$0.078364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$7.3550</w:t>
            </w:r>
          </w:p>
        </w:tc>
        <w:tc>
          <w:tcPr>
            <w:tcW w:type="dxa" w:w="1700"/>
          </w:tcPr>
          <w:p>
            <w:pPr>
              <w:jc w:val="center"/>
            </w:pPr>
            <w:r>
              <w:rPr>
                <w:rFonts w:ascii="Calibri" w:hAnsi="Calibri"/>
                <w:b w:val="0"/>
                <w:i w:val="0"/>
                <w:color w:val="1E7D32"/>
                <w:sz w:val="16"/>
              </w:rPr>
              <w:t>$8.9537  (+22%)</w:t>
            </w:r>
          </w:p>
        </w:tc>
        <w:tc>
          <w:tcPr>
            <w:tcW w:type="dxa" w:w="1600"/>
          </w:tcPr>
          <w:p>
            <w:pPr>
              <w:jc w:val="center"/>
            </w:pPr>
            <w:r>
              <w:rPr>
                <w:rFonts w:ascii="Calibri" w:hAnsi="Calibri"/>
                <w:b w:val="0"/>
                <w:i w:val="0"/>
                <w:color w:val="C62828"/>
                <w:sz w:val="16"/>
              </w:rPr>
              <w:t>$6.4511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$1.8651</w:t>
            </w:r>
          </w:p>
        </w:tc>
        <w:tc>
          <w:tcPr>
            <w:tcW w:type="dxa" w:w="1700"/>
            <w:shd w:val="clear" w:color="auto" w:fill="F2F5FB"/>
          </w:tcPr>
          <w:p>
            <w:pPr>
              <w:jc w:val="center"/>
            </w:pPr>
            <w:r>
              <w:rPr>
                <w:rFonts w:ascii="Calibri" w:hAnsi="Calibri"/>
                <w:b w:val="0"/>
                <w:i w:val="0"/>
                <w:color w:val="1E7D32"/>
                <w:sz w:val="16"/>
              </w:rPr>
              <w:t>$2.3717  (+27%)</w:t>
            </w:r>
          </w:p>
        </w:tc>
        <w:tc>
          <w:tcPr>
            <w:tcW w:type="dxa" w:w="1600"/>
            <w:shd w:val="clear" w:color="auto" w:fill="F2F5FB"/>
          </w:tcPr>
          <w:p>
            <w:pPr>
              <w:jc w:val="center"/>
            </w:pPr>
            <w:r>
              <w:rPr>
                <w:rFonts w:ascii="Calibri" w:hAnsi="Calibri"/>
                <w:b w:val="0"/>
                <w:i w:val="0"/>
                <w:color w:val="C62828"/>
                <w:sz w:val="16"/>
              </w:rPr>
              <w:t>$1.5890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$107.5300</w:t>
            </w:r>
          </w:p>
        </w:tc>
        <w:tc>
          <w:tcPr>
            <w:tcW w:type="dxa" w:w="1700"/>
          </w:tcPr>
          <w:p>
            <w:pPr>
              <w:jc w:val="center"/>
            </w:pPr>
            <w:r>
              <w:rPr>
                <w:rFonts w:ascii="Calibri" w:hAnsi="Calibri"/>
                <w:b w:val="0"/>
                <w:i w:val="0"/>
                <w:color w:val="1E7D32"/>
                <w:sz w:val="16"/>
              </w:rPr>
              <w:t>$192.7955  (+79%)</w:t>
            </w:r>
          </w:p>
        </w:tc>
        <w:tc>
          <w:tcPr>
            <w:tcW w:type="dxa" w:w="1600"/>
          </w:tcPr>
          <w:p>
            <w:pPr>
              <w:jc w:val="center"/>
            </w:pPr>
            <w:r>
              <w:rPr>
                <w:rFonts w:ascii="Calibri" w:hAnsi="Calibri"/>
                <w:b w:val="0"/>
                <w:i w:val="0"/>
                <w:color w:val="C62828"/>
                <w:sz w:val="16"/>
              </w:rPr>
              <w:t>$72.8593  (-32%)</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2.46</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$1.1335</w:t>
            </w:r>
          </w:p>
        </w:tc>
        <w:tc>
          <w:tcPr>
            <w:tcW w:type="dxa" w:w="1700"/>
            <w:shd w:val="clear" w:color="auto" w:fill="F2F5FB"/>
          </w:tcPr>
          <w:p>
            <w:pPr>
              <w:jc w:val="center"/>
            </w:pPr>
            <w:r>
              <w:rPr>
                <w:rFonts w:ascii="Calibri" w:hAnsi="Calibri"/>
                <w:b w:val="0"/>
                <w:i w:val="0"/>
                <w:color w:val="1E7D32"/>
                <w:sz w:val="16"/>
              </w:rPr>
              <w:t>$1.4955  (+32%)</w:t>
            </w:r>
          </w:p>
        </w:tc>
        <w:tc>
          <w:tcPr>
            <w:tcW w:type="dxa" w:w="1600"/>
            <w:shd w:val="clear" w:color="auto" w:fill="F2F5FB"/>
          </w:tcPr>
          <w:p>
            <w:pPr>
              <w:jc w:val="center"/>
            </w:pPr>
            <w:r>
              <w:rPr>
                <w:rFonts w:ascii="Calibri" w:hAnsi="Calibri"/>
                <w:b w:val="0"/>
                <w:i w:val="0"/>
                <w:color w:val="C62828"/>
                <w:sz w:val="16"/>
              </w:rPr>
              <w:t>$0.942289  (-17%)</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$0.868854</w:t>
            </w:r>
          </w:p>
        </w:tc>
        <w:tc>
          <w:tcPr>
            <w:tcW w:type="dxa" w:w="1700"/>
          </w:tcPr>
          <w:p>
            <w:pPr>
              <w:jc w:val="center"/>
            </w:pPr>
            <w:r>
              <w:rPr>
                <w:rFonts w:ascii="Calibri" w:hAnsi="Calibri"/>
                <w:b w:val="0"/>
                <w:i w:val="0"/>
                <w:color w:val="1E7D32"/>
                <w:sz w:val="16"/>
              </w:rPr>
              <w:t>$1.0632  (+22%)</w:t>
            </w:r>
          </w:p>
        </w:tc>
        <w:tc>
          <w:tcPr>
            <w:tcW w:type="dxa" w:w="1600"/>
          </w:tcPr>
          <w:p>
            <w:pPr>
              <w:jc w:val="center"/>
            </w:pPr>
            <w:r>
              <w:rPr>
                <w:rFonts w:ascii="Calibri" w:hAnsi="Calibri"/>
                <w:b w:val="0"/>
                <w:i w:val="0"/>
                <w:color w:val="C62828"/>
                <w:sz w:val="16"/>
              </w:rPr>
              <w:t>$0.759461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$71.8366</w:t>
            </w:r>
          </w:p>
        </w:tc>
        <w:tc>
          <w:tcPr>
            <w:tcW w:type="dxa" w:w="1700"/>
            <w:shd w:val="clear" w:color="auto" w:fill="F2F5FB"/>
          </w:tcPr>
          <w:p>
            <w:pPr>
              <w:jc w:val="center"/>
            </w:pPr>
            <w:r>
              <w:rPr>
                <w:rFonts w:ascii="Calibri" w:hAnsi="Calibri"/>
                <w:b w:val="0"/>
                <w:i w:val="0"/>
                <w:color w:val="1E7D32"/>
                <w:sz w:val="16"/>
              </w:rPr>
              <w:t>$101.4291  (+41%)</w:t>
            </w:r>
          </w:p>
        </w:tc>
        <w:tc>
          <w:tcPr>
            <w:tcW w:type="dxa" w:w="1600"/>
            <w:shd w:val="clear" w:color="auto" w:fill="F2F5FB"/>
          </w:tcPr>
          <w:p>
            <w:pPr>
              <w:jc w:val="center"/>
            </w:pPr>
            <w:r>
              <w:rPr>
                <w:rFonts w:ascii="Calibri" w:hAnsi="Calibri"/>
                <w:b w:val="0"/>
                <w:i w:val="0"/>
                <w:color w:val="C62828"/>
                <w:sz w:val="16"/>
              </w:rPr>
              <w:t>$57.0778  (-21%)</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$0.865689</w:t>
            </w:r>
          </w:p>
        </w:tc>
        <w:tc>
          <w:tcPr>
            <w:tcW w:type="dxa" w:w="1700"/>
          </w:tcPr>
          <w:p>
            <w:pPr>
              <w:jc w:val="center"/>
            </w:pPr>
            <w:r>
              <w:rPr>
                <w:rFonts w:ascii="Calibri" w:hAnsi="Calibri"/>
                <w:b w:val="0"/>
                <w:i w:val="0"/>
                <w:color w:val="1E7D32"/>
                <w:sz w:val="16"/>
              </w:rPr>
              <w:t>$1.1670  (+35%)</w:t>
            </w:r>
          </w:p>
        </w:tc>
        <w:tc>
          <w:tcPr>
            <w:tcW w:type="dxa" w:w="1600"/>
          </w:tcPr>
          <w:p>
            <w:pPr>
              <w:jc w:val="center"/>
            </w:pPr>
            <w:r>
              <w:rPr>
                <w:rFonts w:ascii="Calibri" w:hAnsi="Calibri"/>
                <w:b w:val="0"/>
                <w:i w:val="0"/>
                <w:color w:val="C62828"/>
                <w:sz w:val="16"/>
              </w:rPr>
              <w:t>$0.709398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$0.009320</w:t>
            </w:r>
          </w:p>
        </w:tc>
        <w:tc>
          <w:tcPr>
            <w:tcW w:type="dxa" w:w="1700"/>
            <w:shd w:val="clear" w:color="auto" w:fill="F2F5FB"/>
          </w:tcPr>
          <w:p>
            <w:pPr>
              <w:jc w:val="center"/>
            </w:pPr>
            <w:r>
              <w:rPr>
                <w:rFonts w:ascii="Calibri" w:hAnsi="Calibri"/>
                <w:b w:val="0"/>
                <w:i w:val="0"/>
                <w:color w:val="1E7D32"/>
                <w:sz w:val="16"/>
              </w:rPr>
              <w:t>$0.011677  (+25%)</w:t>
            </w:r>
          </w:p>
        </w:tc>
        <w:tc>
          <w:tcPr>
            <w:tcW w:type="dxa" w:w="1600"/>
            <w:shd w:val="clear" w:color="auto" w:fill="F2F5FB"/>
          </w:tcPr>
          <w:p>
            <w:pPr>
              <w:jc w:val="center"/>
            </w:pPr>
            <w:r>
              <w:rPr>
                <w:rFonts w:ascii="Calibri" w:hAnsi="Calibri"/>
                <w:b w:val="0"/>
                <w:i w:val="0"/>
                <w:color w:val="C62828"/>
                <w:sz w:val="16"/>
              </w:rPr>
              <w:t>$0.008020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$7.7793</w:t>
            </w:r>
          </w:p>
        </w:tc>
        <w:tc>
          <w:tcPr>
            <w:tcW w:type="dxa" w:w="1700"/>
          </w:tcPr>
          <w:p>
            <w:pPr>
              <w:jc w:val="center"/>
            </w:pPr>
            <w:r>
              <w:rPr>
                <w:rFonts w:ascii="Calibri" w:hAnsi="Calibri"/>
                <w:b w:val="0"/>
                <w:i w:val="0"/>
                <w:color w:val="1E7D32"/>
                <w:sz w:val="16"/>
              </w:rPr>
              <w:t>$10.8285  (+39%)</w:t>
            </w:r>
          </w:p>
        </w:tc>
        <w:tc>
          <w:tcPr>
            <w:tcW w:type="dxa" w:w="1600"/>
          </w:tcPr>
          <w:p>
            <w:pPr>
              <w:jc w:val="center"/>
            </w:pPr>
            <w:r>
              <w:rPr>
                <w:rFonts w:ascii="Calibri" w:hAnsi="Calibri"/>
                <w:b w:val="0"/>
                <w:i w:val="0"/>
                <w:color w:val="C62828"/>
                <w:sz w:val="16"/>
              </w:rPr>
              <w:t>$6.2401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$11.2234</w:t>
            </w:r>
          </w:p>
        </w:tc>
        <w:tc>
          <w:tcPr>
            <w:tcW w:type="dxa" w:w="1700"/>
            <w:shd w:val="clear" w:color="auto" w:fill="F2F5FB"/>
          </w:tcPr>
          <w:p>
            <w:pPr>
              <w:jc w:val="center"/>
            </w:pPr>
            <w:r>
              <w:rPr>
                <w:rFonts w:ascii="Calibri" w:hAnsi="Calibri"/>
                <w:b w:val="0"/>
                <w:i w:val="0"/>
                <w:color w:val="1E7D32"/>
                <w:sz w:val="16"/>
              </w:rPr>
              <w:t>$11.2347  (+0%)</w:t>
            </w:r>
          </w:p>
        </w:tc>
        <w:tc>
          <w:tcPr>
            <w:tcW w:type="dxa" w:w="1600"/>
            <w:shd w:val="clear" w:color="auto" w:fill="F2F5FB"/>
          </w:tcPr>
          <w:p>
            <w:pPr>
              <w:jc w:val="center"/>
            </w:pPr>
            <w:r>
              <w:rPr>
                <w:rFonts w:ascii="Calibri" w:hAnsi="Calibri"/>
                <w:b w:val="0"/>
                <w:i w:val="0"/>
                <w:color w:val="C62828"/>
                <w:sz w:val="16"/>
              </w:rPr>
              <w:t>$11.2158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$1.2070</w:t>
            </w:r>
          </w:p>
        </w:tc>
        <w:tc>
          <w:tcPr>
            <w:tcW w:type="dxa" w:w="1700"/>
          </w:tcPr>
          <w:p>
            <w:pPr>
              <w:jc w:val="center"/>
            </w:pPr>
            <w:r>
              <w:rPr>
                <w:rFonts w:ascii="Calibri" w:hAnsi="Calibri"/>
                <w:b w:val="0"/>
                <w:i w:val="0"/>
                <w:color w:val="1E7D32"/>
                <w:sz w:val="16"/>
              </w:rPr>
              <w:t>$1.2415  (+3%)</w:t>
            </w:r>
          </w:p>
        </w:tc>
        <w:tc>
          <w:tcPr>
            <w:tcW w:type="dxa" w:w="1600"/>
          </w:tcPr>
          <w:p>
            <w:pPr>
              <w:jc w:val="center"/>
            </w:pPr>
            <w:r>
              <w:rPr>
                <w:rFonts w:ascii="Calibri" w:hAnsi="Calibri"/>
                <w:b w:val="0"/>
                <w:i w:val="0"/>
                <w:color w:val="C62828"/>
                <w:sz w:val="16"/>
              </w:rPr>
              <w:t>$1.1846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1.54</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$0.852236</w:t>
            </w:r>
          </w:p>
        </w:tc>
        <w:tc>
          <w:tcPr>
            <w:tcW w:type="dxa" w:w="1700"/>
            <w:shd w:val="clear" w:color="auto" w:fill="F2F5FB"/>
          </w:tcPr>
          <w:p>
            <w:pPr>
              <w:jc w:val="center"/>
            </w:pPr>
            <w:r>
              <w:rPr>
                <w:rFonts w:ascii="Calibri" w:hAnsi="Calibri"/>
                <w:b w:val="0"/>
                <w:i w:val="0"/>
                <w:color w:val="1E7D32"/>
                <w:sz w:val="16"/>
              </w:rPr>
              <w:t>$1.1076  (+30%)</w:t>
            </w:r>
          </w:p>
        </w:tc>
        <w:tc>
          <w:tcPr>
            <w:tcW w:type="dxa" w:w="1600"/>
            <w:shd w:val="clear" w:color="auto" w:fill="F2F5FB"/>
          </w:tcPr>
          <w:p>
            <w:pPr>
              <w:jc w:val="center"/>
            </w:pPr>
            <w:r>
              <w:rPr>
                <w:rFonts w:ascii="Calibri" w:hAnsi="Calibri"/>
                <w:b w:val="0"/>
                <w:i w:val="0"/>
                <w:color w:val="C62828"/>
                <w:sz w:val="16"/>
              </w:rPr>
              <w:t>$0.715627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$0.027518</w:t>
            </w:r>
          </w:p>
        </w:tc>
        <w:tc>
          <w:tcPr>
            <w:tcW w:type="dxa" w:w="1700"/>
          </w:tcPr>
          <w:p>
            <w:pPr>
              <w:jc w:val="center"/>
            </w:pPr>
            <w:r>
              <w:rPr>
                <w:rFonts w:ascii="Calibri" w:hAnsi="Calibri"/>
                <w:b w:val="0"/>
                <w:i w:val="0"/>
                <w:color w:val="1E7D32"/>
                <w:sz w:val="16"/>
              </w:rPr>
              <w:t>$0.038154  (+39%)</w:t>
            </w:r>
          </w:p>
        </w:tc>
        <w:tc>
          <w:tcPr>
            <w:tcW w:type="dxa" w:w="1600"/>
          </w:tcPr>
          <w:p>
            <w:pPr>
              <w:jc w:val="center"/>
            </w:pPr>
            <w:r>
              <w:rPr>
                <w:rFonts w:ascii="Calibri" w:hAnsi="Calibri"/>
                <w:b w:val="0"/>
                <w:i w:val="0"/>
                <w:color w:val="C62828"/>
                <w:sz w:val="16"/>
              </w:rPr>
              <w:t>$0.022131  (-20%)</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$0.999248</w:t>
            </w:r>
          </w:p>
        </w:tc>
        <w:tc>
          <w:tcPr>
            <w:tcW w:type="dxa" w:w="1700"/>
            <w:shd w:val="clear" w:color="auto" w:fill="F2F5FB"/>
          </w:tcPr>
          <w:p>
            <w:pPr>
              <w:jc w:val="center"/>
            </w:pPr>
            <w:r>
              <w:rPr>
                <w:rFonts w:ascii="Calibri" w:hAnsi="Calibri"/>
                <w:b w:val="0"/>
                <w:i w:val="0"/>
                <w:color w:val="1E7D32"/>
                <w:sz w:val="16"/>
              </w:rPr>
              <w:t>$1.0020  (+0%)</w:t>
            </w:r>
          </w:p>
        </w:tc>
        <w:tc>
          <w:tcPr>
            <w:tcW w:type="dxa" w:w="1600"/>
            <w:shd w:val="clear" w:color="auto" w:fill="F2F5FB"/>
          </w:tcPr>
          <w:p>
            <w:pPr>
              <w:jc w:val="center"/>
            </w:pPr>
            <w:r>
              <w:rPr>
                <w:rFonts w:ascii="Calibri" w:hAnsi="Calibri"/>
                <w:b w:val="0"/>
                <w:i w:val="0"/>
                <w:color w:val="C62828"/>
                <w:sz w:val="16"/>
              </w:rPr>
              <w:t>$0.997440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$0.033496</w:t>
            </w:r>
          </w:p>
        </w:tc>
        <w:tc>
          <w:tcPr>
            <w:tcW w:type="dxa" w:w="1700"/>
          </w:tcPr>
          <w:p>
            <w:pPr>
              <w:jc w:val="center"/>
            </w:pPr>
            <w:r>
              <w:rPr>
                <w:rFonts w:ascii="Calibri" w:hAnsi="Calibri"/>
                <w:b w:val="0"/>
                <w:i w:val="0"/>
                <w:color w:val="1E7D32"/>
                <w:sz w:val="16"/>
              </w:rPr>
              <w:t>$0.072059  (+115%)</w:t>
            </w:r>
          </w:p>
        </w:tc>
        <w:tc>
          <w:tcPr>
            <w:tcW w:type="dxa" w:w="1600"/>
          </w:tcPr>
          <w:p>
            <w:pPr>
              <w:jc w:val="center"/>
            </w:pPr>
            <w:r>
              <w:rPr>
                <w:rFonts w:ascii="Calibri" w:hAnsi="Calibri"/>
                <w:b w:val="0"/>
                <w:i w:val="0"/>
                <w:color w:val="C62828"/>
                <w:sz w:val="16"/>
              </w:rPr>
              <w:t>$0.020100  (-40%)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2.88</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$0.729754</w:t>
            </w:r>
          </w:p>
        </w:tc>
        <w:tc>
          <w:tcPr>
            <w:tcW w:type="dxa" w:w="1700"/>
            <w:shd w:val="clear" w:color="auto" w:fill="F2F5FB"/>
          </w:tcPr>
          <w:p>
            <w:pPr>
              <w:jc w:val="center"/>
            </w:pPr>
            <w:r>
              <w:rPr>
                <w:rFonts w:ascii="Calibri" w:hAnsi="Calibri"/>
                <w:b w:val="0"/>
                <w:i w:val="0"/>
                <w:color w:val="1E7D32"/>
                <w:sz w:val="16"/>
              </w:rPr>
              <w:t>$0.980583  (+34%)</w:t>
            </w:r>
          </w:p>
        </w:tc>
        <w:tc>
          <w:tcPr>
            <w:tcW w:type="dxa" w:w="1600"/>
            <w:shd w:val="clear" w:color="auto" w:fill="F2F5FB"/>
          </w:tcPr>
          <w:p>
            <w:pPr>
              <w:jc w:val="center"/>
            </w:pPr>
            <w:r>
              <w:rPr>
                <w:rFonts w:ascii="Calibri" w:hAnsi="Calibri"/>
                <w:b w:val="0"/>
                <w:i w:val="0"/>
                <w:color w:val="C62828"/>
                <w:sz w:val="16"/>
              </w:rPr>
              <w:t>$0.599291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$0.029912</w:t>
            </w:r>
          </w:p>
        </w:tc>
        <w:tc>
          <w:tcPr>
            <w:tcW w:type="dxa" w:w="1700"/>
          </w:tcPr>
          <w:p>
            <w:pPr>
              <w:jc w:val="center"/>
            </w:pPr>
            <w:r>
              <w:rPr>
                <w:rFonts w:ascii="Calibri" w:hAnsi="Calibri"/>
                <w:b w:val="0"/>
                <w:i w:val="0"/>
                <w:color w:val="1E7D32"/>
                <w:sz w:val="16"/>
              </w:rPr>
              <w:t>$0.036232  (+21%)</w:t>
            </w:r>
          </w:p>
        </w:tc>
        <w:tc>
          <w:tcPr>
            <w:tcW w:type="dxa" w:w="1600"/>
          </w:tcPr>
          <w:p>
            <w:pPr>
              <w:jc w:val="center"/>
            </w:pPr>
            <w:r>
              <w:rPr>
                <w:rFonts w:ascii="Calibri" w:hAnsi="Calibri"/>
                <w:b w:val="0"/>
                <w:i w:val="0"/>
                <w:color w:val="C62828"/>
                <w:sz w:val="16"/>
              </w:rPr>
              <w:t>$0.026324  (-12%)</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$0.081060</w:t>
            </w:r>
          </w:p>
        </w:tc>
        <w:tc>
          <w:tcPr>
            <w:tcW w:type="dxa" w:w="1700"/>
            <w:shd w:val="clear" w:color="auto" w:fill="F2F5FB"/>
          </w:tcPr>
          <w:p>
            <w:pPr>
              <w:jc w:val="center"/>
            </w:pPr>
            <w:r>
              <w:rPr>
                <w:rFonts w:ascii="Calibri" w:hAnsi="Calibri"/>
                <w:b w:val="0"/>
                <w:i w:val="0"/>
                <w:color w:val="1E7D32"/>
                <w:sz w:val="16"/>
              </w:rPr>
              <w:t>$0.108628  (+34%)</w:t>
            </w:r>
          </w:p>
        </w:tc>
        <w:tc>
          <w:tcPr>
            <w:tcW w:type="dxa" w:w="1600"/>
            <w:shd w:val="clear" w:color="auto" w:fill="F2F5FB"/>
          </w:tcPr>
          <w:p>
            <w:pPr>
              <w:jc w:val="center"/>
            </w:pPr>
            <w:r>
              <w:rPr>
                <w:rFonts w:ascii="Calibri" w:hAnsi="Calibri"/>
                <w:b w:val="0"/>
                <w:i w:val="0"/>
                <w:color w:val="C62828"/>
                <w:sz w:val="16"/>
              </w:rPr>
              <w:t>$0.066688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$0.009903</w:t>
            </w:r>
          </w:p>
        </w:tc>
        <w:tc>
          <w:tcPr>
            <w:tcW w:type="dxa" w:w="1700"/>
          </w:tcPr>
          <w:p>
            <w:pPr>
              <w:jc w:val="center"/>
            </w:pPr>
            <w:r>
              <w:rPr>
                <w:rFonts w:ascii="Calibri" w:hAnsi="Calibri"/>
                <w:b w:val="0"/>
                <w:i w:val="0"/>
                <w:color w:val="1E7D32"/>
                <w:sz w:val="16"/>
              </w:rPr>
              <w:t>$0.013557  (+37%)</w:t>
            </w:r>
          </w:p>
        </w:tc>
        <w:tc>
          <w:tcPr>
            <w:tcW w:type="dxa" w:w="1600"/>
          </w:tcPr>
          <w:p>
            <w:pPr>
              <w:jc w:val="center"/>
            </w:pPr>
            <w:r>
              <w:rPr>
                <w:rFonts w:ascii="Calibri" w:hAnsi="Calibri"/>
                <w:b w:val="0"/>
                <w:i w:val="0"/>
                <w:color w:val="C62828"/>
                <w:sz w:val="16"/>
              </w:rPr>
              <w:t>$0.008032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$0.342677</w:t>
            </w:r>
          </w:p>
        </w:tc>
        <w:tc>
          <w:tcPr>
            <w:tcW w:type="dxa" w:w="1700"/>
            <w:shd w:val="clear" w:color="auto" w:fill="F2F5FB"/>
          </w:tcPr>
          <w:p>
            <w:pPr>
              <w:jc w:val="center"/>
            </w:pPr>
            <w:r>
              <w:rPr>
                <w:rFonts w:ascii="Calibri" w:hAnsi="Calibri"/>
                <w:b w:val="0"/>
                <w:i w:val="0"/>
                <w:color w:val="1E7D32"/>
                <w:sz w:val="16"/>
              </w:rPr>
              <w:t>$0.464708  (+36%)</w:t>
            </w:r>
          </w:p>
        </w:tc>
        <w:tc>
          <w:tcPr>
            <w:tcW w:type="dxa" w:w="1600"/>
            <w:shd w:val="clear" w:color="auto" w:fill="F2F5FB"/>
          </w:tcPr>
          <w:p>
            <w:pPr>
              <w:jc w:val="center"/>
            </w:pPr>
            <w:r>
              <w:rPr>
                <w:rFonts w:ascii="Calibri" w:hAnsi="Calibri"/>
                <w:b w:val="0"/>
                <w:i w:val="0"/>
                <w:color w:val="C62828"/>
                <w:sz w:val="16"/>
              </w:rPr>
              <w:t>$0.279698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$0.007356</w:t>
            </w:r>
          </w:p>
        </w:tc>
        <w:tc>
          <w:tcPr>
            <w:tcW w:type="dxa" w:w="1700"/>
          </w:tcPr>
          <w:p>
            <w:pPr>
              <w:jc w:val="center"/>
            </w:pPr>
            <w:r>
              <w:rPr>
                <w:rFonts w:ascii="Calibri" w:hAnsi="Calibri"/>
                <w:b w:val="0"/>
                <w:i w:val="0"/>
                <w:color w:val="1E7D32"/>
                <w:sz w:val="16"/>
              </w:rPr>
              <w:t>$0.008405  (+14%)</w:t>
            </w:r>
          </w:p>
        </w:tc>
        <w:tc>
          <w:tcPr>
            <w:tcW w:type="dxa" w:w="1600"/>
          </w:tcPr>
          <w:p>
            <w:pPr>
              <w:jc w:val="center"/>
            </w:pPr>
            <w:r>
              <w:rPr>
                <w:rFonts w:ascii="Calibri" w:hAnsi="Calibri"/>
                <w:b w:val="0"/>
                <w:i w:val="0"/>
                <w:color w:val="C62828"/>
                <w:sz w:val="16"/>
              </w:rPr>
              <w:t>$0.006730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$0.077291</w:t>
            </w:r>
          </w:p>
        </w:tc>
        <w:tc>
          <w:tcPr>
            <w:tcW w:type="dxa" w:w="1700"/>
            <w:shd w:val="clear" w:color="auto" w:fill="F2F5FB"/>
          </w:tcPr>
          <w:p>
            <w:pPr>
              <w:jc w:val="center"/>
            </w:pPr>
            <w:r>
              <w:rPr>
                <w:rFonts w:ascii="Calibri" w:hAnsi="Calibri"/>
                <w:b w:val="0"/>
                <w:i w:val="0"/>
                <w:color w:val="1E7D32"/>
                <w:sz w:val="16"/>
              </w:rPr>
              <w:t>$0.112692  (+46%)</w:t>
            </w:r>
          </w:p>
        </w:tc>
        <w:tc>
          <w:tcPr>
            <w:tcW w:type="dxa" w:w="1600"/>
            <w:shd w:val="clear" w:color="auto" w:fill="F2F5FB"/>
          </w:tcPr>
          <w:p>
            <w:pPr>
              <w:jc w:val="center"/>
            </w:pPr>
            <w:r>
              <w:rPr>
                <w:rFonts w:ascii="Calibri" w:hAnsi="Calibri"/>
                <w:b w:val="0"/>
                <w:i w:val="0"/>
                <w:color w:val="C62828"/>
                <w:sz w:val="16"/>
              </w:rPr>
              <w:t>$0.060112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TRUMP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$2.1161</w:t>
            </w:r>
          </w:p>
        </w:tc>
        <w:tc>
          <w:tcPr>
            <w:tcW w:type="dxa" w:w="1700"/>
          </w:tcPr>
          <w:p>
            <w:pPr>
              <w:jc w:val="center"/>
            </w:pPr>
            <w:r>
              <w:rPr>
                <w:rFonts w:ascii="Calibri" w:hAnsi="Calibri"/>
                <w:b w:val="0"/>
                <w:i w:val="0"/>
                <w:color w:val="1E7D32"/>
                <w:sz w:val="16"/>
              </w:rPr>
              <w:t>$3.0086  (+42%)</w:t>
            </w:r>
          </w:p>
        </w:tc>
        <w:tc>
          <w:tcPr>
            <w:tcW w:type="dxa" w:w="1600"/>
          </w:tcPr>
          <w:p>
            <w:pPr>
              <w:jc w:val="center"/>
            </w:pPr>
            <w:r>
              <w:rPr>
                <w:rFonts w:ascii="Calibri" w:hAnsi="Calibri"/>
                <w:b w:val="0"/>
                <w:i w:val="0"/>
                <w:color w:val="C62828"/>
                <w:sz w:val="16"/>
              </w:rPr>
              <w:t>$1.6735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$2.0593</w:t>
            </w:r>
          </w:p>
        </w:tc>
        <w:tc>
          <w:tcPr>
            <w:tcW w:type="dxa" w:w="1700"/>
            <w:shd w:val="clear" w:color="auto" w:fill="F2F5FB"/>
          </w:tcPr>
          <w:p>
            <w:pPr>
              <w:jc w:val="center"/>
            </w:pPr>
            <w:r>
              <w:rPr>
                <w:rFonts w:ascii="Calibri" w:hAnsi="Calibri"/>
                <w:b w:val="0"/>
                <w:i w:val="0"/>
                <w:color w:val="1E7D32"/>
                <w:sz w:val="16"/>
              </w:rPr>
              <w:t>$2.6220  (+27%)</w:t>
            </w:r>
          </w:p>
        </w:tc>
        <w:tc>
          <w:tcPr>
            <w:tcW w:type="dxa" w:w="1600"/>
            <w:shd w:val="clear" w:color="auto" w:fill="F2F5FB"/>
          </w:tcPr>
          <w:p>
            <w:pPr>
              <w:jc w:val="center"/>
            </w:pPr>
            <w:r>
              <w:rPr>
                <w:rFonts w:ascii="Calibri" w:hAnsi="Calibri"/>
                <w:b w:val="0"/>
                <w:i w:val="0"/>
                <w:color w:val="C62828"/>
                <w:sz w:val="16"/>
              </w:rPr>
              <w:t>$1.7529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$1.0510</w:t>
            </w:r>
          </w:p>
        </w:tc>
        <w:tc>
          <w:tcPr>
            <w:tcW w:type="dxa" w:w="1700"/>
          </w:tcPr>
          <w:p>
            <w:pPr>
              <w:jc w:val="center"/>
            </w:pPr>
            <w:r>
              <w:rPr>
                <w:rFonts w:ascii="Calibri" w:hAnsi="Calibri"/>
                <w:b w:val="0"/>
                <w:i w:val="0"/>
                <w:color w:val="1E7D32"/>
                <w:sz w:val="16"/>
              </w:rPr>
              <w:t>$1.0540  (+0%)</w:t>
            </w:r>
          </w:p>
        </w:tc>
        <w:tc>
          <w:tcPr>
            <w:tcW w:type="dxa" w:w="1600"/>
          </w:tcPr>
          <w:p>
            <w:pPr>
              <w:jc w:val="center"/>
            </w:pPr>
            <w:r>
              <w:rPr>
                <w:rFonts w:ascii="Calibri" w:hAnsi="Calibri"/>
                <w:b w:val="0"/>
                <w:i w:val="0"/>
                <w:color w:val="C62828"/>
                <w:sz w:val="16"/>
              </w:rPr>
              <w:t>$1.0490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$1.5973</w:t>
            </w:r>
          </w:p>
        </w:tc>
        <w:tc>
          <w:tcPr>
            <w:tcW w:type="dxa" w:w="1700"/>
            <w:shd w:val="clear" w:color="auto" w:fill="F2F5FB"/>
          </w:tcPr>
          <w:p>
            <w:pPr>
              <w:jc w:val="center"/>
            </w:pPr>
            <w:r>
              <w:rPr>
                <w:rFonts w:ascii="Calibri" w:hAnsi="Calibri"/>
                <w:b w:val="0"/>
                <w:i w:val="0"/>
                <w:color w:val="1E7D32"/>
                <w:sz w:val="16"/>
              </w:rPr>
              <w:t>$2.2739  (+42%)</w:t>
            </w:r>
          </w:p>
        </w:tc>
        <w:tc>
          <w:tcPr>
            <w:tcW w:type="dxa" w:w="1600"/>
            <w:shd w:val="clear" w:color="auto" w:fill="F2F5FB"/>
          </w:tcPr>
          <w:p>
            <w:pPr>
              <w:jc w:val="center"/>
            </w:pPr>
            <w:r>
              <w:rPr>
                <w:rFonts w:ascii="Calibri" w:hAnsi="Calibri"/>
                <w:b w:val="0"/>
                <w:i w:val="0"/>
                <w:color w:val="C62828"/>
                <w:sz w:val="16"/>
              </w:rPr>
              <w:t>$1.2622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FET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$0.243130</w:t>
            </w:r>
          </w:p>
        </w:tc>
        <w:tc>
          <w:tcPr>
            <w:tcW w:type="dxa" w:w="1700"/>
          </w:tcPr>
          <w:p>
            <w:pPr>
              <w:jc w:val="center"/>
            </w:pPr>
            <w:r>
              <w:rPr>
                <w:rFonts w:ascii="Calibri" w:hAnsi="Calibri"/>
                <w:b w:val="0"/>
                <w:i w:val="0"/>
                <w:color w:val="1E7D32"/>
                <w:sz w:val="16"/>
              </w:rPr>
              <w:t>$0.325212  (+34%)</w:t>
            </w:r>
          </w:p>
        </w:tc>
        <w:tc>
          <w:tcPr>
            <w:tcW w:type="dxa" w:w="1600"/>
          </w:tcPr>
          <w:p>
            <w:pPr>
              <w:jc w:val="center"/>
            </w:pPr>
            <w:r>
              <w:rPr>
                <w:rFonts w:ascii="Calibri" w:hAnsi="Calibri"/>
                <w:b w:val="0"/>
                <w:i w:val="0"/>
                <w:color w:val="C62828"/>
                <w:sz w:val="16"/>
              </w:rPr>
              <w:t>$0.200272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$0.347789</w:t>
            </w:r>
          </w:p>
        </w:tc>
        <w:tc>
          <w:tcPr>
            <w:tcW w:type="dxa" w:w="1700"/>
            <w:shd w:val="clear" w:color="auto" w:fill="F2F5FB"/>
          </w:tcPr>
          <w:p>
            <w:pPr>
              <w:jc w:val="center"/>
            </w:pPr>
            <w:r>
              <w:rPr>
                <w:rFonts w:ascii="Calibri" w:hAnsi="Calibri"/>
                <w:b w:val="0"/>
                <w:i w:val="0"/>
                <w:color w:val="1E7D32"/>
                <w:sz w:val="16"/>
              </w:rPr>
              <w:t>$0.472472  (+36%)</w:t>
            </w:r>
          </w:p>
        </w:tc>
        <w:tc>
          <w:tcPr>
            <w:tcW w:type="dxa" w:w="1600"/>
            <w:shd w:val="clear" w:color="auto" w:fill="F2F5FB"/>
          </w:tcPr>
          <w:p>
            <w:pPr>
              <w:jc w:val="center"/>
            </w:pPr>
            <w:r>
              <w:rPr>
                <w:rFonts w:ascii="Calibri" w:hAnsi="Calibri"/>
                <w:b w:val="0"/>
                <w:i w:val="0"/>
                <w:color w:val="C62828"/>
                <w:sz w:val="16"/>
              </w:rPr>
              <w:t>$0.283537  (-18%)</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$0.281870</w:t>
            </w:r>
          </w:p>
        </w:tc>
        <w:tc>
          <w:tcPr>
            <w:tcW w:type="dxa" w:w="1700"/>
          </w:tcPr>
          <w:p>
            <w:pPr>
              <w:jc w:val="center"/>
            </w:pPr>
            <w:r>
              <w:rPr>
                <w:rFonts w:ascii="Calibri" w:hAnsi="Calibri"/>
                <w:b w:val="0"/>
                <w:i w:val="0"/>
                <w:color w:val="1E7D32"/>
                <w:sz w:val="16"/>
              </w:rPr>
              <w:t>$0.963038  (+242%)</w:t>
            </w:r>
          </w:p>
        </w:tc>
        <w:tc>
          <w:tcPr>
            <w:tcW w:type="dxa" w:w="1600"/>
          </w:tcPr>
          <w:p>
            <w:pPr>
              <w:jc w:val="center"/>
            </w:pPr>
            <w:r>
              <w:rPr>
                <w:rFonts w:ascii="Calibri" w:hAnsi="Calibri"/>
                <w:b w:val="0"/>
                <w:i w:val="0"/>
                <w:color w:val="C62828"/>
                <w:sz w:val="16"/>
              </w:rPr>
              <w:t>$0.124256  (-56%)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4.32</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$0.395140</w:t>
            </w:r>
          </w:p>
        </w:tc>
        <w:tc>
          <w:tcPr>
            <w:tcW w:type="dxa" w:w="1700"/>
            <w:shd w:val="clear" w:color="auto" w:fill="F2F5FB"/>
          </w:tcPr>
          <w:p>
            <w:pPr>
              <w:jc w:val="center"/>
            </w:pPr>
            <w:r>
              <w:rPr>
                <w:rFonts w:ascii="Calibri" w:hAnsi="Calibri"/>
                <w:b w:val="0"/>
                <w:i w:val="0"/>
                <w:color w:val="1E7D32"/>
                <w:sz w:val="16"/>
              </w:rPr>
              <w:t>$0.517308  (+31%)</w:t>
            </w:r>
          </w:p>
        </w:tc>
        <w:tc>
          <w:tcPr>
            <w:tcW w:type="dxa" w:w="1600"/>
            <w:shd w:val="clear" w:color="auto" w:fill="F2F5FB"/>
          </w:tcPr>
          <w:p>
            <w:pPr>
              <w:jc w:val="center"/>
            </w:pPr>
            <w:r>
              <w:rPr>
                <w:rFonts w:ascii="Calibri" w:hAnsi="Calibri"/>
                <w:b w:val="0"/>
                <w:i w:val="0"/>
                <w:color w:val="C62828"/>
                <w:sz w:val="16"/>
              </w:rPr>
              <w:t>$0.330180  (-16%)</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$0.285634</w:t>
            </w:r>
          </w:p>
        </w:tc>
        <w:tc>
          <w:tcPr>
            <w:tcW w:type="dxa" w:w="1700"/>
          </w:tcPr>
          <w:p>
            <w:pPr>
              <w:jc w:val="center"/>
            </w:pPr>
            <w:r>
              <w:rPr>
                <w:rFonts w:ascii="Calibri" w:hAnsi="Calibri"/>
                <w:b w:val="0"/>
                <w:i w:val="0"/>
                <w:color w:val="1E7D32"/>
                <w:sz w:val="16"/>
              </w:rPr>
              <w:t>$0.422444  (+48%)</w:t>
            </w:r>
          </w:p>
        </w:tc>
        <w:tc>
          <w:tcPr>
            <w:tcW w:type="dxa" w:w="1600"/>
          </w:tcPr>
          <w:p>
            <w:pPr>
              <w:jc w:val="center"/>
            </w:pPr>
            <w:r>
              <w:rPr>
                <w:rFonts w:ascii="Calibri" w:hAnsi="Calibri"/>
                <w:b w:val="0"/>
                <w:i w:val="0"/>
                <w:color w:val="C62828"/>
                <w:sz w:val="16"/>
              </w:rPr>
              <w:t>$0.220041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$0.639765</w:t>
            </w:r>
          </w:p>
        </w:tc>
        <w:tc>
          <w:tcPr>
            <w:tcW w:type="dxa" w:w="1700"/>
            <w:shd w:val="clear" w:color="auto" w:fill="F2F5FB"/>
          </w:tcPr>
          <w:p>
            <w:pPr>
              <w:jc w:val="center"/>
            </w:pPr>
            <w:r>
              <w:rPr>
                <w:rFonts w:ascii="Calibri" w:hAnsi="Calibri"/>
                <w:b w:val="0"/>
                <w:i w:val="0"/>
                <w:color w:val="1E7D32"/>
                <w:sz w:val="16"/>
              </w:rPr>
              <w:t>$1.7362  (+171%)</w:t>
            </w:r>
          </w:p>
        </w:tc>
        <w:tc>
          <w:tcPr>
            <w:tcW w:type="dxa" w:w="1600"/>
            <w:shd w:val="clear" w:color="auto" w:fill="F2F5FB"/>
          </w:tcPr>
          <w:p>
            <w:pPr>
              <w:jc w:val="center"/>
            </w:pPr>
            <w:r>
              <w:rPr>
                <w:rFonts w:ascii="Calibri" w:hAnsi="Calibri"/>
                <w:b w:val="0"/>
                <w:i w:val="0"/>
                <w:color w:val="C62828"/>
                <w:sz w:val="16"/>
              </w:rPr>
              <w:t>$0.328828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3.53</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$1.2983</w:t>
            </w:r>
          </w:p>
        </w:tc>
        <w:tc>
          <w:tcPr>
            <w:tcW w:type="dxa" w:w="1700"/>
          </w:tcPr>
          <w:p>
            <w:pPr>
              <w:jc w:val="center"/>
            </w:pPr>
            <w:r>
              <w:rPr>
                <w:rFonts w:ascii="Calibri" w:hAnsi="Calibri"/>
                <w:b w:val="0"/>
                <w:i w:val="0"/>
                <w:color w:val="1E7D32"/>
                <w:sz w:val="16"/>
              </w:rPr>
              <w:t>$2.0127  (+55%)</w:t>
            </w:r>
          </w:p>
        </w:tc>
        <w:tc>
          <w:tcPr>
            <w:tcW w:type="dxa" w:w="1600"/>
          </w:tcPr>
          <w:p>
            <w:pPr>
              <w:jc w:val="center"/>
            </w:pPr>
            <w:r>
              <w:rPr>
                <w:rFonts w:ascii="Calibri" w:hAnsi="Calibri"/>
                <w:b w:val="0"/>
                <w:i w:val="0"/>
                <w:color w:val="C62828"/>
                <w:sz w:val="16"/>
              </w:rPr>
              <w:t>$0.969231  (-25%)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$0.983677</w:t>
            </w:r>
          </w:p>
        </w:tc>
        <w:tc>
          <w:tcPr>
            <w:tcW w:type="dxa" w:w="1700"/>
            <w:shd w:val="clear" w:color="auto" w:fill="F2F5FB"/>
          </w:tcPr>
          <w:p>
            <w:pPr>
              <w:jc w:val="center"/>
            </w:pPr>
            <w:r>
              <w:rPr>
                <w:rFonts w:ascii="Calibri" w:hAnsi="Calibri"/>
                <w:b w:val="0"/>
                <w:i w:val="0"/>
                <w:color w:val="1E7D32"/>
                <w:sz w:val="16"/>
              </w:rPr>
              <w:t>$1.9727  (+101%)</w:t>
            </w:r>
          </w:p>
        </w:tc>
        <w:tc>
          <w:tcPr>
            <w:tcW w:type="dxa" w:w="1600"/>
            <w:shd w:val="clear" w:color="auto" w:fill="F2F5FB"/>
          </w:tcPr>
          <w:p>
            <w:pPr>
              <w:jc w:val="center"/>
            </w:pPr>
            <w:r>
              <w:rPr>
                <w:rFonts w:ascii="Calibri" w:hAnsi="Calibri"/>
                <w:b w:val="0"/>
                <w:i w:val="0"/>
                <w:color w:val="C62828"/>
                <w:sz w:val="16"/>
              </w:rPr>
              <w:t>$0.618568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2.71</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$0.229869</w:t>
            </w:r>
          </w:p>
        </w:tc>
        <w:tc>
          <w:tcPr>
            <w:tcW w:type="dxa" w:w="1700"/>
          </w:tcPr>
          <w:p>
            <w:pPr>
              <w:jc w:val="center"/>
            </w:pPr>
            <w:r>
              <w:rPr>
                <w:rFonts w:ascii="Calibri" w:hAnsi="Calibri"/>
                <w:b w:val="0"/>
                <w:i w:val="0"/>
                <w:color w:val="1E7D32"/>
                <w:sz w:val="16"/>
              </w:rPr>
              <w:t>$0.321008  (+40%)</w:t>
            </w:r>
          </w:p>
        </w:tc>
        <w:tc>
          <w:tcPr>
            <w:tcW w:type="dxa" w:w="1600"/>
          </w:tcPr>
          <w:p>
            <w:pPr>
              <w:jc w:val="center"/>
            </w:pPr>
            <w:r>
              <w:rPr>
                <w:rFonts w:ascii="Calibri" w:hAnsi="Calibri"/>
                <w:b w:val="0"/>
                <w:i w:val="0"/>
                <w:color w:val="C62828"/>
                <w:sz w:val="16"/>
              </w:rPr>
              <w:t>$0.183988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GRT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$0.027624</w:t>
            </w:r>
          </w:p>
        </w:tc>
        <w:tc>
          <w:tcPr>
            <w:tcW w:type="dxa" w:w="1700"/>
            <w:shd w:val="clear" w:color="auto" w:fill="F2F5FB"/>
          </w:tcPr>
          <w:p>
            <w:pPr>
              <w:jc w:val="center"/>
            </w:pPr>
            <w:r>
              <w:rPr>
                <w:rFonts w:ascii="Calibri" w:hAnsi="Calibri"/>
                <w:b w:val="0"/>
                <w:i w:val="0"/>
                <w:color w:val="1E7D32"/>
                <w:sz w:val="16"/>
              </w:rPr>
              <w:t>$0.034137  (+24%)</w:t>
            </w:r>
          </w:p>
        </w:tc>
        <w:tc>
          <w:tcPr>
            <w:tcW w:type="dxa" w:w="1600"/>
            <w:shd w:val="clear" w:color="auto" w:fill="F2F5FB"/>
          </w:tcPr>
          <w:p>
            <w:pPr>
              <w:jc w:val="center"/>
            </w:pPr>
            <w:r>
              <w:rPr>
                <w:rFonts w:ascii="Calibri" w:hAnsi="Calibri"/>
                <w:b w:val="0"/>
                <w:i w:val="0"/>
                <w:color w:val="C62828"/>
                <w:sz w:val="16"/>
              </w:rPr>
              <w:t>$0.023988  (-13%)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$0.134429</w:t>
            </w:r>
          </w:p>
        </w:tc>
        <w:tc>
          <w:tcPr>
            <w:tcW w:type="dxa" w:w="1700"/>
          </w:tcPr>
          <w:p>
            <w:pPr>
              <w:jc w:val="center"/>
            </w:pPr>
            <w:r>
              <w:rPr>
                <w:rFonts w:ascii="Calibri" w:hAnsi="Calibri"/>
                <w:b w:val="0"/>
                <w:i w:val="0"/>
                <w:color w:val="1E7D32"/>
                <w:sz w:val="16"/>
              </w:rPr>
              <w:t>$0.274970  (+105%)</w:t>
            </w:r>
          </w:p>
        </w:tc>
        <w:tc>
          <w:tcPr>
            <w:tcW w:type="dxa" w:w="1600"/>
          </w:tcPr>
          <w:p>
            <w:pPr>
              <w:jc w:val="center"/>
            </w:pPr>
            <w:r>
              <w:rPr>
                <w:rFonts w:ascii="Calibri" w:hAnsi="Calibri"/>
                <w:b w:val="0"/>
                <w:i w:val="0"/>
                <w:color w:val="C62828"/>
                <w:sz w:val="16"/>
              </w:rPr>
              <w:t>$0.083426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2.76</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$0.598763</w:t>
            </w:r>
          </w:p>
        </w:tc>
        <w:tc>
          <w:tcPr>
            <w:tcW w:type="dxa" w:w="1700"/>
            <w:shd w:val="clear" w:color="auto" w:fill="F2F5FB"/>
          </w:tcPr>
          <w:p>
            <w:pPr>
              <w:jc w:val="center"/>
            </w:pPr>
            <w:r>
              <w:rPr>
                <w:rFonts w:ascii="Calibri" w:hAnsi="Calibri"/>
                <w:b w:val="0"/>
                <w:i w:val="0"/>
                <w:color w:val="1E7D32"/>
                <w:sz w:val="16"/>
              </w:rPr>
              <w:t>$0.843944  (+41%)</w:t>
            </w:r>
          </w:p>
        </w:tc>
        <w:tc>
          <w:tcPr>
            <w:tcW w:type="dxa" w:w="1600"/>
            <w:shd w:val="clear" w:color="auto" w:fill="F2F5FB"/>
          </w:tcPr>
          <w:p>
            <w:pPr>
              <w:jc w:val="center"/>
            </w:pPr>
            <w:r>
              <w:rPr>
                <w:rFonts w:ascii="Calibri" w:hAnsi="Calibri"/>
                <w:b w:val="0"/>
                <w:i w:val="0"/>
                <w:color w:val="C62828"/>
                <w:sz w:val="16"/>
              </w:rPr>
              <w:t>$0.476302  (-20%)</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$0.414481</w:t>
            </w:r>
          </w:p>
        </w:tc>
        <w:tc>
          <w:tcPr>
            <w:tcW w:type="dxa" w:w="1700"/>
          </w:tcPr>
          <w:p>
            <w:pPr>
              <w:jc w:val="center"/>
            </w:pPr>
            <w:r>
              <w:rPr>
                <w:rFonts w:ascii="Calibri" w:hAnsi="Calibri"/>
                <w:b w:val="0"/>
                <w:i w:val="0"/>
                <w:color w:val="1E7D32"/>
                <w:sz w:val="16"/>
              </w:rPr>
              <w:t>$0.660186  (+59%)</w:t>
            </w:r>
          </w:p>
        </w:tc>
        <w:tc>
          <w:tcPr>
            <w:tcW w:type="dxa" w:w="1600"/>
          </w:tcPr>
          <w:p>
            <w:pPr>
              <w:jc w:val="center"/>
            </w:pPr>
            <w:r>
              <w:rPr>
                <w:rFonts w:ascii="Calibri" w:hAnsi="Calibri"/>
                <w:b w:val="0"/>
                <w:i w:val="0"/>
                <w:color w:val="C62828"/>
                <w:sz w:val="16"/>
              </w:rPr>
              <w:t>$0.303900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AIOZ</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$0.119849</w:t>
            </w:r>
          </w:p>
        </w:tc>
        <w:tc>
          <w:tcPr>
            <w:tcW w:type="dxa" w:w="1700"/>
            <w:shd w:val="clear" w:color="auto" w:fill="F2F5FB"/>
          </w:tcPr>
          <w:p>
            <w:pPr>
              <w:jc w:val="center"/>
            </w:pPr>
            <w:r>
              <w:rPr>
                <w:rFonts w:ascii="Calibri" w:hAnsi="Calibri"/>
                <w:b w:val="0"/>
                <w:i w:val="0"/>
                <w:color w:val="1E7D32"/>
                <w:sz w:val="16"/>
              </w:rPr>
              <w:t>$0.169941  (+42%)</w:t>
            </w:r>
          </w:p>
        </w:tc>
        <w:tc>
          <w:tcPr>
            <w:tcW w:type="dxa" w:w="1600"/>
            <w:shd w:val="clear" w:color="auto" w:fill="F2F5FB"/>
          </w:tcPr>
          <w:p>
            <w:pPr>
              <w:jc w:val="center"/>
            </w:pPr>
            <w:r>
              <w:rPr>
                <w:rFonts w:ascii="Calibri" w:hAnsi="Calibri"/>
                <w:b w:val="0"/>
                <w:i w:val="0"/>
                <w:color w:val="C62828"/>
                <w:sz w:val="16"/>
              </w:rPr>
              <w:t>$0.094957  (-21%)</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$0.050059</w:t>
            </w:r>
          </w:p>
        </w:tc>
        <w:tc>
          <w:tcPr>
            <w:tcW w:type="dxa" w:w="1700"/>
          </w:tcPr>
          <w:p>
            <w:pPr>
              <w:jc w:val="center"/>
            </w:pPr>
            <w:r>
              <w:rPr>
                <w:rFonts w:ascii="Calibri" w:hAnsi="Calibri"/>
                <w:b w:val="0"/>
                <w:i w:val="0"/>
                <w:color w:val="1E7D32"/>
                <w:sz w:val="16"/>
              </w:rPr>
              <w:t>$0.068140  (+36%)</w:t>
            </w:r>
          </w:p>
        </w:tc>
        <w:tc>
          <w:tcPr>
            <w:tcW w:type="dxa" w:w="1600"/>
          </w:tcPr>
          <w:p>
            <w:pPr>
              <w:jc w:val="center"/>
            </w:pPr>
            <w:r>
              <w:rPr>
                <w:rFonts w:ascii="Calibri" w:hAnsi="Calibri"/>
                <w:b w:val="0"/>
                <w:i w:val="0"/>
                <w:color w:val="C62828"/>
                <w:sz w:val="16"/>
              </w:rPr>
              <w:t>$0.040757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$0.145001</w:t>
            </w:r>
          </w:p>
        </w:tc>
        <w:tc>
          <w:tcPr>
            <w:tcW w:type="dxa" w:w="1700"/>
            <w:shd w:val="clear" w:color="auto" w:fill="F2F5FB"/>
          </w:tcPr>
          <w:p>
            <w:pPr>
              <w:jc w:val="center"/>
            </w:pPr>
            <w:r>
              <w:rPr>
                <w:rFonts w:ascii="Calibri" w:hAnsi="Calibri"/>
                <w:b w:val="0"/>
                <w:i w:val="0"/>
                <w:color w:val="1E7D32"/>
                <w:sz w:val="16"/>
              </w:rPr>
              <w:t>$0.184555  (+27%)</w:t>
            </w:r>
          </w:p>
        </w:tc>
        <w:tc>
          <w:tcPr>
            <w:tcW w:type="dxa" w:w="1600"/>
            <w:shd w:val="clear" w:color="auto" w:fill="F2F5FB"/>
          </w:tcPr>
          <w:p>
            <w:pPr>
              <w:jc w:val="center"/>
            </w:pPr>
            <w:r>
              <w:rPr>
                <w:rFonts w:ascii="Calibri" w:hAnsi="Calibri"/>
                <w:b w:val="0"/>
                <w:i w:val="0"/>
                <w:color w:val="C62828"/>
                <w:sz w:val="16"/>
              </w:rPr>
              <w:t>$0.123463  (-15%)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$0.013053</w:t>
            </w:r>
          </w:p>
        </w:tc>
        <w:tc>
          <w:tcPr>
            <w:tcW w:type="dxa" w:w="1700"/>
          </w:tcPr>
          <w:p>
            <w:pPr>
              <w:jc w:val="center"/>
            </w:pPr>
            <w:r>
              <w:rPr>
                <w:rFonts w:ascii="Calibri" w:hAnsi="Calibri"/>
                <w:b w:val="0"/>
                <w:i w:val="0"/>
                <w:color w:val="1E7D32"/>
                <w:sz w:val="16"/>
              </w:rPr>
              <w:t>$0.017083  (+31%)</w:t>
            </w:r>
          </w:p>
        </w:tc>
        <w:tc>
          <w:tcPr>
            <w:tcW w:type="dxa" w:w="1600"/>
          </w:tcPr>
          <w:p>
            <w:pPr>
              <w:jc w:val="center"/>
            </w:pPr>
            <w:r>
              <w:rPr>
                <w:rFonts w:ascii="Calibri" w:hAnsi="Calibri"/>
                <w:b w:val="0"/>
                <w:i w:val="0"/>
                <w:color w:val="C62828"/>
                <w:sz w:val="16"/>
              </w:rPr>
              <w:t>$0.010910  (-16%)</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$0.350630</w:t>
            </w:r>
          </w:p>
        </w:tc>
        <w:tc>
          <w:tcPr>
            <w:tcW w:type="dxa" w:w="1700"/>
            <w:shd w:val="clear" w:color="auto" w:fill="F2F5FB"/>
          </w:tcPr>
          <w:p>
            <w:pPr>
              <w:jc w:val="center"/>
            </w:pPr>
            <w:r>
              <w:rPr>
                <w:rFonts w:ascii="Calibri" w:hAnsi="Calibri"/>
                <w:b w:val="0"/>
                <w:i w:val="0"/>
                <w:color w:val="1E7D32"/>
                <w:sz w:val="16"/>
              </w:rPr>
              <w:t>$0.510568  (+46%)</w:t>
            </w:r>
          </w:p>
        </w:tc>
        <w:tc>
          <w:tcPr>
            <w:tcW w:type="dxa" w:w="1600"/>
            <w:shd w:val="clear" w:color="auto" w:fill="F2F5FB"/>
          </w:tcPr>
          <w:p>
            <w:pPr>
              <w:jc w:val="center"/>
            </w:pPr>
            <w:r>
              <w:rPr>
                <w:rFonts w:ascii="Calibri" w:hAnsi="Calibri"/>
                <w:b w:val="0"/>
                <w:i w:val="0"/>
                <w:color w:val="C62828"/>
                <w:sz w:val="16"/>
              </w:rPr>
              <w:t>$0.272927  (-22%)</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$0.245554</w:t>
            </w:r>
          </w:p>
        </w:tc>
        <w:tc>
          <w:tcPr>
            <w:tcW w:type="dxa" w:w="1700"/>
          </w:tcPr>
          <w:p>
            <w:pPr>
              <w:jc w:val="center"/>
            </w:pPr>
            <w:r>
              <w:rPr>
                <w:rFonts w:ascii="Calibri" w:hAnsi="Calibri"/>
                <w:b w:val="0"/>
                <w:i w:val="0"/>
                <w:color w:val="1E7D32"/>
                <w:sz w:val="16"/>
              </w:rPr>
              <w:t>$0.946649  (+286%)</w:t>
            </w:r>
          </w:p>
        </w:tc>
        <w:tc>
          <w:tcPr>
            <w:tcW w:type="dxa" w:w="1600"/>
          </w:tcPr>
          <w:p>
            <w:pPr>
              <w:jc w:val="center"/>
            </w:pPr>
            <w:r>
              <w:rPr>
                <w:rFonts w:ascii="Calibri" w:hAnsi="Calibri"/>
                <w:b w:val="0"/>
                <w:i w:val="0"/>
                <w:color w:val="C62828"/>
                <w:sz w:val="16"/>
              </w:rPr>
              <w:t>$0.099874  (-59%)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4.81</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$0.071809</w:t>
            </w:r>
          </w:p>
        </w:tc>
        <w:tc>
          <w:tcPr>
            <w:tcW w:type="dxa" w:w="1700"/>
            <w:shd w:val="clear" w:color="auto" w:fill="F2F5FB"/>
          </w:tcPr>
          <w:p>
            <w:pPr>
              <w:jc w:val="center"/>
            </w:pPr>
            <w:r>
              <w:rPr>
                <w:rFonts w:ascii="Calibri" w:hAnsi="Calibri"/>
                <w:b w:val="0"/>
                <w:i w:val="0"/>
                <w:color w:val="1E7D32"/>
                <w:sz w:val="16"/>
              </w:rPr>
              <w:t>$0.086195  (+20%)</w:t>
            </w:r>
          </w:p>
        </w:tc>
        <w:tc>
          <w:tcPr>
            <w:tcW w:type="dxa" w:w="1600"/>
            <w:shd w:val="clear" w:color="auto" w:fill="F2F5FB"/>
          </w:tcPr>
          <w:p>
            <w:pPr>
              <w:jc w:val="center"/>
            </w:pPr>
            <w:r>
              <w:rPr>
                <w:rFonts w:ascii="Calibri" w:hAnsi="Calibri"/>
                <w:b w:val="0"/>
                <w:i w:val="0"/>
                <w:color w:val="C62828"/>
                <w:sz w:val="16"/>
              </w:rPr>
              <w:t>$0.063578  (-11%)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$0.204536</w:t>
            </w:r>
          </w:p>
        </w:tc>
        <w:tc>
          <w:tcPr>
            <w:tcW w:type="dxa" w:w="1700"/>
          </w:tcPr>
          <w:p>
            <w:pPr>
              <w:jc w:val="center"/>
            </w:pPr>
            <w:r>
              <w:rPr>
                <w:rFonts w:ascii="Calibri" w:hAnsi="Calibri"/>
                <w:b w:val="0"/>
                <w:i w:val="0"/>
                <w:color w:val="1E7D32"/>
                <w:sz w:val="16"/>
              </w:rPr>
              <w:t>$0.271696  (+33%)</w:t>
            </w:r>
          </w:p>
        </w:tc>
        <w:tc>
          <w:tcPr>
            <w:tcW w:type="dxa" w:w="1600"/>
          </w:tcPr>
          <w:p>
            <w:pPr>
              <w:jc w:val="center"/>
            </w:pPr>
            <w:r>
              <w:rPr>
                <w:rFonts w:ascii="Calibri" w:hAnsi="Calibri"/>
                <w:b w:val="0"/>
                <w:i w:val="0"/>
                <w:color w:val="C62828"/>
                <w:sz w:val="16"/>
              </w:rPr>
              <w:t>$0.169263  (-17%)</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$0.045138</w:t>
            </w:r>
          </w:p>
        </w:tc>
        <w:tc>
          <w:tcPr>
            <w:tcW w:type="dxa" w:w="1700"/>
            <w:shd w:val="clear" w:color="auto" w:fill="F2F5FB"/>
          </w:tcPr>
          <w:p>
            <w:pPr>
              <w:jc w:val="center"/>
            </w:pPr>
            <w:r>
              <w:rPr>
                <w:rFonts w:ascii="Calibri" w:hAnsi="Calibri"/>
                <w:b w:val="0"/>
                <w:i w:val="0"/>
                <w:color w:val="1E7D32"/>
                <w:sz w:val="16"/>
              </w:rPr>
              <w:t>$0.068574  (+52%)</w:t>
            </w:r>
          </w:p>
        </w:tc>
        <w:tc>
          <w:tcPr>
            <w:tcW w:type="dxa" w:w="1600"/>
            <w:shd w:val="clear" w:color="auto" w:fill="F2F5FB"/>
          </w:tcPr>
          <w:p>
            <w:pPr>
              <w:jc w:val="center"/>
            </w:pPr>
            <w:r>
              <w:rPr>
                <w:rFonts w:ascii="Calibri" w:hAnsi="Calibri"/>
                <w:b w:val="0"/>
                <w:i w:val="0"/>
                <w:color w:val="C62828"/>
                <w:sz w:val="16"/>
              </w:rPr>
              <w:t>$0.034156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2.13</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$0.023577</w:t>
            </w:r>
          </w:p>
        </w:tc>
        <w:tc>
          <w:tcPr>
            <w:tcW w:type="dxa" w:w="1700"/>
          </w:tcPr>
          <w:p>
            <w:pPr>
              <w:jc w:val="center"/>
            </w:pPr>
            <w:r>
              <w:rPr>
                <w:rFonts w:ascii="Calibri" w:hAnsi="Calibri"/>
                <w:b w:val="0"/>
                <w:i w:val="0"/>
                <w:color w:val="1E7D32"/>
                <w:sz w:val="16"/>
              </w:rPr>
              <w:t>$0.030791  (+31%)</w:t>
            </w:r>
          </w:p>
        </w:tc>
        <w:tc>
          <w:tcPr>
            <w:tcW w:type="dxa" w:w="1600"/>
          </w:tcPr>
          <w:p>
            <w:pPr>
              <w:jc w:val="center"/>
            </w:pPr>
            <w:r>
              <w:rPr>
                <w:rFonts w:ascii="Calibri" w:hAnsi="Calibri"/>
                <w:b w:val="0"/>
                <w:i w:val="0"/>
                <w:color w:val="C62828"/>
                <w:sz w:val="16"/>
              </w:rPr>
              <w:t>$0.019733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$4.7099</w:t>
            </w:r>
          </w:p>
        </w:tc>
        <w:tc>
          <w:tcPr>
            <w:tcW w:type="dxa" w:w="1700"/>
            <w:shd w:val="clear" w:color="auto" w:fill="F2F5FB"/>
          </w:tcPr>
          <w:p>
            <w:pPr>
              <w:jc w:val="center"/>
            </w:pPr>
            <w:r>
              <w:rPr>
                <w:rFonts w:ascii="Calibri" w:hAnsi="Calibri"/>
                <w:b w:val="0"/>
                <w:i w:val="0"/>
                <w:color w:val="1E7D32"/>
                <w:sz w:val="16"/>
              </w:rPr>
              <w:t>$6.2977  (+34%)</w:t>
            </w:r>
          </w:p>
        </w:tc>
        <w:tc>
          <w:tcPr>
            <w:tcW w:type="dxa" w:w="1600"/>
            <w:shd w:val="clear" w:color="auto" w:fill="F2F5FB"/>
          </w:tcPr>
          <w:p>
            <w:pPr>
              <w:jc w:val="center"/>
            </w:pPr>
            <w:r>
              <w:rPr>
                <w:rFonts w:ascii="Calibri" w:hAnsi="Calibri"/>
                <w:b w:val="0"/>
                <w:i w:val="0"/>
                <w:color w:val="C62828"/>
                <w:sz w:val="16"/>
              </w:rPr>
              <w:t>$3.8806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IMX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$0.165326</w:t>
            </w:r>
          </w:p>
        </w:tc>
        <w:tc>
          <w:tcPr>
            <w:tcW w:type="dxa" w:w="1700"/>
          </w:tcPr>
          <w:p>
            <w:pPr>
              <w:jc w:val="center"/>
            </w:pPr>
            <w:r>
              <w:rPr>
                <w:rFonts w:ascii="Calibri" w:hAnsi="Calibri"/>
                <w:b w:val="0"/>
                <w:i w:val="0"/>
                <w:color w:val="1E7D32"/>
                <w:sz w:val="16"/>
              </w:rPr>
              <w:t>$0.209486  (+27%)</w:t>
            </w:r>
          </w:p>
        </w:tc>
        <w:tc>
          <w:tcPr>
            <w:tcW w:type="dxa" w:w="1600"/>
          </w:tcPr>
          <w:p>
            <w:pPr>
              <w:jc w:val="center"/>
            </w:pPr>
            <w:r>
              <w:rPr>
                <w:rFonts w:ascii="Calibri" w:hAnsi="Calibri"/>
                <w:b w:val="0"/>
                <w:i w:val="0"/>
                <w:color w:val="C62828"/>
                <w:sz w:val="16"/>
              </w:rPr>
              <w:t>$0.141188  (-15%)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$0.023809</w:t>
            </w:r>
          </w:p>
        </w:tc>
        <w:tc>
          <w:tcPr>
            <w:tcW w:type="dxa" w:w="1700"/>
            <w:shd w:val="clear" w:color="auto" w:fill="F2F5FB"/>
          </w:tcPr>
          <w:p>
            <w:pPr>
              <w:jc w:val="center"/>
            </w:pPr>
            <w:r>
              <w:rPr>
                <w:rFonts w:ascii="Calibri" w:hAnsi="Calibri"/>
                <w:b w:val="0"/>
                <w:i w:val="0"/>
                <w:color w:val="1E7D32"/>
                <w:sz w:val="16"/>
              </w:rPr>
              <w:t>$0.032900  (+38%)</w:t>
            </w:r>
          </w:p>
        </w:tc>
        <w:tc>
          <w:tcPr>
            <w:tcW w:type="dxa" w:w="1600"/>
            <w:shd w:val="clear" w:color="auto" w:fill="F2F5FB"/>
          </w:tcPr>
          <w:p>
            <w:pPr>
              <w:jc w:val="center"/>
            </w:pPr>
            <w:r>
              <w:rPr>
                <w:rFonts w:ascii="Calibri" w:hAnsi="Calibri"/>
                <w:b w:val="0"/>
                <w:i w:val="0"/>
                <w:color w:val="C62828"/>
                <w:sz w:val="16"/>
              </w:rPr>
              <w:t>$0.019192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SKR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$0.019813</w:t>
            </w:r>
          </w:p>
        </w:tc>
        <w:tc>
          <w:tcPr>
            <w:tcW w:type="dxa" w:w="1700"/>
          </w:tcPr>
          <w:p>
            <w:pPr>
              <w:jc w:val="center"/>
            </w:pPr>
            <w:r>
              <w:rPr>
                <w:rFonts w:ascii="Calibri" w:hAnsi="Calibri"/>
                <w:b w:val="0"/>
                <w:i w:val="0"/>
                <w:color w:val="1E7D32"/>
                <w:sz w:val="16"/>
              </w:rPr>
              <w:t>$0.029442  (+49%)</w:t>
            </w:r>
          </w:p>
        </w:tc>
        <w:tc>
          <w:tcPr>
            <w:tcW w:type="dxa" w:w="1600"/>
          </w:tcPr>
          <w:p>
            <w:pPr>
              <w:jc w:val="center"/>
            </w:pPr>
            <w:r>
              <w:rPr>
                <w:rFonts w:ascii="Calibri" w:hAnsi="Calibri"/>
                <w:b w:val="0"/>
                <w:i w:val="0"/>
                <w:color w:val="C62828"/>
                <w:sz w:val="16"/>
              </w:rPr>
              <w:t>$0.015215  (-23%)</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$0.774842</w:t>
            </w:r>
          </w:p>
        </w:tc>
        <w:tc>
          <w:tcPr>
            <w:tcW w:type="dxa" w:w="1700"/>
            <w:shd w:val="clear" w:color="auto" w:fill="F2F5FB"/>
          </w:tcPr>
          <w:p>
            <w:pPr>
              <w:jc w:val="center"/>
            </w:pPr>
            <w:r>
              <w:rPr>
                <w:rFonts w:ascii="Calibri" w:hAnsi="Calibri"/>
                <w:b w:val="0"/>
                <w:i w:val="0"/>
                <w:color w:val="1E7D32"/>
                <w:sz w:val="16"/>
              </w:rPr>
              <w:t>$0.976426  (+26%)</w:t>
            </w:r>
          </w:p>
        </w:tc>
        <w:tc>
          <w:tcPr>
            <w:tcW w:type="dxa" w:w="1600"/>
            <w:shd w:val="clear" w:color="auto" w:fill="F2F5FB"/>
          </w:tcPr>
          <w:p>
            <w:pPr>
              <w:jc w:val="center"/>
            </w:pPr>
            <w:r>
              <w:rPr>
                <w:rFonts w:ascii="Calibri" w:hAnsi="Calibri"/>
                <w:b w:val="0"/>
                <w:i w:val="0"/>
                <w:color w:val="C62828"/>
                <w:sz w:val="16"/>
              </w:rPr>
              <w:t>$0.664144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SN51</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$29.0028</w:t>
            </w:r>
          </w:p>
        </w:tc>
        <w:tc>
          <w:tcPr>
            <w:tcW w:type="dxa" w:w="1700"/>
          </w:tcPr>
          <w:p>
            <w:pPr>
              <w:jc w:val="center"/>
            </w:pPr>
            <w:r>
              <w:rPr>
                <w:rFonts w:ascii="Calibri" w:hAnsi="Calibri"/>
                <w:b w:val="0"/>
                <w:i w:val="0"/>
                <w:color w:val="1E7D32"/>
                <w:sz w:val="16"/>
              </w:rPr>
              <w:t>$43.0153  (+48%)</w:t>
            </w:r>
          </w:p>
        </w:tc>
        <w:tc>
          <w:tcPr>
            <w:tcW w:type="dxa" w:w="1600"/>
          </w:tcPr>
          <w:p>
            <w:pPr>
              <w:jc w:val="center"/>
            </w:pPr>
            <w:r>
              <w:rPr>
                <w:rFonts w:ascii="Calibri" w:hAnsi="Calibri"/>
                <w:b w:val="0"/>
                <w:i w:val="0"/>
                <w:color w:val="C62828"/>
                <w:sz w:val="16"/>
              </w:rPr>
              <w:t>$22.3006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牛来</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$0.105681</w:t>
            </w:r>
          </w:p>
        </w:tc>
        <w:tc>
          <w:tcPr>
            <w:tcW w:type="dxa" w:w="1700"/>
            <w:shd w:val="clear" w:color="auto" w:fill="F2F5FB"/>
          </w:tcPr>
          <w:p>
            <w:pPr>
              <w:jc w:val="center"/>
            </w:pPr>
            <w:r>
              <w:rPr>
                <w:rFonts w:ascii="Calibri" w:hAnsi="Calibri"/>
                <w:b w:val="0"/>
                <w:i w:val="0"/>
                <w:color w:val="1E7D32"/>
                <w:sz w:val="16"/>
              </w:rPr>
              <w:t>$0.245642  (+132%)</w:t>
            </w:r>
          </w:p>
        </w:tc>
        <w:tc>
          <w:tcPr>
            <w:tcW w:type="dxa" w:w="1600"/>
            <w:shd w:val="clear" w:color="auto" w:fill="F2F5FB"/>
          </w:tcPr>
          <w:p>
            <w:pPr>
              <w:jc w:val="center"/>
            </w:pPr>
            <w:r>
              <w:rPr>
                <w:rFonts w:ascii="Calibri" w:hAnsi="Calibri"/>
                <w:b w:val="0"/>
                <w:i w:val="0"/>
                <w:color w:val="C62828"/>
                <w:sz w:val="16"/>
              </w:rPr>
              <w:t>$0.060227  (-43%)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3.08</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$1.6446</w:t>
            </w:r>
          </w:p>
        </w:tc>
        <w:tc>
          <w:tcPr>
            <w:tcW w:type="dxa" w:w="1700"/>
          </w:tcPr>
          <w:p>
            <w:pPr>
              <w:jc w:val="center"/>
            </w:pPr>
            <w:r>
              <w:rPr>
                <w:rFonts w:ascii="Calibri" w:hAnsi="Calibri"/>
                <w:b w:val="0"/>
                <w:i w:val="0"/>
                <w:color w:val="1E7D32"/>
                <w:sz w:val="16"/>
              </w:rPr>
              <w:t>$2.1756  (+32%)</w:t>
            </w:r>
          </w:p>
        </w:tc>
        <w:tc>
          <w:tcPr>
            <w:tcW w:type="dxa" w:w="1600"/>
          </w:tcPr>
          <w:p>
            <w:pPr>
              <w:jc w:val="center"/>
            </w:pPr>
            <w:r>
              <w:rPr>
                <w:rFonts w:ascii="Calibri" w:hAnsi="Calibri"/>
                <w:b w:val="0"/>
                <w:i w:val="0"/>
                <w:color w:val="C62828"/>
                <w:sz w:val="16"/>
              </w:rPr>
              <w:t>$1.3647  (-17%)</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$0.040514</w:t>
            </w:r>
          </w:p>
        </w:tc>
        <w:tc>
          <w:tcPr>
            <w:tcW w:type="dxa" w:w="1700"/>
            <w:shd w:val="clear" w:color="auto" w:fill="F2F5FB"/>
          </w:tcPr>
          <w:p>
            <w:pPr>
              <w:jc w:val="center"/>
            </w:pPr>
            <w:r>
              <w:rPr>
                <w:rFonts w:ascii="Calibri" w:hAnsi="Calibri"/>
                <w:b w:val="0"/>
                <w:i w:val="0"/>
                <w:color w:val="1E7D32"/>
                <w:sz w:val="16"/>
              </w:rPr>
              <w:t>$0.091306  (+125%)</w:t>
            </w:r>
          </w:p>
        </w:tc>
        <w:tc>
          <w:tcPr>
            <w:tcW w:type="dxa" w:w="1600"/>
            <w:shd w:val="clear" w:color="auto" w:fill="F2F5FB"/>
          </w:tcPr>
          <w:p>
            <w:pPr>
              <w:jc w:val="center"/>
            </w:pPr>
            <w:r>
              <w:rPr>
                <w:rFonts w:ascii="Calibri" w:hAnsi="Calibri"/>
                <w:b w:val="0"/>
                <w:i w:val="0"/>
                <w:color w:val="C62828"/>
                <w:sz w:val="16"/>
              </w:rPr>
              <w:t>$0.023569  (-42%)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3.0</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$84 416.71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+1.4%  ·  volatilité annualisée +45.1%  ·  drawdown vs plus-haut -32.3%  ·  momentum 7j/30j/90j +3.9% / +5.2% / +41.9%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~$84 416.71  ·  </w:t>
      </w:r>
      <w:r>
        <w:rPr>
          <w:rFonts w:ascii="Calibri" w:hAnsi="Calibri"/>
          <w:b w:val="0"/>
          <w:i w:val="0"/>
          <w:color w:val="1E7D32"/>
          <w:sz w:val="18"/>
        </w:rPr>
        <w:t>vente ↑ $103 287.32 (+22%)</w:t>
      </w:r>
      <w:r>
        <w:rPr>
          <w:rFonts w:ascii="Calibri" w:hAnsi="Calibri"/>
          <w:b w:val="0"/>
          <w:i w:val="0"/>
          <w:sz w:val="18"/>
        </w:rPr>
        <w:t xml:space="preserve">  ·  </w:t>
      </w:r>
      <w:r>
        <w:rPr>
          <w:rFonts w:ascii="Calibri" w:hAnsi="Calibri"/>
          <w:b w:val="0"/>
          <w:i w:val="0"/>
          <w:color w:val="C62828"/>
          <w:sz w:val="18"/>
        </w:rPr>
        <w:t>vente ↓ $73 793.15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$2 695.60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+63.9%  ·  drawdown vs plus-haut -42.5%  ·  momentum 7j/30j/90j +2.4% / +7.3% / +71.7%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~$2 695.60  ·  </w:t>
      </w:r>
      <w:r>
        <w:rPr>
          <w:rFonts w:ascii="Calibri" w:hAnsi="Calibri"/>
          <w:b w:val="0"/>
          <w:i w:val="0"/>
          <w:color w:val="1E7D32"/>
          <w:sz w:val="18"/>
        </w:rPr>
        <w:t>vente ↑ $3 428.78 (+27%)</w:t>
      </w:r>
      <w:r>
        <w:rPr>
          <w:rFonts w:ascii="Calibri" w:hAnsi="Calibri"/>
          <w:b w:val="0"/>
          <w:i w:val="0"/>
          <w:sz w:val="18"/>
        </w:rPr>
        <w:t xml:space="preserve">  ·  </w:t>
      </w:r>
      <w:r>
        <w:rPr>
          <w:rFonts w:ascii="Calibri" w:hAnsi="Calibri"/>
          <w:b w:val="0"/>
          <w:i w:val="0"/>
          <w:color w:val="C62828"/>
          <w:sz w:val="18"/>
        </w:rPr>
        <w:t>vente ↓ $2 296.15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$773.2697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+51.9%  ·  drawdown vs plus-haut -40.9%  ·  momentum 7j/30j/90j +1.5% / +8.6% / +40.5%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~$773.2697  ·  </w:t>
      </w:r>
      <w:r>
        <w:rPr>
          <w:rFonts w:ascii="Calibri" w:hAnsi="Calibri"/>
          <w:b w:val="0"/>
          <w:i w:val="0"/>
          <w:color w:val="1E7D32"/>
          <w:sz w:val="18"/>
        </w:rPr>
        <w:t>vente ↑ $940.7907 (+22%)</w:t>
      </w:r>
      <w:r>
        <w:rPr>
          <w:rFonts w:ascii="Calibri" w:hAnsi="Calibri"/>
          <w:b w:val="0"/>
          <w:i w:val="0"/>
          <w:sz w:val="18"/>
        </w:rPr>
        <w:t xml:space="preserve">  ·  </w:t>
      </w:r>
      <w:r>
        <w:rPr>
          <w:rFonts w:ascii="Calibri" w:hAnsi="Calibri"/>
          <w:b w:val="0"/>
          <w:i w:val="0"/>
          <w:color w:val="C62828"/>
          <w:sz w:val="18"/>
        </w:rPr>
        <w:t>vente ↓ $678.5101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$1.5273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+67.6%  ·  drawdown vs plus-haut -49.8%  ·  momentum 7j/30j/90j +8.3% / +5.1% / +46.0%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~$1.5273  ·  </w:t>
      </w:r>
      <w:r>
        <w:rPr>
          <w:rFonts w:ascii="Calibri" w:hAnsi="Calibri"/>
          <w:b w:val="0"/>
          <w:i w:val="0"/>
          <w:color w:val="1E7D32"/>
          <w:sz w:val="18"/>
        </w:rPr>
        <w:t>vente ↑ $1.9572 (+28%)</w:t>
      </w:r>
      <w:r>
        <w:rPr>
          <w:rFonts w:ascii="Calibri" w:hAnsi="Calibri"/>
          <w:b w:val="0"/>
          <w:i w:val="0"/>
          <w:sz w:val="18"/>
        </w:rPr>
        <w:t xml:space="preserve">  ·  </w:t>
      </w:r>
      <w:r>
        <w:rPr>
          <w:rFonts w:ascii="Calibri" w:hAnsi="Calibri"/>
          <w:b w:val="0"/>
          <w:i w:val="0"/>
          <w:color w:val="C62828"/>
          <w:sz w:val="18"/>
        </w:rPr>
        <w:t>vente ↓ $1.2945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$121.3788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+67.9%  ·  drawdown vs plus-haut -48.3%  ·  momentum 7j/30j/90j +9.3% / +11.2% / +70.3%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~$121.3788  ·  </w:t>
      </w:r>
      <w:r>
        <w:rPr>
          <w:rFonts w:ascii="Calibri" w:hAnsi="Calibri"/>
          <w:b w:val="0"/>
          <w:i w:val="0"/>
          <w:color w:val="1E7D32"/>
          <w:sz w:val="18"/>
        </w:rPr>
        <w:t>vente ↑ $155.1597 (+28%)</w:t>
      </w:r>
      <w:r>
        <w:rPr>
          <w:rFonts w:ascii="Calibri" w:hAnsi="Calibri"/>
          <w:b w:val="0"/>
          <w:i w:val="0"/>
          <w:sz w:val="18"/>
        </w:rPr>
        <w:t xml:space="preserve">  ·  </w:t>
      </w:r>
      <w:r>
        <w:rPr>
          <w:rFonts w:ascii="Calibri" w:hAnsi="Calibri"/>
          <w:b w:val="0"/>
          <w:i w:val="0"/>
          <w:color w:val="C62828"/>
          <w:sz w:val="18"/>
        </w:rPr>
        <w:t>vente ↓ $103.0510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$0.334323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+25.2%  ·  drawdown vs plus-haut -10.9%  ·  momentum 7j/30j/90j -1.6% / -1.0%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~$0.334323  ·  </w:t>
      </w:r>
      <w:r>
        <w:rPr>
          <w:rFonts w:ascii="Calibri" w:hAnsi="Calibri"/>
          <w:b w:val="0"/>
          <w:i w:val="0"/>
          <w:color w:val="1E7D32"/>
          <w:sz w:val="18"/>
        </w:rPr>
        <w:t>vente ↑ $0.373491 (+12%)</w:t>
      </w:r>
      <w:r>
        <w:rPr>
          <w:rFonts w:ascii="Calibri" w:hAnsi="Calibri"/>
          <w:b w:val="0"/>
          <w:i w:val="0"/>
          <w:sz w:val="18"/>
        </w:rPr>
        <w:t xml:space="preserve">  ·  </w:t>
      </w:r>
      <w:r>
        <w:rPr>
          <w:rFonts w:ascii="Calibri" w:hAnsi="Calibri"/>
          <w:b w:val="0"/>
          <w:i w:val="0"/>
          <w:color w:val="C62828"/>
          <w:sz w:val="18"/>
        </w:rPr>
        <w:t>vente ↓ $0.310520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$1 653.12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+149.4%  ·  drawdown vs plus-haut +0.0%  ·  momentum 7j/30j/90j +12.5% / +104.1% / +339.7%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~$1 653.12  ·  </w:t>
      </w:r>
      <w:r>
        <w:rPr>
          <w:rFonts w:ascii="Calibri" w:hAnsi="Calibri"/>
          <w:b w:val="0"/>
          <w:i w:val="0"/>
          <w:color w:val="1E7D32"/>
          <w:sz w:val="18"/>
        </w:rPr>
        <w:t>vente ↑ $2 447.28 (+48%)</w:t>
      </w:r>
      <w:r>
        <w:rPr>
          <w:rFonts w:ascii="Calibri" w:hAnsi="Calibri"/>
          <w:b w:val="0"/>
          <w:i w:val="0"/>
          <w:sz w:val="18"/>
        </w:rPr>
        <w:t xml:space="preserve">  ·  </w:t>
      </w:r>
      <w:r>
        <w:rPr>
          <w:rFonts w:ascii="Calibri" w:hAnsi="Calibri"/>
          <w:b w:val="0"/>
          <w:i w:val="0"/>
          <w:color w:val="C62828"/>
          <w:sz w:val="18"/>
        </w:rPr>
        <w:t>vente ↓ $1 272.67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$1.0616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+246.5%  ·  drawdown vs plus-haut +0.0%  ·  momentum 7j/30j/90j +6.1% / +1.7%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2.46)</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~$1.0616  ·  </w:t>
      </w:r>
      <w:r>
        <w:rPr>
          <w:rFonts w:ascii="Calibri" w:hAnsi="Calibri"/>
          <w:b w:val="0"/>
          <w:i w:val="0"/>
          <w:color w:val="1E7D32"/>
          <w:sz w:val="18"/>
        </w:rPr>
        <w:t>vente ↑ $1.1454 (+8%)</w:t>
      </w:r>
      <w:r>
        <w:rPr>
          <w:rFonts w:ascii="Calibri" w:hAnsi="Calibri"/>
          <w:b w:val="0"/>
          <w:i w:val="0"/>
          <w:sz w:val="18"/>
        </w:rPr>
        <w:t xml:space="preserve">  ·  </w:t>
      </w:r>
      <w:r>
        <w:rPr>
          <w:rFonts w:ascii="Calibri" w:hAnsi="Calibri"/>
          <w:b w:val="0"/>
          <w:i w:val="0"/>
          <w:color w:val="C62828"/>
          <w:sz w:val="18"/>
        </w:rPr>
        <w:t>vente ↓ $1.0091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$92.5404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+92.4%  ·  drawdown vs plus-haut -4.8%  ·  momentum 7j/30j/90j +0.4% / +9.3%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~$92.5404  ·  </w:t>
      </w:r>
      <w:r>
        <w:rPr>
          <w:rFonts w:ascii="Calibri" w:hAnsi="Calibri"/>
          <w:b w:val="0"/>
          <w:i w:val="0"/>
          <w:color w:val="1E7D32"/>
          <w:sz w:val="18"/>
        </w:rPr>
        <w:t>vente ↑ $127.2173 (+37%)</w:t>
      </w:r>
      <w:r>
        <w:rPr>
          <w:rFonts w:ascii="Calibri" w:hAnsi="Calibri"/>
          <w:b w:val="0"/>
          <w:i w:val="0"/>
          <w:sz w:val="18"/>
        </w:rPr>
        <w:t xml:space="preserve">  ·  </w:t>
      </w:r>
      <w:r>
        <w:rPr>
          <w:rFonts w:ascii="Calibri" w:hAnsi="Calibri"/>
          <w:b w:val="0"/>
          <w:i w:val="0"/>
          <w:color w:val="C62828"/>
          <w:sz w:val="18"/>
        </w:rPr>
        <w:t>vente ↓ $74.8494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$0.096730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+72.9%  ·  drawdown vs plus-haut -63.7%  ·  momentum 7j/30j/90j +10.3% / +8.5% / +32.4%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~$0.096730  ·  </w:t>
      </w:r>
      <w:r>
        <w:rPr>
          <w:rFonts w:ascii="Calibri" w:hAnsi="Calibri"/>
          <w:b w:val="0"/>
          <w:i w:val="0"/>
          <w:color w:val="1E7D32"/>
          <w:sz w:val="18"/>
        </w:rPr>
        <w:t>vente ↑ $0.122749 (+27%)</w:t>
      </w:r>
      <w:r>
        <w:rPr>
          <w:rFonts w:ascii="Calibri" w:hAnsi="Calibri"/>
          <w:b w:val="0"/>
          <w:i w:val="0"/>
          <w:sz w:val="18"/>
        </w:rPr>
        <w:t xml:space="preserve">  ·  </w:t>
      </w:r>
      <w:r>
        <w:rPr>
          <w:rFonts w:ascii="Calibri" w:hAnsi="Calibri"/>
          <w:b w:val="0"/>
          <w:i w:val="0"/>
          <w:color w:val="C62828"/>
          <w:sz w:val="18"/>
        </w:rPr>
        <w:t>vente ↓ $0.082526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$14.1441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+76.0%  ·  drawdown vs plus-haut -39.7%  ·  momentum 7j/30j/90j +13.9% / +18.6% / +94.9%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~$14.1441  ·  </w:t>
      </w:r>
      <w:r>
        <w:rPr>
          <w:rFonts w:ascii="Calibri" w:hAnsi="Calibri"/>
          <w:b w:val="0"/>
          <w:i w:val="0"/>
          <w:color w:val="1E7D32"/>
          <w:sz w:val="18"/>
        </w:rPr>
        <w:t>vente ↑ $18.0554 (+28%)</w:t>
      </w:r>
      <w:r>
        <w:rPr>
          <w:rFonts w:ascii="Calibri" w:hAnsi="Calibri"/>
          <w:b w:val="0"/>
          <w:i w:val="0"/>
          <w:sz w:val="18"/>
        </w:rPr>
        <w:t xml:space="preserve">  ·  </w:t>
      </w:r>
      <w:r>
        <w:rPr>
          <w:rFonts w:ascii="Calibri" w:hAnsi="Calibri"/>
          <w:b w:val="0"/>
          <w:i w:val="0"/>
          <w:color w:val="C62828"/>
          <w:sz w:val="18"/>
        </w:rPr>
        <w:t>vente ↓ $12.0195 (-15%)</w:t>
      </w:r>
      <w:r>
        <w:rPr>
          <w:rFonts w:ascii="Calibri" w:hAnsi="Calibri"/>
          <w:b w:val="0"/>
          <w:i w:val="0"/>
          <w:sz w:val="18"/>
        </w:rPr>
        <w:t xml:space="preserve">  ·  détention ~28 j  ·  ratio G/P 1.84</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$559.4045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+85.1%  ·  drawdown vs plus-haut -20.7%  ·  momentum 7j/30j/90j +2.3% / +23.0% / +80.3%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~$559.4045  ·  </w:t>
      </w:r>
      <w:r>
        <w:rPr>
          <w:rFonts w:ascii="Calibri" w:hAnsi="Calibri"/>
          <w:b w:val="0"/>
          <w:i w:val="0"/>
          <w:color w:val="1E7D32"/>
          <w:sz w:val="18"/>
        </w:rPr>
        <w:t>vente ↑ $741.7579 (+33%)</w:t>
      </w:r>
      <w:r>
        <w:rPr>
          <w:rFonts w:ascii="Calibri" w:hAnsi="Calibri"/>
          <w:b w:val="0"/>
          <w:i w:val="0"/>
          <w:sz w:val="18"/>
        </w:rPr>
        <w:t xml:space="preserve">  ·  </w:t>
      </w:r>
      <w:r>
        <w:rPr>
          <w:rFonts w:ascii="Calibri" w:hAnsi="Calibri"/>
          <w:b w:val="0"/>
          <w:i w:val="0"/>
          <w:color w:val="C62828"/>
          <w:sz w:val="18"/>
        </w:rPr>
        <w:t>vente ↓ $463.4845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$84.1790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+54.5%  ·  drawdown vs plus-haut -3.4%  ·  momentum 7j/30j/90j +1.6% / +13.8% / +77.2%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~$84.1790  ·  </w:t>
      </w:r>
      <w:r>
        <w:rPr>
          <w:rFonts w:ascii="Calibri" w:hAnsi="Calibri"/>
          <w:b w:val="0"/>
          <w:i w:val="0"/>
          <w:color w:val="1E7D32"/>
          <w:sz w:val="18"/>
        </w:rPr>
        <w:t>vente ↑ $107.9686 (+28%)</w:t>
      </w:r>
      <w:r>
        <w:rPr>
          <w:rFonts w:ascii="Calibri" w:hAnsi="Calibri"/>
          <w:b w:val="0"/>
          <w:i w:val="0"/>
          <w:sz w:val="18"/>
        </w:rPr>
        <w:t xml:space="preserve">  ·  </w:t>
      </w:r>
      <w:r>
        <w:rPr>
          <w:rFonts w:ascii="Calibri" w:hAnsi="Calibri"/>
          <w:b w:val="0"/>
          <w:i w:val="0"/>
          <w:color w:val="C62828"/>
          <w:sz w:val="18"/>
        </w:rPr>
        <w:t>vente ↓ $71.3086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$0.253982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+82.4%  ·  drawdown vs plus-haut -71.0%  ·  momentum 7j/30j/90j +11.5% / +18.8% / +76.8%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~$0.253982  ·  </w:t>
      </w:r>
      <w:r>
        <w:rPr>
          <w:rFonts w:ascii="Calibri" w:hAnsi="Calibri"/>
          <w:b w:val="0"/>
          <w:i w:val="0"/>
          <w:color w:val="1E7D32"/>
          <w:sz w:val="18"/>
        </w:rPr>
        <w:t>vente ↑ $0.336043 (+32%)</w:t>
      </w:r>
      <w:r>
        <w:rPr>
          <w:rFonts w:ascii="Calibri" w:hAnsi="Calibri"/>
          <w:b w:val="0"/>
          <w:i w:val="0"/>
          <w:sz w:val="18"/>
        </w:rPr>
        <w:t xml:space="preserve">  ·  </w:t>
      </w:r>
      <w:r>
        <w:rPr>
          <w:rFonts w:ascii="Calibri" w:hAnsi="Calibri"/>
          <w:b w:val="0"/>
          <w:i w:val="0"/>
          <w:color w:val="C62828"/>
          <w:sz w:val="18"/>
        </w:rPr>
        <w:t>vente ↓ $0.210738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$0.012890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+118.8%  ·  drawdown vs plus-haut -29.0%  ·  momentum 7j/30j/90j -6.2% / -25.6% / -17.2%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~$0.012890  ·  </w:t>
      </w:r>
      <w:r>
        <w:rPr>
          <w:rFonts w:ascii="Calibri" w:hAnsi="Calibri"/>
          <w:b w:val="0"/>
          <w:i w:val="0"/>
          <w:color w:val="1E7D32"/>
          <w:sz w:val="18"/>
        </w:rPr>
        <w:t>vente ↑ $0.017623 (+37%)</w:t>
      </w:r>
      <w:r>
        <w:rPr>
          <w:rFonts w:ascii="Calibri" w:hAnsi="Calibri"/>
          <w:b w:val="0"/>
          <w:i w:val="0"/>
          <w:sz w:val="18"/>
        </w:rPr>
        <w:t xml:space="preserve">  ·  </w:t>
      </w:r>
      <w:r>
        <w:rPr>
          <w:rFonts w:ascii="Calibri" w:hAnsi="Calibri"/>
          <w:b w:val="0"/>
          <w:i w:val="0"/>
          <w:color w:val="C62828"/>
          <w:sz w:val="18"/>
        </w:rPr>
        <w:t>vente ↓ $0.010464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$8.9878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+0.9%  ·  volatilité annualisée +54.6%  ·  drawdown vs plus-haut -14.8%  ·  momentum 7j/30j/90j +0.9% / -4.0% / -4.6%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~$8.9878  ·  </w:t>
      </w:r>
      <w:r>
        <w:rPr>
          <w:rFonts w:ascii="Calibri" w:hAnsi="Calibri"/>
          <w:b w:val="0"/>
          <w:i w:val="0"/>
          <w:color w:val="1E7D32"/>
          <w:sz w:val="18"/>
        </w:rPr>
        <w:t>vente ↑ $10.2622 (+14%)</w:t>
      </w:r>
      <w:r>
        <w:rPr>
          <w:rFonts w:ascii="Calibri" w:hAnsi="Calibri"/>
          <w:b w:val="0"/>
          <w:i w:val="0"/>
          <w:sz w:val="18"/>
        </w:rPr>
        <w:t xml:space="preserve">  ·  </w:t>
      </w:r>
      <w:r>
        <w:rPr>
          <w:rFonts w:ascii="Calibri" w:hAnsi="Calibri"/>
          <w:b w:val="0"/>
          <w:i w:val="0"/>
          <w:color w:val="C62828"/>
          <w:sz w:val="18"/>
        </w:rPr>
        <w:t>vente ↓ $8.2274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$0.216465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+79.8%  ·  drawdown vs plus-haut -47.2%  ·  momentum 7j/30j/90j +10.4% / +15.5% / +25.4%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~$0.216465  ·  </w:t>
      </w:r>
      <w:r>
        <w:rPr>
          <w:rFonts w:ascii="Calibri" w:hAnsi="Calibri"/>
          <w:b w:val="0"/>
          <w:i w:val="0"/>
          <w:color w:val="1E7D32"/>
          <w:sz w:val="18"/>
        </w:rPr>
        <w:t>vente ↑ $0.303557 (+40%)</w:t>
      </w:r>
      <w:r>
        <w:rPr>
          <w:rFonts w:ascii="Calibri" w:hAnsi="Calibri"/>
          <w:b w:val="0"/>
          <w:i w:val="0"/>
          <w:sz w:val="18"/>
        </w:rPr>
        <w:t xml:space="preserve">  ·  </w:t>
      </w:r>
      <w:r>
        <w:rPr>
          <w:rFonts w:ascii="Calibri" w:hAnsi="Calibri"/>
          <w:b w:val="0"/>
          <w:i w:val="0"/>
          <w:color w:val="C62828"/>
          <w:sz w:val="18"/>
        </w:rPr>
        <w:t>vente ↓ $0.172777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$5.0358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+102.9%  ·  drawdown vs plus-haut +0.0%  ·  momentum 7j/30j/90j +40.4% / +161.2% / +175.0%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~$5.0358  ·  </w:t>
      </w:r>
      <w:r>
        <w:rPr>
          <w:rFonts w:ascii="Calibri" w:hAnsi="Calibri"/>
          <w:b w:val="0"/>
          <w:i w:val="0"/>
          <w:color w:val="1E7D32"/>
          <w:sz w:val="18"/>
        </w:rPr>
        <w:t>vente ↑ $7.2129 (+43%)</w:t>
      </w:r>
      <w:r>
        <w:rPr>
          <w:rFonts w:ascii="Calibri" w:hAnsi="Calibri"/>
          <w:b w:val="0"/>
          <w:i w:val="0"/>
          <w:sz w:val="18"/>
        </w:rPr>
        <w:t xml:space="preserve">  ·  </w:t>
      </w:r>
      <w:r>
        <w:rPr>
          <w:rFonts w:ascii="Calibri" w:hAnsi="Calibri"/>
          <w:b w:val="0"/>
          <w:i w:val="0"/>
          <w:color w:val="C62828"/>
          <w:sz w:val="18"/>
        </w:rPr>
        <w:t>vente ↓ $3.9632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$335.9616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+76.4%  ·  drawdown vs plus-haut -48.7%  ·  momentum 7j/30j/90j +31.8% / +24.6% / +76.2%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~$335.9616  ·  </w:t>
      </w:r>
      <w:r>
        <w:rPr>
          <w:rFonts w:ascii="Calibri" w:hAnsi="Calibri"/>
          <w:b w:val="0"/>
          <w:i w:val="0"/>
          <w:color w:val="1E7D32"/>
          <w:sz w:val="18"/>
        </w:rPr>
        <w:t>vente ↑ $468.0080 (+39%)</w:t>
      </w:r>
      <w:r>
        <w:rPr>
          <w:rFonts w:ascii="Calibri" w:hAnsi="Calibri"/>
          <w:b w:val="0"/>
          <w:i w:val="0"/>
          <w:sz w:val="18"/>
        </w:rPr>
        <w:t xml:space="preserve">  ·  </w:t>
      </w:r>
      <w:r>
        <w:rPr>
          <w:rFonts w:ascii="Calibri" w:hAnsi="Calibri"/>
          <w:b w:val="0"/>
          <w:i w:val="0"/>
          <w:color w:val="C62828"/>
          <w:sz w:val="18"/>
        </w:rPr>
        <w:t>vente ↓ $269.3481 (-20%)</w:t>
      </w:r>
      <w:r>
        <w:rPr>
          <w:rFonts w:ascii="Calibri" w:hAnsi="Calibri"/>
          <w:b w:val="0"/>
          <w:i w:val="0"/>
          <w:sz w:val="18"/>
        </w:rPr>
        <w:t xml:space="preserve">  ·  détention ~27 j  ·  ratio G/P 1.98</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$9.7011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+101.5%  ·  drawdown vs plus-haut -5.1%  ·  momentum 7j/30j/90j +11.9% / +107.1% / +232.1%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~$9.7011  ·  </w:t>
      </w:r>
      <w:r>
        <w:rPr>
          <w:rFonts w:ascii="Calibri" w:hAnsi="Calibri"/>
          <w:b w:val="0"/>
          <w:i w:val="0"/>
          <w:color w:val="1E7D32"/>
          <w:sz w:val="18"/>
        </w:rPr>
        <w:t>vente ↑ $13.2533 (+37%)</w:t>
      </w:r>
      <w:r>
        <w:rPr>
          <w:rFonts w:ascii="Calibri" w:hAnsi="Calibri"/>
          <w:b w:val="0"/>
          <w:i w:val="0"/>
          <w:sz w:val="18"/>
        </w:rPr>
        <w:t xml:space="preserve">  ·  </w:t>
      </w:r>
      <w:r>
        <w:rPr>
          <w:rFonts w:ascii="Calibri" w:hAnsi="Calibri"/>
          <w:b w:val="0"/>
          <w:i w:val="0"/>
          <w:color w:val="C62828"/>
          <w:sz w:val="18"/>
        </w:rPr>
        <w:t>vente ↓ $7.8793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$72.5538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+63.8%  ·  drawdown vs plus-haut -42.4%  ·  momentum 7j/30j/90j +24.5% / +45.3% / +70.9%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~$72.5538  ·  </w:t>
      </w:r>
      <w:r>
        <w:rPr>
          <w:rFonts w:ascii="Calibri" w:hAnsi="Calibri"/>
          <w:b w:val="0"/>
          <w:i w:val="0"/>
          <w:color w:val="1E7D32"/>
          <w:sz w:val="18"/>
        </w:rPr>
        <w:t>vente ↑ $90.1343 (+24%)</w:t>
      </w:r>
      <w:r>
        <w:rPr>
          <w:rFonts w:ascii="Calibri" w:hAnsi="Calibri"/>
          <w:b w:val="0"/>
          <w:i w:val="0"/>
          <w:sz w:val="18"/>
        </w:rPr>
        <w:t xml:space="preserve">  ·  </w:t>
      </w:r>
      <w:r>
        <w:rPr>
          <w:rFonts w:ascii="Calibri" w:hAnsi="Calibri"/>
          <w:b w:val="0"/>
          <w:i w:val="0"/>
          <w:color w:val="C62828"/>
          <w:sz w:val="18"/>
        </w:rPr>
        <w:t>vente ↓ $62.7827 (-13%)</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$0.135771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+97.8%  ·  drawdown vs plus-haut -27.9%  ·  momentum 7j/30j/90j +24.0% / +21.1%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~$0.135771  ·  </w:t>
      </w:r>
      <w:r>
        <w:rPr>
          <w:rFonts w:ascii="Calibri" w:hAnsi="Calibri"/>
          <w:b w:val="0"/>
          <w:i w:val="0"/>
          <w:color w:val="1E7D32"/>
          <w:sz w:val="18"/>
        </w:rPr>
        <w:t>vente ↑ $0.173593 (+28%)</w:t>
      </w:r>
      <w:r>
        <w:rPr>
          <w:rFonts w:ascii="Calibri" w:hAnsi="Calibri"/>
          <w:b w:val="0"/>
          <w:i w:val="0"/>
          <w:sz w:val="18"/>
        </w:rPr>
        <w:t xml:space="preserve">  ·  </w:t>
      </w:r>
      <w:r>
        <w:rPr>
          <w:rFonts w:ascii="Calibri" w:hAnsi="Calibri"/>
          <w:b w:val="0"/>
          <w:i w:val="0"/>
          <w:color w:val="C62828"/>
          <w:sz w:val="18"/>
        </w:rPr>
        <w:t>vente ↓ $0.115255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$1.1637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+89.0%  ·  drawdown vs plus-haut -67.9%  ·  momentum 7j/30j/90j +35.7% / +49.2% / +71.1%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~$1.1637  ·  </w:t>
      </w:r>
      <w:r>
        <w:rPr>
          <w:rFonts w:ascii="Calibri" w:hAnsi="Calibri"/>
          <w:b w:val="0"/>
          <w:i w:val="0"/>
          <w:color w:val="1E7D32"/>
          <w:sz w:val="18"/>
        </w:rPr>
        <w:t>vente ↑ $1.5752 (+35%)</w:t>
      </w:r>
      <w:r>
        <w:rPr>
          <w:rFonts w:ascii="Calibri" w:hAnsi="Calibri"/>
          <w:b w:val="0"/>
          <w:i w:val="0"/>
          <w:sz w:val="18"/>
        </w:rPr>
        <w:t xml:space="preserve">  ·  </w:t>
      </w:r>
      <w:r>
        <w:rPr>
          <w:rFonts w:ascii="Calibri" w:hAnsi="Calibri"/>
          <w:b w:val="0"/>
          <w:i w:val="0"/>
          <w:color w:val="C62828"/>
          <w:sz w:val="18"/>
        </w:rPr>
        <w:t>vente ↓ $0.950997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$10.8435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+79.2%  ·  drawdown vs plus-haut -65.4%  ·  momentum 7j/30j/90j +7.5% / +44.0% / +68.4%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~$10.8435  ·  </w:t>
      </w:r>
      <w:r>
        <w:rPr>
          <w:rFonts w:ascii="Calibri" w:hAnsi="Calibri"/>
          <w:b w:val="0"/>
          <w:i w:val="0"/>
          <w:color w:val="1E7D32"/>
          <w:sz w:val="18"/>
        </w:rPr>
        <w:t>vente ↑ $14.3201 (+32%)</w:t>
      </w:r>
      <w:r>
        <w:rPr>
          <w:rFonts w:ascii="Calibri" w:hAnsi="Calibri"/>
          <w:b w:val="0"/>
          <w:i w:val="0"/>
          <w:sz w:val="18"/>
        </w:rPr>
        <w:t xml:space="preserve">  ·  </w:t>
      </w:r>
      <w:r>
        <w:rPr>
          <w:rFonts w:ascii="Calibri" w:hAnsi="Calibri"/>
          <w:b w:val="0"/>
          <w:i w:val="0"/>
          <w:color w:val="C62828"/>
          <w:sz w:val="18"/>
        </w:rPr>
        <w:t>vente ↓ $9.0085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GRAM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$1.6142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+81.0%  ·  drawdown vs plus-haut -43.5%  ·  momentum 7j/30j/90j +16.9% / +14.0% / +1.8%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~$1.6142  ·  </w:t>
      </w:r>
      <w:r>
        <w:rPr>
          <w:rFonts w:ascii="Calibri" w:hAnsi="Calibri"/>
          <w:b w:val="0"/>
          <w:i w:val="0"/>
          <w:color w:val="1E7D32"/>
          <w:sz w:val="18"/>
        </w:rPr>
        <w:t>vente ↑ $2.2772 (+41%)</w:t>
      </w:r>
      <w:r>
        <w:rPr>
          <w:rFonts w:ascii="Calibri" w:hAnsi="Calibri"/>
          <w:b w:val="0"/>
          <w:i w:val="0"/>
          <w:sz w:val="18"/>
        </w:rPr>
        <w:t xml:space="preserve">  ·  </w:t>
      </w:r>
      <w:r>
        <w:rPr>
          <w:rFonts w:ascii="Calibri" w:hAnsi="Calibri"/>
          <w:b w:val="0"/>
          <w:i w:val="0"/>
          <w:color w:val="C62828"/>
          <w:sz w:val="18"/>
        </w:rPr>
        <w:t>vente ↓ $1.2833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$152.5794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+85.5%  ·  drawdown vs plus-haut +0.0%  ·  momentum 7j/30j/90j +132.4% / +141.2% / +136.3%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~$152.5794  ·  </w:t>
      </w:r>
      <w:r>
        <w:rPr>
          <w:rFonts w:ascii="Calibri" w:hAnsi="Calibri"/>
          <w:b w:val="0"/>
          <w:i w:val="0"/>
          <w:color w:val="1E7D32"/>
          <w:sz w:val="18"/>
        </w:rPr>
        <w:t>vente ↑ $215.3113 (+41%)</w:t>
      </w:r>
      <w:r>
        <w:rPr>
          <w:rFonts w:ascii="Calibri" w:hAnsi="Calibri"/>
          <w:b w:val="0"/>
          <w:i w:val="0"/>
          <w:sz w:val="18"/>
        </w:rPr>
        <w:t xml:space="preserve">  ·  </w:t>
      </w:r>
      <w:r>
        <w:rPr>
          <w:rFonts w:ascii="Calibri" w:hAnsi="Calibri"/>
          <w:b w:val="0"/>
          <w:i w:val="0"/>
          <w:color w:val="C62828"/>
          <w:sz w:val="18"/>
        </w:rPr>
        <w:t>vente ↓ $121.2780 (-21%)</w:t>
      </w:r>
      <w:r>
        <w:rPr>
          <w:rFonts w:ascii="Calibri" w:hAnsi="Calibri"/>
          <w:b w:val="0"/>
          <w:i w:val="0"/>
          <w:sz w:val="18"/>
        </w:rPr>
        <w:t xml:space="preserve">  ·  détention ~25 j  ·  ratio G/P 2.0</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$0.093504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+68.9%  ·  drawdown vs plus-haut -59.5%  ·  momentum 7j/30j/90j +14.9% / +18.7% / +31.8%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~$0.093504  ·  </w:t>
      </w:r>
      <w:r>
        <w:rPr>
          <w:rFonts w:ascii="Calibri" w:hAnsi="Calibri"/>
          <w:b w:val="0"/>
          <w:i w:val="0"/>
          <w:color w:val="1E7D32"/>
          <w:sz w:val="18"/>
        </w:rPr>
        <w:t>vente ↑ $0.116382 (+24%)</w:t>
      </w:r>
      <w:r>
        <w:rPr>
          <w:rFonts w:ascii="Calibri" w:hAnsi="Calibri"/>
          <w:b w:val="0"/>
          <w:i w:val="0"/>
          <w:sz w:val="18"/>
        </w:rPr>
        <w:t xml:space="preserve">  ·  </w:t>
      </w:r>
      <w:r>
        <w:rPr>
          <w:rFonts w:ascii="Calibri" w:hAnsi="Calibri"/>
          <w:b w:val="0"/>
          <w:i w:val="0"/>
          <w:color w:val="C62828"/>
          <w:sz w:val="18"/>
        </w:rPr>
        <w:t>vente ↓ $0.080810 (-14%)</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$321.2078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+106.0%  ·  drawdown vs plus-haut -35.5%  ·  momentum 7j/30j/90j +21.8% / +26.4% / +56.7%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~$321.2078  ·  </w:t>
      </w:r>
      <w:r>
        <w:rPr>
          <w:rFonts w:ascii="Calibri" w:hAnsi="Calibri"/>
          <w:b w:val="0"/>
          <w:i w:val="0"/>
          <w:color w:val="1E7D32"/>
          <w:sz w:val="18"/>
        </w:rPr>
        <w:t>vente ↑ $434.5129 (+35%)</w:t>
      </w:r>
      <w:r>
        <w:rPr>
          <w:rFonts w:ascii="Calibri" w:hAnsi="Calibri"/>
          <w:b w:val="0"/>
          <w:i w:val="0"/>
          <w:sz w:val="18"/>
        </w:rPr>
        <w:t xml:space="preserve">  ·  </w:t>
      </w:r>
      <w:r>
        <w:rPr>
          <w:rFonts w:ascii="Calibri" w:hAnsi="Calibri"/>
          <w:b w:val="0"/>
          <w:i w:val="0"/>
          <w:color w:val="C62828"/>
          <w:sz w:val="18"/>
        </w:rPr>
        <w:t>vente ↓ $262.6082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SHIB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+70.7%  ·  drawdown vs plus-haut -54.0%  ·  momentum 7j/30j/90j +7.7% / +9.3% / +42.2%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$0.993910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+10.5%  ·  volatilité annualisée +294.5%  ·  drawdown vs plus-haut -24.3%  ·  momentum 7j/30j/90j +68.6% / +149.6% / +1643.9%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-81% à +439%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~$0.993910  ·  </w:t>
      </w:r>
      <w:r>
        <w:rPr>
          <w:rFonts w:ascii="Calibri" w:hAnsi="Calibri"/>
          <w:b w:val="0"/>
          <w:i w:val="0"/>
          <w:color w:val="1E7D32"/>
          <w:sz w:val="18"/>
        </w:rPr>
        <w:t>vente ↑ $1.8529 (+86%)</w:t>
      </w:r>
      <w:r>
        <w:rPr>
          <w:rFonts w:ascii="Calibri" w:hAnsi="Calibri"/>
          <w:b w:val="0"/>
          <w:i w:val="0"/>
          <w:sz w:val="18"/>
        </w:rPr>
        <w:t xml:space="preserve">  ·  </w:t>
      </w:r>
      <w:r>
        <w:rPr>
          <w:rFonts w:ascii="Calibri" w:hAnsi="Calibri"/>
          <w:b w:val="0"/>
          <w:i w:val="0"/>
          <w:color w:val="C62828"/>
          <w:sz w:val="18"/>
        </w:rPr>
        <w:t>vente ↓ $0.656172 (-34%)</w:t>
      </w:r>
      <w:r>
        <w:rPr>
          <w:rFonts w:ascii="Calibri" w:hAnsi="Calibri"/>
          <w:b w:val="0"/>
          <w:i w:val="0"/>
          <w:sz w:val="18"/>
        </w:rPr>
        <w:t xml:space="preserve">  ·  détention ~7 j  ·  ratio G/P 2.54</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$0.068134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+77.0%  ·  drawdown vs plus-haut -68.8%  ·  momentum 7j/30j/90j +14.3% / +11.9% / +25.8%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~$0.068134  ·  </w:t>
      </w:r>
      <w:r>
        <w:rPr>
          <w:rFonts w:ascii="Calibri" w:hAnsi="Calibri"/>
          <w:b w:val="0"/>
          <w:i w:val="0"/>
          <w:color w:val="1E7D32"/>
          <w:sz w:val="18"/>
        </w:rPr>
        <w:t>vente ↑ $0.084823 (+24%)</w:t>
      </w:r>
      <w:r>
        <w:rPr>
          <w:rFonts w:ascii="Calibri" w:hAnsi="Calibri"/>
          <w:b w:val="0"/>
          <w:i w:val="0"/>
          <w:sz w:val="18"/>
        </w:rPr>
        <w:t xml:space="preserve">  ·  </w:t>
      </w:r>
      <w:r>
        <w:rPr>
          <w:rFonts w:ascii="Calibri" w:hAnsi="Calibri"/>
          <w:b w:val="0"/>
          <w:i w:val="0"/>
          <w:color w:val="C62828"/>
          <w:sz w:val="18"/>
        </w:rPr>
        <w:t>vente ↓ $0.058875 (-14%)</w:t>
      </w:r>
      <w:r>
        <w:rPr>
          <w:rFonts w:ascii="Calibri" w:hAnsi="Calibri"/>
          <w:b w:val="0"/>
          <w:i w:val="0"/>
          <w:sz w:val="18"/>
        </w:rPr>
        <w:t xml:space="preserve">  ·  détention ~27 j  ·  ratio G/P 1.8</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$0.269477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+110.6%  ·  drawdown vs plus-haut -57.3%  ·  momentum 7j/30j/90j +32.0% / +58.5% / +251.3%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~$0.269477  ·  </w:t>
      </w:r>
      <w:r>
        <w:rPr>
          <w:rFonts w:ascii="Calibri" w:hAnsi="Calibri"/>
          <w:b w:val="0"/>
          <w:i w:val="0"/>
          <w:color w:val="1E7D32"/>
          <w:sz w:val="18"/>
        </w:rPr>
        <w:t>vente ↑ $0.396408 (+47%)</w:t>
      </w:r>
      <w:r>
        <w:rPr>
          <w:rFonts w:ascii="Calibri" w:hAnsi="Calibri"/>
          <w:b w:val="0"/>
          <w:i w:val="0"/>
          <w:sz w:val="18"/>
        </w:rPr>
        <w:t xml:space="preserve">  ·  </w:t>
      </w:r>
      <w:r>
        <w:rPr>
          <w:rFonts w:ascii="Calibri" w:hAnsi="Calibri"/>
          <w:b w:val="0"/>
          <w:i w:val="0"/>
          <w:color w:val="C62828"/>
          <w:sz w:val="18"/>
        </w:rPr>
        <w:t>vente ↓ $0.208341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$0.537910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+105.2%  ·  drawdown vs plus-haut -44.4%  ·  momentum 7j/30j/90j +28.0% / +42.6% / +74.1%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~$0.537910  ·  </w:t>
      </w:r>
      <w:r>
        <w:rPr>
          <w:rFonts w:ascii="Calibri" w:hAnsi="Calibri"/>
          <w:b w:val="0"/>
          <w:i w:val="0"/>
          <w:color w:val="1E7D32"/>
          <w:sz w:val="18"/>
        </w:rPr>
        <w:t>vente ↑ $0.752375 (+40%)</w:t>
      </w:r>
      <w:r>
        <w:rPr>
          <w:rFonts w:ascii="Calibri" w:hAnsi="Calibri"/>
          <w:b w:val="0"/>
          <w:i w:val="0"/>
          <w:sz w:val="18"/>
        </w:rPr>
        <w:t xml:space="preserve">  ·  </w:t>
      </w:r>
      <w:r>
        <w:rPr>
          <w:rFonts w:ascii="Calibri" w:hAnsi="Calibri"/>
          <w:b w:val="0"/>
          <w:i w:val="0"/>
          <w:color w:val="C62828"/>
          <w:sz w:val="18"/>
        </w:rPr>
        <w:t>vente ↓ $0.430090 (-20%)</w:t>
      </w:r>
      <w:r>
        <w:rPr>
          <w:rFonts w:ascii="Calibri" w:hAnsi="Calibri"/>
          <w:b w:val="0"/>
          <w:i w:val="0"/>
          <w:sz w:val="18"/>
        </w:rPr>
        <w:t xml:space="preserve">  ·  détention ~20 j  ·  ratio G/P 1.99</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$1.2236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+174.0%  ·  drawdown vs plus-haut -73.2%  ·  momentum 7j/30j/90j -18.8% / +9.4% / +84.2%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~$1.2236  ·  </w:t>
      </w:r>
      <w:r>
        <w:rPr>
          <w:rFonts w:ascii="Calibri" w:hAnsi="Calibri"/>
          <w:b w:val="0"/>
          <w:i w:val="0"/>
          <w:color w:val="1E7D32"/>
          <w:sz w:val="18"/>
        </w:rPr>
        <w:t>vente ↑ $2.1406 (+75%)</w:t>
      </w:r>
      <w:r>
        <w:rPr>
          <w:rFonts w:ascii="Calibri" w:hAnsi="Calibri"/>
          <w:b w:val="0"/>
          <w:i w:val="0"/>
          <w:sz w:val="18"/>
        </w:rPr>
        <w:t xml:space="preserve">  ·  </w:t>
      </w:r>
      <w:r>
        <w:rPr>
          <w:rFonts w:ascii="Calibri" w:hAnsi="Calibri"/>
          <w:b w:val="0"/>
          <w:i w:val="0"/>
          <w:color w:val="C62828"/>
          <w:sz w:val="18"/>
        </w:rPr>
        <w:t>vente ↓ $0.842746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$4 279.46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+29.6%  ·  drawdown vs plus-haut -22.0%  ·  momentum 7j/30j/90j -2.2% / -6.7% / +5.7%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~$4 279.46  ·  </w:t>
      </w:r>
      <w:r>
        <w:rPr>
          <w:rFonts w:ascii="Calibri" w:hAnsi="Calibri"/>
          <w:b w:val="0"/>
          <w:i w:val="0"/>
          <w:color w:val="1E7D32"/>
          <w:sz w:val="18"/>
        </w:rPr>
        <w:t>vente ↑ $4 866.25 (+14%)</w:t>
      </w:r>
      <w:r>
        <w:rPr>
          <w:rFonts w:ascii="Calibri" w:hAnsi="Calibri"/>
          <w:b w:val="0"/>
          <w:i w:val="0"/>
          <w:sz w:val="18"/>
        </w:rPr>
        <w:t xml:space="preserve">  ·  </w:t>
      </w:r>
      <w:r>
        <w:rPr>
          <w:rFonts w:ascii="Calibri" w:hAnsi="Calibri"/>
          <w:b w:val="0"/>
          <w:i w:val="0"/>
          <w:color w:val="C62828"/>
          <w:sz w:val="18"/>
        </w:rPr>
        <w:t>vente ↓ $3 928.13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$121.0062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+81.5%  ·  drawdown vs plus-haut -46.8%  ·  momentum 7j/30j/90j +2.7% / +6.4% / +55.0%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~$121.0062  ·  </w:t>
      </w:r>
      <w:r>
        <w:rPr>
          <w:rFonts w:ascii="Calibri" w:hAnsi="Calibri"/>
          <w:b w:val="0"/>
          <w:i w:val="0"/>
          <w:color w:val="1E7D32"/>
          <w:sz w:val="18"/>
        </w:rPr>
        <w:t>vente ↑ $144.3024 (+19%)</w:t>
      </w:r>
      <w:r>
        <w:rPr>
          <w:rFonts w:ascii="Calibri" w:hAnsi="Calibri"/>
          <w:b w:val="0"/>
          <w:i w:val="0"/>
          <w:sz w:val="18"/>
        </w:rPr>
        <w:t xml:space="preserve">  ·  </w:t>
      </w:r>
      <w:r>
        <w:rPr>
          <w:rFonts w:ascii="Calibri" w:hAnsi="Calibri"/>
          <w:b w:val="0"/>
          <w:i w:val="0"/>
          <w:color w:val="C62828"/>
          <w:sz w:val="18"/>
        </w:rPr>
        <w:t>vente ↓ $107.6045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$0.999182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~$1.1386  ·  </w:t>
      </w:r>
      <w:r>
        <w:rPr>
          <w:rFonts w:ascii="Calibri" w:hAnsi="Calibri"/>
          <w:b w:val="0"/>
          <w:i w:val="0"/>
          <w:color w:val="1E7D32"/>
          <w:sz w:val="18"/>
        </w:rPr>
        <w:t>vente ↑ $1.1471 (+1%)</w:t>
      </w:r>
      <w:r>
        <w:rPr>
          <w:rFonts w:ascii="Calibri" w:hAnsi="Calibri"/>
          <w:b w:val="0"/>
          <w:i w:val="0"/>
          <w:sz w:val="18"/>
        </w:rPr>
        <w:t xml:space="preserve">  ·  </w:t>
      </w:r>
      <w:r>
        <w:rPr>
          <w:rFonts w:ascii="Calibri" w:hAnsi="Calibri"/>
          <w:b w:val="0"/>
          <w:i w:val="0"/>
          <w:color w:val="C62828"/>
          <w:sz w:val="18"/>
        </w:rPr>
        <w:t>vente ↓ $1.1330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$0.004392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+124.3%  ·  drawdown vs plus-haut -38.0%  ·  momentum 7j/30j/90j +3.2% / -10.0% / +205.5%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~$0.004392  ·  </w:t>
      </w:r>
      <w:r>
        <w:rPr>
          <w:rFonts w:ascii="Calibri" w:hAnsi="Calibri"/>
          <w:b w:val="0"/>
          <w:i w:val="0"/>
          <w:color w:val="1E7D32"/>
          <w:sz w:val="18"/>
        </w:rPr>
        <w:t>vente ↑ $0.006351 (+45%)</w:t>
      </w:r>
      <w:r>
        <w:rPr>
          <w:rFonts w:ascii="Calibri" w:hAnsi="Calibri"/>
          <w:b w:val="0"/>
          <w:i w:val="0"/>
          <w:sz w:val="18"/>
        </w:rPr>
        <w:t xml:space="preserve">  ·  </w:t>
      </w:r>
      <w:r>
        <w:rPr>
          <w:rFonts w:ascii="Calibri" w:hAnsi="Calibri"/>
          <w:b w:val="0"/>
          <w:i w:val="0"/>
          <w:color w:val="C62828"/>
          <w:sz w:val="18"/>
        </w:rPr>
        <w:t>vente ↓ $0.003434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$155.6456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+88.6%  ·  drawdown vs plus-haut -47.7%  ·  momentum 7j/30j/90j +10.4% / +21.5% / +70.3%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~$155.6456  ·  </w:t>
      </w:r>
      <w:r>
        <w:rPr>
          <w:rFonts w:ascii="Calibri" w:hAnsi="Calibri"/>
          <w:b w:val="0"/>
          <w:i w:val="0"/>
          <w:color w:val="1E7D32"/>
          <w:sz w:val="18"/>
        </w:rPr>
        <w:t>vente ↑ $214.2235 (+38%)</w:t>
      </w:r>
      <w:r>
        <w:rPr>
          <w:rFonts w:ascii="Calibri" w:hAnsi="Calibri"/>
          <w:b w:val="0"/>
          <w:i w:val="0"/>
          <w:sz w:val="18"/>
        </w:rPr>
        <w:t xml:space="preserve">  ·  </w:t>
      </w:r>
      <w:r>
        <w:rPr>
          <w:rFonts w:ascii="Calibri" w:hAnsi="Calibri"/>
          <w:b w:val="0"/>
          <w:i w:val="0"/>
          <w:color w:val="C62828"/>
          <w:sz w:val="18"/>
        </w:rPr>
        <w:t>vente ↓ $125.7912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$1.1463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-15.7%  ·  momentum 7j/30j/90j +0.6% / +0.2%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~$1.1463  ·  </w:t>
      </w:r>
      <w:r>
        <w:rPr>
          <w:rFonts w:ascii="Calibri" w:hAnsi="Calibri"/>
          <w:b w:val="0"/>
          <w:i w:val="0"/>
          <w:color w:val="1E7D32"/>
          <w:sz w:val="18"/>
        </w:rPr>
        <w:t>vente ↑ $1.2532 (+9%)</w:t>
      </w:r>
      <w:r>
        <w:rPr>
          <w:rFonts w:ascii="Calibri" w:hAnsi="Calibri"/>
          <w:b w:val="0"/>
          <w:i w:val="0"/>
          <w:sz w:val="18"/>
        </w:rPr>
        <w:t xml:space="preserve">  ·  </w:t>
      </w:r>
      <w:r>
        <w:rPr>
          <w:rFonts w:ascii="Calibri" w:hAnsi="Calibri"/>
          <w:b w:val="0"/>
          <w:i w:val="0"/>
          <w:color w:val="C62828"/>
          <w:sz w:val="18"/>
        </w:rPr>
        <w:t>vente ↓ $1.0801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$0.694134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+93.4%  ·  drawdown vs plus-haut -74.3%  ·  momentum 7j/30j/90j +11.5% / +34.3% / +62.7%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~$0.694134  ·  </w:t>
      </w:r>
      <w:r>
        <w:rPr>
          <w:rFonts w:ascii="Calibri" w:hAnsi="Calibri"/>
          <w:b w:val="0"/>
          <w:i w:val="0"/>
          <w:color w:val="1E7D32"/>
          <w:sz w:val="18"/>
        </w:rPr>
        <w:t>vente ↑ $0.867873 (+25%)</w:t>
      </w:r>
      <w:r>
        <w:rPr>
          <w:rFonts w:ascii="Calibri" w:hAnsi="Calibri"/>
          <w:b w:val="0"/>
          <w:i w:val="0"/>
          <w:sz w:val="18"/>
        </w:rPr>
        <w:t xml:space="preserve">  ·  </w:t>
      </w:r>
      <w:r>
        <w:rPr>
          <w:rFonts w:ascii="Calibri" w:hAnsi="Calibri"/>
          <w:b w:val="0"/>
          <w:i w:val="0"/>
          <w:color w:val="C62828"/>
          <w:sz w:val="18"/>
        </w:rPr>
        <w:t>vente ↓ $0.598092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$1.2418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+86.6%  ·  drawdown vs plus-haut -71.8%  ·  momentum 7j/30j/90j +10.5% / +40.9% / +53.3%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~$1.2418  ·  </w:t>
      </w:r>
      <w:r>
        <w:rPr>
          <w:rFonts w:ascii="Calibri" w:hAnsi="Calibri"/>
          <w:b w:val="0"/>
          <w:i w:val="0"/>
          <w:color w:val="1E7D32"/>
          <w:sz w:val="18"/>
        </w:rPr>
        <w:t>vente ↑ $1.6093 (+30%)</w:t>
      </w:r>
      <w:r>
        <w:rPr>
          <w:rFonts w:ascii="Calibri" w:hAnsi="Calibri"/>
          <w:b w:val="0"/>
          <w:i w:val="0"/>
          <w:sz w:val="18"/>
        </w:rPr>
        <w:t xml:space="preserve">  ·  </w:t>
      </w:r>
      <w:r>
        <w:rPr>
          <w:rFonts w:ascii="Calibri" w:hAnsi="Calibri"/>
          <w:b w:val="0"/>
          <w:i w:val="0"/>
          <w:color w:val="C62828"/>
          <w:sz w:val="18"/>
        </w:rPr>
        <w:t>vente ↓ $1.0447 (-16%)</w:t>
      </w:r>
      <w:r>
        <w:rPr>
          <w:rFonts w:ascii="Calibri" w:hAnsi="Calibri"/>
          <w:b w:val="0"/>
          <w:i w:val="0"/>
          <w:sz w:val="18"/>
        </w:rPr>
        <w:t xml:space="preserve">  ·  détention ~24 j  ·  ratio G/P 1.86</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$0.523454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+122.3%  ·  drawdown vs plus-haut -61.4%  ·  momentum 7j/30j/90j +21.5% / +27.0% / +19.7%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~$0.523454  ·  </w:t>
      </w:r>
      <w:r>
        <w:rPr>
          <w:rFonts w:ascii="Calibri" w:hAnsi="Calibri"/>
          <w:b w:val="0"/>
          <w:i w:val="0"/>
          <w:color w:val="1E7D32"/>
          <w:sz w:val="18"/>
        </w:rPr>
        <w:t>vente ↑ $0.799341 (+53%)</w:t>
      </w:r>
      <w:r>
        <w:rPr>
          <w:rFonts w:ascii="Calibri" w:hAnsi="Calibri"/>
          <w:b w:val="0"/>
          <w:i w:val="0"/>
          <w:sz w:val="18"/>
        </w:rPr>
        <w:t xml:space="preserve">  ·  </w:t>
      </w:r>
      <w:r>
        <w:rPr>
          <w:rFonts w:ascii="Calibri" w:hAnsi="Calibri"/>
          <w:b w:val="0"/>
          <w:i w:val="0"/>
          <w:color w:val="C62828"/>
          <w:sz w:val="18"/>
        </w:rPr>
        <w:t>vente ↓ $0.394738 (-25%)</w:t>
      </w:r>
      <w:r>
        <w:rPr>
          <w:rFonts w:ascii="Calibri" w:hAnsi="Calibri"/>
          <w:b w:val="0"/>
          <w:i w:val="0"/>
          <w:sz w:val="18"/>
        </w:rPr>
        <w:t xml:space="preserve">  ·  détention ~17 j  ·  ratio G/P 2.14</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$0.737232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+2.4%  ·  volatilité annualisée +96.4%  ·  drawdown vs plus-haut -64.6%  ·  momentum 7j/30j/90j -3.5% / +4.9%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~$0.737232  ·  </w:t>
      </w:r>
      <w:r>
        <w:rPr>
          <w:rFonts w:ascii="Calibri" w:hAnsi="Calibri"/>
          <w:b w:val="0"/>
          <w:i w:val="0"/>
          <w:color w:val="1E7D32"/>
          <w:sz w:val="18"/>
        </w:rPr>
        <w:t>vente ↑ $0.887147 (+20%)</w:t>
      </w:r>
      <w:r>
        <w:rPr>
          <w:rFonts w:ascii="Calibri" w:hAnsi="Calibri"/>
          <w:b w:val="0"/>
          <w:i w:val="0"/>
          <w:sz w:val="18"/>
        </w:rPr>
        <w:t xml:space="preserve">  ·  </w:t>
      </w:r>
      <w:r>
        <w:rPr>
          <w:rFonts w:ascii="Calibri" w:hAnsi="Calibri"/>
          <w:b w:val="0"/>
          <w:i w:val="0"/>
          <w:color w:val="C62828"/>
          <w:sz w:val="18"/>
        </w:rPr>
        <w:t>vente ↓ $0.651644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$0.078125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+71.4%  ·  drawdown vs plus-haut -12.7%  ·  momentum 7j/30j/90j +12.7% / +13.6% / +57.4%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~$0.078125  ·  </w:t>
      </w:r>
      <w:r>
        <w:rPr>
          <w:rFonts w:ascii="Calibri" w:hAnsi="Calibri"/>
          <w:b w:val="0"/>
          <w:i w:val="0"/>
          <w:color w:val="1E7D32"/>
          <w:sz w:val="18"/>
        </w:rPr>
        <w:t>vente ↑ $0.102122 (+31%)</w:t>
      </w:r>
      <w:r>
        <w:rPr>
          <w:rFonts w:ascii="Calibri" w:hAnsi="Calibri"/>
          <w:b w:val="0"/>
          <w:i w:val="0"/>
          <w:sz w:val="18"/>
        </w:rPr>
        <w:t xml:space="preserve">  ·  </w:t>
      </w:r>
      <w:r>
        <w:rPr>
          <w:rFonts w:ascii="Calibri" w:hAnsi="Calibri"/>
          <w:b w:val="0"/>
          <w:i w:val="0"/>
          <w:color w:val="C62828"/>
          <w:sz w:val="18"/>
        </w:rPr>
        <w:t>vente ↓ $0.065349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$2.7242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+94.3%  ·  drawdown vs plus-haut -6.1%  ·  momentum 7j/30j/90j +5.1% / +6.6% / +55.5%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~$2.7242  ·  </w:t>
      </w:r>
      <w:r>
        <w:rPr>
          <w:rFonts w:ascii="Calibri" w:hAnsi="Calibri"/>
          <w:b w:val="0"/>
          <w:i w:val="0"/>
          <w:color w:val="1E7D32"/>
          <w:sz w:val="18"/>
        </w:rPr>
        <w:t>vente ↑ $3.6893 (+35%)</w:t>
      </w:r>
      <w:r>
        <w:rPr>
          <w:rFonts w:ascii="Calibri" w:hAnsi="Calibri"/>
          <w:b w:val="0"/>
          <w:i w:val="0"/>
          <w:sz w:val="18"/>
        </w:rPr>
        <w:t xml:space="preserve">  ·  </w:t>
      </w:r>
      <w:r>
        <w:rPr>
          <w:rFonts w:ascii="Calibri" w:hAnsi="Calibri"/>
          <w:b w:val="0"/>
          <w:i w:val="0"/>
          <w:color w:val="C62828"/>
          <w:sz w:val="18"/>
        </w:rPr>
        <w:t>vente ↓ $2.2256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$0.058537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+84.3%  ·  drawdown vs plus-haut -71.9%  ·  momentum 7j/30j/90j +0.2% / -1.4%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~$0.058537  ·  </w:t>
      </w:r>
      <w:r>
        <w:rPr>
          <w:rFonts w:ascii="Calibri" w:hAnsi="Calibri"/>
          <w:b w:val="0"/>
          <w:i w:val="0"/>
          <w:color w:val="1E7D32"/>
          <w:sz w:val="18"/>
        </w:rPr>
        <w:t>vente ↑ $0.074020 (+26%)</w:t>
      </w:r>
      <w:r>
        <w:rPr>
          <w:rFonts w:ascii="Calibri" w:hAnsi="Calibri"/>
          <w:b w:val="0"/>
          <w:i w:val="0"/>
          <w:sz w:val="18"/>
        </w:rPr>
        <w:t xml:space="preserve">  ·  </w:t>
      </w:r>
      <w:r>
        <w:rPr>
          <w:rFonts w:ascii="Calibri" w:hAnsi="Calibri"/>
          <w:b w:val="0"/>
          <w:i w:val="0"/>
          <w:color w:val="C62828"/>
          <w:sz w:val="18"/>
        </w:rPr>
        <w:t>vente ↓ $0.050059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$4 279.63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+30.4%  ·  drawdown vs plus-haut -22.1%  ·  momentum 7j/30j/90j -2.0% / -6.7%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~$4 279.63  ·  </w:t>
      </w:r>
      <w:r>
        <w:rPr>
          <w:rFonts w:ascii="Calibri" w:hAnsi="Calibri"/>
          <w:b w:val="0"/>
          <w:i w:val="0"/>
          <w:color w:val="1E7D32"/>
          <w:sz w:val="18"/>
        </w:rPr>
        <w:t>vente ↑ $4 880.66 (+14%)</w:t>
      </w:r>
      <w:r>
        <w:rPr>
          <w:rFonts w:ascii="Calibri" w:hAnsi="Calibri"/>
          <w:b w:val="0"/>
          <w:i w:val="0"/>
          <w:sz w:val="18"/>
        </w:rPr>
        <w:t xml:space="preserve">  ·  </w:t>
      </w:r>
      <w:r>
        <w:rPr>
          <w:rFonts w:ascii="Calibri" w:hAnsi="Calibri"/>
          <w:b w:val="0"/>
          <w:i w:val="0"/>
          <w:color w:val="C62828"/>
          <w:sz w:val="18"/>
        </w:rPr>
        <w:t>vente ↓ $3 920.65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+102.4%  ·  drawdown vs plus-haut -57.3%  ·  momentum 7j/30j/90j +6.2% / +12.1% / +85.5%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$3.1976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+108.1%  ·  drawdown vs plus-haut -64.4%  ·  momentum 7j/30j/90j +11.7% / +30.0% / +49.3%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~$3.1976  ·  </w:t>
      </w:r>
      <w:r>
        <w:rPr>
          <w:rFonts w:ascii="Calibri" w:hAnsi="Calibri"/>
          <w:b w:val="0"/>
          <w:i w:val="0"/>
          <w:color w:val="1E7D32"/>
          <w:sz w:val="18"/>
        </w:rPr>
        <w:t>vente ↑ $4.1844 (+31%)</w:t>
      </w:r>
      <w:r>
        <w:rPr>
          <w:rFonts w:ascii="Calibri" w:hAnsi="Calibri"/>
          <w:b w:val="0"/>
          <w:i w:val="0"/>
          <w:sz w:val="18"/>
        </w:rPr>
        <w:t xml:space="preserve">  ·  </w:t>
      </w:r>
      <w:r>
        <w:rPr>
          <w:rFonts w:ascii="Calibri" w:hAnsi="Calibri"/>
          <w:b w:val="0"/>
          <w:i w:val="0"/>
          <w:color w:val="C62828"/>
          <w:sz w:val="18"/>
        </w:rPr>
        <w:t>vente ↓ $2.6726 (-16%)</w:t>
      </w:r>
      <w:r>
        <w:rPr>
          <w:rFonts w:ascii="Calibri" w:hAnsi="Calibri"/>
          <w:b w:val="0"/>
          <w:i w:val="0"/>
          <w:sz w:val="18"/>
        </w:rPr>
        <w:t xml:space="preserve">  ·  détention ~19 j  ·  ratio G/P 1.88</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+0.9%  ·  volatilité annualisée +27.3%  ·  drawdown vs plus-haut -23.0%  ·  momentum 7j/30j/90j +0.3% / +1.7%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$0.222109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+102.5%  ·  drawdown vs plus-haut -51.6%  ·  momentum 7j/30j/90j +7.8% / +141.5% / +203.1%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~$0.222109  ·  </w:t>
      </w:r>
      <w:r>
        <w:rPr>
          <w:rFonts w:ascii="Calibri" w:hAnsi="Calibri"/>
          <w:b w:val="0"/>
          <w:i w:val="0"/>
          <w:color w:val="1E7D32"/>
          <w:sz w:val="18"/>
        </w:rPr>
        <w:t>vente ↑ $0.320788 (+44%)</w:t>
      </w:r>
      <w:r>
        <w:rPr>
          <w:rFonts w:ascii="Calibri" w:hAnsi="Calibri"/>
          <w:b w:val="0"/>
          <w:i w:val="0"/>
          <w:sz w:val="18"/>
        </w:rPr>
        <w:t xml:space="preserve">  ·  </w:t>
      </w:r>
      <w:r>
        <w:rPr>
          <w:rFonts w:ascii="Calibri" w:hAnsi="Calibri"/>
          <w:b w:val="0"/>
          <w:i w:val="0"/>
          <w:color w:val="C62828"/>
          <w:sz w:val="18"/>
        </w:rPr>
        <w:t>vente ↓ $0.173833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$9.4318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+76.0%  ·  drawdown vs plus-haut -53.0%  ·  momentum 7j/30j/90j +10.0% / +20.3% / +33.8%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~$9.4318  ·  </w:t>
      </w:r>
      <w:r>
        <w:rPr>
          <w:rFonts w:ascii="Calibri" w:hAnsi="Calibri"/>
          <w:b w:val="0"/>
          <w:i w:val="0"/>
          <w:color w:val="1E7D32"/>
          <w:sz w:val="18"/>
        </w:rPr>
        <w:t>vente ↑ $12.1389 (+29%)</w:t>
      </w:r>
      <w:r>
        <w:rPr>
          <w:rFonts w:ascii="Calibri" w:hAnsi="Calibri"/>
          <w:b w:val="0"/>
          <w:i w:val="0"/>
          <w:sz w:val="18"/>
        </w:rPr>
        <w:t xml:space="preserve">  ·  </w:t>
      </w:r>
      <w:r>
        <w:rPr>
          <w:rFonts w:ascii="Calibri" w:hAnsi="Calibri"/>
          <w:b w:val="0"/>
          <w:i w:val="0"/>
          <w:color w:val="C62828"/>
          <w:sz w:val="18"/>
        </w:rPr>
        <w:t>vente ↓ $7.9715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$1.1545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+0.1%  ·  volatilité annualisée +4.7%  ·  drawdown vs plus-haut -2.5%  ·  momentum 7j/30j/90j -0.7% / -2.0%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~$1.1545  ·  </w:t>
      </w:r>
      <w:r>
        <w:rPr>
          <w:rFonts w:ascii="Calibri" w:hAnsi="Calibri"/>
          <w:b w:val="0"/>
          <w:i w:val="0"/>
          <w:color w:val="1E7D32"/>
          <w:sz w:val="18"/>
        </w:rPr>
        <w:t>vente ↑ $1.1836 (+3%)</w:t>
      </w:r>
      <w:r>
        <w:rPr>
          <w:rFonts w:ascii="Calibri" w:hAnsi="Calibri"/>
          <w:b w:val="0"/>
          <w:i w:val="0"/>
          <w:sz w:val="18"/>
        </w:rPr>
        <w:t xml:space="preserve">  ·  </w:t>
      </w:r>
      <w:r>
        <w:rPr>
          <w:rFonts w:ascii="Calibri" w:hAnsi="Calibri"/>
          <w:b w:val="0"/>
          <w:i w:val="0"/>
          <w:color w:val="C62828"/>
          <w:sz w:val="18"/>
        </w:rPr>
        <w:t>vente ↓ $1.1355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$0.999623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~$0.999623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$0.998483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$2.0242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+50.3%  ·  drawdown vs plus-haut -64.5%  ·  momentum 7j/30j/90j +0.9% / +2.0% / +23.9%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~$2.0242  ·  </w:t>
      </w:r>
      <w:r>
        <w:rPr>
          <w:rFonts w:ascii="Calibri" w:hAnsi="Calibri"/>
          <w:b w:val="0"/>
          <w:i w:val="0"/>
          <w:color w:val="1E7D32"/>
          <w:sz w:val="18"/>
        </w:rPr>
        <w:t>vente ↑ $2.4562 (+21%)</w:t>
      </w:r>
      <w:r>
        <w:rPr>
          <w:rFonts w:ascii="Calibri" w:hAnsi="Calibri"/>
          <w:b w:val="0"/>
          <w:i w:val="0"/>
          <w:sz w:val="18"/>
        </w:rPr>
        <w:t xml:space="preserve">  ·  </w:t>
      </w:r>
      <w:r>
        <w:rPr>
          <w:rFonts w:ascii="Calibri" w:hAnsi="Calibri"/>
          <w:b w:val="0"/>
          <w:i w:val="0"/>
          <w:color w:val="C62828"/>
          <w:sz w:val="18"/>
        </w:rPr>
        <w:t>vente ↓ $1.7793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$0.999850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~$0.999850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$0.998242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$29.6399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+145.4%  ·  drawdown vs plus-haut -7.3%  ·  momentum 7j/30j/90j +14.9% / +64.1% / +121.7%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~$29.6399  ·  </w:t>
      </w:r>
      <w:r>
        <w:rPr>
          <w:rFonts w:ascii="Calibri" w:hAnsi="Calibri"/>
          <w:b w:val="0"/>
          <w:i w:val="0"/>
          <w:color w:val="1E7D32"/>
          <w:sz w:val="18"/>
        </w:rPr>
        <w:t>vente ↑ $43.5404 (+47%)</w:t>
      </w:r>
      <w:r>
        <w:rPr>
          <w:rFonts w:ascii="Calibri" w:hAnsi="Calibri"/>
          <w:b w:val="0"/>
          <w:i w:val="0"/>
          <w:sz w:val="18"/>
        </w:rPr>
        <w:t xml:space="preserve">  ·  </w:t>
      </w:r>
      <w:r>
        <w:rPr>
          <w:rFonts w:ascii="Calibri" w:hAnsi="Calibri"/>
          <w:b w:val="0"/>
          <w:i w:val="0"/>
          <w:color w:val="C62828"/>
          <w:sz w:val="18"/>
        </w:rPr>
        <w:t>vente ↓ $22.9368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$0.995939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~$0.995939  ·  </w:t>
      </w:r>
      <w:r>
        <w:rPr>
          <w:rFonts w:ascii="Calibri" w:hAnsi="Calibri"/>
          <w:b w:val="0"/>
          <w:i w:val="0"/>
          <w:color w:val="1E7D32"/>
          <w:sz w:val="18"/>
        </w:rPr>
        <w:t>vente ↑ $1.0005 (+0%)</w:t>
      </w:r>
      <w:r>
        <w:rPr>
          <w:rFonts w:ascii="Calibri" w:hAnsi="Calibri"/>
          <w:b w:val="0"/>
          <w:i w:val="0"/>
          <w:sz w:val="18"/>
        </w:rPr>
        <w:t xml:space="preserve">  ·  </w:t>
      </w:r>
      <w:r>
        <w:rPr>
          <w:rFonts w:ascii="Calibri" w:hAnsi="Calibri"/>
          <w:b w:val="0"/>
          <w:i w:val="0"/>
          <w:color w:val="C62828"/>
          <w:sz w:val="18"/>
        </w:rPr>
        <w:t>vente ↓ $0.992937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$0.999799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~$0.999799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$0.998123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$0.047804   |   Composite +0.25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+166.3%  ·  drawdown vs plus-haut -41.3%  ·  momentum 7j/30j/90j +22.2% / +61.8% / +72.8%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~$0.047804  ·  </w:t>
      </w:r>
      <w:r>
        <w:rPr>
          <w:rFonts w:ascii="Calibri" w:hAnsi="Calibri"/>
          <w:b w:val="0"/>
          <w:i w:val="0"/>
          <w:color w:val="1E7D32"/>
          <w:sz w:val="18"/>
        </w:rPr>
        <w:t>vente ↑ $0.057829 (+21%)</w:t>
      </w:r>
      <w:r>
        <w:rPr>
          <w:rFonts w:ascii="Calibri" w:hAnsi="Calibri"/>
          <w:b w:val="0"/>
          <w:i w:val="0"/>
          <w:sz w:val="18"/>
        </w:rPr>
        <w:t xml:space="preserve">  ·  </w:t>
      </w:r>
      <w:r>
        <w:rPr>
          <w:rFonts w:ascii="Calibri" w:hAnsi="Calibri"/>
          <w:b w:val="0"/>
          <w:i w:val="0"/>
          <w:color w:val="C62828"/>
          <w:sz w:val="18"/>
        </w:rPr>
        <w:t>vente ↓ $0.042106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$0.120525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+77.0%  ·  drawdown vs plus-haut -51.9%  ·  momentum 7j/30j/90j +15.2% / +11.7% / +69.4%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~$0.120525  ·  </w:t>
      </w:r>
      <w:r>
        <w:rPr>
          <w:rFonts w:ascii="Calibri" w:hAnsi="Calibri"/>
          <w:b w:val="0"/>
          <w:i w:val="0"/>
          <w:color w:val="1E7D32"/>
          <w:sz w:val="18"/>
        </w:rPr>
        <w:t>vente ↑ $0.157097 (+30%)</w:t>
      </w:r>
      <w:r>
        <w:rPr>
          <w:rFonts w:ascii="Calibri" w:hAnsi="Calibri"/>
          <w:b w:val="0"/>
          <w:i w:val="0"/>
          <w:sz w:val="18"/>
        </w:rPr>
        <w:t xml:space="preserve">  ·  </w:t>
      </w:r>
      <w:r>
        <w:rPr>
          <w:rFonts w:ascii="Calibri" w:hAnsi="Calibri"/>
          <w:b w:val="0"/>
          <w:i w:val="0"/>
          <w:color w:val="C62828"/>
          <w:sz w:val="18"/>
        </w:rPr>
        <w:t>vente ↓ $0.101007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$0.338801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+102.0%  ·  drawdown vs plus-haut -28.4%  ·  momentum 7j/30j/90j +20.3% / +41.7% / +61.1%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~$0.338801  ·  </w:t>
      </w:r>
      <w:r>
        <w:rPr>
          <w:rFonts w:ascii="Calibri" w:hAnsi="Calibri"/>
          <w:b w:val="0"/>
          <w:i w:val="0"/>
          <w:color w:val="1E7D32"/>
          <w:sz w:val="18"/>
        </w:rPr>
        <w:t>vente ↑ $0.478778 (+41%)</w:t>
      </w:r>
      <w:r>
        <w:rPr>
          <w:rFonts w:ascii="Calibri" w:hAnsi="Calibri"/>
          <w:b w:val="0"/>
          <w:i w:val="0"/>
          <w:sz w:val="18"/>
        </w:rPr>
        <w:t xml:space="preserve">  ·  </w:t>
      </w:r>
      <w:r>
        <w:rPr>
          <w:rFonts w:ascii="Calibri" w:hAnsi="Calibri"/>
          <w:b w:val="0"/>
          <w:i w:val="0"/>
          <w:color w:val="C62828"/>
          <w:sz w:val="18"/>
        </w:rPr>
        <w:t>vente ↓ $0.269041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$11.1233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+2.1%  ·  volatilité annualisée +46.0%  ·  drawdown vs plus-haut -36.2%  ·  momentum 7j/30j/90j +7.3% / +36.0% / +70.6%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~$11.1233  ·  </w:t>
      </w:r>
      <w:r>
        <w:rPr>
          <w:rFonts w:ascii="Calibri" w:hAnsi="Calibri"/>
          <w:b w:val="0"/>
          <w:i w:val="0"/>
          <w:color w:val="1E7D32"/>
          <w:sz w:val="18"/>
        </w:rPr>
        <w:t>vente ↑ $13.5497 (+22%)</w:t>
      </w:r>
      <w:r>
        <w:rPr>
          <w:rFonts w:ascii="Calibri" w:hAnsi="Calibri"/>
          <w:b w:val="0"/>
          <w:i w:val="0"/>
          <w:sz w:val="18"/>
        </w:rPr>
        <w:t xml:space="preserve">  ·  </w:t>
      </w:r>
      <w:r>
        <w:rPr>
          <w:rFonts w:ascii="Calibri" w:hAnsi="Calibri"/>
          <w:b w:val="0"/>
          <w:i w:val="0"/>
          <w:color w:val="C62828"/>
          <w:sz w:val="18"/>
        </w:rPr>
        <w:t>vente ↓ $9.7522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$4.8479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+126.3%  ·  drawdown vs plus-haut -8.8%  ·  momentum 7j/30j/90j +0.8% / +30.7% / +180.2%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~$4.8479  ·  </w:t>
      </w:r>
      <w:r>
        <w:rPr>
          <w:rFonts w:ascii="Calibri" w:hAnsi="Calibri"/>
          <w:b w:val="0"/>
          <w:i w:val="0"/>
          <w:color w:val="1E7D32"/>
          <w:sz w:val="18"/>
        </w:rPr>
        <w:t>vente ↑ $7.1936 (+48%)</w:t>
      </w:r>
      <w:r>
        <w:rPr>
          <w:rFonts w:ascii="Calibri" w:hAnsi="Calibri"/>
          <w:b w:val="0"/>
          <w:i w:val="0"/>
          <w:sz w:val="18"/>
        </w:rPr>
        <w:t xml:space="preserve">  ·  </w:t>
      </w:r>
      <w:r>
        <w:rPr>
          <w:rFonts w:ascii="Calibri" w:hAnsi="Calibri"/>
          <w:b w:val="0"/>
          <w:i w:val="0"/>
          <w:color w:val="C62828"/>
          <w:sz w:val="18"/>
        </w:rPr>
        <w:t>vente ↓ $3.7265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$0.118219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+146.7%  ·  drawdown vs plus-haut -48.5%  ·  momentum 7j/30j/90j +12.5% / +29.6% / +35.1%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~$0.118219  ·  </w:t>
      </w:r>
      <w:r>
        <w:rPr>
          <w:rFonts w:ascii="Calibri" w:hAnsi="Calibri"/>
          <w:b w:val="0"/>
          <w:i w:val="0"/>
          <w:color w:val="1E7D32"/>
          <w:sz w:val="18"/>
        </w:rPr>
        <w:t>vente ↑ $0.146857 (+24%)</w:t>
      </w:r>
      <w:r>
        <w:rPr>
          <w:rFonts w:ascii="Calibri" w:hAnsi="Calibri"/>
          <w:b w:val="0"/>
          <w:i w:val="0"/>
          <w:sz w:val="18"/>
        </w:rPr>
        <w:t xml:space="preserve">  ·  </w:t>
      </w:r>
      <w:r>
        <w:rPr>
          <w:rFonts w:ascii="Calibri" w:hAnsi="Calibri"/>
          <w:b w:val="0"/>
          <w:i w:val="0"/>
          <w:color w:val="C62828"/>
          <w:sz w:val="18"/>
        </w:rPr>
        <w:t>vente ↓ $0.102301 (-13%)</w:t>
      </w:r>
      <w:r>
        <w:rPr>
          <w:rFonts w:ascii="Calibri" w:hAnsi="Calibri"/>
          <w:b w:val="0"/>
          <w:i w:val="0"/>
          <w:sz w:val="18"/>
        </w:rPr>
        <w:t xml:space="preserve">  ·  détention ~14 j  ·  ratio G/P 1.8</w:t>
      </w:r>
    </w:p>
    <w:p>
      <w:pPr>
        <w:pStyle w:val="Heading2"/>
      </w:pPr>
      <w:r/>
      <w:r>
        <w:rPr>
          <w:rFonts w:ascii="Calibri" w:hAnsi="Calibri"/>
          <w:b/>
          <w:i w:val="0"/>
          <w:color w:val="1F3864"/>
          <w:sz w:val="26"/>
        </w:rPr>
        <w:t xml:space="preserve">CAKE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$2.7429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+2.4%  ·  volatilité annualisée +95.1%  ·  drawdown vs plus-haut -37.4%  ·  momentum 7j/30j/90j +14.2% / +55.7% / +103.9%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0.646)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~$2.7429  ·  </w:t>
      </w:r>
      <w:r>
        <w:rPr>
          <w:rFonts w:ascii="Calibri" w:hAnsi="Calibri"/>
          <w:b w:val="0"/>
          <w:i w:val="0"/>
          <w:color w:val="1E7D32"/>
          <w:sz w:val="18"/>
        </w:rPr>
        <w:t>vente ↑ $3.4052 (+24%)</w:t>
      </w:r>
      <w:r>
        <w:rPr>
          <w:rFonts w:ascii="Calibri" w:hAnsi="Calibri"/>
          <w:b w:val="0"/>
          <w:i w:val="0"/>
          <w:sz w:val="18"/>
        </w:rPr>
        <w:t xml:space="preserve">  ·  </w:t>
      </w:r>
      <w:r>
        <w:rPr>
          <w:rFonts w:ascii="Calibri" w:hAnsi="Calibri"/>
          <w:b w:val="0"/>
          <w:i w:val="0"/>
          <w:color w:val="C62828"/>
          <w:sz w:val="18"/>
        </w:rPr>
        <w:t>vente ↓ $2.3746 (-13%)</w:t>
      </w:r>
      <w:r>
        <w:rPr>
          <w:rFonts w:ascii="Calibri" w:hAnsi="Calibri"/>
          <w:b w:val="0"/>
          <w:i w:val="0"/>
          <w:sz w:val="18"/>
        </w:rPr>
        <w:t xml:space="preserve">  ·  détention ~22 j  ·  ratio G/P 1.8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$1.9912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+96.2%  ·  drawdown vs plus-haut -45.4%  ·  momentum 7j/30j/90j +26.5% / +29.8%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~$1.9912  ·  </w:t>
      </w:r>
      <w:r>
        <w:rPr>
          <w:rFonts w:ascii="Calibri" w:hAnsi="Calibri"/>
          <w:b w:val="0"/>
          <w:i w:val="0"/>
          <w:color w:val="1E7D32"/>
          <w:sz w:val="18"/>
        </w:rPr>
        <w:t>vente ↑ $2.5792 (+30%)</w:t>
      </w:r>
      <w:r>
        <w:rPr>
          <w:rFonts w:ascii="Calibri" w:hAnsi="Calibri"/>
          <w:b w:val="0"/>
          <w:i w:val="0"/>
          <w:sz w:val="18"/>
        </w:rPr>
        <w:t xml:space="preserve">  ·  </w:t>
      </w:r>
      <w:r>
        <w:rPr>
          <w:rFonts w:ascii="Calibri" w:hAnsi="Calibri"/>
          <w:b w:val="0"/>
          <w:i w:val="0"/>
          <w:color w:val="C62828"/>
          <w:sz w:val="18"/>
        </w:rPr>
        <w:t>vente ↓ $1.6757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$0.122737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+1.9%  ·  volatilité annualisée +60.4%  ·  drawdown vs plus-haut +0.0%  ·  momentum 7j/30j/90j +5.3% / +26.4% / +38.6%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~$0.122737  ·  </w:t>
      </w:r>
      <w:r>
        <w:rPr>
          <w:rFonts w:ascii="Calibri" w:hAnsi="Calibri"/>
          <w:b w:val="0"/>
          <w:i w:val="0"/>
          <w:color w:val="1E7D32"/>
          <w:sz w:val="18"/>
        </w:rPr>
        <w:t>vente ↑ $0.167204 (+36%)</w:t>
      </w:r>
      <w:r>
        <w:rPr>
          <w:rFonts w:ascii="Calibri" w:hAnsi="Calibri"/>
          <w:b w:val="0"/>
          <w:i w:val="0"/>
          <w:sz w:val="18"/>
        </w:rPr>
        <w:t xml:space="preserve">  ·  </w:t>
      </w:r>
      <w:r>
        <w:rPr>
          <w:rFonts w:ascii="Calibri" w:hAnsi="Calibri"/>
          <w:b w:val="0"/>
          <w:i w:val="0"/>
          <w:color w:val="C62828"/>
          <w:sz w:val="18"/>
        </w:rPr>
        <w:t>vente ↓ $0.099876 (-19%)</w:t>
      </w:r>
      <w:r>
        <w:rPr>
          <w:rFonts w:ascii="Calibri" w:hAnsi="Calibri"/>
          <w:b w:val="0"/>
          <w:i w:val="0"/>
          <w:sz w:val="18"/>
        </w:rPr>
        <w:t xml:space="preserve">  ·  détention ~35 j  ·  ratio G/P 1.95</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$0.091705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+2.5%  ·  volatilité annualisée +87.7%  ·  drawdown vs plus-haut -66.3%  ·  momentum 7j/30j/90j +9.0% / -0.0%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~$0.091705  ·  </w:t>
      </w:r>
      <w:r>
        <w:rPr>
          <w:rFonts w:ascii="Calibri" w:hAnsi="Calibri"/>
          <w:b w:val="0"/>
          <w:i w:val="0"/>
          <w:color w:val="1E7D32"/>
          <w:sz w:val="18"/>
        </w:rPr>
        <w:t>vente ↑ $0.116093 (+27%)</w:t>
      </w:r>
      <w:r>
        <w:rPr>
          <w:rFonts w:ascii="Calibri" w:hAnsi="Calibri"/>
          <w:b w:val="0"/>
          <w:i w:val="0"/>
          <w:sz w:val="18"/>
        </w:rPr>
        <w:t xml:space="preserve">  ·  </w:t>
      </w:r>
      <w:r>
        <w:rPr>
          <w:rFonts w:ascii="Calibri" w:hAnsi="Calibri"/>
          <w:b w:val="0"/>
          <w:i w:val="0"/>
          <w:color w:val="C62828"/>
          <w:sz w:val="18"/>
        </w:rPr>
        <w:t>vente ↓ $0.078364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$7.3550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+66.1%  ·  drawdown vs plus-haut -54.5%  ·  momentum 7j/30j/90j +1.9% / +2.2% / +9.3%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~$7.3550  ·  </w:t>
      </w:r>
      <w:r>
        <w:rPr>
          <w:rFonts w:ascii="Calibri" w:hAnsi="Calibri"/>
          <w:b w:val="0"/>
          <w:i w:val="0"/>
          <w:color w:val="1E7D32"/>
          <w:sz w:val="18"/>
        </w:rPr>
        <w:t>vente ↑ $8.9537 (+22%)</w:t>
      </w:r>
      <w:r>
        <w:rPr>
          <w:rFonts w:ascii="Calibri" w:hAnsi="Calibri"/>
          <w:b w:val="0"/>
          <w:i w:val="0"/>
          <w:sz w:val="18"/>
        </w:rPr>
        <w:t xml:space="preserve">  ·  </w:t>
      </w:r>
      <w:r>
        <w:rPr>
          <w:rFonts w:ascii="Calibri" w:hAnsi="Calibri"/>
          <w:b w:val="0"/>
          <w:i w:val="0"/>
          <w:color w:val="C62828"/>
          <w:sz w:val="18"/>
        </w:rPr>
        <w:t>vente ↓ $6.4511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$1.8651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+85.3%  ·  drawdown vs plus-haut -56.8%  ·  momentum 7j/30j/90j +6.9% / +19.3% / +18.6%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~$1.8651  ·  </w:t>
      </w:r>
      <w:r>
        <w:rPr>
          <w:rFonts w:ascii="Calibri" w:hAnsi="Calibri"/>
          <w:b w:val="0"/>
          <w:i w:val="0"/>
          <w:color w:val="1E7D32"/>
          <w:sz w:val="18"/>
        </w:rPr>
        <w:t>vente ↑ $2.3717 (+27%)</w:t>
      </w:r>
      <w:r>
        <w:rPr>
          <w:rFonts w:ascii="Calibri" w:hAnsi="Calibri"/>
          <w:b w:val="0"/>
          <w:i w:val="0"/>
          <w:sz w:val="18"/>
        </w:rPr>
        <w:t xml:space="preserve">  ·  </w:t>
      </w:r>
      <w:r>
        <w:rPr>
          <w:rFonts w:ascii="Calibri" w:hAnsi="Calibri"/>
          <w:b w:val="0"/>
          <w:i w:val="0"/>
          <w:color w:val="C62828"/>
          <w:sz w:val="18"/>
        </w:rPr>
        <w:t>vente ↓ $1.5890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+133.1%  ·  drawdown vs plus-haut -0.0%  ·  momentum 7j/30j/90j +0.9%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$1.1335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+120.0%  ·  drawdown vs plus-haut -67.0%  ·  momentum 7j/30j/90j +17.8% / +60.9% / +58.4%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~$1.1335  ·  </w:t>
      </w:r>
      <w:r>
        <w:rPr>
          <w:rFonts w:ascii="Calibri" w:hAnsi="Calibri"/>
          <w:b w:val="0"/>
          <w:i w:val="0"/>
          <w:color w:val="1E7D32"/>
          <w:sz w:val="18"/>
        </w:rPr>
        <w:t>vente ↑ $1.4955 (+32%)</w:t>
      </w:r>
      <w:r>
        <w:rPr>
          <w:rFonts w:ascii="Calibri" w:hAnsi="Calibri"/>
          <w:b w:val="0"/>
          <w:i w:val="0"/>
          <w:sz w:val="18"/>
        </w:rPr>
        <w:t xml:space="preserve">  ·  </w:t>
      </w:r>
      <w:r>
        <w:rPr>
          <w:rFonts w:ascii="Calibri" w:hAnsi="Calibri"/>
          <w:b w:val="0"/>
          <w:i w:val="0"/>
          <w:color w:val="C62828"/>
          <w:sz w:val="18"/>
        </w:rPr>
        <w:t>vente ↓ $0.942289 (-17%)</w:t>
      </w:r>
      <w:r>
        <w:rPr>
          <w:rFonts w:ascii="Calibri" w:hAnsi="Calibri"/>
          <w:b w:val="0"/>
          <w:i w:val="0"/>
          <w:sz w:val="18"/>
        </w:rPr>
        <w:t xml:space="preserve">  ·  détention ~17 j  ·  ratio G/P 1.89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$0.868854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+1.4%  ·  volatilité annualisée +45.5%  ·  drawdown vs plus-haut -32.0%  ·  momentum 7j/30j/90j +3.0% / +1.5%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~$0.868854  ·  </w:t>
      </w:r>
      <w:r>
        <w:rPr>
          <w:rFonts w:ascii="Calibri" w:hAnsi="Calibri"/>
          <w:b w:val="0"/>
          <w:i w:val="0"/>
          <w:color w:val="1E7D32"/>
          <w:sz w:val="18"/>
        </w:rPr>
        <w:t>vente ↑ $1.0632 (+22%)</w:t>
      </w:r>
      <w:r>
        <w:rPr>
          <w:rFonts w:ascii="Calibri" w:hAnsi="Calibri"/>
          <w:b w:val="0"/>
          <w:i w:val="0"/>
          <w:sz w:val="18"/>
        </w:rPr>
        <w:t xml:space="preserve">  ·  </w:t>
      </w:r>
      <w:r>
        <w:rPr>
          <w:rFonts w:ascii="Calibri" w:hAnsi="Calibri"/>
          <w:b w:val="0"/>
          <w:i w:val="0"/>
          <w:color w:val="C62828"/>
          <w:sz w:val="18"/>
        </w:rPr>
        <w:t>vente ↓ $0.759461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DASH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$71.8366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+142.2%  ·  drawdown vs plus-haut -40.9%  ·  momentum 7j/30j/90j +22.4% / +81.4% / +123.4%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~$71.8366  ·  </w:t>
      </w:r>
      <w:r>
        <w:rPr>
          <w:rFonts w:ascii="Calibri" w:hAnsi="Calibri"/>
          <w:b w:val="0"/>
          <w:i w:val="0"/>
          <w:color w:val="1E7D32"/>
          <w:sz w:val="18"/>
        </w:rPr>
        <w:t>vente ↑ $101.4291 (+41%)</w:t>
      </w:r>
      <w:r>
        <w:rPr>
          <w:rFonts w:ascii="Calibri" w:hAnsi="Calibri"/>
          <w:b w:val="0"/>
          <w:i w:val="0"/>
          <w:sz w:val="18"/>
        </w:rPr>
        <w:t xml:space="preserve">  ·  </w:t>
      </w:r>
      <w:r>
        <w:rPr>
          <w:rFonts w:ascii="Calibri" w:hAnsi="Calibri"/>
          <w:b w:val="0"/>
          <w:i w:val="0"/>
          <w:color w:val="C62828"/>
          <w:sz w:val="18"/>
        </w:rPr>
        <w:t>vente ↓ $57.0778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$0.865689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+138.0%  ·  drawdown vs plus-haut -27.2%  ·  momentum 7j/30j/90j +31.4% / +64.4% / +80.2%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~$0.865689  ·  </w:t>
      </w:r>
      <w:r>
        <w:rPr>
          <w:rFonts w:ascii="Calibri" w:hAnsi="Calibri"/>
          <w:b w:val="0"/>
          <w:i w:val="0"/>
          <w:color w:val="1E7D32"/>
          <w:sz w:val="18"/>
        </w:rPr>
        <w:t>vente ↑ $1.1670 (+35%)</w:t>
      </w:r>
      <w:r>
        <w:rPr>
          <w:rFonts w:ascii="Calibri" w:hAnsi="Calibri"/>
          <w:b w:val="0"/>
          <w:i w:val="0"/>
          <w:sz w:val="18"/>
        </w:rPr>
        <w:t xml:space="preserve">  ·  </w:t>
      </w:r>
      <w:r>
        <w:rPr>
          <w:rFonts w:ascii="Calibri" w:hAnsi="Calibri"/>
          <w:b w:val="0"/>
          <w:i w:val="0"/>
          <w:color w:val="C62828"/>
          <w:sz w:val="18"/>
        </w:rPr>
        <w:t>vente ↓ $0.709398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$0.009320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+122.0%  ·  drawdown vs plus-haut -60.7%  ·  momentum 7j/30j/90j +5.9% / +30.6% / +106.5%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~$0.009320  ·  </w:t>
      </w:r>
      <w:r>
        <w:rPr>
          <w:rFonts w:ascii="Calibri" w:hAnsi="Calibri"/>
          <w:b w:val="0"/>
          <w:i w:val="0"/>
          <w:color w:val="1E7D32"/>
          <w:sz w:val="18"/>
        </w:rPr>
        <w:t>vente ↑ $0.011677 (+25%)</w:t>
      </w:r>
      <w:r>
        <w:rPr>
          <w:rFonts w:ascii="Calibri" w:hAnsi="Calibri"/>
          <w:b w:val="0"/>
          <w:i w:val="0"/>
          <w:sz w:val="18"/>
        </w:rPr>
        <w:t xml:space="preserve">  ·  </w:t>
      </w:r>
      <w:r>
        <w:rPr>
          <w:rFonts w:ascii="Calibri" w:hAnsi="Calibri"/>
          <w:b w:val="0"/>
          <w:i w:val="0"/>
          <w:color w:val="C62828"/>
          <w:sz w:val="18"/>
        </w:rPr>
        <w:t>vente ↓ $0.008020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$7.7793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+108.6%  ·  drawdown vs plus-haut -42.0%  ·  momentum 7j/30j/90j -1.8% / +41.5% / +71.3%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~$7.7793  ·  </w:t>
      </w:r>
      <w:r>
        <w:rPr>
          <w:rFonts w:ascii="Calibri" w:hAnsi="Calibri"/>
          <w:b w:val="0"/>
          <w:i w:val="0"/>
          <w:color w:val="1E7D32"/>
          <w:sz w:val="18"/>
        </w:rPr>
        <w:t>vente ↑ $10.8285 (+39%)</w:t>
      </w:r>
      <w:r>
        <w:rPr>
          <w:rFonts w:ascii="Calibri" w:hAnsi="Calibri"/>
          <w:b w:val="0"/>
          <w:i w:val="0"/>
          <w:sz w:val="18"/>
        </w:rPr>
        <w:t xml:space="preserve">  ·  </w:t>
      </w:r>
      <w:r>
        <w:rPr>
          <w:rFonts w:ascii="Calibri" w:hAnsi="Calibri"/>
          <w:b w:val="0"/>
          <w:i w:val="0"/>
          <w:color w:val="C62828"/>
          <w:sz w:val="18"/>
        </w:rPr>
        <w:t>vente ↓ $6.2401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$11.2234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~$11.2234  ·  </w:t>
      </w:r>
      <w:r>
        <w:rPr>
          <w:rFonts w:ascii="Calibri" w:hAnsi="Calibri"/>
          <w:b w:val="0"/>
          <w:i w:val="0"/>
          <w:color w:val="1E7D32"/>
          <w:sz w:val="18"/>
        </w:rPr>
        <w:t>vente ↑ $11.2347 (+0%)</w:t>
      </w:r>
      <w:r>
        <w:rPr>
          <w:rFonts w:ascii="Calibri" w:hAnsi="Calibri"/>
          <w:b w:val="0"/>
          <w:i w:val="0"/>
          <w:sz w:val="18"/>
        </w:rPr>
        <w:t xml:space="preserve">  ·  </w:t>
      </w:r>
      <w:r>
        <w:rPr>
          <w:rFonts w:ascii="Calibri" w:hAnsi="Calibri"/>
          <w:b w:val="0"/>
          <w:i w:val="0"/>
          <w:color w:val="C62828"/>
          <w:sz w:val="18"/>
        </w:rPr>
        <w:t>vente ↓ $11.2158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$1.2070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+5.6%  ·  drawdown vs plus-haut -3.9%  ·  momentum 7j/30j/90j -0.7% / -2.1%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~$1.2070  ·  </w:t>
      </w:r>
      <w:r>
        <w:rPr>
          <w:rFonts w:ascii="Calibri" w:hAnsi="Calibri"/>
          <w:b w:val="0"/>
          <w:i w:val="0"/>
          <w:color w:val="1E7D32"/>
          <w:sz w:val="18"/>
        </w:rPr>
        <w:t>vente ↑ $1.2415 (+3%)</w:t>
      </w:r>
      <w:r>
        <w:rPr>
          <w:rFonts w:ascii="Calibri" w:hAnsi="Calibri"/>
          <w:b w:val="0"/>
          <w:i w:val="0"/>
          <w:sz w:val="18"/>
        </w:rPr>
        <w:t xml:space="preserve">  ·  </w:t>
      </w:r>
      <w:r>
        <w:rPr>
          <w:rFonts w:ascii="Calibri" w:hAnsi="Calibri"/>
          <w:b w:val="0"/>
          <w:i w:val="0"/>
          <w:color w:val="C62828"/>
          <w:sz w:val="18"/>
        </w:rPr>
        <w:t>vente ↓ $1.1846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$0.852236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+109.6%  ·  drawdown vs plus-haut -84.4%  ·  momentum 7j/30j/90j +17.7% / +48.5% / +48.4%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~$0.852236  ·  </w:t>
      </w:r>
      <w:r>
        <w:rPr>
          <w:rFonts w:ascii="Calibri" w:hAnsi="Calibri"/>
          <w:b w:val="0"/>
          <w:i w:val="0"/>
          <w:color w:val="1E7D32"/>
          <w:sz w:val="18"/>
        </w:rPr>
        <w:t>vente ↑ $1.1076 (+30%)</w:t>
      </w:r>
      <w:r>
        <w:rPr>
          <w:rFonts w:ascii="Calibri" w:hAnsi="Calibri"/>
          <w:b w:val="0"/>
          <w:i w:val="0"/>
          <w:sz w:val="18"/>
        </w:rPr>
        <w:t xml:space="preserve">  ·  </w:t>
      </w:r>
      <w:r>
        <w:rPr>
          <w:rFonts w:ascii="Calibri" w:hAnsi="Calibri"/>
          <w:b w:val="0"/>
          <w:i w:val="0"/>
          <w:color w:val="C62828"/>
          <w:sz w:val="18"/>
        </w:rPr>
        <w:t>vente ↓ $0.715627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$0.027518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+123.8%  ·  drawdown vs plus-haut -32.7%  ·  momentum 7j/30j/90j +10.8% / +0.3% / -22.2%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~$0.027518  ·  </w:t>
      </w:r>
      <w:r>
        <w:rPr>
          <w:rFonts w:ascii="Calibri" w:hAnsi="Calibri"/>
          <w:b w:val="0"/>
          <w:i w:val="0"/>
          <w:color w:val="1E7D32"/>
          <w:sz w:val="18"/>
        </w:rPr>
        <w:t>vente ↑ $0.038154 (+39%)</w:t>
      </w:r>
      <w:r>
        <w:rPr>
          <w:rFonts w:ascii="Calibri" w:hAnsi="Calibri"/>
          <w:b w:val="0"/>
          <w:i w:val="0"/>
          <w:sz w:val="18"/>
        </w:rPr>
        <w:t xml:space="preserve">  ·  </w:t>
      </w:r>
      <w:r>
        <w:rPr>
          <w:rFonts w:ascii="Calibri" w:hAnsi="Calibri"/>
          <w:b w:val="0"/>
          <w:i w:val="0"/>
          <w:color w:val="C62828"/>
          <w:sz w:val="18"/>
        </w:rPr>
        <w:t>vente ↓ $0.022131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$0.999248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~$0.999248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$0.997440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$0.033496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+14.5%  ·  volatilité annualisée +291.2%  ·  drawdown vs plus-haut -48.1%  ·  momentum 7j/30j/90j -48.1% / +389.3% / +8797.9%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-87% à +694%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~$0.033496  ·  </w:t>
      </w:r>
      <w:r>
        <w:rPr>
          <w:rFonts w:ascii="Calibri" w:hAnsi="Calibri"/>
          <w:b w:val="0"/>
          <w:i w:val="0"/>
          <w:color w:val="1E7D32"/>
          <w:sz w:val="18"/>
        </w:rPr>
        <w:t>vente ↑ $0.072059 (+115%)</w:t>
      </w:r>
      <w:r>
        <w:rPr>
          <w:rFonts w:ascii="Calibri" w:hAnsi="Calibri"/>
          <w:b w:val="0"/>
          <w:i w:val="0"/>
          <w:sz w:val="18"/>
        </w:rPr>
        <w:t xml:space="preserve">  ·  </w:t>
      </w:r>
      <w:r>
        <w:rPr>
          <w:rFonts w:ascii="Calibri" w:hAnsi="Calibri"/>
          <w:b w:val="0"/>
          <w:i w:val="0"/>
          <w:color w:val="C62828"/>
          <w:sz w:val="18"/>
        </w:rPr>
        <w:t>vente ↓ $0.020100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$0.729754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+127.5%  ·  drawdown vs plus-haut -60.0%  ·  momentum 7j/30j/90j -2.9% / +26.2% / +117.2%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~$0.729754  ·  </w:t>
      </w:r>
      <w:r>
        <w:rPr>
          <w:rFonts w:ascii="Calibri" w:hAnsi="Calibri"/>
          <w:b w:val="0"/>
          <w:i w:val="0"/>
          <w:color w:val="1E7D32"/>
          <w:sz w:val="18"/>
        </w:rPr>
        <w:t>vente ↑ $0.980583 (+34%)</w:t>
      </w:r>
      <w:r>
        <w:rPr>
          <w:rFonts w:ascii="Calibri" w:hAnsi="Calibri"/>
          <w:b w:val="0"/>
          <w:i w:val="0"/>
          <w:sz w:val="18"/>
        </w:rPr>
        <w:t xml:space="preserve">  ·  </w:t>
      </w:r>
      <w:r>
        <w:rPr>
          <w:rFonts w:ascii="Calibri" w:hAnsi="Calibri"/>
          <w:b w:val="0"/>
          <w:i w:val="0"/>
          <w:color w:val="C62828"/>
          <w:sz w:val="18"/>
        </w:rPr>
        <w:t>vente ↓ $0.599291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$0.029912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+1.9%  ·  volatilité annualisée +70.2%  ·  drawdown vs plus-haut -60.8%  ·  momentum 7j/30j/90j +5.7% / +7.7% / +7.7%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~$0.029912  ·  </w:t>
      </w:r>
      <w:r>
        <w:rPr>
          <w:rFonts w:ascii="Calibri" w:hAnsi="Calibri"/>
          <w:b w:val="0"/>
          <w:i w:val="0"/>
          <w:color w:val="1E7D32"/>
          <w:sz w:val="18"/>
        </w:rPr>
        <w:t>vente ↑ $0.036232 (+21%)</w:t>
      </w:r>
      <w:r>
        <w:rPr>
          <w:rFonts w:ascii="Calibri" w:hAnsi="Calibri"/>
          <w:b w:val="0"/>
          <w:i w:val="0"/>
          <w:sz w:val="18"/>
        </w:rPr>
        <w:t xml:space="preserve">  ·  </w:t>
      </w:r>
      <w:r>
        <w:rPr>
          <w:rFonts w:ascii="Calibri" w:hAnsi="Calibri"/>
          <w:b w:val="0"/>
          <w:i w:val="0"/>
          <w:color w:val="C62828"/>
          <w:sz w:val="18"/>
        </w:rPr>
        <w:t>vente ↓ $0.026324 (-12%)</w:t>
      </w:r>
      <w:r>
        <w:rPr>
          <w:rFonts w:ascii="Calibri" w:hAnsi="Calibri"/>
          <w:b w:val="0"/>
          <w:i w:val="0"/>
          <w:sz w:val="18"/>
        </w:rPr>
        <w:t xml:space="preserve">  ·  détention ~30 j  ·  ratio G/P 1.76</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$0.081060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+115.3%  ·  drawdown vs plus-haut -50.8%  ·  momentum 7j/30j/90j +32.7% / +65.2% / +140.9%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~$0.081060  ·  </w:t>
      </w:r>
      <w:r>
        <w:rPr>
          <w:rFonts w:ascii="Calibri" w:hAnsi="Calibri"/>
          <w:b w:val="0"/>
          <w:i w:val="0"/>
          <w:color w:val="1E7D32"/>
          <w:sz w:val="18"/>
        </w:rPr>
        <w:t>vente ↑ $0.108628 (+34%)</w:t>
      </w:r>
      <w:r>
        <w:rPr>
          <w:rFonts w:ascii="Calibri" w:hAnsi="Calibri"/>
          <w:b w:val="0"/>
          <w:i w:val="0"/>
          <w:sz w:val="18"/>
        </w:rPr>
        <w:t xml:space="preserve">  ·  </w:t>
      </w:r>
      <w:r>
        <w:rPr>
          <w:rFonts w:ascii="Calibri" w:hAnsi="Calibri"/>
          <w:b w:val="0"/>
          <w:i w:val="0"/>
          <w:color w:val="C62828"/>
          <w:sz w:val="18"/>
        </w:rPr>
        <w:t>vente ↓ $0.066688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PENGU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$0.009903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+105.2%  ·  drawdown vs plus-haut -69.9%  ·  momentum 7j/30j/90j +24.6% / +2.2% / +62.8%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~$0.009903  ·  </w:t>
      </w:r>
      <w:r>
        <w:rPr>
          <w:rFonts w:ascii="Calibri" w:hAnsi="Calibri"/>
          <w:b w:val="0"/>
          <w:i w:val="0"/>
          <w:color w:val="1E7D32"/>
          <w:sz w:val="18"/>
        </w:rPr>
        <w:t>vente ↑ $0.013557 (+37%)</w:t>
      </w:r>
      <w:r>
        <w:rPr>
          <w:rFonts w:ascii="Calibri" w:hAnsi="Calibri"/>
          <w:b w:val="0"/>
          <w:i w:val="0"/>
          <w:sz w:val="18"/>
        </w:rPr>
        <w:t xml:space="preserve">  ·  </w:t>
      </w:r>
      <w:r>
        <w:rPr>
          <w:rFonts w:ascii="Calibri" w:hAnsi="Calibri"/>
          <w:b w:val="0"/>
          <w:i w:val="0"/>
          <w:color w:val="C62828"/>
          <w:sz w:val="18"/>
        </w:rPr>
        <w:t>vente ↓ $0.008032 (-19%)</w:t>
      </w:r>
      <w:r>
        <w:rPr>
          <w:rFonts w:ascii="Calibri" w:hAnsi="Calibri"/>
          <w:b w:val="0"/>
          <w:i w:val="0"/>
          <w:sz w:val="18"/>
        </w:rPr>
        <w:t xml:space="preserve">  ·  détention ~20 j  ·  ratio G/P 1.95</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$0.342677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+103.3%  ·  drawdown vs plus-haut -45.7%  ·  momentum 7j/30j/90j +8.7% / +33.5% / +107.5%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~$0.342677  ·  </w:t>
      </w:r>
      <w:r>
        <w:rPr>
          <w:rFonts w:ascii="Calibri" w:hAnsi="Calibri"/>
          <w:b w:val="0"/>
          <w:i w:val="0"/>
          <w:color w:val="1E7D32"/>
          <w:sz w:val="18"/>
        </w:rPr>
        <w:t>vente ↑ $0.464708 (+36%)</w:t>
      </w:r>
      <w:r>
        <w:rPr>
          <w:rFonts w:ascii="Calibri" w:hAnsi="Calibri"/>
          <w:b w:val="0"/>
          <w:i w:val="0"/>
          <w:sz w:val="18"/>
        </w:rPr>
        <w:t xml:space="preserve">  ·  </w:t>
      </w:r>
      <w:r>
        <w:rPr>
          <w:rFonts w:ascii="Calibri" w:hAnsi="Calibri"/>
          <w:b w:val="0"/>
          <w:i w:val="0"/>
          <w:color w:val="C62828"/>
          <w:sz w:val="18"/>
        </w:rPr>
        <w:t>vente ↓ $0.279698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$0.007356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+206.1%  ·  drawdown vs plus-haut -71.6%  ·  momentum 7j/30j/90j +10.9% / +9.9%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~$0.007356  ·  </w:t>
      </w:r>
      <w:r>
        <w:rPr>
          <w:rFonts w:ascii="Calibri" w:hAnsi="Calibri"/>
          <w:b w:val="0"/>
          <w:i w:val="0"/>
          <w:color w:val="1E7D32"/>
          <w:sz w:val="18"/>
        </w:rPr>
        <w:t>vente ↑ $0.008405 (+14%)</w:t>
      </w:r>
      <w:r>
        <w:rPr>
          <w:rFonts w:ascii="Calibri" w:hAnsi="Calibri"/>
          <w:b w:val="0"/>
          <w:i w:val="0"/>
          <w:sz w:val="18"/>
        </w:rPr>
        <w:t xml:space="preserve">  ·  </w:t>
      </w:r>
      <w:r>
        <w:rPr>
          <w:rFonts w:ascii="Calibri" w:hAnsi="Calibri"/>
          <w:b w:val="0"/>
          <w:i w:val="0"/>
          <w:color w:val="C62828"/>
          <w:sz w:val="18"/>
        </w:rPr>
        <w:t>vente ↓ $0.006730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$0.077291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+63.6%  ·  drawdown vs plus-haut -22.4%  ·  momentum 7j/30j/90j +2.1% / -3.6%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~$0.077291  ·  </w:t>
      </w:r>
      <w:r>
        <w:rPr>
          <w:rFonts w:ascii="Calibri" w:hAnsi="Calibri"/>
          <w:b w:val="0"/>
          <w:i w:val="0"/>
          <w:color w:val="1E7D32"/>
          <w:sz w:val="18"/>
        </w:rPr>
        <w:t>vente ↑ $0.112692 (+46%)</w:t>
      </w:r>
      <w:r>
        <w:rPr>
          <w:rFonts w:ascii="Calibri" w:hAnsi="Calibri"/>
          <w:b w:val="0"/>
          <w:i w:val="0"/>
          <w:sz w:val="18"/>
        </w:rPr>
        <w:t xml:space="preserve">  ·  </w:t>
      </w:r>
      <w:r>
        <w:rPr>
          <w:rFonts w:ascii="Calibri" w:hAnsi="Calibri"/>
          <w:b w:val="0"/>
          <w:i w:val="0"/>
          <w:color w:val="C62828"/>
          <w:sz w:val="18"/>
        </w:rPr>
        <w:t>vente ↓ $0.060112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$2.1161   |   Composite +0.50   |   Indicateurs actifs : ma,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+4.2%  ·  volatilité annualisée +95.7%  ·  drawdown vs plus-haut -76.1%  ·  momentum 7j/30j/90j +0.7% / -17.0% / +29.6%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~$2.1161  ·  </w:t>
      </w:r>
      <w:r>
        <w:rPr>
          <w:rFonts w:ascii="Calibri" w:hAnsi="Calibri"/>
          <w:b w:val="0"/>
          <w:i w:val="0"/>
          <w:color w:val="1E7D32"/>
          <w:sz w:val="18"/>
        </w:rPr>
        <w:t>vente ↑ $3.0086 (+42%)</w:t>
      </w:r>
      <w:r>
        <w:rPr>
          <w:rFonts w:ascii="Calibri" w:hAnsi="Calibri"/>
          <w:b w:val="0"/>
          <w:i w:val="0"/>
          <w:sz w:val="18"/>
        </w:rPr>
        <w:t xml:space="preserve">  ·  </w:t>
      </w:r>
      <w:r>
        <w:rPr>
          <w:rFonts w:ascii="Calibri" w:hAnsi="Calibri"/>
          <w:b w:val="0"/>
          <w:i w:val="0"/>
          <w:color w:val="C62828"/>
          <w:sz w:val="18"/>
        </w:rPr>
        <w:t>vente ↓ $1.6735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$2.0593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+219.4%  ·  drawdown vs plus-haut -32.5%  ·  momentum 7j/30j/90j +20.8% / +147.3% / +236.4%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~$2.0593  ·  </w:t>
      </w:r>
      <w:r>
        <w:rPr>
          <w:rFonts w:ascii="Calibri" w:hAnsi="Calibri"/>
          <w:b w:val="0"/>
          <w:i w:val="0"/>
          <w:color w:val="1E7D32"/>
          <w:sz w:val="18"/>
        </w:rPr>
        <w:t>vente ↑ $2.6220 (+27%)</w:t>
      </w:r>
      <w:r>
        <w:rPr>
          <w:rFonts w:ascii="Calibri" w:hAnsi="Calibri"/>
          <w:b w:val="0"/>
          <w:i w:val="0"/>
          <w:sz w:val="18"/>
        </w:rPr>
        <w:t xml:space="preserve">  ·  </w:t>
      </w:r>
      <w:r>
        <w:rPr>
          <w:rFonts w:ascii="Calibri" w:hAnsi="Calibri"/>
          <w:b w:val="0"/>
          <w:i w:val="0"/>
          <w:color w:val="C62828"/>
          <w:sz w:val="18"/>
        </w:rPr>
        <w:t>vente ↓ $1.7529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+0.4%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$1.0540 (+0%)</w:t>
      </w:r>
      <w:r>
        <w:rPr>
          <w:rFonts w:ascii="Calibri" w:hAnsi="Calibri"/>
          <w:b w:val="0"/>
          <w:i w:val="0"/>
          <w:sz w:val="18"/>
        </w:rPr>
        <w:t xml:space="preserve">  ·  </w:t>
      </w:r>
      <w:r>
        <w:rPr>
          <w:rFonts w:ascii="Calibri" w:hAnsi="Calibri"/>
          <w:b w:val="0"/>
          <w:i w:val="0"/>
          <w:color w:val="C62828"/>
          <w:sz w:val="18"/>
        </w:rPr>
        <w:t>vente ↓ $1.0490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$1.5973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+99.8%  ·  drawdown vs plus-haut -34.4%  ·  momentum 7j/30j/90j +43.2% / +34.8% / +106.3%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~$1.5973  ·  </w:t>
      </w:r>
      <w:r>
        <w:rPr>
          <w:rFonts w:ascii="Calibri" w:hAnsi="Calibri"/>
          <w:b w:val="0"/>
          <w:i w:val="0"/>
          <w:color w:val="1E7D32"/>
          <w:sz w:val="18"/>
        </w:rPr>
        <w:t>vente ↑ $2.2739 (+42%)</w:t>
      </w:r>
      <w:r>
        <w:rPr>
          <w:rFonts w:ascii="Calibri" w:hAnsi="Calibri"/>
          <w:b w:val="0"/>
          <w:i w:val="0"/>
          <w:sz w:val="18"/>
        </w:rPr>
        <w:t xml:space="preserve">  ·  </w:t>
      </w:r>
      <w:r>
        <w:rPr>
          <w:rFonts w:ascii="Calibri" w:hAnsi="Calibri"/>
          <w:b w:val="0"/>
          <w:i w:val="0"/>
          <w:color w:val="C62828"/>
          <w:sz w:val="18"/>
        </w:rPr>
        <w:t>vente ↓ $1.2622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FET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$0.243130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+129.8%  ·  drawdown vs plus-haut -59.9%  ·  momentum 7j/30j/90j +37.5% / +47.9% / +37.3%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~$0.243130  ·  </w:t>
      </w:r>
      <w:r>
        <w:rPr>
          <w:rFonts w:ascii="Calibri" w:hAnsi="Calibri"/>
          <w:b w:val="0"/>
          <w:i w:val="0"/>
          <w:color w:val="1E7D32"/>
          <w:sz w:val="18"/>
        </w:rPr>
        <w:t>vente ↑ $0.325212 (+34%)</w:t>
      </w:r>
      <w:r>
        <w:rPr>
          <w:rFonts w:ascii="Calibri" w:hAnsi="Calibri"/>
          <w:b w:val="0"/>
          <w:i w:val="0"/>
          <w:sz w:val="18"/>
        </w:rPr>
        <w:t xml:space="preserve">  ·  </w:t>
      </w:r>
      <w:r>
        <w:rPr>
          <w:rFonts w:ascii="Calibri" w:hAnsi="Calibri"/>
          <w:b w:val="0"/>
          <w:i w:val="0"/>
          <w:color w:val="C62828"/>
          <w:sz w:val="18"/>
        </w:rPr>
        <w:t>vente ↓ $0.200272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$0.347789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+93.2%  ·  drawdown vs plus-haut -55.7%  ·  momentum 7j/30j/90j +0.9% / +6.5% / +83.8%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~$0.347789  ·  </w:t>
      </w:r>
      <w:r>
        <w:rPr>
          <w:rFonts w:ascii="Calibri" w:hAnsi="Calibri"/>
          <w:b w:val="0"/>
          <w:i w:val="0"/>
          <w:color w:val="1E7D32"/>
          <w:sz w:val="18"/>
        </w:rPr>
        <w:t>vente ↑ $0.472472 (+36%)</w:t>
      </w:r>
      <w:r>
        <w:rPr>
          <w:rFonts w:ascii="Calibri" w:hAnsi="Calibri"/>
          <w:b w:val="0"/>
          <w:i w:val="0"/>
          <w:sz w:val="18"/>
        </w:rPr>
        <w:t xml:space="preserve">  ·  </w:t>
      </w:r>
      <w:r>
        <w:rPr>
          <w:rFonts w:ascii="Calibri" w:hAnsi="Calibri"/>
          <w:b w:val="0"/>
          <w:i w:val="0"/>
          <w:color w:val="C62828"/>
          <w:sz w:val="18"/>
        </w:rPr>
        <w:t>vente ↓ $0.283537 (-18%)</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$0.281870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+10.6%  ·  volatilité annualisée +591.5%  ·  drawdown vs plus-haut -22.8%  ·  momentum 7j/30j/90j -3.1% / +1670.7%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5.91)</w:t>
      </w:r>
    </w:p>
    <w:p>
      <w:r>
        <w:rPr>
          <w:rFonts w:ascii="Calibri" w:hAnsi="Calibri"/>
          <w:b/>
          <w:i w:val="0"/>
          <w:sz w:val="19"/>
        </w:rPr>
        <w:t xml:space="preserve">Projection 30j (fourchette, pas une prévision) : </w:t>
      </w:r>
      <w:r>
        <w:rPr>
          <w:rFonts w:ascii="Calibri" w:hAnsi="Calibri"/>
          <w:b w:val="0"/>
          <w:i w:val="0"/>
          <w:sz w:val="19"/>
        </w:rPr>
        <w:t>-96% à +2676%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~$0.281870  ·  </w:t>
      </w:r>
      <w:r>
        <w:rPr>
          <w:rFonts w:ascii="Calibri" w:hAnsi="Calibri"/>
          <w:b w:val="0"/>
          <w:i w:val="0"/>
          <w:color w:val="1E7D32"/>
          <w:sz w:val="18"/>
        </w:rPr>
        <w:t>vente ↑ $0.963038 (+242%)</w:t>
      </w:r>
      <w:r>
        <w:rPr>
          <w:rFonts w:ascii="Calibri" w:hAnsi="Calibri"/>
          <w:b w:val="0"/>
          <w:i w:val="0"/>
          <w:sz w:val="18"/>
        </w:rPr>
        <w:t xml:space="preserve">  ·  </w:t>
      </w:r>
      <w:r>
        <w:rPr>
          <w:rFonts w:ascii="Calibri" w:hAnsi="Calibri"/>
          <w:b w:val="0"/>
          <w:i w:val="0"/>
          <w:color w:val="C62828"/>
          <w:sz w:val="18"/>
        </w:rPr>
        <w:t>vente ↓ $0.124256 (-56%)</w:t>
      </w:r>
      <w:r>
        <w:rPr>
          <w:rFonts w:ascii="Calibri" w:hAnsi="Calibri"/>
          <w:b w:val="0"/>
          <w:i w:val="0"/>
          <w:sz w:val="18"/>
        </w:rPr>
        <w:t xml:space="preserve">  ·  détention ~7 j  ·  ratio G/P 4.32</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$0.395140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+84.7%  ·  drawdown vs plus-haut -19.6%  ·  momentum 7j/30j/90j +22.4% / +36.1% / +37.7%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~$0.395140  ·  </w:t>
      </w:r>
      <w:r>
        <w:rPr>
          <w:rFonts w:ascii="Calibri" w:hAnsi="Calibri"/>
          <w:b w:val="0"/>
          <w:i w:val="0"/>
          <w:color w:val="1E7D32"/>
          <w:sz w:val="18"/>
        </w:rPr>
        <w:t>vente ↑ $0.517308 (+31%)</w:t>
      </w:r>
      <w:r>
        <w:rPr>
          <w:rFonts w:ascii="Calibri" w:hAnsi="Calibri"/>
          <w:b w:val="0"/>
          <w:i w:val="0"/>
          <w:sz w:val="18"/>
        </w:rPr>
        <w:t xml:space="preserve">  ·  </w:t>
      </w:r>
      <w:r>
        <w:rPr>
          <w:rFonts w:ascii="Calibri" w:hAnsi="Calibri"/>
          <w:b w:val="0"/>
          <w:i w:val="0"/>
          <w:color w:val="C62828"/>
          <w:sz w:val="18"/>
        </w:rPr>
        <w:t>vente ↓ $0.330180 (-16%)</w:t>
      </w:r>
      <w:r>
        <w:rPr>
          <w:rFonts w:ascii="Calibri" w:hAnsi="Calibri"/>
          <w:b w:val="0"/>
          <w:i w:val="0"/>
          <w:sz w:val="18"/>
        </w:rPr>
        <w:t xml:space="preserve">  ·  détention ~25 j  ·  ratio G/P 1.88</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$0.285634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+8.7%  ·  volatilité annualisée +326.5%  ·  drawdown vs plus-haut -31.4%  ·  momentum 7j/30j/90j +11.6% / +313.2% / +303.1%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3.26)</w:t>
      </w:r>
    </w:p>
    <w:p>
      <w:r>
        <w:rPr>
          <w:rFonts w:ascii="Calibri" w:hAnsi="Calibri"/>
          <w:b/>
          <w:i w:val="0"/>
          <w:sz w:val="19"/>
        </w:rPr>
        <w:t xml:space="preserve">Projection 30j (fourchette, pas une prévision) : </w:t>
      </w:r>
      <w:r>
        <w:rPr>
          <w:rFonts w:ascii="Calibri" w:hAnsi="Calibri"/>
          <w:b w:val="0"/>
          <w:i w:val="0"/>
          <w:sz w:val="19"/>
        </w:rPr>
        <w:t>-65% à +188%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~$0.285634  ·  </w:t>
      </w:r>
      <w:r>
        <w:rPr>
          <w:rFonts w:ascii="Calibri" w:hAnsi="Calibri"/>
          <w:b w:val="0"/>
          <w:i w:val="0"/>
          <w:color w:val="1E7D32"/>
          <w:sz w:val="18"/>
        </w:rPr>
        <w:t>vente ↑ $0.422444 (+48%)</w:t>
      </w:r>
      <w:r>
        <w:rPr>
          <w:rFonts w:ascii="Calibri" w:hAnsi="Calibri"/>
          <w:b w:val="0"/>
          <w:i w:val="0"/>
          <w:sz w:val="18"/>
        </w:rPr>
        <w:t xml:space="preserve">  ·  </w:t>
      </w:r>
      <w:r>
        <w:rPr>
          <w:rFonts w:ascii="Calibri" w:hAnsi="Calibri"/>
          <w:b w:val="0"/>
          <w:i w:val="0"/>
          <w:color w:val="C62828"/>
          <w:sz w:val="18"/>
        </w:rPr>
        <w:t>vente ↓ $0.220041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$0.639765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+8.2%  ·  volatilité annualisée +480.6%  ·  drawdown vs plus-haut -30.1%  ·  momentum 7j/30j/90j +9.5% / +451.4%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4.81)</w:t>
      </w:r>
    </w:p>
    <w:p>
      <w:r>
        <w:rPr>
          <w:rFonts w:ascii="Calibri" w:hAnsi="Calibri"/>
          <w:b/>
          <w:i w:val="0"/>
          <w:sz w:val="19"/>
        </w:rPr>
        <w:t xml:space="preserve">Projection 30j (fourchette, pas une prévision) : </w:t>
      </w:r>
      <w:r>
        <w:rPr>
          <w:rFonts w:ascii="Calibri" w:hAnsi="Calibri"/>
          <w:b w:val="0"/>
          <w:i w:val="0"/>
          <w:sz w:val="19"/>
        </w:rPr>
        <w:t>-93% à +1389%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~$0.639765  ·  </w:t>
      </w:r>
      <w:r>
        <w:rPr>
          <w:rFonts w:ascii="Calibri" w:hAnsi="Calibri"/>
          <w:b w:val="0"/>
          <w:i w:val="0"/>
          <w:color w:val="1E7D32"/>
          <w:sz w:val="18"/>
        </w:rPr>
        <w:t>vente ↑ $1.7362 (+171%)</w:t>
      </w:r>
      <w:r>
        <w:rPr>
          <w:rFonts w:ascii="Calibri" w:hAnsi="Calibri"/>
          <w:b w:val="0"/>
          <w:i w:val="0"/>
          <w:sz w:val="18"/>
        </w:rPr>
        <w:t xml:space="preserve">  ·  </w:t>
      </w:r>
      <w:r>
        <w:rPr>
          <w:rFonts w:ascii="Calibri" w:hAnsi="Calibri"/>
          <w:b w:val="0"/>
          <w:i w:val="0"/>
          <w:color w:val="C62828"/>
          <w:sz w:val="18"/>
        </w:rPr>
        <w:t>vente ↓ $0.328828 (-49%)</w:t>
      </w:r>
      <w:r>
        <w:rPr>
          <w:rFonts w:ascii="Calibri" w:hAnsi="Calibri"/>
          <w:b w:val="0"/>
          <w:i w:val="0"/>
          <w:sz w:val="18"/>
        </w:rPr>
        <w:t xml:space="preserve">  ·  détention ~7 j  ·  ratio G/P 3.53</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$1.2983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+6.1%  ·  volatilité annualisée +180.5%  ·  drawdown vs plus-haut -3.8%  ·  momentum 7j/30j/90j +102.3% / +191.1% / +171.4%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~$1.2983  ·  </w:t>
      </w:r>
      <w:r>
        <w:rPr>
          <w:rFonts w:ascii="Calibri" w:hAnsi="Calibri"/>
          <w:b w:val="0"/>
          <w:i w:val="0"/>
          <w:color w:val="1E7D32"/>
          <w:sz w:val="18"/>
        </w:rPr>
        <w:t>vente ↑ $2.0127 (+55%)</w:t>
      </w:r>
      <w:r>
        <w:rPr>
          <w:rFonts w:ascii="Calibri" w:hAnsi="Calibri"/>
          <w:b w:val="0"/>
          <w:i w:val="0"/>
          <w:sz w:val="18"/>
        </w:rPr>
        <w:t xml:space="preserve">  ·  </w:t>
      </w:r>
      <w:r>
        <w:rPr>
          <w:rFonts w:ascii="Calibri" w:hAnsi="Calibri"/>
          <w:b w:val="0"/>
          <w:i w:val="0"/>
          <w:color w:val="C62828"/>
          <w:sz w:val="18"/>
        </w:rPr>
        <w:t>vente ↓ $0.969231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$0.983677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+8.8%  ·  volatilité annualisée +248.9%  ·  drawdown vs plus-haut -17.3%  ·  momentum 7j/30j/90j -10.1% / +289.6% / +575.4%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-83% à +482%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~$0.983677  ·  </w:t>
      </w:r>
      <w:r>
        <w:rPr>
          <w:rFonts w:ascii="Calibri" w:hAnsi="Calibri"/>
          <w:b w:val="0"/>
          <w:i w:val="0"/>
          <w:color w:val="1E7D32"/>
          <w:sz w:val="18"/>
        </w:rPr>
        <w:t>vente ↑ $1.9727 (+101%)</w:t>
      </w:r>
      <w:r>
        <w:rPr>
          <w:rFonts w:ascii="Calibri" w:hAnsi="Calibri"/>
          <w:b w:val="0"/>
          <w:i w:val="0"/>
          <w:sz w:val="18"/>
        </w:rPr>
        <w:t xml:space="preserve">  ·  </w:t>
      </w:r>
      <w:r>
        <w:rPr>
          <w:rFonts w:ascii="Calibri" w:hAnsi="Calibri"/>
          <w:b w:val="0"/>
          <w:i w:val="0"/>
          <w:color w:val="C62828"/>
          <w:sz w:val="18"/>
        </w:rPr>
        <w:t>vente ↓ $0.618568 (-37%)</w:t>
      </w:r>
      <w:r>
        <w:rPr>
          <w:rFonts w:ascii="Calibri" w:hAnsi="Calibri"/>
          <w:b w:val="0"/>
          <w:i w:val="0"/>
          <w:sz w:val="18"/>
        </w:rPr>
        <w:t xml:space="preserve">  ·  détention ~8 j  ·  ratio G/P 2.71</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$0.229869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+179.1%  ·  drawdown vs plus-haut -91.6%  ·  momentum 7j/30j/90j +19.4% / +10.2% / +30.6%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29)  ·  </w:t>
      </w:r>
      <w:r>
        <w:rPr>
          <w:rFonts w:ascii="Calibri" w:hAnsi="Calibri"/>
          <w:b w:val="0"/>
          <w:i w:val="0"/>
          <w:sz w:val="18"/>
        </w:rPr>
        <w:t xml:space="preserve">Prédiction rouge (AUC 0.663)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~$0.229869  ·  </w:t>
      </w:r>
      <w:r>
        <w:rPr>
          <w:rFonts w:ascii="Calibri" w:hAnsi="Calibri"/>
          <w:b w:val="0"/>
          <w:i w:val="0"/>
          <w:color w:val="1E7D32"/>
          <w:sz w:val="18"/>
        </w:rPr>
        <w:t>vente ↑ $0.321008 (+40%)</w:t>
      </w:r>
      <w:r>
        <w:rPr>
          <w:rFonts w:ascii="Calibri" w:hAnsi="Calibri"/>
          <w:b w:val="0"/>
          <w:i w:val="0"/>
          <w:sz w:val="18"/>
        </w:rPr>
        <w:t xml:space="preserve">  ·  </w:t>
      </w:r>
      <w:r>
        <w:rPr>
          <w:rFonts w:ascii="Calibri" w:hAnsi="Calibri"/>
          <w:b w:val="0"/>
          <w:i w:val="0"/>
          <w:color w:val="C62828"/>
          <w:sz w:val="18"/>
        </w:rPr>
        <w:t>vente ↓ $0.183988 (-20%)</w:t>
      </w:r>
      <w:r>
        <w:rPr>
          <w:rFonts w:ascii="Calibri" w:hAnsi="Calibri"/>
          <w:b w:val="0"/>
          <w:i w:val="0"/>
          <w:sz w:val="18"/>
        </w:rPr>
        <w:t xml:space="preserve">  ·  détention ~12 j  ·  ratio G/P 1.99</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$0.027624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+123.9%  ·  drawdown vs plus-haut -68.8%  ·  momentum 7j/30j/90j +34.1% / +56.2%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~$0.027624  ·  </w:t>
      </w:r>
      <w:r>
        <w:rPr>
          <w:rFonts w:ascii="Calibri" w:hAnsi="Calibri"/>
          <w:b w:val="0"/>
          <w:i w:val="0"/>
          <w:color w:val="1E7D32"/>
          <w:sz w:val="18"/>
        </w:rPr>
        <w:t>vente ↑ $0.034137 (+24%)</w:t>
      </w:r>
      <w:r>
        <w:rPr>
          <w:rFonts w:ascii="Calibri" w:hAnsi="Calibri"/>
          <w:b w:val="0"/>
          <w:i w:val="0"/>
          <w:sz w:val="18"/>
        </w:rPr>
        <w:t xml:space="preserve">  ·  </w:t>
      </w:r>
      <w:r>
        <w:rPr>
          <w:rFonts w:ascii="Calibri" w:hAnsi="Calibri"/>
          <w:b w:val="0"/>
          <w:i w:val="0"/>
          <w:color w:val="C62828"/>
          <w:sz w:val="18"/>
        </w:rPr>
        <w:t>vente ↓ $0.023988 (-13%)</w:t>
      </w:r>
      <w:r>
        <w:rPr>
          <w:rFonts w:ascii="Calibri" w:hAnsi="Calibri"/>
          <w:b w:val="0"/>
          <w:i w:val="0"/>
          <w:sz w:val="18"/>
        </w:rPr>
        <w:t xml:space="preserve">  ·  détention ~17 j  ·  ratio G/P 1.79</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$0.134429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+10.8%  ·  volatilité annualisée +344.5%  ·  drawdown vs plus-haut -44.0%  ·  momentum 7j/30j/90j +35.7% / +260.0%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-86% à +593%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~$0.134429  ·  </w:t>
      </w:r>
      <w:r>
        <w:rPr>
          <w:rFonts w:ascii="Calibri" w:hAnsi="Calibri"/>
          <w:b w:val="0"/>
          <w:i w:val="0"/>
          <w:color w:val="1E7D32"/>
          <w:sz w:val="18"/>
        </w:rPr>
        <w:t>vente ↑ $0.274970 (+105%)</w:t>
      </w:r>
      <w:r>
        <w:rPr>
          <w:rFonts w:ascii="Calibri" w:hAnsi="Calibri"/>
          <w:b w:val="0"/>
          <w:i w:val="0"/>
          <w:sz w:val="18"/>
        </w:rPr>
        <w:t xml:space="preserve">  ·  </w:t>
      </w:r>
      <w:r>
        <w:rPr>
          <w:rFonts w:ascii="Calibri" w:hAnsi="Calibri"/>
          <w:b w:val="0"/>
          <w:i w:val="0"/>
          <w:color w:val="C62828"/>
          <w:sz w:val="18"/>
        </w:rPr>
        <w:t>vente ↓ $0.083426 (-38%)</w:t>
      </w:r>
      <w:r>
        <w:rPr>
          <w:rFonts w:ascii="Calibri" w:hAnsi="Calibri"/>
          <w:b w:val="0"/>
          <w:i w:val="0"/>
          <w:sz w:val="18"/>
        </w:rPr>
        <w:t xml:space="preserve">  ·  détention ~7 j  ·  ratio G/P 2.76</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$0.598763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+188.1%  ·  drawdown vs plus-haut -35.9%  ·  momentum 7j/30j/90j +68.7% / +65.0% / +24.2%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~$0.598763  ·  </w:t>
      </w:r>
      <w:r>
        <w:rPr>
          <w:rFonts w:ascii="Calibri" w:hAnsi="Calibri"/>
          <w:b w:val="0"/>
          <w:i w:val="0"/>
          <w:color w:val="1E7D32"/>
          <w:sz w:val="18"/>
        </w:rPr>
        <w:t>vente ↑ $0.843944 (+41%)</w:t>
      </w:r>
      <w:r>
        <w:rPr>
          <w:rFonts w:ascii="Calibri" w:hAnsi="Calibri"/>
          <w:b w:val="0"/>
          <w:i w:val="0"/>
          <w:sz w:val="18"/>
        </w:rPr>
        <w:t xml:space="preserve">  ·  </w:t>
      </w:r>
      <w:r>
        <w:rPr>
          <w:rFonts w:ascii="Calibri" w:hAnsi="Calibri"/>
          <w:b w:val="0"/>
          <w:i w:val="0"/>
          <w:color w:val="C62828"/>
          <w:sz w:val="18"/>
        </w:rPr>
        <w:t>vente ↓ $0.476302 (-20%)</w:t>
      </w:r>
      <w:r>
        <w:rPr>
          <w:rFonts w:ascii="Calibri" w:hAnsi="Calibri"/>
          <w:b w:val="0"/>
          <w:i w:val="0"/>
          <w:sz w:val="18"/>
        </w:rPr>
        <w:t xml:space="preserve">  ·  détention ~11 j  ·  ratio G/P 2.0</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$0.414481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+6.7%  ·  volatilité annualisée +159.9%  ·  drawdown vs plus-haut -15.4%  ·  momentum 7j/30j/90j -5.9% / +137.1% / +308.0%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~$0.414481  ·  </w:t>
      </w:r>
      <w:r>
        <w:rPr>
          <w:rFonts w:ascii="Calibri" w:hAnsi="Calibri"/>
          <w:b w:val="0"/>
          <w:i w:val="0"/>
          <w:color w:val="1E7D32"/>
          <w:sz w:val="18"/>
        </w:rPr>
        <w:t>vente ↑ $0.660186 (+59%)</w:t>
      </w:r>
      <w:r>
        <w:rPr>
          <w:rFonts w:ascii="Calibri" w:hAnsi="Calibri"/>
          <w:b w:val="0"/>
          <w:i w:val="0"/>
          <w:sz w:val="18"/>
        </w:rPr>
        <w:t xml:space="preserve">  ·  </w:t>
      </w:r>
      <w:r>
        <w:rPr>
          <w:rFonts w:ascii="Calibri" w:hAnsi="Calibri"/>
          <w:b w:val="0"/>
          <w:i w:val="0"/>
          <w:color w:val="C62828"/>
          <w:sz w:val="18"/>
        </w:rPr>
        <w:t>vente ↓ $0.303900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$0.119849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+107.9%  ·  drawdown vs plus-haut -60.3%  ·  momentum 7j/30j/90j +35.7% / +90.5% / +127.5%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~$0.119849  ·  </w:t>
      </w:r>
      <w:r>
        <w:rPr>
          <w:rFonts w:ascii="Calibri" w:hAnsi="Calibri"/>
          <w:b w:val="0"/>
          <w:i w:val="0"/>
          <w:color w:val="1E7D32"/>
          <w:sz w:val="18"/>
        </w:rPr>
        <w:t>vente ↑ $0.169941 (+42%)</w:t>
      </w:r>
      <w:r>
        <w:rPr>
          <w:rFonts w:ascii="Calibri" w:hAnsi="Calibri"/>
          <w:b w:val="0"/>
          <w:i w:val="0"/>
          <w:sz w:val="18"/>
        </w:rPr>
        <w:t xml:space="preserve">  ·  </w:t>
      </w:r>
      <w:r>
        <w:rPr>
          <w:rFonts w:ascii="Calibri" w:hAnsi="Calibri"/>
          <w:b w:val="0"/>
          <w:i w:val="0"/>
          <w:color w:val="C62828"/>
          <w:sz w:val="18"/>
        </w:rPr>
        <w:t>vente ↓ $0.094957 (-21%)</w:t>
      </w:r>
      <w:r>
        <w:rPr>
          <w:rFonts w:ascii="Calibri" w:hAnsi="Calibri"/>
          <w:b w:val="0"/>
          <w:i w:val="0"/>
          <w:sz w:val="18"/>
        </w:rPr>
        <w:t xml:space="preserve">  ·  détention ~19 j  ·  ratio G/P 2.01</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$0.050059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+121.6%  ·  drawdown vs plus-haut -40.1%  ·  momentum 7j/30j/90j +80.7% / +70.9% / +151.5%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~$0.050059  ·  </w:t>
      </w:r>
      <w:r>
        <w:rPr>
          <w:rFonts w:ascii="Calibri" w:hAnsi="Calibri"/>
          <w:b w:val="0"/>
          <w:i w:val="0"/>
          <w:color w:val="1E7D32"/>
          <w:sz w:val="18"/>
        </w:rPr>
        <w:t>vente ↑ $0.068140 (+36%)</w:t>
      </w:r>
      <w:r>
        <w:rPr>
          <w:rFonts w:ascii="Calibri" w:hAnsi="Calibri"/>
          <w:b w:val="0"/>
          <w:i w:val="0"/>
          <w:sz w:val="18"/>
        </w:rPr>
        <w:t xml:space="preserve">  ·  </w:t>
      </w:r>
      <w:r>
        <w:rPr>
          <w:rFonts w:ascii="Calibri" w:hAnsi="Calibri"/>
          <w:b w:val="0"/>
          <w:i w:val="0"/>
          <w:color w:val="C62828"/>
          <w:sz w:val="18"/>
        </w:rPr>
        <w:t>vente ↓ $0.040757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$0.145001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+169.2%  ·  drawdown vs plus-haut -25.3%  ·  momentum 7j/30j/90j +37.7% / +129.0% / +277.9%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~$0.145001  ·  </w:t>
      </w:r>
      <w:r>
        <w:rPr>
          <w:rFonts w:ascii="Calibri" w:hAnsi="Calibri"/>
          <w:b w:val="0"/>
          <w:i w:val="0"/>
          <w:color w:val="1E7D32"/>
          <w:sz w:val="18"/>
        </w:rPr>
        <w:t>vente ↑ $0.184555 (+27%)</w:t>
      </w:r>
      <w:r>
        <w:rPr>
          <w:rFonts w:ascii="Calibri" w:hAnsi="Calibri"/>
          <w:b w:val="0"/>
          <w:i w:val="0"/>
          <w:sz w:val="18"/>
        </w:rPr>
        <w:t xml:space="preserve">  ·  </w:t>
      </w:r>
      <w:r>
        <w:rPr>
          <w:rFonts w:ascii="Calibri" w:hAnsi="Calibri"/>
          <w:b w:val="0"/>
          <w:i w:val="0"/>
          <w:color w:val="C62828"/>
          <w:sz w:val="18"/>
        </w:rPr>
        <w:t>vente ↓ $0.123463 (-15%)</w:t>
      </w:r>
      <w:r>
        <w:rPr>
          <w:rFonts w:ascii="Calibri" w:hAnsi="Calibri"/>
          <w:b w:val="0"/>
          <w:i w:val="0"/>
          <w:sz w:val="18"/>
        </w:rPr>
        <w:t xml:space="preserve">  ·  détention ~12 j  ·  ratio G/P 1.84</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$0.013053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+131.5%  ·  drawdown vs plus-haut -90.2%  ·  momentum 7j/30j/90j +18.0% / +35.5% / +39.3%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rouge (AUC 0.707)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~$0.013053  ·  </w:t>
      </w:r>
      <w:r>
        <w:rPr>
          <w:rFonts w:ascii="Calibri" w:hAnsi="Calibri"/>
          <w:b w:val="0"/>
          <w:i w:val="0"/>
          <w:color w:val="1E7D32"/>
          <w:sz w:val="18"/>
        </w:rPr>
        <w:t>vente ↑ $0.017083 (+31%)</w:t>
      </w:r>
      <w:r>
        <w:rPr>
          <w:rFonts w:ascii="Calibri" w:hAnsi="Calibri"/>
          <w:b w:val="0"/>
          <w:i w:val="0"/>
          <w:sz w:val="18"/>
        </w:rPr>
        <w:t xml:space="preserve">  ·  </w:t>
      </w:r>
      <w:r>
        <w:rPr>
          <w:rFonts w:ascii="Calibri" w:hAnsi="Calibri"/>
          <w:b w:val="0"/>
          <w:i w:val="0"/>
          <w:color w:val="C62828"/>
          <w:sz w:val="18"/>
        </w:rPr>
        <w:t>vente ↓ $0.010910 (-16%)</w:t>
      </w:r>
      <w:r>
        <w:rPr>
          <w:rFonts w:ascii="Calibri" w:hAnsi="Calibri"/>
          <w:b w:val="0"/>
          <w:i w:val="0"/>
          <w:sz w:val="18"/>
        </w:rPr>
        <w:t xml:space="preserve">  ·  détention ~16 j  ·  ratio G/P 1.88</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$0.350630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+116.3%  ·  drawdown vs plus-haut -49.0%  ·  momentum 7j/30j/90j +35.7% / +57.1% / +121.9%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~$0.350630  ·  </w:t>
      </w:r>
      <w:r>
        <w:rPr>
          <w:rFonts w:ascii="Calibri" w:hAnsi="Calibri"/>
          <w:b w:val="0"/>
          <w:i w:val="0"/>
          <w:color w:val="1E7D32"/>
          <w:sz w:val="18"/>
        </w:rPr>
        <w:t>vente ↑ $0.510568 (+46%)</w:t>
      </w:r>
      <w:r>
        <w:rPr>
          <w:rFonts w:ascii="Calibri" w:hAnsi="Calibri"/>
          <w:b w:val="0"/>
          <w:i w:val="0"/>
          <w:sz w:val="18"/>
        </w:rPr>
        <w:t xml:space="preserve">  ·  </w:t>
      </w:r>
      <w:r>
        <w:rPr>
          <w:rFonts w:ascii="Calibri" w:hAnsi="Calibri"/>
          <w:b w:val="0"/>
          <w:i w:val="0"/>
          <w:color w:val="C62828"/>
          <w:sz w:val="18"/>
        </w:rPr>
        <w:t>vente ↓ $0.272927 (-22%)</w:t>
      </w:r>
      <w:r>
        <w:rPr>
          <w:rFonts w:ascii="Calibri" w:hAnsi="Calibri"/>
          <w:b w:val="0"/>
          <w:i w:val="0"/>
          <w:sz w:val="18"/>
        </w:rPr>
        <w:t xml:space="preserve">  ·  détention ~18 j  ·  ratio G/P 2.06</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$0.245554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+11.0%  ·  volatilité annualisée +649.6%  ·  drawdown vs plus-haut -23.9%  ·  momentum 7j/30j/90j -6.0% / +258.8%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6.5)</w:t>
      </w:r>
    </w:p>
    <w:p>
      <w:r>
        <w:rPr>
          <w:rFonts w:ascii="Calibri" w:hAnsi="Calibri"/>
          <w:b/>
          <w:i w:val="0"/>
          <w:sz w:val="19"/>
        </w:rPr>
        <w:t xml:space="preserve">Projection 30j (fourchette, pas une prévision) : </w:t>
      </w:r>
      <w:r>
        <w:rPr>
          <w:rFonts w:ascii="Calibri" w:hAnsi="Calibri"/>
          <w:b w:val="0"/>
          <w:i w:val="0"/>
          <w:sz w:val="19"/>
        </w:rPr>
        <w:t>-97% à +3748%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~$0.245554  ·  </w:t>
      </w:r>
      <w:r>
        <w:rPr>
          <w:rFonts w:ascii="Calibri" w:hAnsi="Calibri"/>
          <w:b w:val="0"/>
          <w:i w:val="0"/>
          <w:color w:val="1E7D32"/>
          <w:sz w:val="18"/>
        </w:rPr>
        <w:t>vente ↑ $0.946649 (+286%)</w:t>
      </w:r>
      <w:r>
        <w:rPr>
          <w:rFonts w:ascii="Calibri" w:hAnsi="Calibri"/>
          <w:b w:val="0"/>
          <w:i w:val="0"/>
          <w:sz w:val="18"/>
        </w:rPr>
        <w:t xml:space="preserve">  ·  </w:t>
      </w:r>
      <w:r>
        <w:rPr>
          <w:rFonts w:ascii="Calibri" w:hAnsi="Calibri"/>
          <w:b w:val="0"/>
          <w:i w:val="0"/>
          <w:color w:val="C62828"/>
          <w:sz w:val="18"/>
        </w:rPr>
        <w:t>vente ↓ $0.099874 (-59%)</w:t>
      </w:r>
      <w:r>
        <w:rPr>
          <w:rFonts w:ascii="Calibri" w:hAnsi="Calibri"/>
          <w:b w:val="0"/>
          <w:i w:val="0"/>
          <w:sz w:val="18"/>
        </w:rPr>
        <w:t xml:space="preserve">  ·  détention ~7 j  ·  ratio G/P 4.81</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$0.071809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+240.2%  ·  drawdown vs plus-haut -76.2%  ·  momentum 7j/30j/90j +45.2% / +48.6% / +44.9%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~$0.071809  ·  </w:t>
      </w:r>
      <w:r>
        <w:rPr>
          <w:rFonts w:ascii="Calibri" w:hAnsi="Calibri"/>
          <w:b w:val="0"/>
          <w:i w:val="0"/>
          <w:color w:val="1E7D32"/>
          <w:sz w:val="18"/>
        </w:rPr>
        <w:t>vente ↑ $0.086195 (+20%)</w:t>
      </w:r>
      <w:r>
        <w:rPr>
          <w:rFonts w:ascii="Calibri" w:hAnsi="Calibri"/>
          <w:b w:val="0"/>
          <w:i w:val="0"/>
          <w:sz w:val="18"/>
        </w:rPr>
        <w:t xml:space="preserve">  ·  </w:t>
      </w:r>
      <w:r>
        <w:rPr>
          <w:rFonts w:ascii="Calibri" w:hAnsi="Calibri"/>
          <w:b w:val="0"/>
          <w:i w:val="0"/>
          <w:color w:val="C62828"/>
          <w:sz w:val="18"/>
        </w:rPr>
        <w:t>vente ↓ $0.063578 (-11%)</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$0.204536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+89.8%  ·  drawdown vs plus-haut -68.0%  ·  momentum 7j/30j/90j +44.2% / +73.5% / +139.9%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~$0.204536  ·  </w:t>
      </w:r>
      <w:r>
        <w:rPr>
          <w:rFonts w:ascii="Calibri" w:hAnsi="Calibri"/>
          <w:b w:val="0"/>
          <w:i w:val="0"/>
          <w:color w:val="1E7D32"/>
          <w:sz w:val="18"/>
        </w:rPr>
        <w:t>vente ↑ $0.271696 (+33%)</w:t>
      </w:r>
      <w:r>
        <w:rPr>
          <w:rFonts w:ascii="Calibri" w:hAnsi="Calibri"/>
          <w:b w:val="0"/>
          <w:i w:val="0"/>
          <w:sz w:val="18"/>
        </w:rPr>
        <w:t xml:space="preserve">  ·  </w:t>
      </w:r>
      <w:r>
        <w:rPr>
          <w:rFonts w:ascii="Calibri" w:hAnsi="Calibri"/>
          <w:b w:val="0"/>
          <w:i w:val="0"/>
          <w:color w:val="C62828"/>
          <w:sz w:val="18"/>
        </w:rPr>
        <w:t>vente ↓ $0.169263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$0.045138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+149.4%  ·  drawdown vs plus-haut -67.7%  ·  momentum 7j/30j/90j +49.2% / +93.6% / +114.0%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~$0.045138  ·  </w:t>
      </w:r>
      <w:r>
        <w:rPr>
          <w:rFonts w:ascii="Calibri" w:hAnsi="Calibri"/>
          <w:b w:val="0"/>
          <w:i w:val="0"/>
          <w:color w:val="1E7D32"/>
          <w:sz w:val="18"/>
        </w:rPr>
        <w:t>vente ↑ $0.068574 (+52%)</w:t>
      </w:r>
      <w:r>
        <w:rPr>
          <w:rFonts w:ascii="Calibri" w:hAnsi="Calibri"/>
          <w:b w:val="0"/>
          <w:i w:val="0"/>
          <w:sz w:val="18"/>
        </w:rPr>
        <w:t xml:space="preserve">  ·  </w:t>
      </w:r>
      <w:r>
        <w:rPr>
          <w:rFonts w:ascii="Calibri" w:hAnsi="Calibri"/>
          <w:b w:val="0"/>
          <w:i w:val="0"/>
          <w:color w:val="C62828"/>
          <w:sz w:val="18"/>
        </w:rPr>
        <w:t>vente ↓ $0.034156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$0.023577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+79.1%  ·  drawdown vs plus-haut -38.8%  ·  momentum 7j/30j/90j +48.5% / +62.7% / +53.8%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~$0.023577  ·  </w:t>
      </w:r>
      <w:r>
        <w:rPr>
          <w:rFonts w:ascii="Calibri" w:hAnsi="Calibri"/>
          <w:b w:val="0"/>
          <w:i w:val="0"/>
          <w:color w:val="1E7D32"/>
          <w:sz w:val="18"/>
        </w:rPr>
        <w:t>vente ↑ $0.030791 (+31%)</w:t>
      </w:r>
      <w:r>
        <w:rPr>
          <w:rFonts w:ascii="Calibri" w:hAnsi="Calibri"/>
          <w:b w:val="0"/>
          <w:i w:val="0"/>
          <w:sz w:val="18"/>
        </w:rPr>
        <w:t xml:space="preserve">  ·  </w:t>
      </w:r>
      <w:r>
        <w:rPr>
          <w:rFonts w:ascii="Calibri" w:hAnsi="Calibri"/>
          <w:b w:val="0"/>
          <w:i w:val="0"/>
          <w:color w:val="C62828"/>
          <w:sz w:val="18"/>
        </w:rPr>
        <w:t>vente ↓ $0.019733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$4.7099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+177.4%  ·  drawdown vs plus-haut -41.6%  ·  momentum 7j/30j/90j +6.6% / +115.2% / +154.4%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~$4.7099  ·  </w:t>
      </w:r>
      <w:r>
        <w:rPr>
          <w:rFonts w:ascii="Calibri" w:hAnsi="Calibri"/>
          <w:b w:val="0"/>
          <w:i w:val="0"/>
          <w:color w:val="1E7D32"/>
          <w:sz w:val="18"/>
        </w:rPr>
        <w:t>vente ↑ $6.2977 (+34%)</w:t>
      </w:r>
      <w:r>
        <w:rPr>
          <w:rFonts w:ascii="Calibri" w:hAnsi="Calibri"/>
          <w:b w:val="0"/>
          <w:i w:val="0"/>
          <w:sz w:val="18"/>
        </w:rPr>
        <w:t xml:space="preserve">  ·  </w:t>
      </w:r>
      <w:r>
        <w:rPr>
          <w:rFonts w:ascii="Calibri" w:hAnsi="Calibri"/>
          <w:b w:val="0"/>
          <w:i w:val="0"/>
          <w:color w:val="C62828"/>
          <w:sz w:val="18"/>
        </w:rPr>
        <w:t>vente ↓ $3.8806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IMX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$0.165326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+116.7%  ·  drawdown vs plus-haut -79.0%  ·  momentum 7j/30j/90j +15.8% / +26.7% / +35.8%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~$0.165326  ·  </w:t>
      </w:r>
      <w:r>
        <w:rPr>
          <w:rFonts w:ascii="Calibri" w:hAnsi="Calibri"/>
          <w:b w:val="0"/>
          <w:i w:val="0"/>
          <w:color w:val="1E7D32"/>
          <w:sz w:val="18"/>
        </w:rPr>
        <w:t>vente ↑ $0.209486 (+27%)</w:t>
      </w:r>
      <w:r>
        <w:rPr>
          <w:rFonts w:ascii="Calibri" w:hAnsi="Calibri"/>
          <w:b w:val="0"/>
          <w:i w:val="0"/>
          <w:sz w:val="18"/>
        </w:rPr>
        <w:t xml:space="preserve">  ·  </w:t>
      </w:r>
      <w:r>
        <w:rPr>
          <w:rFonts w:ascii="Calibri" w:hAnsi="Calibri"/>
          <w:b w:val="0"/>
          <w:i w:val="0"/>
          <w:color w:val="C62828"/>
          <w:sz w:val="18"/>
        </w:rPr>
        <w:t>vente ↓ $0.141188 (-15%)</w:t>
      </w:r>
      <w:r>
        <w:rPr>
          <w:rFonts w:ascii="Calibri" w:hAnsi="Calibri"/>
          <w:b w:val="0"/>
          <w:i w:val="0"/>
          <w:sz w:val="18"/>
        </w:rPr>
        <w:t xml:space="preserve">  ·  détention ~18 j  ·  ratio G/P 1.83</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$0.023809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+124.2%  ·  drawdown vs plus-haut -49.1%  ·  momentum 7j/30j/90j +29.8% / +86.0% / +83.4%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~$0.023809  ·  </w:t>
      </w:r>
      <w:r>
        <w:rPr>
          <w:rFonts w:ascii="Calibri" w:hAnsi="Calibri"/>
          <w:b w:val="0"/>
          <w:i w:val="0"/>
          <w:color w:val="1E7D32"/>
          <w:sz w:val="18"/>
        </w:rPr>
        <w:t>vente ↑ $0.032900 (+38%)</w:t>
      </w:r>
      <w:r>
        <w:rPr>
          <w:rFonts w:ascii="Calibri" w:hAnsi="Calibri"/>
          <w:b w:val="0"/>
          <w:i w:val="0"/>
          <w:sz w:val="18"/>
        </w:rPr>
        <w:t xml:space="preserve">  ·  </w:t>
      </w:r>
      <w:r>
        <w:rPr>
          <w:rFonts w:ascii="Calibri" w:hAnsi="Calibri"/>
          <w:b w:val="0"/>
          <w:i w:val="0"/>
          <w:color w:val="C62828"/>
          <w:sz w:val="18"/>
        </w:rPr>
        <w:t>vente ↓ $0.019192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SKR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$0.019813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+210.2%  ·  drawdown vs plus-haut -53.4%  ·  momentum 7j/30j/90j +2.5% / +91.5% / +133.9%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w:t>
      </w:r>
    </w:p>
    <w:p>
      <w:r>
        <w:rPr>
          <w:rFonts w:ascii="Calibri" w:hAnsi="Calibri"/>
          <w:b/>
          <w:i w:val="0"/>
          <w:sz w:val="19"/>
        </w:rPr>
        <w:t xml:space="preserve">Projection 30j (fourchette, pas une prévision) : </w:t>
      </w:r>
      <w:r>
        <w:rPr>
          <w:rFonts w:ascii="Calibri" w:hAnsi="Calibri"/>
          <w:b w:val="0"/>
          <w:i w:val="0"/>
          <w:sz w:val="19"/>
        </w:rPr>
        <w:t>-59% à +145%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~$0.019813  ·  </w:t>
      </w:r>
      <w:r>
        <w:rPr>
          <w:rFonts w:ascii="Calibri" w:hAnsi="Calibri"/>
          <w:b w:val="0"/>
          <w:i w:val="0"/>
          <w:color w:val="1E7D32"/>
          <w:sz w:val="18"/>
        </w:rPr>
        <w:t>vente ↑ $0.029442 (+49%)</w:t>
      </w:r>
      <w:r>
        <w:rPr>
          <w:rFonts w:ascii="Calibri" w:hAnsi="Calibri"/>
          <w:b w:val="0"/>
          <w:i w:val="0"/>
          <w:sz w:val="18"/>
        </w:rPr>
        <w:t xml:space="preserve">  ·  </w:t>
      </w:r>
      <w:r>
        <w:rPr>
          <w:rFonts w:ascii="Calibri" w:hAnsi="Calibri"/>
          <w:b w:val="0"/>
          <w:i w:val="0"/>
          <w:color w:val="C62828"/>
          <w:sz w:val="18"/>
        </w:rPr>
        <w:t>vente ↓ $0.015215 (-23%)</w:t>
      </w:r>
      <w:r>
        <w:rPr>
          <w:rFonts w:ascii="Calibri" w:hAnsi="Calibri"/>
          <w:b w:val="0"/>
          <w:i w:val="0"/>
          <w:sz w:val="18"/>
        </w:rPr>
        <w:t xml:space="preserve">  ·  détention ~10 j  ·  ratio G/P 2.09</w:t>
      </w:r>
    </w:p>
    <w:p>
      <w:pPr>
        <w:pStyle w:val="Heading2"/>
      </w:pPr>
      <w:r/>
      <w:r>
        <w:rPr>
          <w:rFonts w:ascii="Calibri" w:hAnsi="Calibri"/>
          <w:b/>
          <w:i w:val="0"/>
          <w:color w:val="1F3864"/>
          <w:sz w:val="26"/>
        </w:rPr>
        <w:t xml:space="preserve">RUNE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$0.774842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+133.6%  ·  drawdown vs plus-haut -36.7%  ·  momentum 7j/30j/90j +39.4% / +53.0% / +99.9%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~$0.774842  ·  </w:t>
      </w:r>
      <w:r>
        <w:rPr>
          <w:rFonts w:ascii="Calibri" w:hAnsi="Calibri"/>
          <w:b w:val="0"/>
          <w:i w:val="0"/>
          <w:color w:val="1E7D32"/>
          <w:sz w:val="18"/>
        </w:rPr>
        <w:t>vente ↑ $0.976426 (+26%)</w:t>
      </w:r>
      <w:r>
        <w:rPr>
          <w:rFonts w:ascii="Calibri" w:hAnsi="Calibri"/>
          <w:b w:val="0"/>
          <w:i w:val="0"/>
          <w:sz w:val="18"/>
        </w:rPr>
        <w:t xml:space="preserve">  ·  </w:t>
      </w:r>
      <w:r>
        <w:rPr>
          <w:rFonts w:ascii="Calibri" w:hAnsi="Calibri"/>
          <w:b w:val="0"/>
          <w:i w:val="0"/>
          <w:color w:val="C62828"/>
          <w:sz w:val="18"/>
        </w:rPr>
        <w:t>vente ↓ $0.664144 (-14%)</w:t>
      </w:r>
      <w:r>
        <w:rPr>
          <w:rFonts w:ascii="Calibri" w:hAnsi="Calibri"/>
          <w:b w:val="0"/>
          <w:i w:val="0"/>
          <w:sz w:val="18"/>
        </w:rPr>
        <w:t xml:space="preserve">  ·  détention ~16 j  ·  ratio G/P 1.82</w:t>
      </w:r>
    </w:p>
    <w:p>
      <w:pPr>
        <w:pStyle w:val="Heading2"/>
      </w:pPr>
      <w:r/>
      <w:r>
        <w:rPr>
          <w:rFonts w:ascii="Calibri" w:hAnsi="Calibri"/>
          <w:b/>
          <w:i w:val="0"/>
          <w:color w:val="1F3864"/>
          <w:sz w:val="26"/>
        </w:rPr>
        <w:t xml:space="preserve">SN51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$29.0028   |   Composite +0.67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+890.9%  ·  drawdown vs plus-haut +0.0%  ·  momentum 7j/30j/90j +27.9% / +39.8% / +161.0%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0.493)  ·  </w:t>
      </w:r>
      <w:r>
        <w:rPr>
          <w:rFonts w:ascii="Calibri" w:hAnsi="Calibri"/>
          <w:b w:val="0"/>
          <w:i w:val="0"/>
          <w:color w:val="C62828"/>
          <w:sz w:val="18"/>
        </w:rPr>
        <w:t>Risque rouge (vol 8.91)</w:t>
      </w:r>
    </w:p>
    <w:p>
      <w:r>
        <w:rPr>
          <w:rFonts w:ascii="Calibri" w:hAnsi="Calibri"/>
          <w:b/>
          <w:i w:val="0"/>
          <w:sz w:val="19"/>
        </w:rPr>
        <w:t xml:space="preserve">Projection 30j (fourchette, pas une prévision) : </w:t>
      </w:r>
      <w:r>
        <w:rPr>
          <w:rFonts w:ascii="Calibri" w:hAnsi="Calibri"/>
          <w:b w:val="0"/>
          <w:i w:val="0"/>
          <w:sz w:val="19"/>
        </w:rPr>
        <w:t>-66% à +190%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~$29.0028  ·  </w:t>
      </w:r>
      <w:r>
        <w:rPr>
          <w:rFonts w:ascii="Calibri" w:hAnsi="Calibri"/>
          <w:b w:val="0"/>
          <w:i w:val="0"/>
          <w:color w:val="1E7D32"/>
          <w:sz w:val="18"/>
        </w:rPr>
        <w:t>vente ↑ $43.0153 (+48%)</w:t>
      </w:r>
      <w:r>
        <w:rPr>
          <w:rFonts w:ascii="Calibri" w:hAnsi="Calibri"/>
          <w:b w:val="0"/>
          <w:i w:val="0"/>
          <w:sz w:val="18"/>
        </w:rPr>
        <w:t xml:space="preserve">  ·  </w:t>
      </w:r>
      <w:r>
        <w:rPr>
          <w:rFonts w:ascii="Calibri" w:hAnsi="Calibri"/>
          <w:b w:val="0"/>
          <w:i w:val="0"/>
          <w:color w:val="C62828"/>
          <w:sz w:val="18"/>
        </w:rPr>
        <w:t>vente ↓ $22.3006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牛来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$0.105681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+9.1%  ·  volatilité annualisée +406.0%  ·  drawdown vs plus-haut -22.1%  ·  momentum 7j/30j/90j -1.9% / +105.3%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4.06)</w:t>
      </w:r>
    </w:p>
    <w:p>
      <w:r>
        <w:rPr>
          <w:rFonts w:ascii="Calibri" w:hAnsi="Calibri"/>
          <w:b/>
          <w:i w:val="0"/>
          <w:sz w:val="19"/>
        </w:rPr>
        <w:t xml:space="preserve">Projection 30j (fourchette, pas une prévision) : </w:t>
      </w:r>
      <w:r>
        <w:rPr>
          <w:rFonts w:ascii="Calibri" w:hAnsi="Calibri"/>
          <w:b w:val="0"/>
          <w:i w:val="0"/>
          <w:sz w:val="19"/>
        </w:rPr>
        <w:t>-90% à +879%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~$0.105681  ·  </w:t>
      </w:r>
      <w:r>
        <w:rPr>
          <w:rFonts w:ascii="Calibri" w:hAnsi="Calibri"/>
          <w:b w:val="0"/>
          <w:i w:val="0"/>
          <w:color w:val="1E7D32"/>
          <w:sz w:val="18"/>
        </w:rPr>
        <w:t>vente ↑ $0.245642 (+132%)</w:t>
      </w:r>
      <w:r>
        <w:rPr>
          <w:rFonts w:ascii="Calibri" w:hAnsi="Calibri"/>
          <w:b w:val="0"/>
          <w:i w:val="0"/>
          <w:sz w:val="18"/>
        </w:rPr>
        <w:t xml:space="preserve">  ·  </w:t>
      </w:r>
      <w:r>
        <w:rPr>
          <w:rFonts w:ascii="Calibri" w:hAnsi="Calibri"/>
          <w:b w:val="0"/>
          <w:i w:val="0"/>
          <w:color w:val="C62828"/>
          <w:sz w:val="18"/>
        </w:rPr>
        <w:t>vente ↓ $0.060227 (-43%)</w:t>
      </w:r>
      <w:r>
        <w:rPr>
          <w:rFonts w:ascii="Calibri" w:hAnsi="Calibri"/>
          <w:b w:val="0"/>
          <w:i w:val="0"/>
          <w:sz w:val="18"/>
        </w:rPr>
        <w:t xml:space="preserve">  ·  détention ~7 j  ·  ratio G/P 3.08</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$1.6446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+142.1%  ·  drawdown vs plus-haut -22.7%  ·  momentum 7j/30j/90j +13.5% / +27.2% / +41.6%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~$1.6446  ·  </w:t>
      </w:r>
      <w:r>
        <w:rPr>
          <w:rFonts w:ascii="Calibri" w:hAnsi="Calibri"/>
          <w:b w:val="0"/>
          <w:i w:val="0"/>
          <w:color w:val="1E7D32"/>
          <w:sz w:val="18"/>
        </w:rPr>
        <w:t>vente ↑ $2.1756 (+32%)</w:t>
      </w:r>
      <w:r>
        <w:rPr>
          <w:rFonts w:ascii="Calibri" w:hAnsi="Calibri"/>
          <w:b w:val="0"/>
          <w:i w:val="0"/>
          <w:sz w:val="18"/>
        </w:rPr>
        <w:t xml:space="preserve">  ·  </w:t>
      </w:r>
      <w:r>
        <w:rPr>
          <w:rFonts w:ascii="Calibri" w:hAnsi="Calibri"/>
          <w:b w:val="0"/>
          <w:i w:val="0"/>
          <w:color w:val="C62828"/>
          <w:sz w:val="18"/>
        </w:rPr>
        <w:t>vente ↓ $1.3647 (-17%)</w:t>
      </w:r>
      <w:r>
        <w:rPr>
          <w:rFonts w:ascii="Calibri" w:hAnsi="Calibri"/>
          <w:b w:val="0"/>
          <w:i w:val="0"/>
          <w:sz w:val="18"/>
        </w:rPr>
        <w:t xml:space="preserve">  ·  détention ~15 j  ·  ratio G/P 1.9</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$0.040514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+345.2%  ·  drawdown vs plus-haut -83.7%  ·  momentum 7j/30j/90j -9.4% / +51.9% / +41.6%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-89% à +801%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~$0.040514  ·  </w:t>
      </w:r>
      <w:r>
        <w:rPr>
          <w:rFonts w:ascii="Calibri" w:hAnsi="Calibri"/>
          <w:b w:val="0"/>
          <w:i w:val="0"/>
          <w:color w:val="1E7D32"/>
          <w:sz w:val="18"/>
        </w:rPr>
        <w:t>vente ↑ $0.091306 (+125%)</w:t>
      </w:r>
      <w:r>
        <w:rPr>
          <w:rFonts w:ascii="Calibri" w:hAnsi="Calibri"/>
          <w:b w:val="0"/>
          <w:i w:val="0"/>
          <w:sz w:val="18"/>
        </w:rPr>
        <w:t xml:space="preserve">  ·  </w:t>
      </w:r>
      <w:r>
        <w:rPr>
          <w:rFonts w:ascii="Calibri" w:hAnsi="Calibri"/>
          <w:b w:val="0"/>
          <w:i w:val="0"/>
          <w:color w:val="C62828"/>
          <w:sz w:val="18"/>
        </w:rPr>
        <w:t>vente ↓ $0.023569 (-42%)</w:t>
      </w:r>
      <w:r>
        <w:rPr>
          <w:rFonts w:ascii="Calibri" w:hAnsi="Calibri"/>
          <w:b w:val="0"/>
          <w:i w:val="0"/>
          <w:sz w:val="18"/>
        </w:rPr>
        <w:t xml:space="preserve">  ·  détention ~7 j  ·  ratio G/P 3.0</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