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2026-10-01</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14 — LINK, NEAR, BCH, LTC, AVAX, ENA, ASTER, ICP, ETC, AERO, PYTH, RUNE, PEAQ, KMNO.</w:t>
      </w:r>
    </w:p>
    <w:p>
      <w:pPr>
        <w:pStyle w:val="ListBullet"/>
      </w:pPr>
      <w:r>
        <w:rPr>
          <w:rFonts w:ascii="Calibri" w:hAnsi="Calibri"/>
          <w:b/>
          <w:i w:val="0"/>
          <w:color w:val="B26A00"/>
          <w:sz w:val="20"/>
        </w:rPr>
        <w:t>CONSERVER (pas de signal net) : 59.</w:t>
      </w:r>
    </w:p>
    <w:p>
      <w:pPr>
        <w:pStyle w:val="ListBullet"/>
      </w:pPr>
      <w:r>
        <w:rPr>
          <w:rFonts w:ascii="Calibri" w:hAnsi="Calibri"/>
          <w:b/>
          <w:i w:val="0"/>
          <w:color w:val="C62828"/>
          <w:sz w:val="20"/>
        </w:rPr>
        <w:t>ÉVITER (fondamental ou risque en échec) : 57 — FIGR_HELOC, LEO, CC, GRAM, BTW, CRO, OKB, USYC, M, USDY, MNT, BUIDL, SKY, MORPHO, EURSAFO, BGB, USDF, BFUSD, KAS, GT, KCS, PI, BCAP, NEXO, VET, USTB, STABLE, AKE, NIGHT, GHO, EUTBL, FLR, JAAA, BDX, STONK, BP, SOON, BR, PRL, SHX, ORBIO, KNTQ, DRV, GRASS, USELESS, SHFL, RAY, CAP, PURR, MARSCOIN, MINA, AR, MON, AIOZ, SEI, GRT, VELO.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0.492</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-82%..+443%</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0.477</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0.652</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-30%..+44%</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0.725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0.615</w:t>
            </w:r>
          </w:p>
        </w:tc>
        <w:tc>
          <w:tcPr>
            <w:tcW w:type="dxa" w:w="2100"/>
          </w:tcPr>
          <w:p>
            <w:pPr>
              <w:jc w:val="center"/>
            </w:pPr>
            <w:r>
              <w:rPr>
                <w:rFonts w:ascii="Calibri" w:hAnsi="Calibri"/>
                <w:b w:val="0"/>
                <w:i w:val="0"/>
                <w:sz w:val="16"/>
              </w:rPr>
              <w:t>-65%..+184%</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0.462</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0.737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0.442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-87%..+692%</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-46%..+86%</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0.693</w:t>
            </w:r>
          </w:p>
        </w:tc>
        <w:tc>
          <w:tcPr>
            <w:tcW w:type="dxa" w:w="2100"/>
            <w:shd w:val="clear" w:color="auto" w:fill="F2F5FB"/>
          </w:tcPr>
          <w:p>
            <w:pPr>
              <w:jc w:val="center"/>
            </w:pPr>
            <w:r>
              <w:rPr>
                <w:rFonts w:ascii="Calibri" w:hAnsi="Calibri"/>
                <w:b w:val="0"/>
                <w:i w:val="0"/>
                <w:sz w:val="16"/>
              </w:rPr>
              <w:t>-24%..+31%</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0.403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0.467</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FET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-96%..+2454%</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-60%..+149%</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29</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-55%..+121%</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0.622</w:t>
            </w:r>
          </w:p>
        </w:tc>
        <w:tc>
          <w:tcPr>
            <w:tcW w:type="dxa" w:w="2100"/>
            <w:shd w:val="clear" w:color="auto" w:fill="F2F5FB"/>
          </w:tcPr>
          <w:p>
            <w:pPr>
              <w:jc w:val="center"/>
            </w:pPr>
            <w:r>
              <w:rPr>
                <w:rFonts w:ascii="Calibri" w:hAnsi="Calibri"/>
                <w:b w:val="0"/>
                <w:i w:val="0"/>
                <w:sz w:val="16"/>
              </w:rPr>
              <w:t>-83%..+474%</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-67%..+206%</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0.659</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ORBIO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-98%..+4582%</w:t>
            </w:r>
          </w:p>
        </w:tc>
      </w:tr>
      <w:tr>
        <w:tc>
          <w:tcPr>
            <w:tcW w:type="dxa" w:w="1150"/>
            <w:shd w:val="clear" w:color="auto" w:fill="F2F5FB"/>
          </w:tcPr>
          <w:p>
            <w:pPr>
              <w:jc w:val="left"/>
            </w:pPr>
            <w:r>
              <w:rPr>
                <w:rFonts w:ascii="Calibri" w:hAnsi="Calibri"/>
                <w:b/>
                <w:i w:val="0"/>
                <w:sz w:val="16"/>
              </w:rPr>
              <w:t>KNTQ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-62%..+163%</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0.626</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-54%..+117%</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-66%..+191%</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0.623</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PURR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-62%..+162%</w:t>
            </w:r>
          </w:p>
        </w:tc>
      </w:tr>
      <w:tr>
        <w:tc>
          <w:tcPr>
            <w:tcW w:type="dxa" w:w="1150"/>
            <w:shd w:val="clear" w:color="auto" w:fill="F2F5FB"/>
          </w:tcPr>
          <w:p>
            <w:pPr>
              <w:jc w:val="left"/>
            </w:pPr>
            <w:r>
              <w:rPr>
                <w:rFonts w:ascii="Calibri" w:hAnsi="Calibri"/>
                <w:b/>
                <w:i w:val="0"/>
                <w:sz w:val="16"/>
              </w:rPr>
              <w:t>JASMY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-34%..+52%</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-85%..+576%</w:t>
            </w:r>
          </w:p>
        </w:tc>
      </w:tr>
      <w:tr>
        <w:tc>
          <w:tcPr>
            <w:tcW w:type="dxa" w:w="1150"/>
            <w:shd w:val="clear" w:color="auto" w:fill="F2F5FB"/>
          </w:tcPr>
          <w:p>
            <w:pPr>
              <w:jc w:val="left"/>
            </w:pPr>
            <w:r>
              <w:rPr>
                <w:rFonts w:ascii="Calibri" w:hAnsi="Calibri"/>
                <w:b/>
                <w:i w:val="0"/>
                <w:sz w:val="16"/>
              </w:rPr>
              <w:t>ZBCN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0.615</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MON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TRAC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-34%..+52%</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-55%..+122%</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0.708</w:t>
            </w:r>
          </w:p>
        </w:tc>
        <w:tc>
          <w:tcPr>
            <w:tcW w:type="dxa" w:w="2100"/>
          </w:tcPr>
          <w:p>
            <w:pPr>
              <w:jc w:val="center"/>
            </w:pPr>
            <w:r>
              <w:rPr>
                <w:rFonts w:ascii="Calibri" w:hAnsi="Calibri"/>
                <w:b w:val="0"/>
                <w:i w:val="0"/>
                <w:sz w:val="16"/>
              </w:rPr>
              <w:t>-35%..+55%</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GRT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VELO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0.542</w:t>
            </w:r>
          </w:p>
        </w:tc>
        <w:tc>
          <w:tcPr>
            <w:tcW w:type="dxa" w:w="2100"/>
            <w:shd w:val="clear" w:color="auto" w:fill="F2F5FB"/>
          </w:tcPr>
          <w:p>
            <w:pPr>
              <w:jc w:val="center"/>
            </w:pPr>
            <w:r>
              <w:rPr>
                <w:rFonts w:ascii="Calibri" w:hAnsi="Calibri"/>
                <w:b w:val="0"/>
                <w:i w:val="0"/>
                <w:sz w:val="16"/>
              </w:rPr>
              <w:t>-35%..+55%</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$83 576.13</w:t>
            </w:r>
          </w:p>
        </w:tc>
        <w:tc>
          <w:tcPr>
            <w:tcW w:type="dxa" w:w="1700"/>
          </w:tcPr>
          <w:p>
            <w:pPr>
              <w:jc w:val="center"/>
            </w:pPr>
            <w:r>
              <w:rPr>
                <w:rFonts w:ascii="Calibri" w:hAnsi="Calibri"/>
                <w:b w:val="0"/>
                <w:i w:val="0"/>
                <w:color w:val="1E7D32"/>
                <w:sz w:val="16"/>
              </w:rPr>
              <w:t>$102 186.84  (+22%)</w:t>
            </w:r>
          </w:p>
        </w:tc>
        <w:tc>
          <w:tcPr>
            <w:tcW w:type="dxa" w:w="1600"/>
          </w:tcPr>
          <w:p>
            <w:pPr>
              <w:jc w:val="center"/>
            </w:pPr>
            <w:r>
              <w:rPr>
                <w:rFonts w:ascii="Calibri" w:hAnsi="Calibri"/>
                <w:b w:val="0"/>
                <w:i w:val="0"/>
                <w:color w:val="C62828"/>
                <w:sz w:val="16"/>
              </w:rPr>
              <w:t>$73 092.67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$2 684.71</w:t>
            </w:r>
          </w:p>
        </w:tc>
        <w:tc>
          <w:tcPr>
            <w:tcW w:type="dxa" w:w="1700"/>
            <w:shd w:val="clear" w:color="auto" w:fill="F2F5FB"/>
          </w:tcPr>
          <w:p>
            <w:pPr>
              <w:jc w:val="center"/>
            </w:pPr>
            <w:r>
              <w:rPr>
                <w:rFonts w:ascii="Calibri" w:hAnsi="Calibri"/>
                <w:b w:val="0"/>
                <w:i w:val="0"/>
                <w:color w:val="1E7D32"/>
                <w:sz w:val="16"/>
              </w:rPr>
              <w:t>$3 405.22  (+27%)</w:t>
            </w:r>
          </w:p>
        </w:tc>
        <w:tc>
          <w:tcPr>
            <w:tcW w:type="dxa" w:w="1600"/>
            <w:shd w:val="clear" w:color="auto" w:fill="F2F5FB"/>
          </w:tcPr>
          <w:p>
            <w:pPr>
              <w:jc w:val="center"/>
            </w:pPr>
            <w:r>
              <w:rPr>
                <w:rFonts w:ascii="Calibri" w:hAnsi="Calibri"/>
                <w:b w:val="0"/>
                <w:i w:val="0"/>
                <w:color w:val="C62828"/>
                <w:sz w:val="16"/>
              </w:rPr>
              <w:t>$2 291.21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$768.7995</w:t>
            </w:r>
          </w:p>
        </w:tc>
        <w:tc>
          <w:tcPr>
            <w:tcW w:type="dxa" w:w="1700"/>
          </w:tcPr>
          <w:p>
            <w:pPr>
              <w:jc w:val="center"/>
            </w:pPr>
            <w:r>
              <w:rPr>
                <w:rFonts w:ascii="Calibri" w:hAnsi="Calibri"/>
                <w:b w:val="0"/>
                <w:i w:val="0"/>
                <w:color w:val="1E7D32"/>
                <w:sz w:val="16"/>
              </w:rPr>
              <w:t>$935.4746  (+22%)</w:t>
            </w:r>
          </w:p>
        </w:tc>
        <w:tc>
          <w:tcPr>
            <w:tcW w:type="dxa" w:w="1600"/>
          </w:tcPr>
          <w:p>
            <w:pPr>
              <w:jc w:val="center"/>
            </w:pPr>
            <w:r>
              <w:rPr>
                <w:rFonts w:ascii="Calibri" w:hAnsi="Calibri"/>
                <w:b w:val="0"/>
                <w:i w:val="0"/>
                <w:color w:val="C62828"/>
                <w:sz w:val="16"/>
              </w:rPr>
              <w:t>$674.5288  (-12%)</w:t>
            </w:r>
          </w:p>
        </w:tc>
        <w:tc>
          <w:tcPr>
            <w:tcW w:type="dxa" w:w="900"/>
          </w:tcPr>
          <w:p>
            <w:pPr>
              <w:jc w:val="center"/>
            </w:pPr>
            <w:r>
              <w:rPr>
                <w:rFonts w:ascii="Calibri" w:hAnsi="Calibri"/>
                <w:b w:val="0"/>
                <w:i w:val="0"/>
                <w:sz w:val="16"/>
              </w:rPr>
              <w:t>41</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$1.4896</w:t>
            </w:r>
          </w:p>
        </w:tc>
        <w:tc>
          <w:tcPr>
            <w:tcW w:type="dxa" w:w="1700"/>
            <w:shd w:val="clear" w:color="auto" w:fill="F2F5FB"/>
          </w:tcPr>
          <w:p>
            <w:pPr>
              <w:jc w:val="center"/>
            </w:pPr>
            <w:r>
              <w:rPr>
                <w:rFonts w:ascii="Calibri" w:hAnsi="Calibri"/>
                <w:b w:val="0"/>
                <w:i w:val="0"/>
                <w:color w:val="1E7D32"/>
                <w:sz w:val="16"/>
              </w:rPr>
              <w:t>$1.9084  (+28%)</w:t>
            </w:r>
          </w:p>
        </w:tc>
        <w:tc>
          <w:tcPr>
            <w:tcW w:type="dxa" w:w="1600"/>
            <w:shd w:val="clear" w:color="auto" w:fill="F2F5FB"/>
          </w:tcPr>
          <w:p>
            <w:pPr>
              <w:jc w:val="center"/>
            </w:pPr>
            <w:r>
              <w:rPr>
                <w:rFonts w:ascii="Calibri" w:hAnsi="Calibri"/>
                <w:b w:val="0"/>
                <w:i w:val="0"/>
                <w:color w:val="C62828"/>
                <w:sz w:val="16"/>
              </w:rPr>
              <w:t>$1.2628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$118.0400</w:t>
            </w:r>
          </w:p>
        </w:tc>
        <w:tc>
          <w:tcPr>
            <w:tcW w:type="dxa" w:w="1700"/>
          </w:tcPr>
          <w:p>
            <w:pPr>
              <w:jc w:val="center"/>
            </w:pPr>
            <w:r>
              <w:rPr>
                <w:rFonts w:ascii="Calibri" w:hAnsi="Calibri"/>
                <w:b w:val="0"/>
                <w:i w:val="0"/>
                <w:color w:val="1E7D32"/>
                <w:sz w:val="16"/>
              </w:rPr>
              <w:t>$150.8035  (+28%)</w:t>
            </w:r>
          </w:p>
        </w:tc>
        <w:tc>
          <w:tcPr>
            <w:tcW w:type="dxa" w:w="1600"/>
          </w:tcPr>
          <w:p>
            <w:pPr>
              <w:jc w:val="center"/>
            </w:pPr>
            <w:r>
              <w:rPr>
                <w:rFonts w:ascii="Calibri" w:hAnsi="Calibri"/>
                <w:b w:val="0"/>
                <w:i w:val="0"/>
                <w:color w:val="C62828"/>
                <w:sz w:val="16"/>
              </w:rPr>
              <w:t>$100.2554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$0.337424</w:t>
            </w:r>
          </w:p>
        </w:tc>
        <w:tc>
          <w:tcPr>
            <w:tcW w:type="dxa" w:w="1700"/>
            <w:shd w:val="clear" w:color="auto" w:fill="F2F5FB"/>
          </w:tcPr>
          <w:p>
            <w:pPr>
              <w:jc w:val="center"/>
            </w:pPr>
            <w:r>
              <w:rPr>
                <w:rFonts w:ascii="Calibri" w:hAnsi="Calibri"/>
                <w:b w:val="0"/>
                <w:i w:val="0"/>
                <w:color w:val="1E7D32"/>
                <w:sz w:val="16"/>
              </w:rPr>
              <w:t>$0.375215  (+11%)</w:t>
            </w:r>
          </w:p>
        </w:tc>
        <w:tc>
          <w:tcPr>
            <w:tcW w:type="dxa" w:w="1600"/>
            <w:shd w:val="clear" w:color="auto" w:fill="F2F5FB"/>
          </w:tcPr>
          <w:p>
            <w:pPr>
              <w:jc w:val="center"/>
            </w:pPr>
            <w:r>
              <w:rPr>
                <w:rFonts w:ascii="Calibri" w:hAnsi="Calibri"/>
                <w:b w:val="0"/>
                <w:i w:val="0"/>
                <w:color w:val="C62828"/>
                <w:sz w:val="16"/>
              </w:rPr>
              <w:t>$0.314370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$1.0281</w:t>
            </w:r>
          </w:p>
        </w:tc>
        <w:tc>
          <w:tcPr>
            <w:tcW w:type="dxa" w:w="1700"/>
          </w:tcPr>
          <w:p>
            <w:pPr>
              <w:jc w:val="center"/>
            </w:pPr>
            <w:r>
              <w:rPr>
                <w:rFonts w:ascii="Calibri" w:hAnsi="Calibri"/>
                <w:b w:val="0"/>
                <w:i w:val="0"/>
                <w:color w:val="1E7D32"/>
                <w:sz w:val="16"/>
              </w:rPr>
              <w:t>$1.1120  (+8%)</w:t>
            </w:r>
          </w:p>
        </w:tc>
        <w:tc>
          <w:tcPr>
            <w:tcW w:type="dxa" w:w="1600"/>
          </w:tcPr>
          <w:p>
            <w:pPr>
              <w:jc w:val="center"/>
            </w:pPr>
            <w:r>
              <w:rPr>
                <w:rFonts w:ascii="Calibri" w:hAnsi="Calibri"/>
                <w:b w:val="0"/>
                <w:i w:val="0"/>
                <w:color w:val="C62828"/>
                <w:sz w:val="16"/>
              </w:rPr>
              <w:t>$0.975692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$1 438.21</w:t>
            </w:r>
          </w:p>
        </w:tc>
        <w:tc>
          <w:tcPr>
            <w:tcW w:type="dxa" w:w="1700"/>
            <w:shd w:val="clear" w:color="auto" w:fill="F2F5FB"/>
          </w:tcPr>
          <w:p>
            <w:pPr>
              <w:jc w:val="center"/>
            </w:pPr>
            <w:r>
              <w:rPr>
                <w:rFonts w:ascii="Calibri" w:hAnsi="Calibri"/>
                <w:b w:val="0"/>
                <w:i w:val="0"/>
                <w:color w:val="1E7D32"/>
                <w:sz w:val="16"/>
              </w:rPr>
              <w:t>$2 129.37  (+48%)</w:t>
            </w:r>
          </w:p>
        </w:tc>
        <w:tc>
          <w:tcPr>
            <w:tcW w:type="dxa" w:w="1600"/>
            <w:shd w:val="clear" w:color="auto" w:fill="F2F5FB"/>
          </w:tcPr>
          <w:p>
            <w:pPr>
              <w:jc w:val="center"/>
            </w:pPr>
            <w:r>
              <w:rPr>
                <w:rFonts w:ascii="Calibri" w:hAnsi="Calibri"/>
                <w:b w:val="0"/>
                <w:i w:val="0"/>
                <w:color w:val="C62828"/>
                <w:sz w:val="16"/>
              </w:rPr>
              <w:t>$1 107.14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$90.9932</w:t>
            </w:r>
          </w:p>
        </w:tc>
        <w:tc>
          <w:tcPr>
            <w:tcW w:type="dxa" w:w="1700"/>
          </w:tcPr>
          <w:p>
            <w:pPr>
              <w:jc w:val="center"/>
            </w:pPr>
            <w:r>
              <w:rPr>
                <w:rFonts w:ascii="Calibri" w:hAnsi="Calibri"/>
                <w:b w:val="0"/>
                <w:i w:val="0"/>
                <w:color w:val="1E7D32"/>
                <w:sz w:val="16"/>
              </w:rPr>
              <w:t>$125.3515  (+38%)</w:t>
            </w:r>
          </w:p>
        </w:tc>
        <w:tc>
          <w:tcPr>
            <w:tcW w:type="dxa" w:w="1600"/>
          </w:tcPr>
          <w:p>
            <w:pPr>
              <w:jc w:val="center"/>
            </w:pPr>
            <w:r>
              <w:rPr>
                <w:rFonts w:ascii="Calibri" w:hAnsi="Calibri"/>
                <w:b w:val="0"/>
                <w:i w:val="0"/>
                <w:color w:val="C62828"/>
                <w:sz w:val="16"/>
              </w:rPr>
              <w:t>$73.4956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$0.094506</w:t>
            </w:r>
          </w:p>
        </w:tc>
        <w:tc>
          <w:tcPr>
            <w:tcW w:type="dxa" w:w="1700"/>
            <w:shd w:val="clear" w:color="auto" w:fill="F2F5FB"/>
          </w:tcPr>
          <w:p>
            <w:pPr>
              <w:jc w:val="center"/>
            </w:pPr>
            <w:r>
              <w:rPr>
                <w:rFonts w:ascii="Calibri" w:hAnsi="Calibri"/>
                <w:b w:val="0"/>
                <w:i w:val="0"/>
                <w:color w:val="1E7D32"/>
                <w:sz w:val="16"/>
              </w:rPr>
              <w:t>$0.119955  (+27%)</w:t>
            </w:r>
          </w:p>
        </w:tc>
        <w:tc>
          <w:tcPr>
            <w:tcW w:type="dxa" w:w="1600"/>
            <w:shd w:val="clear" w:color="auto" w:fill="F2F5FB"/>
          </w:tcPr>
          <w:p>
            <w:pPr>
              <w:jc w:val="center"/>
            </w:pPr>
            <w:r>
              <w:rPr>
                <w:rFonts w:ascii="Calibri" w:hAnsi="Calibri"/>
                <w:b w:val="0"/>
                <w:i w:val="0"/>
                <w:color w:val="C62828"/>
                <w:sz w:val="16"/>
              </w:rPr>
              <w:t>$0.080616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$14.3629</w:t>
            </w:r>
          </w:p>
        </w:tc>
        <w:tc>
          <w:tcPr>
            <w:tcW w:type="dxa" w:w="1700"/>
          </w:tcPr>
          <w:p>
            <w:pPr>
              <w:jc w:val="center"/>
            </w:pPr>
            <w:r>
              <w:rPr>
                <w:rFonts w:ascii="Calibri" w:hAnsi="Calibri"/>
                <w:b w:val="0"/>
                <w:i w:val="0"/>
                <w:color w:val="1E7D32"/>
                <w:sz w:val="16"/>
              </w:rPr>
              <w:t>$18.3928  (+28%)</w:t>
            </w:r>
          </w:p>
        </w:tc>
        <w:tc>
          <w:tcPr>
            <w:tcW w:type="dxa" w:w="1600"/>
          </w:tcPr>
          <w:p>
            <w:pPr>
              <w:jc w:val="center"/>
            </w:pPr>
            <w:r>
              <w:rPr>
                <w:rFonts w:ascii="Calibri" w:hAnsi="Calibri"/>
                <w:b w:val="0"/>
                <w:i w:val="0"/>
                <w:color w:val="C62828"/>
                <w:sz w:val="16"/>
              </w:rPr>
              <w:t>$12.1797  (-15%)</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$544.6868</w:t>
            </w:r>
          </w:p>
        </w:tc>
        <w:tc>
          <w:tcPr>
            <w:tcW w:type="dxa" w:w="1700"/>
            <w:shd w:val="clear" w:color="auto" w:fill="F2F5FB"/>
          </w:tcPr>
          <w:p>
            <w:pPr>
              <w:jc w:val="center"/>
            </w:pPr>
            <w:r>
              <w:rPr>
                <w:rFonts w:ascii="Calibri" w:hAnsi="Calibri"/>
                <w:b w:val="0"/>
                <w:i w:val="0"/>
                <w:color w:val="1E7D32"/>
                <w:sz w:val="16"/>
              </w:rPr>
              <w:t>$721.0518  (+32%)</w:t>
            </w:r>
          </w:p>
        </w:tc>
        <w:tc>
          <w:tcPr>
            <w:tcW w:type="dxa" w:w="1600"/>
            <w:shd w:val="clear" w:color="auto" w:fill="F2F5FB"/>
          </w:tcPr>
          <w:p>
            <w:pPr>
              <w:jc w:val="center"/>
            </w:pPr>
            <w:r>
              <w:rPr>
                <w:rFonts w:ascii="Calibri" w:hAnsi="Calibri"/>
                <w:b w:val="0"/>
                <w:i w:val="0"/>
                <w:color w:val="C62828"/>
                <w:sz w:val="16"/>
              </w:rPr>
              <w:t>$451.7871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$83.5014</w:t>
            </w:r>
          </w:p>
        </w:tc>
        <w:tc>
          <w:tcPr>
            <w:tcW w:type="dxa" w:w="1700"/>
          </w:tcPr>
          <w:p>
            <w:pPr>
              <w:jc w:val="center"/>
            </w:pPr>
            <w:r>
              <w:rPr>
                <w:rFonts w:ascii="Calibri" w:hAnsi="Calibri"/>
                <w:b w:val="0"/>
                <w:i w:val="0"/>
                <w:color w:val="1E7D32"/>
                <w:sz w:val="16"/>
              </w:rPr>
              <w:t>$107.0493  (+28%)</w:t>
            </w:r>
          </w:p>
        </w:tc>
        <w:tc>
          <w:tcPr>
            <w:tcW w:type="dxa" w:w="1600"/>
          </w:tcPr>
          <w:p>
            <w:pPr>
              <w:jc w:val="center"/>
            </w:pPr>
            <w:r>
              <w:rPr>
                <w:rFonts w:ascii="Calibri" w:hAnsi="Calibri"/>
                <w:b w:val="0"/>
                <w:i w:val="0"/>
                <w:color w:val="C62828"/>
                <w:sz w:val="16"/>
              </w:rPr>
              <w:t>$70.7566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$0.246497</w:t>
            </w:r>
          </w:p>
        </w:tc>
        <w:tc>
          <w:tcPr>
            <w:tcW w:type="dxa" w:w="1700"/>
            <w:shd w:val="clear" w:color="auto" w:fill="F2F5FB"/>
          </w:tcPr>
          <w:p>
            <w:pPr>
              <w:jc w:val="center"/>
            </w:pPr>
            <w:r>
              <w:rPr>
                <w:rFonts w:ascii="Calibri" w:hAnsi="Calibri"/>
                <w:b w:val="0"/>
                <w:i w:val="0"/>
                <w:color w:val="1E7D32"/>
                <w:sz w:val="16"/>
              </w:rPr>
              <w:t>$0.327652  (+33%)</w:t>
            </w:r>
          </w:p>
        </w:tc>
        <w:tc>
          <w:tcPr>
            <w:tcW w:type="dxa" w:w="1600"/>
            <w:shd w:val="clear" w:color="auto" w:fill="F2F5FB"/>
          </w:tcPr>
          <w:p>
            <w:pPr>
              <w:jc w:val="center"/>
            </w:pPr>
            <w:r>
              <w:rPr>
                <w:rFonts w:ascii="Calibri" w:hAnsi="Calibri"/>
                <w:b w:val="0"/>
                <w:i w:val="0"/>
                <w:color w:val="C62828"/>
                <w:sz w:val="16"/>
              </w:rPr>
              <w:t>$0.203897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$0.012265</w:t>
            </w:r>
          </w:p>
        </w:tc>
        <w:tc>
          <w:tcPr>
            <w:tcW w:type="dxa" w:w="1700"/>
          </w:tcPr>
          <w:p>
            <w:pPr>
              <w:jc w:val="center"/>
            </w:pPr>
            <w:r>
              <w:rPr>
                <w:rFonts w:ascii="Calibri" w:hAnsi="Calibri"/>
                <w:b w:val="0"/>
                <w:i w:val="0"/>
                <w:color w:val="1E7D32"/>
                <w:sz w:val="16"/>
              </w:rPr>
              <w:t>$0.016730  (+36%)</w:t>
            </w:r>
          </w:p>
        </w:tc>
        <w:tc>
          <w:tcPr>
            <w:tcW w:type="dxa" w:w="1600"/>
          </w:tcPr>
          <w:p>
            <w:pPr>
              <w:jc w:val="center"/>
            </w:pPr>
            <w:r>
              <w:rPr>
                <w:rFonts w:ascii="Calibri" w:hAnsi="Calibri"/>
                <w:b w:val="0"/>
                <w:i w:val="0"/>
                <w:color w:val="C62828"/>
                <w:sz w:val="16"/>
              </w:rPr>
              <w:t>$0.009972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$9.0333</w:t>
            </w:r>
          </w:p>
        </w:tc>
        <w:tc>
          <w:tcPr>
            <w:tcW w:type="dxa" w:w="1700"/>
            <w:shd w:val="clear" w:color="auto" w:fill="F2F5FB"/>
          </w:tcPr>
          <w:p>
            <w:pPr>
              <w:jc w:val="center"/>
            </w:pPr>
            <w:r>
              <w:rPr>
                <w:rFonts w:ascii="Calibri" w:hAnsi="Calibri"/>
                <w:b w:val="0"/>
                <w:i w:val="0"/>
                <w:color w:val="1E7D32"/>
                <w:sz w:val="16"/>
              </w:rPr>
              <w:t>$10.2240  (+13%)</w:t>
            </w:r>
          </w:p>
        </w:tc>
        <w:tc>
          <w:tcPr>
            <w:tcW w:type="dxa" w:w="1600"/>
            <w:shd w:val="clear" w:color="auto" w:fill="F2F5FB"/>
          </w:tcPr>
          <w:p>
            <w:pPr>
              <w:jc w:val="center"/>
            </w:pPr>
            <w:r>
              <w:rPr>
                <w:rFonts w:ascii="Calibri" w:hAnsi="Calibri"/>
                <w:b w:val="0"/>
                <w:i w:val="0"/>
                <w:color w:val="C62828"/>
                <w:sz w:val="16"/>
              </w:rPr>
              <w:t>$8.3177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$0.226370</w:t>
            </w:r>
          </w:p>
        </w:tc>
        <w:tc>
          <w:tcPr>
            <w:tcW w:type="dxa" w:w="1700"/>
          </w:tcPr>
          <w:p>
            <w:pPr>
              <w:jc w:val="center"/>
            </w:pPr>
            <w:r>
              <w:rPr>
                <w:rFonts w:ascii="Calibri" w:hAnsi="Calibri"/>
                <w:b w:val="0"/>
                <w:i w:val="0"/>
                <w:color w:val="1E7D32"/>
                <w:sz w:val="16"/>
              </w:rPr>
              <w:t>$0.318347  (+41%)</w:t>
            </w:r>
          </w:p>
        </w:tc>
        <w:tc>
          <w:tcPr>
            <w:tcW w:type="dxa" w:w="1600"/>
          </w:tcPr>
          <w:p>
            <w:pPr>
              <w:jc w:val="center"/>
            </w:pPr>
            <w:r>
              <w:rPr>
                <w:rFonts w:ascii="Calibri" w:hAnsi="Calibri"/>
                <w:b w:val="0"/>
                <w:i w:val="0"/>
                <w:color w:val="C62828"/>
                <w:sz w:val="16"/>
              </w:rPr>
              <w:t>$0.180342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$5.3351</w:t>
            </w:r>
          </w:p>
        </w:tc>
        <w:tc>
          <w:tcPr>
            <w:tcW w:type="dxa" w:w="1700"/>
            <w:shd w:val="clear" w:color="auto" w:fill="F2F5FB"/>
          </w:tcPr>
          <w:p>
            <w:pPr>
              <w:jc w:val="center"/>
            </w:pPr>
            <w:r>
              <w:rPr>
                <w:rFonts w:ascii="Calibri" w:hAnsi="Calibri"/>
                <w:b w:val="0"/>
                <w:i w:val="0"/>
                <w:color w:val="1E7D32"/>
                <w:sz w:val="16"/>
              </w:rPr>
              <w:t>$7.7007  (+44%)</w:t>
            </w:r>
          </w:p>
        </w:tc>
        <w:tc>
          <w:tcPr>
            <w:tcW w:type="dxa" w:w="1600"/>
            <w:shd w:val="clear" w:color="auto" w:fill="F2F5FB"/>
          </w:tcPr>
          <w:p>
            <w:pPr>
              <w:jc w:val="center"/>
            </w:pPr>
            <w:r>
              <w:rPr>
                <w:rFonts w:ascii="Calibri" w:hAnsi="Calibri"/>
                <w:b w:val="0"/>
                <w:i w:val="0"/>
                <w:color w:val="C62828"/>
                <w:sz w:val="16"/>
              </w:rPr>
              <w:t>$4.1772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$306.1349</w:t>
            </w:r>
          </w:p>
        </w:tc>
        <w:tc>
          <w:tcPr>
            <w:tcW w:type="dxa" w:w="1700"/>
          </w:tcPr>
          <w:p>
            <w:pPr>
              <w:jc w:val="center"/>
            </w:pPr>
            <w:r>
              <w:rPr>
                <w:rFonts w:ascii="Calibri" w:hAnsi="Calibri"/>
                <w:b w:val="0"/>
                <w:i w:val="0"/>
                <w:color w:val="1E7D32"/>
                <w:sz w:val="16"/>
              </w:rPr>
              <w:t>$427.2234  (+40%)</w:t>
            </w:r>
          </w:p>
        </w:tc>
        <w:tc>
          <w:tcPr>
            <w:tcW w:type="dxa" w:w="1600"/>
          </w:tcPr>
          <w:p>
            <w:pPr>
              <w:jc w:val="center"/>
            </w:pPr>
            <w:r>
              <w:rPr>
                <w:rFonts w:ascii="Calibri" w:hAnsi="Calibri"/>
                <w:b w:val="0"/>
                <w:i w:val="0"/>
                <w:color w:val="C62828"/>
                <w:sz w:val="16"/>
              </w:rPr>
              <w:t>$245.1422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$8.8767</w:t>
            </w:r>
          </w:p>
        </w:tc>
        <w:tc>
          <w:tcPr>
            <w:tcW w:type="dxa" w:w="1700"/>
            <w:shd w:val="clear" w:color="auto" w:fill="F2F5FB"/>
          </w:tcPr>
          <w:p>
            <w:pPr>
              <w:jc w:val="center"/>
            </w:pPr>
            <w:r>
              <w:rPr>
                <w:rFonts w:ascii="Calibri" w:hAnsi="Calibri"/>
                <w:b w:val="0"/>
                <w:i w:val="0"/>
                <w:color w:val="1E7D32"/>
                <w:sz w:val="16"/>
              </w:rPr>
              <w:t>$12.1020  (+36%)</w:t>
            </w:r>
          </w:p>
        </w:tc>
        <w:tc>
          <w:tcPr>
            <w:tcW w:type="dxa" w:w="1600"/>
            <w:shd w:val="clear" w:color="auto" w:fill="F2F5FB"/>
          </w:tcPr>
          <w:p>
            <w:pPr>
              <w:jc w:val="center"/>
            </w:pPr>
            <w:r>
              <w:rPr>
                <w:rFonts w:ascii="Calibri" w:hAnsi="Calibri"/>
                <w:b w:val="0"/>
                <w:i w:val="0"/>
                <w:color w:val="C62828"/>
                <w:sz w:val="16"/>
              </w:rPr>
              <w:t>$7.2196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$67.1852</w:t>
            </w:r>
          </w:p>
        </w:tc>
        <w:tc>
          <w:tcPr>
            <w:tcW w:type="dxa" w:w="1700"/>
          </w:tcPr>
          <w:p>
            <w:pPr>
              <w:jc w:val="center"/>
            </w:pPr>
            <w:r>
              <w:rPr>
                <w:rFonts w:ascii="Calibri" w:hAnsi="Calibri"/>
                <w:b w:val="0"/>
                <w:i w:val="0"/>
                <w:color w:val="1E7D32"/>
                <w:sz w:val="16"/>
              </w:rPr>
              <w:t>$83.5799  (+24%)</w:t>
            </w:r>
          </w:p>
        </w:tc>
        <w:tc>
          <w:tcPr>
            <w:tcW w:type="dxa" w:w="1600"/>
          </w:tcPr>
          <w:p>
            <w:pPr>
              <w:jc w:val="center"/>
            </w:pPr>
            <w:r>
              <w:rPr>
                <w:rFonts w:ascii="Calibri" w:hAnsi="Calibri"/>
                <w:b w:val="0"/>
                <w:i w:val="0"/>
                <w:color w:val="C62828"/>
                <w:sz w:val="16"/>
              </w:rPr>
              <w:t>$58.0837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$10.9354</w:t>
            </w:r>
          </w:p>
        </w:tc>
        <w:tc>
          <w:tcPr>
            <w:tcW w:type="dxa" w:w="1700"/>
            <w:shd w:val="clear" w:color="auto" w:fill="F2F5FB"/>
          </w:tcPr>
          <w:p>
            <w:pPr>
              <w:jc w:val="center"/>
            </w:pPr>
            <w:r>
              <w:rPr>
                <w:rFonts w:ascii="Calibri" w:hAnsi="Calibri"/>
                <w:b w:val="0"/>
                <w:i w:val="0"/>
                <w:color w:val="1E7D32"/>
                <w:sz w:val="16"/>
              </w:rPr>
              <w:t>$14.4140  (+32%)</w:t>
            </w:r>
          </w:p>
        </w:tc>
        <w:tc>
          <w:tcPr>
            <w:tcW w:type="dxa" w:w="1600"/>
            <w:shd w:val="clear" w:color="auto" w:fill="F2F5FB"/>
          </w:tcPr>
          <w:p>
            <w:pPr>
              <w:jc w:val="center"/>
            </w:pPr>
            <w:r>
              <w:rPr>
                <w:rFonts w:ascii="Calibri" w:hAnsi="Calibri"/>
                <w:b w:val="0"/>
                <w:i w:val="0"/>
                <w:color w:val="C62828"/>
                <w:sz w:val="16"/>
              </w:rPr>
              <w:t>$9.0964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$0.126308</w:t>
            </w:r>
          </w:p>
        </w:tc>
        <w:tc>
          <w:tcPr>
            <w:tcW w:type="dxa" w:w="1700"/>
          </w:tcPr>
          <w:p>
            <w:pPr>
              <w:jc w:val="center"/>
            </w:pPr>
            <w:r>
              <w:rPr>
                <w:rFonts w:ascii="Calibri" w:hAnsi="Calibri"/>
                <w:b w:val="0"/>
                <w:i w:val="0"/>
                <w:color w:val="1E7D32"/>
                <w:sz w:val="16"/>
              </w:rPr>
              <w:t>$0.162613  (+29%)</w:t>
            </w:r>
          </w:p>
        </w:tc>
        <w:tc>
          <w:tcPr>
            <w:tcW w:type="dxa" w:w="1600"/>
          </w:tcPr>
          <w:p>
            <w:pPr>
              <w:jc w:val="center"/>
            </w:pPr>
            <w:r>
              <w:rPr>
                <w:rFonts w:ascii="Calibri" w:hAnsi="Calibri"/>
                <w:b w:val="0"/>
                <w:i w:val="0"/>
                <w:color w:val="C62828"/>
                <w:sz w:val="16"/>
              </w:rPr>
              <w:t>$0.106729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$1.1629</w:t>
            </w:r>
          </w:p>
        </w:tc>
        <w:tc>
          <w:tcPr>
            <w:tcW w:type="dxa" w:w="1700"/>
            <w:shd w:val="clear" w:color="auto" w:fill="F2F5FB"/>
          </w:tcPr>
          <w:p>
            <w:pPr>
              <w:jc w:val="center"/>
            </w:pPr>
            <w:r>
              <w:rPr>
                <w:rFonts w:ascii="Calibri" w:hAnsi="Calibri"/>
                <w:b w:val="0"/>
                <w:i w:val="0"/>
                <w:color w:val="1E7D32"/>
                <w:sz w:val="16"/>
              </w:rPr>
              <w:t>$1.5733  (+35%)</w:t>
            </w:r>
          </w:p>
        </w:tc>
        <w:tc>
          <w:tcPr>
            <w:tcW w:type="dxa" w:w="1600"/>
            <w:shd w:val="clear" w:color="auto" w:fill="F2F5FB"/>
          </w:tcPr>
          <w:p>
            <w:pPr>
              <w:jc w:val="center"/>
            </w:pPr>
            <w:r>
              <w:rPr>
                <w:rFonts w:ascii="Calibri" w:hAnsi="Calibri"/>
                <w:b w:val="0"/>
                <w:i w:val="0"/>
                <w:color w:val="C62828"/>
                <w:sz w:val="16"/>
              </w:rPr>
              <w:t>$0.950621  (-18%)</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$0.104749</w:t>
            </w:r>
          </w:p>
        </w:tc>
        <w:tc>
          <w:tcPr>
            <w:tcW w:type="dxa" w:w="1700"/>
          </w:tcPr>
          <w:p>
            <w:pPr>
              <w:jc w:val="center"/>
            </w:pPr>
            <w:r>
              <w:rPr>
                <w:rFonts w:ascii="Calibri" w:hAnsi="Calibri"/>
                <w:b w:val="0"/>
                <w:i w:val="0"/>
                <w:color w:val="1E7D32"/>
                <w:sz w:val="16"/>
              </w:rPr>
              <w:t>$0.138117  (+32%)</w:t>
            </w:r>
          </w:p>
        </w:tc>
        <w:tc>
          <w:tcPr>
            <w:tcW w:type="dxa" w:w="1600"/>
          </w:tcPr>
          <w:p>
            <w:pPr>
              <w:jc w:val="center"/>
            </w:pPr>
            <w:r>
              <w:rPr>
                <w:rFonts w:ascii="Calibri" w:hAnsi="Calibri"/>
                <w:b w:val="0"/>
                <w:i w:val="0"/>
                <w:color w:val="C62828"/>
                <w:sz w:val="16"/>
              </w:rPr>
              <w:t>$0.087113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$1.4992</w:t>
            </w:r>
          </w:p>
        </w:tc>
        <w:tc>
          <w:tcPr>
            <w:tcW w:type="dxa" w:w="1700"/>
            <w:shd w:val="clear" w:color="auto" w:fill="F2F5FB"/>
          </w:tcPr>
          <w:p>
            <w:pPr>
              <w:jc w:val="center"/>
            </w:pPr>
            <w:r>
              <w:rPr>
                <w:rFonts w:ascii="Calibri" w:hAnsi="Calibri"/>
                <w:b w:val="0"/>
                <w:i w:val="0"/>
                <w:color w:val="1E7D32"/>
                <w:sz w:val="16"/>
              </w:rPr>
              <w:t>$2.1200  (+41%)</w:t>
            </w:r>
          </w:p>
        </w:tc>
        <w:tc>
          <w:tcPr>
            <w:tcW w:type="dxa" w:w="1600"/>
            <w:shd w:val="clear" w:color="auto" w:fill="F2F5FB"/>
          </w:tcPr>
          <w:p>
            <w:pPr>
              <w:jc w:val="center"/>
            </w:pPr>
            <w:r>
              <w:rPr>
                <w:rFonts w:ascii="Calibri" w:hAnsi="Calibri"/>
                <w:b w:val="0"/>
                <w:i w:val="0"/>
                <w:color w:val="C62828"/>
                <w:sz w:val="16"/>
              </w:rPr>
              <w:t>$1.1900  (-21%)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$287.3760</w:t>
            </w:r>
          </w:p>
        </w:tc>
        <w:tc>
          <w:tcPr>
            <w:tcW w:type="dxa" w:w="1700"/>
          </w:tcPr>
          <w:p>
            <w:pPr>
              <w:jc w:val="center"/>
            </w:pPr>
            <w:r>
              <w:rPr>
                <w:rFonts w:ascii="Calibri" w:hAnsi="Calibri"/>
                <w:b w:val="0"/>
                <w:i w:val="0"/>
                <w:color w:val="1E7D32"/>
                <w:sz w:val="16"/>
              </w:rPr>
              <w:t>$449.9158  (+57%)</w:t>
            </w:r>
          </w:p>
        </w:tc>
        <w:tc>
          <w:tcPr>
            <w:tcW w:type="dxa" w:w="1600"/>
          </w:tcPr>
          <w:p>
            <w:pPr>
              <w:jc w:val="center"/>
            </w:pPr>
            <w:r>
              <w:rPr>
                <w:rFonts w:ascii="Calibri" w:hAnsi="Calibri"/>
                <w:b w:val="0"/>
                <w:i w:val="0"/>
                <w:color w:val="C62828"/>
                <w:sz w:val="16"/>
              </w:rPr>
              <w:t>$213.1392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$1.3254</w:t>
            </w:r>
          </w:p>
        </w:tc>
        <w:tc>
          <w:tcPr>
            <w:tcW w:type="dxa" w:w="1700"/>
            <w:shd w:val="clear" w:color="auto" w:fill="F2F5FB"/>
          </w:tcPr>
          <w:p>
            <w:pPr>
              <w:jc w:val="center"/>
            </w:pPr>
            <w:r>
              <w:rPr>
                <w:rFonts w:ascii="Calibri" w:hAnsi="Calibri"/>
                <w:b w:val="0"/>
                <w:i w:val="0"/>
                <w:color w:val="1E7D32"/>
                <w:sz w:val="16"/>
              </w:rPr>
              <w:t>$2.4766  (+87%)</w:t>
            </w:r>
          </w:p>
        </w:tc>
        <w:tc>
          <w:tcPr>
            <w:tcW w:type="dxa" w:w="1600"/>
            <w:shd w:val="clear" w:color="auto" w:fill="F2F5FB"/>
          </w:tcPr>
          <w:p>
            <w:pPr>
              <w:jc w:val="center"/>
            </w:pPr>
            <w:r>
              <w:rPr>
                <w:rFonts w:ascii="Calibri" w:hAnsi="Calibri"/>
                <w:b w:val="0"/>
                <w:i w:val="0"/>
                <w:color w:val="C62828"/>
                <w:sz w:val="16"/>
              </w:rPr>
              <w:t>$0.873654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2.55</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$0.066944</w:t>
            </w:r>
          </w:p>
        </w:tc>
        <w:tc>
          <w:tcPr>
            <w:tcW w:type="dxa" w:w="1700"/>
          </w:tcPr>
          <w:p>
            <w:pPr>
              <w:jc w:val="center"/>
            </w:pPr>
            <w:r>
              <w:rPr>
                <w:rFonts w:ascii="Calibri" w:hAnsi="Calibri"/>
                <w:b w:val="0"/>
                <w:i w:val="0"/>
                <w:color w:val="1E7D32"/>
                <w:sz w:val="16"/>
              </w:rPr>
              <w:t>$0.083512  (+25%)</w:t>
            </w:r>
          </w:p>
        </w:tc>
        <w:tc>
          <w:tcPr>
            <w:tcW w:type="dxa" w:w="1600"/>
          </w:tcPr>
          <w:p>
            <w:pPr>
              <w:jc w:val="center"/>
            </w:pPr>
            <w:r>
              <w:rPr>
                <w:rFonts w:ascii="Calibri" w:hAnsi="Calibri"/>
                <w:b w:val="0"/>
                <w:i w:val="0"/>
                <w:color w:val="C62828"/>
                <w:sz w:val="16"/>
              </w:rPr>
              <w:t>$0.057769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$300.8301</w:t>
            </w:r>
          </w:p>
        </w:tc>
        <w:tc>
          <w:tcPr>
            <w:tcW w:type="dxa" w:w="1700"/>
            <w:shd w:val="clear" w:color="auto" w:fill="F2F5FB"/>
          </w:tcPr>
          <w:p>
            <w:pPr>
              <w:jc w:val="center"/>
            </w:pPr>
            <w:r>
              <w:rPr>
                <w:rFonts w:ascii="Calibri" w:hAnsi="Calibri"/>
                <w:b w:val="0"/>
                <w:i w:val="0"/>
                <w:color w:val="1E7D32"/>
                <w:sz w:val="16"/>
              </w:rPr>
              <w:t>$406.9743  (+35%)</w:t>
            </w:r>
          </w:p>
        </w:tc>
        <w:tc>
          <w:tcPr>
            <w:tcW w:type="dxa" w:w="1600"/>
            <w:shd w:val="clear" w:color="auto" w:fill="F2F5FB"/>
          </w:tcPr>
          <w:p>
            <w:pPr>
              <w:jc w:val="center"/>
            </w:pPr>
            <w:r>
              <w:rPr>
                <w:rFonts w:ascii="Calibri" w:hAnsi="Calibri"/>
                <w:b w:val="0"/>
                <w:i w:val="0"/>
                <w:color w:val="C62828"/>
                <w:sz w:val="16"/>
              </w:rPr>
              <w:t>$245.9371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$0.000008  (+31%)</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$4 156.68</w:t>
            </w:r>
          </w:p>
        </w:tc>
        <w:tc>
          <w:tcPr>
            <w:tcW w:type="dxa" w:w="1700"/>
            <w:shd w:val="clear" w:color="auto" w:fill="F2F5FB"/>
          </w:tcPr>
          <w:p>
            <w:pPr>
              <w:jc w:val="center"/>
            </w:pPr>
            <w:r>
              <w:rPr>
                <w:rFonts w:ascii="Calibri" w:hAnsi="Calibri"/>
                <w:b w:val="0"/>
                <w:i w:val="0"/>
                <w:color w:val="1E7D32"/>
                <w:sz w:val="16"/>
              </w:rPr>
              <w:t>$4 718.07  (+14%)</w:t>
            </w:r>
          </w:p>
        </w:tc>
        <w:tc>
          <w:tcPr>
            <w:tcW w:type="dxa" w:w="1600"/>
            <w:shd w:val="clear" w:color="auto" w:fill="F2F5FB"/>
          </w:tcPr>
          <w:p>
            <w:pPr>
              <w:jc w:val="center"/>
            </w:pPr>
            <w:r>
              <w:rPr>
                <w:rFonts w:ascii="Calibri" w:hAnsi="Calibri"/>
                <w:b w:val="0"/>
                <w:i w:val="0"/>
                <w:color w:val="C62828"/>
                <w:sz w:val="16"/>
              </w:rPr>
              <w:t>$3 820.04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$0.005917</w:t>
            </w:r>
          </w:p>
        </w:tc>
        <w:tc>
          <w:tcPr>
            <w:tcW w:type="dxa" w:w="1700"/>
          </w:tcPr>
          <w:p>
            <w:pPr>
              <w:jc w:val="center"/>
            </w:pPr>
            <w:r>
              <w:rPr>
                <w:rFonts w:ascii="Calibri" w:hAnsi="Calibri"/>
                <w:b w:val="0"/>
                <w:i w:val="0"/>
                <w:color w:val="1E7D32"/>
                <w:sz w:val="16"/>
              </w:rPr>
              <w:t>$0.008688  (+47%)</w:t>
            </w:r>
          </w:p>
        </w:tc>
        <w:tc>
          <w:tcPr>
            <w:tcW w:type="dxa" w:w="1600"/>
          </w:tcPr>
          <w:p>
            <w:pPr>
              <w:jc w:val="center"/>
            </w:pPr>
            <w:r>
              <w:rPr>
                <w:rFonts w:ascii="Calibri" w:hAnsi="Calibri"/>
                <w:b w:val="0"/>
                <w:i w:val="0"/>
                <w:color w:val="C62828"/>
                <w:sz w:val="16"/>
              </w:rPr>
              <w:t>$0.004580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$0.264759</w:t>
            </w:r>
          </w:p>
        </w:tc>
        <w:tc>
          <w:tcPr>
            <w:tcW w:type="dxa" w:w="1700"/>
            <w:shd w:val="clear" w:color="auto" w:fill="F2F5FB"/>
          </w:tcPr>
          <w:p>
            <w:pPr>
              <w:jc w:val="center"/>
            </w:pPr>
            <w:r>
              <w:rPr>
                <w:rFonts w:ascii="Calibri" w:hAnsi="Calibri"/>
                <w:b w:val="0"/>
                <w:i w:val="0"/>
                <w:color w:val="1E7D32"/>
                <w:sz w:val="16"/>
              </w:rPr>
              <w:t>$0.389034  (+47%)</w:t>
            </w:r>
          </w:p>
        </w:tc>
        <w:tc>
          <w:tcPr>
            <w:tcW w:type="dxa" w:w="1600"/>
            <w:shd w:val="clear" w:color="auto" w:fill="F2F5FB"/>
          </w:tcPr>
          <w:p>
            <w:pPr>
              <w:jc w:val="center"/>
            </w:pPr>
            <w:r>
              <w:rPr>
                <w:rFonts w:ascii="Calibri" w:hAnsi="Calibri"/>
                <w:b w:val="0"/>
                <w:i w:val="0"/>
                <w:color w:val="C62828"/>
                <w:sz w:val="16"/>
              </w:rPr>
              <w:t>$0.204845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$159.4311</w:t>
            </w:r>
          </w:p>
        </w:tc>
        <w:tc>
          <w:tcPr>
            <w:tcW w:type="dxa" w:w="1700"/>
          </w:tcPr>
          <w:p>
            <w:pPr>
              <w:jc w:val="center"/>
            </w:pPr>
            <w:r>
              <w:rPr>
                <w:rFonts w:ascii="Calibri" w:hAnsi="Calibri"/>
                <w:b w:val="0"/>
                <w:i w:val="0"/>
                <w:color w:val="1E7D32"/>
                <w:sz w:val="16"/>
              </w:rPr>
              <w:t>$220.5491  (+38%)</w:t>
            </w:r>
          </w:p>
        </w:tc>
        <w:tc>
          <w:tcPr>
            <w:tcW w:type="dxa" w:w="1600"/>
          </w:tcPr>
          <w:p>
            <w:pPr>
              <w:jc w:val="center"/>
            </w:pPr>
            <w:r>
              <w:rPr>
                <w:rFonts w:ascii="Calibri" w:hAnsi="Calibri"/>
                <w:b w:val="0"/>
                <w:i w:val="0"/>
                <w:color w:val="C62828"/>
                <w:sz w:val="16"/>
              </w:rPr>
              <w:t>$128.4157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$121.1396</w:t>
            </w:r>
          </w:p>
        </w:tc>
        <w:tc>
          <w:tcPr>
            <w:tcW w:type="dxa" w:w="1700"/>
            <w:shd w:val="clear" w:color="auto" w:fill="F2F5FB"/>
          </w:tcPr>
          <w:p>
            <w:pPr>
              <w:jc w:val="center"/>
            </w:pPr>
            <w:r>
              <w:rPr>
                <w:rFonts w:ascii="Calibri" w:hAnsi="Calibri"/>
                <w:b w:val="0"/>
                <w:i w:val="0"/>
                <w:color w:val="1E7D32"/>
                <w:sz w:val="16"/>
              </w:rPr>
              <w:t>$144.5388  (+19%)</w:t>
            </w:r>
          </w:p>
        </w:tc>
        <w:tc>
          <w:tcPr>
            <w:tcW w:type="dxa" w:w="1600"/>
            <w:shd w:val="clear" w:color="auto" w:fill="F2F5FB"/>
          </w:tcPr>
          <w:p>
            <w:pPr>
              <w:jc w:val="center"/>
            </w:pPr>
            <w:r>
              <w:rPr>
                <w:rFonts w:ascii="Calibri" w:hAnsi="Calibri"/>
                <w:b w:val="0"/>
                <w:i w:val="0"/>
                <w:color w:val="C62828"/>
                <w:sz w:val="16"/>
              </w:rPr>
              <w:t>$107.6847  (-11%)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1.74</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$0.500050</w:t>
            </w:r>
          </w:p>
        </w:tc>
        <w:tc>
          <w:tcPr>
            <w:tcW w:type="dxa" w:w="1700"/>
          </w:tcPr>
          <w:p>
            <w:pPr>
              <w:jc w:val="center"/>
            </w:pPr>
            <w:r>
              <w:rPr>
                <w:rFonts w:ascii="Calibri" w:hAnsi="Calibri"/>
                <w:b w:val="0"/>
                <w:i w:val="0"/>
                <w:color w:val="1E7D32"/>
                <w:sz w:val="16"/>
              </w:rPr>
              <w:t>$0.704837  (+41%)</w:t>
            </w:r>
          </w:p>
        </w:tc>
        <w:tc>
          <w:tcPr>
            <w:tcW w:type="dxa" w:w="1600"/>
          </w:tcPr>
          <w:p>
            <w:pPr>
              <w:jc w:val="center"/>
            </w:pPr>
            <w:r>
              <w:rPr>
                <w:rFonts w:ascii="Calibri" w:hAnsi="Calibri"/>
                <w:b w:val="0"/>
                <w:i w:val="0"/>
                <w:color w:val="C62828"/>
                <w:sz w:val="16"/>
              </w:rPr>
              <w:t>$0.397768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$1.1389</w:t>
            </w:r>
          </w:p>
        </w:tc>
        <w:tc>
          <w:tcPr>
            <w:tcW w:type="dxa" w:w="1700"/>
            <w:shd w:val="clear" w:color="auto" w:fill="F2F5FB"/>
          </w:tcPr>
          <w:p>
            <w:pPr>
              <w:jc w:val="center"/>
            </w:pPr>
            <w:r>
              <w:rPr>
                <w:rFonts w:ascii="Calibri" w:hAnsi="Calibri"/>
                <w:b w:val="0"/>
                <w:i w:val="0"/>
                <w:color w:val="1E7D32"/>
                <w:sz w:val="16"/>
              </w:rPr>
              <w:t>$1.1468  (+1%)</w:t>
            </w:r>
          </w:p>
        </w:tc>
        <w:tc>
          <w:tcPr>
            <w:tcW w:type="dxa" w:w="1600"/>
            <w:shd w:val="clear" w:color="auto" w:fill="F2F5FB"/>
          </w:tcPr>
          <w:p>
            <w:pPr>
              <w:jc w:val="center"/>
            </w:pPr>
            <w:r>
              <w:rPr>
                <w:rFonts w:ascii="Calibri" w:hAnsi="Calibri"/>
                <w:b w:val="0"/>
                <w:i w:val="0"/>
                <w:color w:val="C62828"/>
                <w:sz w:val="16"/>
              </w:rPr>
              <w:t>$1.1336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$0.999072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$1.0403</w:t>
            </w:r>
          </w:p>
        </w:tc>
        <w:tc>
          <w:tcPr>
            <w:tcW w:type="dxa" w:w="1700"/>
            <w:shd w:val="clear" w:color="auto" w:fill="F2F5FB"/>
          </w:tcPr>
          <w:p>
            <w:pPr>
              <w:jc w:val="center"/>
            </w:pPr>
            <w:r>
              <w:rPr>
                <w:rFonts w:ascii="Calibri" w:hAnsi="Calibri"/>
                <w:b w:val="0"/>
                <w:i w:val="0"/>
                <w:color w:val="1E7D32"/>
                <w:sz w:val="16"/>
              </w:rPr>
              <w:t>$1.8210  (+75%)</w:t>
            </w:r>
          </w:p>
        </w:tc>
        <w:tc>
          <w:tcPr>
            <w:tcW w:type="dxa" w:w="1600"/>
            <w:shd w:val="clear" w:color="auto" w:fill="F2F5FB"/>
          </w:tcPr>
          <w:p>
            <w:pPr>
              <w:jc w:val="center"/>
            </w:pPr>
            <w:r>
              <w:rPr>
                <w:rFonts w:ascii="Calibri" w:hAnsi="Calibri"/>
                <w:b w:val="0"/>
                <w:i w:val="0"/>
                <w:color w:val="C62828"/>
                <w:sz w:val="16"/>
              </w:rPr>
              <w:t>$0.716285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$1.1466</w:t>
            </w:r>
          </w:p>
        </w:tc>
        <w:tc>
          <w:tcPr>
            <w:tcW w:type="dxa" w:w="1700"/>
          </w:tcPr>
          <w:p>
            <w:pPr>
              <w:jc w:val="center"/>
            </w:pPr>
            <w:r>
              <w:rPr>
                <w:rFonts w:ascii="Calibri" w:hAnsi="Calibri"/>
                <w:b w:val="0"/>
                <w:i w:val="0"/>
                <w:color w:val="1E7D32"/>
                <w:sz w:val="16"/>
              </w:rPr>
              <w:t>$1.2533  (+9%)</w:t>
            </w:r>
          </w:p>
        </w:tc>
        <w:tc>
          <w:tcPr>
            <w:tcW w:type="dxa" w:w="1600"/>
          </w:tcPr>
          <w:p>
            <w:pPr>
              <w:jc w:val="center"/>
            </w:pPr>
            <w:r>
              <w:rPr>
                <w:rFonts w:ascii="Calibri" w:hAnsi="Calibri"/>
                <w:b w:val="0"/>
                <w:i w:val="0"/>
                <w:color w:val="C62828"/>
                <w:sz w:val="16"/>
              </w:rPr>
              <w:t>$1.0806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$0.696726</w:t>
            </w:r>
          </w:p>
        </w:tc>
        <w:tc>
          <w:tcPr>
            <w:tcW w:type="dxa" w:w="1700"/>
            <w:shd w:val="clear" w:color="auto" w:fill="F2F5FB"/>
          </w:tcPr>
          <w:p>
            <w:pPr>
              <w:jc w:val="center"/>
            </w:pPr>
            <w:r>
              <w:rPr>
                <w:rFonts w:ascii="Calibri" w:hAnsi="Calibri"/>
                <w:b w:val="0"/>
                <w:i w:val="0"/>
                <w:color w:val="1E7D32"/>
                <w:sz w:val="16"/>
              </w:rPr>
              <w:t>$0.876192  (+26%)</w:t>
            </w:r>
          </w:p>
        </w:tc>
        <w:tc>
          <w:tcPr>
            <w:tcW w:type="dxa" w:w="1600"/>
            <w:shd w:val="clear" w:color="auto" w:fill="F2F5FB"/>
          </w:tcPr>
          <w:p>
            <w:pPr>
              <w:jc w:val="center"/>
            </w:pPr>
            <w:r>
              <w:rPr>
                <w:rFonts w:ascii="Calibri" w:hAnsi="Calibri"/>
                <w:b w:val="0"/>
                <w:i w:val="0"/>
                <w:color w:val="C62828"/>
                <w:sz w:val="16"/>
              </w:rPr>
              <w:t>$0.598004  (-14%)</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$1.2224</w:t>
            </w:r>
          </w:p>
        </w:tc>
        <w:tc>
          <w:tcPr>
            <w:tcW w:type="dxa" w:w="1700"/>
            <w:shd w:val="clear" w:color="auto" w:fill="F2F5FB"/>
          </w:tcPr>
          <w:p>
            <w:pPr>
              <w:jc w:val="center"/>
            </w:pPr>
            <w:r>
              <w:rPr>
                <w:rFonts w:ascii="Calibri" w:hAnsi="Calibri"/>
                <w:b w:val="0"/>
                <w:i w:val="0"/>
                <w:color w:val="1E7D32"/>
                <w:sz w:val="16"/>
              </w:rPr>
              <w:t>$1.5894  (+30%)</w:t>
            </w:r>
          </w:p>
        </w:tc>
        <w:tc>
          <w:tcPr>
            <w:tcW w:type="dxa" w:w="1600"/>
            <w:shd w:val="clear" w:color="auto" w:fill="F2F5FB"/>
          </w:tcPr>
          <w:p>
            <w:pPr>
              <w:jc w:val="center"/>
            </w:pPr>
            <w:r>
              <w:rPr>
                <w:rFonts w:ascii="Calibri" w:hAnsi="Calibri"/>
                <w:b w:val="0"/>
                <w:i w:val="0"/>
                <w:color w:val="C62828"/>
                <w:sz w:val="16"/>
              </w:rPr>
              <w:t>$1.0261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$0.756758</w:t>
            </w:r>
          </w:p>
        </w:tc>
        <w:tc>
          <w:tcPr>
            <w:tcW w:type="dxa" w:w="1700"/>
          </w:tcPr>
          <w:p>
            <w:pPr>
              <w:jc w:val="center"/>
            </w:pPr>
            <w:r>
              <w:rPr>
                <w:rFonts w:ascii="Calibri" w:hAnsi="Calibri"/>
                <w:b w:val="0"/>
                <w:i w:val="0"/>
                <w:color w:val="1E7D32"/>
                <w:sz w:val="16"/>
              </w:rPr>
              <w:t>$0.912695  (+21%)</w:t>
            </w:r>
          </w:p>
        </w:tc>
        <w:tc>
          <w:tcPr>
            <w:tcW w:type="dxa" w:w="1600"/>
          </w:tcPr>
          <w:p>
            <w:pPr>
              <w:jc w:val="center"/>
            </w:pPr>
            <w:r>
              <w:rPr>
                <w:rFonts w:ascii="Calibri" w:hAnsi="Calibri"/>
                <w:b w:val="0"/>
                <w:i w:val="0"/>
                <w:color w:val="C62828"/>
                <w:sz w:val="16"/>
              </w:rPr>
              <w:t>$0.667899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$0.535215</w:t>
            </w:r>
          </w:p>
        </w:tc>
        <w:tc>
          <w:tcPr>
            <w:tcW w:type="dxa" w:w="1700"/>
            <w:shd w:val="clear" w:color="auto" w:fill="F2F5FB"/>
          </w:tcPr>
          <w:p>
            <w:pPr>
              <w:jc w:val="center"/>
            </w:pPr>
            <w:r>
              <w:rPr>
                <w:rFonts w:ascii="Calibri" w:hAnsi="Calibri"/>
                <w:b w:val="0"/>
                <w:i w:val="0"/>
                <w:color w:val="1E7D32"/>
                <w:sz w:val="16"/>
              </w:rPr>
              <w:t>$0.821304  (+53%)</w:t>
            </w:r>
          </w:p>
        </w:tc>
        <w:tc>
          <w:tcPr>
            <w:tcW w:type="dxa" w:w="1600"/>
            <w:shd w:val="clear" w:color="auto" w:fill="F2F5FB"/>
          </w:tcPr>
          <w:p>
            <w:pPr>
              <w:jc w:val="center"/>
            </w:pPr>
            <w:r>
              <w:rPr>
                <w:rFonts w:ascii="Calibri" w:hAnsi="Calibri"/>
                <w:b w:val="0"/>
                <w:i w:val="0"/>
                <w:color w:val="C62828"/>
                <w:sz w:val="16"/>
              </w:rPr>
              <w:t>$0.402294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$0.077646</w:t>
            </w:r>
          </w:p>
        </w:tc>
        <w:tc>
          <w:tcPr>
            <w:tcW w:type="dxa" w:w="1700"/>
          </w:tcPr>
          <w:p>
            <w:pPr>
              <w:jc w:val="center"/>
            </w:pPr>
            <w:r>
              <w:rPr>
                <w:rFonts w:ascii="Calibri" w:hAnsi="Calibri"/>
                <w:b w:val="0"/>
                <w:i w:val="0"/>
                <w:color w:val="1E7D32"/>
                <w:sz w:val="16"/>
              </w:rPr>
              <w:t>$0.101939  (+31%)</w:t>
            </w:r>
          </w:p>
        </w:tc>
        <w:tc>
          <w:tcPr>
            <w:tcW w:type="dxa" w:w="1600"/>
          </w:tcPr>
          <w:p>
            <w:pPr>
              <w:jc w:val="center"/>
            </w:pPr>
            <w:r>
              <w:rPr>
                <w:rFonts w:ascii="Calibri" w:hAnsi="Calibri"/>
                <w:b w:val="0"/>
                <w:i w:val="0"/>
                <w:color w:val="C62828"/>
                <w:sz w:val="16"/>
              </w:rPr>
              <w:t>$0.064759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$3.3335</w:t>
            </w:r>
          </w:p>
        </w:tc>
        <w:tc>
          <w:tcPr>
            <w:tcW w:type="dxa" w:w="1700"/>
            <w:shd w:val="clear" w:color="auto" w:fill="F2F5FB"/>
          </w:tcPr>
          <w:p>
            <w:pPr>
              <w:jc w:val="center"/>
            </w:pPr>
            <w:r>
              <w:rPr>
                <w:rFonts w:ascii="Calibri" w:hAnsi="Calibri"/>
                <w:b w:val="0"/>
                <w:i w:val="0"/>
                <w:color w:val="1E7D32"/>
                <w:sz w:val="16"/>
              </w:rPr>
              <w:t>$4.3790  (+31%)</w:t>
            </w:r>
          </w:p>
        </w:tc>
        <w:tc>
          <w:tcPr>
            <w:tcW w:type="dxa" w:w="1600"/>
            <w:shd w:val="clear" w:color="auto" w:fill="F2F5FB"/>
          </w:tcPr>
          <w:p>
            <w:pPr>
              <w:jc w:val="center"/>
            </w:pPr>
            <w:r>
              <w:rPr>
                <w:rFonts w:ascii="Calibri" w:hAnsi="Calibri"/>
                <w:b w:val="0"/>
                <w:i w:val="0"/>
                <w:color w:val="C62828"/>
                <w:sz w:val="16"/>
              </w:rPr>
              <w:t>$2.7792  (-17%)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$4 162.85</w:t>
            </w:r>
          </w:p>
        </w:tc>
        <w:tc>
          <w:tcPr>
            <w:tcW w:type="dxa" w:w="1700"/>
            <w:shd w:val="clear" w:color="auto" w:fill="F2F5FB"/>
          </w:tcPr>
          <w:p>
            <w:pPr>
              <w:jc w:val="center"/>
            </w:pPr>
            <w:r>
              <w:rPr>
                <w:rFonts w:ascii="Calibri" w:hAnsi="Calibri"/>
                <w:b w:val="0"/>
                <w:i w:val="0"/>
                <w:color w:val="1E7D32"/>
                <w:sz w:val="16"/>
              </w:rPr>
              <w:t>$4 735.55  (+14%)</w:t>
            </w:r>
          </w:p>
        </w:tc>
        <w:tc>
          <w:tcPr>
            <w:tcW w:type="dxa" w:w="1600"/>
            <w:shd w:val="clear" w:color="auto" w:fill="F2F5FB"/>
          </w:tcPr>
          <w:p>
            <w:pPr>
              <w:jc w:val="center"/>
            </w:pPr>
            <w:r>
              <w:rPr>
                <w:rFonts w:ascii="Calibri" w:hAnsi="Calibri"/>
                <w:b w:val="0"/>
                <w:i w:val="0"/>
                <w:color w:val="C62828"/>
                <w:sz w:val="16"/>
              </w:rPr>
              <w:t>$3 820.06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$0.055132</w:t>
            </w:r>
          </w:p>
        </w:tc>
        <w:tc>
          <w:tcPr>
            <w:tcW w:type="dxa" w:w="1700"/>
          </w:tcPr>
          <w:p>
            <w:pPr>
              <w:jc w:val="center"/>
            </w:pPr>
            <w:r>
              <w:rPr>
                <w:rFonts w:ascii="Calibri" w:hAnsi="Calibri"/>
                <w:b w:val="0"/>
                <w:i w:val="0"/>
                <w:color w:val="1E7D32"/>
                <w:sz w:val="16"/>
              </w:rPr>
              <w:t>$0.069735  (+26%)</w:t>
            </w:r>
          </w:p>
        </w:tc>
        <w:tc>
          <w:tcPr>
            <w:tcW w:type="dxa" w:w="1600"/>
          </w:tcPr>
          <w:p>
            <w:pPr>
              <w:jc w:val="center"/>
            </w:pPr>
            <w:r>
              <w:rPr>
                <w:rFonts w:ascii="Calibri" w:hAnsi="Calibri"/>
                <w:b w:val="0"/>
                <w:i w:val="0"/>
                <w:color w:val="C62828"/>
                <w:sz w:val="16"/>
              </w:rPr>
              <w:t>$0.047138  (-14%)</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$2.4947</w:t>
            </w:r>
          </w:p>
        </w:tc>
        <w:tc>
          <w:tcPr>
            <w:tcW w:type="dxa" w:w="1700"/>
            <w:shd w:val="clear" w:color="auto" w:fill="F2F5FB"/>
          </w:tcPr>
          <w:p>
            <w:pPr>
              <w:jc w:val="center"/>
            </w:pPr>
            <w:r>
              <w:rPr>
                <w:rFonts w:ascii="Calibri" w:hAnsi="Calibri"/>
                <w:b w:val="0"/>
                <w:i w:val="0"/>
                <w:color w:val="1E7D32"/>
                <w:sz w:val="16"/>
              </w:rPr>
              <w:t>$3.3849  (+36%)</w:t>
            </w:r>
          </w:p>
        </w:tc>
        <w:tc>
          <w:tcPr>
            <w:tcW w:type="dxa" w:w="1600"/>
            <w:shd w:val="clear" w:color="auto" w:fill="F2F5FB"/>
          </w:tcPr>
          <w:p>
            <w:pPr>
              <w:jc w:val="center"/>
            </w:pPr>
            <w:r>
              <w:rPr>
                <w:rFonts w:ascii="Calibri" w:hAnsi="Calibri"/>
                <w:b w:val="0"/>
                <w:i w:val="0"/>
                <w:color w:val="C62828"/>
                <w:sz w:val="16"/>
              </w:rPr>
              <w:t>$2.0355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$0.999386</w:t>
            </w:r>
          </w:p>
        </w:tc>
        <w:tc>
          <w:tcPr>
            <w:tcW w:type="dxa" w:w="1700"/>
            <w:shd w:val="clear" w:color="auto" w:fill="F2F5FB"/>
          </w:tcPr>
          <w:p>
            <w:pPr>
              <w:jc w:val="center"/>
            </w:pPr>
            <w:r>
              <w:rPr>
                <w:rFonts w:ascii="Calibri" w:hAnsi="Calibri"/>
                <w:b w:val="0"/>
                <w:i w:val="0"/>
                <w:color w:val="1E7D32"/>
                <w:sz w:val="16"/>
              </w:rPr>
              <w:t>$1.0012  (+0%)</w:t>
            </w:r>
          </w:p>
        </w:tc>
        <w:tc>
          <w:tcPr>
            <w:tcW w:type="dxa" w:w="1600"/>
            <w:shd w:val="clear" w:color="auto" w:fill="F2F5FB"/>
          </w:tcPr>
          <w:p>
            <w:pPr>
              <w:jc w:val="center"/>
            </w:pPr>
            <w:r>
              <w:rPr>
                <w:rFonts w:ascii="Calibri" w:hAnsi="Calibri"/>
                <w:b w:val="0"/>
                <w:i w:val="0"/>
                <w:color w:val="C62828"/>
                <w:sz w:val="16"/>
              </w:rPr>
              <w:t>$0.998180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$1.1485</w:t>
            </w:r>
          </w:p>
        </w:tc>
        <w:tc>
          <w:tcPr>
            <w:tcW w:type="dxa" w:w="1700"/>
          </w:tcPr>
          <w:p>
            <w:pPr>
              <w:jc w:val="center"/>
            </w:pPr>
            <w:r>
              <w:rPr>
                <w:rFonts w:ascii="Calibri" w:hAnsi="Calibri"/>
                <w:b w:val="0"/>
                <w:i w:val="0"/>
                <w:color w:val="1E7D32"/>
                <w:sz w:val="16"/>
              </w:rPr>
              <w:t>$1.1772  (+2%)</w:t>
            </w:r>
          </w:p>
        </w:tc>
        <w:tc>
          <w:tcPr>
            <w:tcW w:type="dxa" w:w="1600"/>
          </w:tcPr>
          <w:p>
            <w:pPr>
              <w:jc w:val="center"/>
            </w:pPr>
            <w:r>
              <w:rPr>
                <w:rFonts w:ascii="Calibri" w:hAnsi="Calibri"/>
                <w:b w:val="0"/>
                <w:i w:val="0"/>
                <w:color w:val="C62828"/>
                <w:sz w:val="16"/>
              </w:rPr>
              <w:t>$1.1298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$8.8941</w:t>
            </w:r>
          </w:p>
        </w:tc>
        <w:tc>
          <w:tcPr>
            <w:tcW w:type="dxa" w:w="1700"/>
            <w:shd w:val="clear" w:color="auto" w:fill="F2F5FB"/>
          </w:tcPr>
          <w:p>
            <w:pPr>
              <w:jc w:val="center"/>
            </w:pPr>
            <w:r>
              <w:rPr>
                <w:rFonts w:ascii="Calibri" w:hAnsi="Calibri"/>
                <w:b w:val="0"/>
                <w:i w:val="0"/>
                <w:color w:val="1E7D32"/>
                <w:sz w:val="16"/>
              </w:rPr>
              <w:t>$11.4477  (+29%)</w:t>
            </w:r>
          </w:p>
        </w:tc>
        <w:tc>
          <w:tcPr>
            <w:tcW w:type="dxa" w:w="1600"/>
            <w:shd w:val="clear" w:color="auto" w:fill="F2F5FB"/>
          </w:tcPr>
          <w:p>
            <w:pPr>
              <w:jc w:val="center"/>
            </w:pPr>
            <w:r>
              <w:rPr>
                <w:rFonts w:ascii="Calibri" w:hAnsi="Calibri"/>
                <w:b w:val="0"/>
                <w:i w:val="0"/>
                <w:color w:val="C62828"/>
                <w:sz w:val="16"/>
              </w:rPr>
              <w:t>$7.5166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$1.9790</w:t>
            </w:r>
          </w:p>
        </w:tc>
        <w:tc>
          <w:tcPr>
            <w:tcW w:type="dxa" w:w="1700"/>
          </w:tcPr>
          <w:p>
            <w:pPr>
              <w:jc w:val="center"/>
            </w:pPr>
            <w:r>
              <w:rPr>
                <w:rFonts w:ascii="Calibri" w:hAnsi="Calibri"/>
                <w:b w:val="0"/>
                <w:i w:val="0"/>
                <w:color w:val="1E7D32"/>
                <w:sz w:val="16"/>
              </w:rPr>
              <w:t>$2.4000  (+21%)</w:t>
            </w:r>
          </w:p>
        </w:tc>
        <w:tc>
          <w:tcPr>
            <w:tcW w:type="dxa" w:w="1600"/>
          </w:tcPr>
          <w:p>
            <w:pPr>
              <w:jc w:val="center"/>
            </w:pPr>
            <w:r>
              <w:rPr>
                <w:rFonts w:ascii="Calibri" w:hAnsi="Calibri"/>
                <w:b w:val="0"/>
                <w:i w:val="0"/>
                <w:color w:val="C62828"/>
                <w:sz w:val="16"/>
              </w:rPr>
              <w:t>$1.7403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$0.995825</w:t>
            </w:r>
          </w:p>
        </w:tc>
        <w:tc>
          <w:tcPr>
            <w:tcW w:type="dxa" w:w="1700"/>
            <w:shd w:val="clear" w:color="auto" w:fill="F2F5FB"/>
          </w:tcPr>
          <w:p>
            <w:pPr>
              <w:jc w:val="center"/>
            </w:pPr>
            <w:r>
              <w:rPr>
                <w:rFonts w:ascii="Calibri" w:hAnsi="Calibri"/>
                <w:b w:val="0"/>
                <w:i w:val="0"/>
                <w:color w:val="1E7D32"/>
                <w:sz w:val="16"/>
              </w:rPr>
              <w:t>$1.0002  (+0%)</w:t>
            </w:r>
          </w:p>
        </w:tc>
        <w:tc>
          <w:tcPr>
            <w:tcW w:type="dxa" w:w="1600"/>
            <w:shd w:val="clear" w:color="auto" w:fill="F2F5FB"/>
          </w:tcPr>
          <w:p>
            <w:pPr>
              <w:jc w:val="center"/>
            </w:pPr>
            <w:r>
              <w:rPr>
                <w:rFonts w:ascii="Calibri" w:hAnsi="Calibri"/>
                <w:b w:val="0"/>
                <w:i w:val="0"/>
                <w:color w:val="C62828"/>
                <w:sz w:val="16"/>
              </w:rPr>
              <w:t>$0.992890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$0.203001</w:t>
            </w:r>
          </w:p>
        </w:tc>
        <w:tc>
          <w:tcPr>
            <w:tcW w:type="dxa" w:w="1700"/>
          </w:tcPr>
          <w:p>
            <w:pPr>
              <w:jc w:val="center"/>
            </w:pPr>
            <w:r>
              <w:rPr>
                <w:rFonts w:ascii="Calibri" w:hAnsi="Calibri"/>
                <w:b w:val="0"/>
                <w:i w:val="0"/>
                <w:color w:val="1E7D32"/>
                <w:sz w:val="16"/>
              </w:rPr>
              <w:t>$0.294353  (+45%)</w:t>
            </w:r>
          </w:p>
        </w:tc>
        <w:tc>
          <w:tcPr>
            <w:tcW w:type="dxa" w:w="1600"/>
          </w:tcPr>
          <w:p>
            <w:pPr>
              <w:jc w:val="center"/>
            </w:pPr>
            <w:r>
              <w:rPr>
                <w:rFonts w:ascii="Calibri" w:hAnsi="Calibri"/>
                <w:b w:val="0"/>
                <w:i w:val="0"/>
                <w:color w:val="C62828"/>
                <w:sz w:val="16"/>
              </w:rPr>
              <w:t>$0.158460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$27.7303</w:t>
            </w:r>
          </w:p>
        </w:tc>
        <w:tc>
          <w:tcPr>
            <w:tcW w:type="dxa" w:w="1700"/>
            <w:shd w:val="clear" w:color="auto" w:fill="F2F5FB"/>
          </w:tcPr>
          <w:p>
            <w:pPr>
              <w:jc w:val="center"/>
            </w:pPr>
            <w:r>
              <w:rPr>
                <w:rFonts w:ascii="Calibri" w:hAnsi="Calibri"/>
                <w:b w:val="0"/>
                <w:i w:val="0"/>
                <w:color w:val="1E7D32"/>
                <w:sz w:val="16"/>
              </w:rPr>
              <w:t>$40.7512  (+47%)</w:t>
            </w:r>
          </w:p>
        </w:tc>
        <w:tc>
          <w:tcPr>
            <w:tcW w:type="dxa" w:w="1600"/>
            <w:shd w:val="clear" w:color="auto" w:fill="F2F5FB"/>
          </w:tcPr>
          <w:p>
            <w:pPr>
              <w:jc w:val="center"/>
            </w:pPr>
            <w:r>
              <w:rPr>
                <w:rFonts w:ascii="Calibri" w:hAnsi="Calibri"/>
                <w:b w:val="0"/>
                <w:i w:val="0"/>
                <w:color w:val="C62828"/>
                <w:sz w:val="16"/>
              </w:rPr>
              <w:t>$21.4534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$0.999018</w:t>
            </w:r>
          </w:p>
        </w:tc>
        <w:tc>
          <w:tcPr>
            <w:tcW w:type="dxa" w:w="1700"/>
          </w:tcPr>
          <w:p>
            <w:pPr>
              <w:jc w:val="center"/>
            </w:pPr>
            <w:r>
              <w:rPr>
                <w:rFonts w:ascii="Calibri" w:hAnsi="Calibri"/>
                <w:b w:val="0"/>
                <w:i w:val="0"/>
                <w:color w:val="1E7D32"/>
                <w:sz w:val="16"/>
              </w:rPr>
              <w:t>$1.0016  (+0%)</w:t>
            </w:r>
          </w:p>
        </w:tc>
        <w:tc>
          <w:tcPr>
            <w:tcW w:type="dxa" w:w="1600"/>
          </w:tcPr>
          <w:p>
            <w:pPr>
              <w:jc w:val="center"/>
            </w:pPr>
            <w:r>
              <w:rPr>
                <w:rFonts w:ascii="Calibri" w:hAnsi="Calibri"/>
                <w:b w:val="0"/>
                <w:i w:val="0"/>
                <w:color w:val="C62828"/>
                <w:sz w:val="16"/>
              </w:rPr>
              <w:t>$0.997278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$0.043475</w:t>
            </w:r>
          </w:p>
        </w:tc>
        <w:tc>
          <w:tcPr>
            <w:tcW w:type="dxa" w:w="1700"/>
            <w:shd w:val="clear" w:color="auto" w:fill="F2F5FB"/>
          </w:tcPr>
          <w:p>
            <w:pPr>
              <w:jc w:val="center"/>
            </w:pPr>
            <w:r>
              <w:rPr>
                <w:rFonts w:ascii="Calibri" w:hAnsi="Calibri"/>
                <w:b w:val="0"/>
                <w:i w:val="0"/>
                <w:color w:val="1E7D32"/>
                <w:sz w:val="16"/>
              </w:rPr>
              <w:t>$0.052669  (+21%)</w:t>
            </w:r>
          </w:p>
        </w:tc>
        <w:tc>
          <w:tcPr>
            <w:tcW w:type="dxa" w:w="1600"/>
            <w:shd w:val="clear" w:color="auto" w:fill="F2F5FB"/>
          </w:tcPr>
          <w:p>
            <w:pPr>
              <w:jc w:val="center"/>
            </w:pPr>
            <w:r>
              <w:rPr>
                <w:rFonts w:ascii="Calibri" w:hAnsi="Calibri"/>
                <w:b w:val="0"/>
                <w:i w:val="0"/>
                <w:color w:val="C62828"/>
                <w:sz w:val="16"/>
              </w:rPr>
              <w:t>$0.038256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$1.0003</w:t>
            </w:r>
          </w:p>
        </w:tc>
        <w:tc>
          <w:tcPr>
            <w:tcW w:type="dxa" w:w="1700"/>
          </w:tcPr>
          <w:p>
            <w:pPr>
              <w:jc w:val="center"/>
            </w:pPr>
            <w:r>
              <w:rPr>
                <w:rFonts w:ascii="Calibri" w:hAnsi="Calibri"/>
                <w:b w:val="0"/>
                <w:i w:val="0"/>
                <w:color w:val="1E7D32"/>
                <w:sz w:val="16"/>
              </w:rPr>
              <w:t>$1.0026  (+0%)</w:t>
            </w:r>
          </w:p>
        </w:tc>
        <w:tc>
          <w:tcPr>
            <w:tcW w:type="dxa" w:w="1600"/>
          </w:tcPr>
          <w:p>
            <w:pPr>
              <w:jc w:val="center"/>
            </w:pPr>
            <w:r>
              <w:rPr>
                <w:rFonts w:ascii="Calibri" w:hAnsi="Calibri"/>
                <w:b w:val="0"/>
                <w:i w:val="0"/>
                <w:color w:val="C62828"/>
                <w:sz w:val="16"/>
              </w:rPr>
              <w:t>$0.998715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$0.114015</w:t>
            </w:r>
          </w:p>
        </w:tc>
        <w:tc>
          <w:tcPr>
            <w:tcW w:type="dxa" w:w="1700"/>
            <w:shd w:val="clear" w:color="auto" w:fill="F2F5FB"/>
          </w:tcPr>
          <w:p>
            <w:pPr>
              <w:jc w:val="center"/>
            </w:pPr>
            <w:r>
              <w:rPr>
                <w:rFonts w:ascii="Calibri" w:hAnsi="Calibri"/>
                <w:b w:val="0"/>
                <w:i w:val="0"/>
                <w:color w:val="1E7D32"/>
                <w:sz w:val="16"/>
              </w:rPr>
              <w:t>$0.148750  (+30%)</w:t>
            </w:r>
          </w:p>
        </w:tc>
        <w:tc>
          <w:tcPr>
            <w:tcW w:type="dxa" w:w="1600"/>
            <w:shd w:val="clear" w:color="auto" w:fill="F2F5FB"/>
          </w:tcPr>
          <w:p>
            <w:pPr>
              <w:jc w:val="center"/>
            </w:pPr>
            <w:r>
              <w:rPr>
                <w:rFonts w:ascii="Calibri" w:hAnsi="Calibri"/>
                <w:b w:val="0"/>
                <w:i w:val="0"/>
                <w:color w:val="C62828"/>
                <w:sz w:val="16"/>
              </w:rPr>
              <w:t>$0.095492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$10.8183</w:t>
            </w:r>
          </w:p>
        </w:tc>
        <w:tc>
          <w:tcPr>
            <w:tcW w:type="dxa" w:w="1700"/>
          </w:tcPr>
          <w:p>
            <w:pPr>
              <w:jc w:val="center"/>
            </w:pPr>
            <w:r>
              <w:rPr>
                <w:rFonts w:ascii="Calibri" w:hAnsi="Calibri"/>
                <w:b w:val="0"/>
                <w:i w:val="0"/>
                <w:color w:val="1E7D32"/>
                <w:sz w:val="16"/>
              </w:rPr>
              <w:t>$13.1994  (+22%)</w:t>
            </w:r>
          </w:p>
        </w:tc>
        <w:tc>
          <w:tcPr>
            <w:tcW w:type="dxa" w:w="1600"/>
          </w:tcPr>
          <w:p>
            <w:pPr>
              <w:jc w:val="center"/>
            </w:pPr>
            <w:r>
              <w:rPr>
                <w:rFonts w:ascii="Calibri" w:hAnsi="Calibri"/>
                <w:b w:val="0"/>
                <w:i w:val="0"/>
                <w:color w:val="C62828"/>
                <w:sz w:val="16"/>
              </w:rPr>
              <w:t>$9.4747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$0.123919</w:t>
            </w:r>
          </w:p>
        </w:tc>
        <w:tc>
          <w:tcPr>
            <w:tcW w:type="dxa" w:w="1700"/>
            <w:shd w:val="clear" w:color="auto" w:fill="F2F5FB"/>
          </w:tcPr>
          <w:p>
            <w:pPr>
              <w:jc w:val="center"/>
            </w:pPr>
            <w:r>
              <w:rPr>
                <w:rFonts w:ascii="Calibri" w:hAnsi="Calibri"/>
                <w:b w:val="0"/>
                <w:i w:val="0"/>
                <w:color w:val="1E7D32"/>
                <w:sz w:val="16"/>
              </w:rPr>
              <w:t>$0.152365  (+23%)</w:t>
            </w:r>
          </w:p>
        </w:tc>
        <w:tc>
          <w:tcPr>
            <w:tcW w:type="dxa" w:w="1600"/>
            <w:shd w:val="clear" w:color="auto" w:fill="F2F5FB"/>
          </w:tcPr>
          <w:p>
            <w:pPr>
              <w:jc w:val="center"/>
            </w:pPr>
            <w:r>
              <w:rPr>
                <w:rFonts w:ascii="Calibri" w:hAnsi="Calibri"/>
                <w:b w:val="0"/>
                <w:i w:val="0"/>
                <w:color w:val="C62828"/>
                <w:sz w:val="16"/>
              </w:rPr>
              <w:t>$0.107970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$0.133113</w:t>
            </w:r>
          </w:p>
        </w:tc>
        <w:tc>
          <w:tcPr>
            <w:tcW w:type="dxa" w:w="1700"/>
          </w:tcPr>
          <w:p>
            <w:pPr>
              <w:jc w:val="center"/>
            </w:pPr>
            <w:r>
              <w:rPr>
                <w:rFonts w:ascii="Calibri" w:hAnsi="Calibri"/>
                <w:b w:val="0"/>
                <w:i w:val="0"/>
                <w:color w:val="1E7D32"/>
                <w:sz w:val="16"/>
              </w:rPr>
              <w:t>$0.181147  (+36%)</w:t>
            </w:r>
          </w:p>
        </w:tc>
        <w:tc>
          <w:tcPr>
            <w:tcW w:type="dxa" w:w="1600"/>
          </w:tcPr>
          <w:p>
            <w:pPr>
              <w:jc w:val="center"/>
            </w:pPr>
            <w:r>
              <w:rPr>
                <w:rFonts w:ascii="Calibri" w:hAnsi="Calibri"/>
                <w:b w:val="0"/>
                <w:i w:val="0"/>
                <w:color w:val="C62828"/>
                <w:sz w:val="16"/>
              </w:rPr>
              <w:t>$0.108396  (-19%)</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$0.329849</w:t>
            </w:r>
          </w:p>
        </w:tc>
        <w:tc>
          <w:tcPr>
            <w:tcW w:type="dxa" w:w="1700"/>
            <w:shd w:val="clear" w:color="auto" w:fill="F2F5FB"/>
          </w:tcPr>
          <w:p>
            <w:pPr>
              <w:jc w:val="center"/>
            </w:pPr>
            <w:r>
              <w:rPr>
                <w:rFonts w:ascii="Calibri" w:hAnsi="Calibri"/>
                <w:b w:val="0"/>
                <w:i w:val="0"/>
                <w:color w:val="1E7D32"/>
                <w:sz w:val="16"/>
              </w:rPr>
              <w:t>$0.465838  (+41%)</w:t>
            </w:r>
          </w:p>
        </w:tc>
        <w:tc>
          <w:tcPr>
            <w:tcW w:type="dxa" w:w="1600"/>
            <w:shd w:val="clear" w:color="auto" w:fill="F2F5FB"/>
          </w:tcPr>
          <w:p>
            <w:pPr>
              <w:jc w:val="center"/>
            </w:pPr>
            <w:r>
              <w:rPr>
                <w:rFonts w:ascii="Calibri" w:hAnsi="Calibri"/>
                <w:b w:val="0"/>
                <w:i w:val="0"/>
                <w:color w:val="C62828"/>
                <w:sz w:val="16"/>
              </w:rPr>
              <w:t>$0.262040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$7.4045</w:t>
            </w:r>
          </w:p>
        </w:tc>
        <w:tc>
          <w:tcPr>
            <w:tcW w:type="dxa" w:w="1700"/>
          </w:tcPr>
          <w:p>
            <w:pPr>
              <w:jc w:val="center"/>
            </w:pPr>
            <w:r>
              <w:rPr>
                <w:rFonts w:ascii="Calibri" w:hAnsi="Calibri"/>
                <w:b w:val="0"/>
                <w:i w:val="0"/>
                <w:color w:val="1E7D32"/>
                <w:sz w:val="16"/>
              </w:rPr>
              <w:t>$9.0124  (+22%)</w:t>
            </w:r>
          </w:p>
        </w:tc>
        <w:tc>
          <w:tcPr>
            <w:tcW w:type="dxa" w:w="1600"/>
          </w:tcPr>
          <w:p>
            <w:pPr>
              <w:jc w:val="center"/>
            </w:pPr>
            <w:r>
              <w:rPr>
                <w:rFonts w:ascii="Calibri" w:hAnsi="Calibri"/>
                <w:b w:val="0"/>
                <w:i w:val="0"/>
                <w:color w:val="C62828"/>
                <w:sz w:val="16"/>
              </w:rPr>
              <w:t>$6.4952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$0.093070</w:t>
            </w:r>
          </w:p>
        </w:tc>
        <w:tc>
          <w:tcPr>
            <w:tcW w:type="dxa" w:w="1700"/>
            <w:shd w:val="clear" w:color="auto" w:fill="F2F5FB"/>
          </w:tcPr>
          <w:p>
            <w:pPr>
              <w:jc w:val="center"/>
            </w:pPr>
            <w:r>
              <w:rPr>
                <w:rFonts w:ascii="Calibri" w:hAnsi="Calibri"/>
                <w:b w:val="0"/>
                <w:i w:val="0"/>
                <w:color w:val="1E7D32"/>
                <w:sz w:val="16"/>
              </w:rPr>
              <w:t>$0.117717  (+26%)</w:t>
            </w:r>
          </w:p>
        </w:tc>
        <w:tc>
          <w:tcPr>
            <w:tcW w:type="dxa" w:w="1600"/>
            <w:shd w:val="clear" w:color="auto" w:fill="F2F5FB"/>
          </w:tcPr>
          <w:p>
            <w:pPr>
              <w:jc w:val="center"/>
            </w:pPr>
            <w:r>
              <w:rPr>
                <w:rFonts w:ascii="Calibri" w:hAnsi="Calibri"/>
                <w:b w:val="0"/>
                <w:i w:val="0"/>
                <w:color w:val="C62828"/>
                <w:sz w:val="16"/>
              </w:rPr>
              <w:t>$0.079578  (-14%)</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$1.9120</w:t>
            </w:r>
          </w:p>
        </w:tc>
        <w:tc>
          <w:tcPr>
            <w:tcW w:type="dxa" w:w="1700"/>
          </w:tcPr>
          <w:p>
            <w:pPr>
              <w:jc w:val="center"/>
            </w:pPr>
            <w:r>
              <w:rPr>
                <w:rFonts w:ascii="Calibri" w:hAnsi="Calibri"/>
                <w:b w:val="0"/>
                <w:i w:val="0"/>
                <w:color w:val="1E7D32"/>
                <w:sz w:val="16"/>
              </w:rPr>
              <w:t>$2.4746  (+29%)</w:t>
            </w:r>
          </w:p>
        </w:tc>
        <w:tc>
          <w:tcPr>
            <w:tcW w:type="dxa" w:w="1600"/>
          </w:tcPr>
          <w:p>
            <w:pPr>
              <w:jc w:val="center"/>
            </w:pPr>
            <w:r>
              <w:rPr>
                <w:rFonts w:ascii="Calibri" w:hAnsi="Calibri"/>
                <w:b w:val="0"/>
                <w:i w:val="0"/>
                <w:color w:val="C62828"/>
                <w:sz w:val="16"/>
              </w:rPr>
              <w:t>$1.6099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$3.9501</w:t>
            </w:r>
          </w:p>
        </w:tc>
        <w:tc>
          <w:tcPr>
            <w:tcW w:type="dxa" w:w="1700"/>
            <w:shd w:val="clear" w:color="auto" w:fill="F2F5FB"/>
          </w:tcPr>
          <w:p>
            <w:pPr>
              <w:jc w:val="center"/>
            </w:pPr>
            <w:r>
              <w:rPr>
                <w:rFonts w:ascii="Calibri" w:hAnsi="Calibri"/>
                <w:b w:val="0"/>
                <w:i w:val="0"/>
                <w:color w:val="1E7D32"/>
                <w:sz w:val="16"/>
              </w:rPr>
              <w:t>$5.8843  (+49%)</w:t>
            </w:r>
          </w:p>
        </w:tc>
        <w:tc>
          <w:tcPr>
            <w:tcW w:type="dxa" w:w="1600"/>
            <w:shd w:val="clear" w:color="auto" w:fill="F2F5FB"/>
          </w:tcPr>
          <w:p>
            <w:pPr>
              <w:jc w:val="center"/>
            </w:pPr>
            <w:r>
              <w:rPr>
                <w:rFonts w:ascii="Calibri" w:hAnsi="Calibri"/>
                <w:b w:val="0"/>
                <w:i w:val="0"/>
                <w:color w:val="C62828"/>
                <w:sz w:val="16"/>
              </w:rPr>
              <w:t>$3.0285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$107.5300</w:t>
            </w:r>
          </w:p>
        </w:tc>
        <w:tc>
          <w:tcPr>
            <w:tcW w:type="dxa" w:w="1700"/>
          </w:tcPr>
          <w:p>
            <w:pPr>
              <w:jc w:val="center"/>
            </w:pPr>
            <w:r>
              <w:rPr>
                <w:rFonts w:ascii="Calibri" w:hAnsi="Calibri"/>
                <w:b w:val="0"/>
                <w:i w:val="0"/>
                <w:color w:val="1E7D32"/>
                <w:sz w:val="16"/>
              </w:rPr>
              <w:t>$192.7955  (+79%)</w:t>
            </w:r>
          </w:p>
        </w:tc>
        <w:tc>
          <w:tcPr>
            <w:tcW w:type="dxa" w:w="1600"/>
          </w:tcPr>
          <w:p>
            <w:pPr>
              <w:jc w:val="center"/>
            </w:pPr>
            <w:r>
              <w:rPr>
                <w:rFonts w:ascii="Calibri" w:hAnsi="Calibri"/>
                <w:b w:val="0"/>
                <w:i w:val="0"/>
                <w:color w:val="C62828"/>
                <w:sz w:val="16"/>
              </w:rPr>
              <w:t>$72.8593  (-32%)</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2.46</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$1.7421</w:t>
            </w:r>
          </w:p>
        </w:tc>
        <w:tc>
          <w:tcPr>
            <w:tcW w:type="dxa" w:w="1700"/>
            <w:shd w:val="clear" w:color="auto" w:fill="F2F5FB"/>
          </w:tcPr>
          <w:p>
            <w:pPr>
              <w:jc w:val="center"/>
            </w:pPr>
            <w:r>
              <w:rPr>
                <w:rFonts w:ascii="Calibri" w:hAnsi="Calibri"/>
                <w:b w:val="0"/>
                <w:i w:val="0"/>
                <w:color w:val="1E7D32"/>
                <w:sz w:val="16"/>
              </w:rPr>
              <w:t>$2.2241  (+28%)</w:t>
            </w:r>
          </w:p>
        </w:tc>
        <w:tc>
          <w:tcPr>
            <w:tcW w:type="dxa" w:w="1600"/>
            <w:shd w:val="clear" w:color="auto" w:fill="F2F5FB"/>
          </w:tcPr>
          <w:p>
            <w:pPr>
              <w:jc w:val="center"/>
            </w:pPr>
            <w:r>
              <w:rPr>
                <w:rFonts w:ascii="Calibri" w:hAnsi="Calibri"/>
                <w:b w:val="0"/>
                <w:i w:val="0"/>
                <w:color w:val="C62828"/>
                <w:sz w:val="16"/>
              </w:rPr>
              <w:t>$1.4803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$2.5946</w:t>
            </w:r>
          </w:p>
        </w:tc>
        <w:tc>
          <w:tcPr>
            <w:tcW w:type="dxa" w:w="1700"/>
          </w:tcPr>
          <w:p>
            <w:pPr>
              <w:jc w:val="center"/>
            </w:pPr>
            <w:r>
              <w:rPr>
                <w:rFonts w:ascii="Calibri" w:hAnsi="Calibri"/>
                <w:b w:val="0"/>
                <w:i w:val="0"/>
                <w:color w:val="1E7D32"/>
                <w:sz w:val="16"/>
              </w:rPr>
              <w:t>$3.2512  (+25%)</w:t>
            </w:r>
          </w:p>
        </w:tc>
        <w:tc>
          <w:tcPr>
            <w:tcW w:type="dxa" w:w="1600"/>
          </w:tcPr>
          <w:p>
            <w:pPr>
              <w:jc w:val="center"/>
            </w:pPr>
            <w:r>
              <w:rPr>
                <w:rFonts w:ascii="Calibri" w:hAnsi="Calibri"/>
                <w:b w:val="0"/>
                <w:i w:val="0"/>
                <w:color w:val="C62828"/>
                <w:sz w:val="16"/>
              </w:rPr>
              <w:t>$2.2323  (-14%)</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$1.0424</w:t>
            </w:r>
          </w:p>
        </w:tc>
        <w:tc>
          <w:tcPr>
            <w:tcW w:type="dxa" w:w="1700"/>
            <w:shd w:val="clear" w:color="auto" w:fill="F2F5FB"/>
          </w:tcPr>
          <w:p>
            <w:pPr>
              <w:jc w:val="center"/>
            </w:pPr>
            <w:r>
              <w:rPr>
                <w:rFonts w:ascii="Calibri" w:hAnsi="Calibri"/>
                <w:b w:val="0"/>
                <w:i w:val="0"/>
                <w:color w:val="1E7D32"/>
                <w:sz w:val="16"/>
              </w:rPr>
              <w:t>$1.3774  (+32%)</w:t>
            </w:r>
          </w:p>
        </w:tc>
        <w:tc>
          <w:tcPr>
            <w:tcW w:type="dxa" w:w="1600"/>
            <w:shd w:val="clear" w:color="auto" w:fill="F2F5FB"/>
          </w:tcPr>
          <w:p>
            <w:pPr>
              <w:jc w:val="center"/>
            </w:pPr>
            <w:r>
              <w:rPr>
                <w:rFonts w:ascii="Calibri" w:hAnsi="Calibri"/>
                <w:b w:val="0"/>
                <w:i w:val="0"/>
                <w:color w:val="C62828"/>
                <w:sz w:val="16"/>
              </w:rPr>
              <w:t>$0.865678  (-17%)</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$0.846777</w:t>
            </w:r>
          </w:p>
        </w:tc>
        <w:tc>
          <w:tcPr>
            <w:tcW w:type="dxa" w:w="1700"/>
          </w:tcPr>
          <w:p>
            <w:pPr>
              <w:jc w:val="center"/>
            </w:pPr>
            <w:r>
              <w:rPr>
                <w:rFonts w:ascii="Calibri" w:hAnsi="Calibri"/>
                <w:b w:val="0"/>
                <w:i w:val="0"/>
                <w:color w:val="1E7D32"/>
                <w:sz w:val="16"/>
              </w:rPr>
              <w:t>$1.0413  (+23%)</w:t>
            </w:r>
          </w:p>
        </w:tc>
        <w:tc>
          <w:tcPr>
            <w:tcW w:type="dxa" w:w="1600"/>
          </w:tcPr>
          <w:p>
            <w:pPr>
              <w:jc w:val="center"/>
            </w:pPr>
            <w:r>
              <w:rPr>
                <w:rFonts w:ascii="Calibri" w:hAnsi="Calibri"/>
                <w:b w:val="0"/>
                <w:i w:val="0"/>
                <w:color w:val="C62828"/>
                <w:sz w:val="16"/>
              </w:rPr>
              <w:t>$0.737734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$0.822824</w:t>
            </w:r>
          </w:p>
        </w:tc>
        <w:tc>
          <w:tcPr>
            <w:tcW w:type="dxa" w:w="1700"/>
            <w:shd w:val="clear" w:color="auto" w:fill="F2F5FB"/>
          </w:tcPr>
          <w:p>
            <w:pPr>
              <w:jc w:val="center"/>
            </w:pPr>
            <w:r>
              <w:rPr>
                <w:rFonts w:ascii="Calibri" w:hAnsi="Calibri"/>
                <w:b w:val="0"/>
                <w:i w:val="0"/>
                <w:color w:val="1E7D32"/>
                <w:sz w:val="16"/>
              </w:rPr>
              <w:t>$1.1082  (+35%)</w:t>
            </w:r>
          </w:p>
        </w:tc>
        <w:tc>
          <w:tcPr>
            <w:tcW w:type="dxa" w:w="1600"/>
            <w:shd w:val="clear" w:color="auto" w:fill="F2F5FB"/>
          </w:tcPr>
          <w:p>
            <w:pPr>
              <w:jc w:val="center"/>
            </w:pPr>
            <w:r>
              <w:rPr>
                <w:rFonts w:ascii="Calibri" w:hAnsi="Calibri"/>
                <w:b w:val="0"/>
                <w:i w:val="0"/>
                <w:color w:val="C62828"/>
                <w:sz w:val="16"/>
              </w:rPr>
              <w:t>$0.674689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$60.5341</w:t>
            </w:r>
          </w:p>
        </w:tc>
        <w:tc>
          <w:tcPr>
            <w:tcW w:type="dxa" w:w="1700"/>
          </w:tcPr>
          <w:p>
            <w:pPr>
              <w:jc w:val="center"/>
            </w:pPr>
            <w:r>
              <w:rPr>
                <w:rFonts w:ascii="Calibri" w:hAnsi="Calibri"/>
                <w:b w:val="0"/>
                <w:i w:val="0"/>
                <w:color w:val="1E7D32"/>
                <w:sz w:val="16"/>
              </w:rPr>
              <w:t>$85.6347  (+41%)</w:t>
            </w:r>
          </w:p>
        </w:tc>
        <w:tc>
          <w:tcPr>
            <w:tcW w:type="dxa" w:w="1600"/>
          </w:tcPr>
          <w:p>
            <w:pPr>
              <w:jc w:val="center"/>
            </w:pPr>
            <w:r>
              <w:rPr>
                <w:rFonts w:ascii="Calibri" w:hAnsi="Calibri"/>
                <w:b w:val="0"/>
                <w:i w:val="0"/>
                <w:color w:val="C62828"/>
                <w:sz w:val="16"/>
              </w:rPr>
              <w:t>$48.0360  (-21%)</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$0.008853</w:t>
            </w:r>
          </w:p>
        </w:tc>
        <w:tc>
          <w:tcPr>
            <w:tcW w:type="dxa" w:w="1700"/>
            <w:shd w:val="clear" w:color="auto" w:fill="F2F5FB"/>
          </w:tcPr>
          <w:p>
            <w:pPr>
              <w:jc w:val="center"/>
            </w:pPr>
            <w:r>
              <w:rPr>
                <w:rFonts w:ascii="Calibri" w:hAnsi="Calibri"/>
                <w:b w:val="0"/>
                <w:i w:val="0"/>
                <w:color w:val="1E7D32"/>
                <w:sz w:val="16"/>
              </w:rPr>
              <w:t>$0.011090  (+25%)</w:t>
            </w:r>
          </w:p>
        </w:tc>
        <w:tc>
          <w:tcPr>
            <w:tcW w:type="dxa" w:w="1600"/>
            <w:shd w:val="clear" w:color="auto" w:fill="F2F5FB"/>
          </w:tcPr>
          <w:p>
            <w:pPr>
              <w:jc w:val="center"/>
            </w:pPr>
            <w:r>
              <w:rPr>
                <w:rFonts w:ascii="Calibri" w:hAnsi="Calibri"/>
                <w:b w:val="0"/>
                <w:i w:val="0"/>
                <w:color w:val="C62828"/>
                <w:sz w:val="16"/>
              </w:rPr>
              <w:t>$0.007618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$7.4122</w:t>
            </w:r>
          </w:p>
        </w:tc>
        <w:tc>
          <w:tcPr>
            <w:tcW w:type="dxa" w:w="1700"/>
          </w:tcPr>
          <w:p>
            <w:pPr>
              <w:jc w:val="center"/>
            </w:pPr>
            <w:r>
              <w:rPr>
                <w:rFonts w:ascii="Calibri" w:hAnsi="Calibri"/>
                <w:b w:val="0"/>
                <w:i w:val="0"/>
                <w:color w:val="1E7D32"/>
                <w:sz w:val="16"/>
              </w:rPr>
              <w:t>$10.3248  (+39%)</w:t>
            </w:r>
          </w:p>
        </w:tc>
        <w:tc>
          <w:tcPr>
            <w:tcW w:type="dxa" w:w="1600"/>
          </w:tcPr>
          <w:p>
            <w:pPr>
              <w:jc w:val="center"/>
            </w:pPr>
            <w:r>
              <w:rPr>
                <w:rFonts w:ascii="Calibri" w:hAnsi="Calibri"/>
                <w:b w:val="0"/>
                <w:i w:val="0"/>
                <w:color w:val="C62828"/>
                <w:sz w:val="16"/>
              </w:rPr>
              <w:t>$5.9427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$11.2288</w:t>
            </w:r>
          </w:p>
        </w:tc>
        <w:tc>
          <w:tcPr>
            <w:tcW w:type="dxa" w:w="1700"/>
            <w:shd w:val="clear" w:color="auto" w:fill="F2F5FB"/>
          </w:tcPr>
          <w:p>
            <w:pPr>
              <w:jc w:val="center"/>
            </w:pPr>
            <w:r>
              <w:rPr>
                <w:rFonts w:ascii="Calibri" w:hAnsi="Calibri"/>
                <w:b w:val="0"/>
                <w:i w:val="0"/>
                <w:color w:val="1E7D32"/>
                <w:sz w:val="16"/>
              </w:rPr>
              <w:t>$11.2401  (+0%)</w:t>
            </w:r>
          </w:p>
        </w:tc>
        <w:tc>
          <w:tcPr>
            <w:tcW w:type="dxa" w:w="1600"/>
            <w:shd w:val="clear" w:color="auto" w:fill="F2F5FB"/>
          </w:tcPr>
          <w:p>
            <w:pPr>
              <w:jc w:val="center"/>
            </w:pPr>
            <w:r>
              <w:rPr>
                <w:rFonts w:ascii="Calibri" w:hAnsi="Calibri"/>
                <w:b w:val="0"/>
                <w:i w:val="0"/>
                <w:color w:val="C62828"/>
                <w:sz w:val="16"/>
              </w:rPr>
              <w:t>$11.2213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$0.027645</w:t>
            </w:r>
          </w:p>
        </w:tc>
        <w:tc>
          <w:tcPr>
            <w:tcW w:type="dxa" w:w="1700"/>
          </w:tcPr>
          <w:p>
            <w:pPr>
              <w:jc w:val="center"/>
            </w:pPr>
            <w:r>
              <w:rPr>
                <w:rFonts w:ascii="Calibri" w:hAnsi="Calibri"/>
                <w:b w:val="0"/>
                <w:i w:val="0"/>
                <w:color w:val="1E7D32"/>
                <w:sz w:val="16"/>
              </w:rPr>
              <w:t>$0.037833  (+37%)</w:t>
            </w:r>
          </w:p>
        </w:tc>
        <w:tc>
          <w:tcPr>
            <w:tcW w:type="dxa" w:w="1600"/>
          </w:tcPr>
          <w:p>
            <w:pPr>
              <w:jc w:val="center"/>
            </w:pPr>
            <w:r>
              <w:rPr>
                <w:rFonts w:ascii="Calibri" w:hAnsi="Calibri"/>
                <w:b w:val="0"/>
                <w:i w:val="0"/>
                <w:color w:val="C62828"/>
                <w:sz w:val="16"/>
              </w:rPr>
              <w:t>$0.022427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$0.031611</w:t>
            </w:r>
          </w:p>
        </w:tc>
        <w:tc>
          <w:tcPr>
            <w:tcW w:type="dxa" w:w="1700"/>
            <w:shd w:val="clear" w:color="auto" w:fill="F2F5FB"/>
          </w:tcPr>
          <w:p>
            <w:pPr>
              <w:jc w:val="center"/>
            </w:pPr>
            <w:r>
              <w:rPr>
                <w:rFonts w:ascii="Calibri" w:hAnsi="Calibri"/>
                <w:b w:val="0"/>
                <w:i w:val="0"/>
                <w:color w:val="1E7D32"/>
                <w:sz w:val="16"/>
              </w:rPr>
              <w:t>$0.067947  (+115%)</w:t>
            </w:r>
          </w:p>
        </w:tc>
        <w:tc>
          <w:tcPr>
            <w:tcW w:type="dxa" w:w="1600"/>
            <w:shd w:val="clear" w:color="auto" w:fill="F2F5FB"/>
          </w:tcPr>
          <w:p>
            <w:pPr>
              <w:jc w:val="center"/>
            </w:pPr>
            <w:r>
              <w:rPr>
                <w:rFonts w:ascii="Calibri" w:hAnsi="Calibri"/>
                <w:b w:val="0"/>
                <w:i w:val="0"/>
                <w:color w:val="C62828"/>
                <w:sz w:val="16"/>
              </w:rPr>
              <w:t>$0.018979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2.88</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$0.039191</w:t>
            </w:r>
          </w:p>
        </w:tc>
        <w:tc>
          <w:tcPr>
            <w:tcW w:type="dxa" w:w="1700"/>
          </w:tcPr>
          <w:p>
            <w:pPr>
              <w:jc w:val="center"/>
            </w:pPr>
            <w:r>
              <w:rPr>
                <w:rFonts w:ascii="Calibri" w:hAnsi="Calibri"/>
                <w:b w:val="0"/>
                <w:i w:val="0"/>
                <w:color w:val="1E7D32"/>
                <w:sz w:val="16"/>
              </w:rPr>
              <w:t>$0.052857  (+35%)</w:t>
            </w:r>
          </w:p>
        </w:tc>
        <w:tc>
          <w:tcPr>
            <w:tcW w:type="dxa" w:w="1600"/>
          </w:tcPr>
          <w:p>
            <w:pPr>
              <w:jc w:val="center"/>
            </w:pPr>
            <w:r>
              <w:rPr>
                <w:rFonts w:ascii="Calibri" w:hAnsi="Calibri"/>
                <w:b w:val="0"/>
                <w:i w:val="0"/>
                <w:color w:val="C62828"/>
                <w:sz w:val="16"/>
              </w:rPr>
              <w:t>$0.032105  (-18%)</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$0.784566</w:t>
            </w:r>
          </w:p>
        </w:tc>
        <w:tc>
          <w:tcPr>
            <w:tcW w:type="dxa" w:w="1700"/>
            <w:shd w:val="clear" w:color="auto" w:fill="F2F5FB"/>
          </w:tcPr>
          <w:p>
            <w:pPr>
              <w:jc w:val="center"/>
            </w:pPr>
            <w:r>
              <w:rPr>
                <w:rFonts w:ascii="Calibri" w:hAnsi="Calibri"/>
                <w:b w:val="0"/>
                <w:i w:val="0"/>
                <w:color w:val="1E7D32"/>
                <w:sz w:val="16"/>
              </w:rPr>
              <w:t>$1.0552  (+34%)</w:t>
            </w:r>
          </w:p>
        </w:tc>
        <w:tc>
          <w:tcPr>
            <w:tcW w:type="dxa" w:w="1600"/>
            <w:shd w:val="clear" w:color="auto" w:fill="F2F5FB"/>
          </w:tcPr>
          <w:p>
            <w:pPr>
              <w:jc w:val="center"/>
            </w:pPr>
            <w:r>
              <w:rPr>
                <w:rFonts w:ascii="Calibri" w:hAnsi="Calibri"/>
                <w:b w:val="0"/>
                <w:i w:val="0"/>
                <w:color w:val="C62828"/>
                <w:sz w:val="16"/>
              </w:rPr>
              <w:t>$0.643918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$0.371460</w:t>
            </w:r>
          </w:p>
        </w:tc>
        <w:tc>
          <w:tcPr>
            <w:tcW w:type="dxa" w:w="1700"/>
          </w:tcPr>
          <w:p>
            <w:pPr>
              <w:jc w:val="center"/>
            </w:pPr>
            <w:r>
              <w:rPr>
                <w:rFonts w:ascii="Calibri" w:hAnsi="Calibri"/>
                <w:b w:val="0"/>
                <w:i w:val="0"/>
                <w:color w:val="1E7D32"/>
                <w:sz w:val="16"/>
              </w:rPr>
              <w:t>$0.509552  (+37%)</w:t>
            </w:r>
          </w:p>
        </w:tc>
        <w:tc>
          <w:tcPr>
            <w:tcW w:type="dxa" w:w="1600"/>
          </w:tcPr>
          <w:p>
            <w:pPr>
              <w:jc w:val="center"/>
            </w:pPr>
            <w:r>
              <w:rPr>
                <w:rFonts w:ascii="Calibri" w:hAnsi="Calibri"/>
                <w:b w:val="0"/>
                <w:i w:val="0"/>
                <w:color w:val="C62828"/>
                <w:sz w:val="16"/>
              </w:rPr>
              <w:t>$0.300881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$0.034673</w:t>
            </w:r>
          </w:p>
        </w:tc>
        <w:tc>
          <w:tcPr>
            <w:tcW w:type="dxa" w:w="1700"/>
            <w:shd w:val="clear" w:color="auto" w:fill="F2F5FB"/>
          </w:tcPr>
          <w:p>
            <w:pPr>
              <w:jc w:val="center"/>
            </w:pPr>
            <w:r>
              <w:rPr>
                <w:rFonts w:ascii="Calibri" w:hAnsi="Calibri"/>
                <w:b w:val="0"/>
                <w:i w:val="0"/>
                <w:color w:val="1E7D32"/>
                <w:sz w:val="16"/>
              </w:rPr>
              <w:t>$0.042488  (+23%)</w:t>
            </w:r>
          </w:p>
        </w:tc>
        <w:tc>
          <w:tcPr>
            <w:tcW w:type="dxa" w:w="1600"/>
            <w:shd w:val="clear" w:color="auto" w:fill="F2F5FB"/>
          </w:tcPr>
          <w:p>
            <w:pPr>
              <w:jc w:val="center"/>
            </w:pPr>
            <w:r>
              <w:rPr>
                <w:rFonts w:ascii="Calibri" w:hAnsi="Calibri"/>
                <w:b w:val="0"/>
                <w:i w:val="0"/>
                <w:color w:val="C62828"/>
                <w:sz w:val="16"/>
              </w:rPr>
              <w:t>$0.030280  (-13%)</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$0.999018</w:t>
            </w:r>
          </w:p>
        </w:tc>
        <w:tc>
          <w:tcPr>
            <w:tcW w:type="dxa" w:w="1700"/>
          </w:tcPr>
          <w:p>
            <w:pPr>
              <w:jc w:val="center"/>
            </w:pPr>
            <w:r>
              <w:rPr>
                <w:rFonts w:ascii="Calibri" w:hAnsi="Calibri"/>
                <w:b w:val="0"/>
                <w:i w:val="0"/>
                <w:color w:val="1E7D32"/>
                <w:sz w:val="16"/>
              </w:rPr>
              <w:t>$1.0017  (+0%)</w:t>
            </w:r>
          </w:p>
        </w:tc>
        <w:tc>
          <w:tcPr>
            <w:tcW w:type="dxa" w:w="1600"/>
          </w:tcPr>
          <w:p>
            <w:pPr>
              <w:jc w:val="center"/>
            </w:pPr>
            <w:r>
              <w:rPr>
                <w:rFonts w:ascii="Calibri" w:hAnsi="Calibri"/>
                <w:b w:val="0"/>
                <w:i w:val="0"/>
                <w:color w:val="C62828"/>
                <w:sz w:val="16"/>
              </w:rPr>
              <w:t>$0.997210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$1.2008</w:t>
            </w:r>
          </w:p>
        </w:tc>
        <w:tc>
          <w:tcPr>
            <w:tcW w:type="dxa" w:w="1700"/>
            <w:shd w:val="clear" w:color="auto" w:fill="F2F5FB"/>
          </w:tcPr>
          <w:p>
            <w:pPr>
              <w:jc w:val="center"/>
            </w:pPr>
            <w:r>
              <w:rPr>
                <w:rFonts w:ascii="Calibri" w:hAnsi="Calibri"/>
                <w:b w:val="0"/>
                <w:i w:val="0"/>
                <w:color w:val="1E7D32"/>
                <w:sz w:val="16"/>
              </w:rPr>
              <w:t>$1.2348  (+3%)</w:t>
            </w:r>
          </w:p>
        </w:tc>
        <w:tc>
          <w:tcPr>
            <w:tcW w:type="dxa" w:w="1600"/>
            <w:shd w:val="clear" w:color="auto" w:fill="F2F5FB"/>
          </w:tcPr>
          <w:p>
            <w:pPr>
              <w:jc w:val="center"/>
            </w:pPr>
            <w:r>
              <w:rPr>
                <w:rFonts w:ascii="Calibri" w:hAnsi="Calibri"/>
                <w:b w:val="0"/>
                <w:i w:val="0"/>
                <w:color w:val="C62828"/>
                <w:sz w:val="16"/>
              </w:rPr>
              <w:t>$1.1786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1.54</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$0.770400</w:t>
            </w:r>
          </w:p>
        </w:tc>
        <w:tc>
          <w:tcPr>
            <w:tcW w:type="dxa" w:w="1700"/>
          </w:tcPr>
          <w:p>
            <w:pPr>
              <w:jc w:val="center"/>
            </w:pPr>
            <w:r>
              <w:rPr>
                <w:rFonts w:ascii="Calibri" w:hAnsi="Calibri"/>
                <w:b w:val="0"/>
                <w:i w:val="0"/>
                <w:color w:val="1E7D32"/>
                <w:sz w:val="16"/>
              </w:rPr>
              <w:t>$1.0028  (+30%)</w:t>
            </w:r>
          </w:p>
        </w:tc>
        <w:tc>
          <w:tcPr>
            <w:tcW w:type="dxa" w:w="1600"/>
          </w:tcPr>
          <w:p>
            <w:pPr>
              <w:jc w:val="center"/>
            </w:pPr>
            <w:r>
              <w:rPr>
                <w:rFonts w:ascii="Calibri" w:hAnsi="Calibri"/>
                <w:b w:val="0"/>
                <w:i w:val="0"/>
                <w:color w:val="C62828"/>
                <w:sz w:val="16"/>
              </w:rPr>
              <w:t>$0.646232  (-16%)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$0.007371</w:t>
            </w:r>
          </w:p>
        </w:tc>
        <w:tc>
          <w:tcPr>
            <w:tcW w:type="dxa" w:w="1700"/>
            <w:shd w:val="clear" w:color="auto" w:fill="F2F5FB"/>
          </w:tcPr>
          <w:p>
            <w:pPr>
              <w:jc w:val="center"/>
            </w:pPr>
            <w:r>
              <w:rPr>
                <w:rFonts w:ascii="Calibri" w:hAnsi="Calibri"/>
                <w:b w:val="0"/>
                <w:i w:val="0"/>
                <w:color w:val="1E7D32"/>
                <w:sz w:val="16"/>
              </w:rPr>
              <w:t>$0.008433  (+14%)</w:t>
            </w:r>
          </w:p>
        </w:tc>
        <w:tc>
          <w:tcPr>
            <w:tcW w:type="dxa" w:w="1600"/>
            <w:shd w:val="clear" w:color="auto" w:fill="F2F5FB"/>
          </w:tcPr>
          <w:p>
            <w:pPr>
              <w:jc w:val="center"/>
            </w:pPr>
            <w:r>
              <w:rPr>
                <w:rFonts w:ascii="Calibri" w:hAnsi="Calibri"/>
                <w:b w:val="0"/>
                <w:i w:val="0"/>
                <w:color w:val="C62828"/>
                <w:sz w:val="16"/>
              </w:rPr>
              <w:t>$0.006738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$0.009610</w:t>
            </w:r>
          </w:p>
        </w:tc>
        <w:tc>
          <w:tcPr>
            <w:tcW w:type="dxa" w:w="1700"/>
          </w:tcPr>
          <w:p>
            <w:pPr>
              <w:jc w:val="center"/>
            </w:pPr>
            <w:r>
              <w:rPr>
                <w:rFonts w:ascii="Calibri" w:hAnsi="Calibri"/>
                <w:b w:val="0"/>
                <w:i w:val="0"/>
                <w:color w:val="1E7D32"/>
                <w:sz w:val="16"/>
              </w:rPr>
              <w:t>$0.013202  (+37%)</w:t>
            </w:r>
          </w:p>
        </w:tc>
        <w:tc>
          <w:tcPr>
            <w:tcW w:type="dxa" w:w="1600"/>
          </w:tcPr>
          <w:p>
            <w:pPr>
              <w:jc w:val="center"/>
            </w:pPr>
            <w:r>
              <w:rPr>
                <w:rFonts w:ascii="Calibri" w:hAnsi="Calibri"/>
                <w:b w:val="0"/>
                <w:i w:val="0"/>
                <w:color w:val="C62828"/>
                <w:sz w:val="16"/>
              </w:rPr>
              <w:t>$0.007776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$0.077237</w:t>
            </w:r>
          </w:p>
        </w:tc>
        <w:tc>
          <w:tcPr>
            <w:tcW w:type="dxa" w:w="1700"/>
            <w:shd w:val="clear" w:color="auto" w:fill="F2F5FB"/>
          </w:tcPr>
          <w:p>
            <w:pPr>
              <w:jc w:val="center"/>
            </w:pPr>
            <w:r>
              <w:rPr>
                <w:rFonts w:ascii="Calibri" w:hAnsi="Calibri"/>
                <w:b w:val="0"/>
                <w:i w:val="0"/>
                <w:color w:val="1E7D32"/>
                <w:sz w:val="16"/>
              </w:rPr>
              <w:t>$0.103590  (+34%)</w:t>
            </w:r>
          </w:p>
        </w:tc>
        <w:tc>
          <w:tcPr>
            <w:tcW w:type="dxa" w:w="1600"/>
            <w:shd w:val="clear" w:color="auto" w:fill="F2F5FB"/>
          </w:tcPr>
          <w:p>
            <w:pPr>
              <w:jc w:val="center"/>
            </w:pPr>
            <w:r>
              <w:rPr>
                <w:rFonts w:ascii="Calibri" w:hAnsi="Calibri"/>
                <w:b w:val="0"/>
                <w:i w:val="0"/>
                <w:color w:val="C62828"/>
                <w:sz w:val="16"/>
              </w:rPr>
              <w:t>$0.063508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$0.394168</w:t>
            </w:r>
          </w:p>
        </w:tc>
        <w:tc>
          <w:tcPr>
            <w:tcW w:type="dxa" w:w="1700"/>
          </w:tcPr>
          <w:p>
            <w:pPr>
              <w:jc w:val="center"/>
            </w:pPr>
            <w:r>
              <w:rPr>
                <w:rFonts w:ascii="Calibri" w:hAnsi="Calibri"/>
                <w:b w:val="0"/>
                <w:i w:val="0"/>
                <w:color w:val="1E7D32"/>
                <w:sz w:val="16"/>
              </w:rPr>
              <w:t>$0.532708  (+35%)</w:t>
            </w:r>
          </w:p>
        </w:tc>
        <w:tc>
          <w:tcPr>
            <w:tcW w:type="dxa" w:w="1600"/>
          </w:tcPr>
          <w:p>
            <w:pPr>
              <w:jc w:val="center"/>
            </w:pPr>
            <w:r>
              <w:rPr>
                <w:rFonts w:ascii="Calibri" w:hAnsi="Calibri"/>
                <w:b w:val="0"/>
                <w:i w:val="0"/>
                <w:color w:val="C62828"/>
                <w:sz w:val="16"/>
              </w:rPr>
              <w:t>$0.322461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$1.7393</w:t>
            </w:r>
          </w:p>
        </w:tc>
        <w:tc>
          <w:tcPr>
            <w:tcW w:type="dxa" w:w="1700"/>
            <w:shd w:val="clear" w:color="auto" w:fill="F2F5FB"/>
          </w:tcPr>
          <w:p>
            <w:pPr>
              <w:jc w:val="center"/>
            </w:pPr>
            <w:r>
              <w:rPr>
                <w:rFonts w:ascii="Calibri" w:hAnsi="Calibri"/>
                <w:b w:val="0"/>
                <w:i w:val="0"/>
                <w:color w:val="1E7D32"/>
                <w:sz w:val="16"/>
              </w:rPr>
              <w:t>$2.4787  (+43%)</w:t>
            </w:r>
          </w:p>
        </w:tc>
        <w:tc>
          <w:tcPr>
            <w:tcW w:type="dxa" w:w="1600"/>
            <w:shd w:val="clear" w:color="auto" w:fill="F2F5FB"/>
          </w:tcPr>
          <w:p>
            <w:pPr>
              <w:jc w:val="center"/>
            </w:pPr>
            <w:r>
              <w:rPr>
                <w:rFonts w:ascii="Calibri" w:hAnsi="Calibri"/>
                <w:b w:val="0"/>
                <w:i w:val="0"/>
                <w:color w:val="C62828"/>
                <w:sz w:val="16"/>
              </w:rPr>
              <w:t>$1.3735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$1.0503</w:t>
            </w:r>
          </w:p>
        </w:tc>
        <w:tc>
          <w:tcPr>
            <w:tcW w:type="dxa" w:w="1700"/>
          </w:tcPr>
          <w:p>
            <w:pPr>
              <w:jc w:val="center"/>
            </w:pPr>
            <w:r>
              <w:rPr>
                <w:rFonts w:ascii="Calibri" w:hAnsi="Calibri"/>
                <w:b w:val="0"/>
                <w:i w:val="0"/>
                <w:color w:val="1E7D32"/>
                <w:sz w:val="16"/>
              </w:rPr>
              <w:t>$1.0531  (+0%)</w:t>
            </w:r>
          </w:p>
        </w:tc>
        <w:tc>
          <w:tcPr>
            <w:tcW w:type="dxa" w:w="1600"/>
          </w:tcPr>
          <w:p>
            <w:pPr>
              <w:jc w:val="center"/>
            </w:pPr>
            <w:r>
              <w:rPr>
                <w:rFonts w:ascii="Calibri" w:hAnsi="Calibri"/>
                <w:b w:val="0"/>
                <w:i w:val="0"/>
                <w:color w:val="C62828"/>
                <w:sz w:val="16"/>
              </w:rPr>
              <w:t>$1.0484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$2.0522</w:t>
            </w:r>
          </w:p>
        </w:tc>
        <w:tc>
          <w:tcPr>
            <w:tcW w:type="dxa" w:w="1700"/>
            <w:shd w:val="clear" w:color="auto" w:fill="F2F5FB"/>
          </w:tcPr>
          <w:p>
            <w:pPr>
              <w:jc w:val="center"/>
            </w:pPr>
            <w:r>
              <w:rPr>
                <w:rFonts w:ascii="Calibri" w:hAnsi="Calibri"/>
                <w:b w:val="0"/>
                <w:i w:val="0"/>
                <w:color w:val="1E7D32"/>
                <w:sz w:val="16"/>
              </w:rPr>
              <w:t>$2.9170  (+42%)</w:t>
            </w:r>
          </w:p>
        </w:tc>
        <w:tc>
          <w:tcPr>
            <w:tcW w:type="dxa" w:w="1600"/>
            <w:shd w:val="clear" w:color="auto" w:fill="F2F5FB"/>
          </w:tcPr>
          <w:p>
            <w:pPr>
              <w:jc w:val="center"/>
            </w:pPr>
            <w:r>
              <w:rPr>
                <w:rFonts w:ascii="Calibri" w:hAnsi="Calibri"/>
                <w:b w:val="0"/>
                <w:i w:val="0"/>
                <w:color w:val="C62828"/>
                <w:sz w:val="16"/>
              </w:rPr>
              <w:t>$1.6233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$0.075078</w:t>
            </w:r>
          </w:p>
        </w:tc>
        <w:tc>
          <w:tcPr>
            <w:tcW w:type="dxa" w:w="1700"/>
          </w:tcPr>
          <w:p>
            <w:pPr>
              <w:jc w:val="center"/>
            </w:pPr>
            <w:r>
              <w:rPr>
                <w:rFonts w:ascii="Calibri" w:hAnsi="Calibri"/>
                <w:b w:val="0"/>
                <w:i w:val="0"/>
                <w:color w:val="1E7D32"/>
                <w:sz w:val="16"/>
              </w:rPr>
              <w:t>$0.109286  (+46%)</w:t>
            </w:r>
          </w:p>
        </w:tc>
        <w:tc>
          <w:tcPr>
            <w:tcW w:type="dxa" w:w="1600"/>
          </w:tcPr>
          <w:p>
            <w:pPr>
              <w:jc w:val="center"/>
            </w:pPr>
            <w:r>
              <w:rPr>
                <w:rFonts w:ascii="Calibri" w:hAnsi="Calibri"/>
                <w:b w:val="0"/>
                <w:i w:val="0"/>
                <w:color w:val="C62828"/>
                <w:sz w:val="16"/>
              </w:rPr>
              <w:t>$0.058454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$0.228718</w:t>
            </w:r>
          </w:p>
        </w:tc>
        <w:tc>
          <w:tcPr>
            <w:tcW w:type="dxa" w:w="1700"/>
            <w:shd w:val="clear" w:color="auto" w:fill="F2F5FB"/>
          </w:tcPr>
          <w:p>
            <w:pPr>
              <w:jc w:val="center"/>
            </w:pPr>
            <w:r>
              <w:rPr>
                <w:rFonts w:ascii="Calibri" w:hAnsi="Calibri"/>
                <w:b w:val="0"/>
                <w:i w:val="0"/>
                <w:color w:val="1E7D32"/>
                <w:sz w:val="16"/>
              </w:rPr>
              <w:t>$0.306430  (+34%)</w:t>
            </w:r>
          </w:p>
        </w:tc>
        <w:tc>
          <w:tcPr>
            <w:tcW w:type="dxa" w:w="1600"/>
            <w:shd w:val="clear" w:color="auto" w:fill="F2F5FB"/>
          </w:tcPr>
          <w:p>
            <w:pPr>
              <w:jc w:val="center"/>
            </w:pPr>
            <w:r>
              <w:rPr>
                <w:rFonts w:ascii="Calibri" w:hAnsi="Calibri"/>
                <w:b w:val="0"/>
                <w:i w:val="0"/>
                <w:color w:val="C62828"/>
                <w:sz w:val="16"/>
              </w:rPr>
              <w:t>$0.188197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$0.238529</w:t>
            </w:r>
          </w:p>
        </w:tc>
        <w:tc>
          <w:tcPr>
            <w:tcW w:type="dxa" w:w="1700"/>
          </w:tcPr>
          <w:p>
            <w:pPr>
              <w:jc w:val="center"/>
            </w:pPr>
            <w:r>
              <w:rPr>
                <w:rFonts w:ascii="Calibri" w:hAnsi="Calibri"/>
                <w:b w:val="0"/>
                <w:i w:val="0"/>
                <w:color w:val="1E7D32"/>
                <w:sz w:val="16"/>
              </w:rPr>
              <w:t>$0.790211  (+231%)</w:t>
            </w:r>
          </w:p>
        </w:tc>
        <w:tc>
          <w:tcPr>
            <w:tcW w:type="dxa" w:w="1600"/>
          </w:tcPr>
          <w:p>
            <w:pPr>
              <w:jc w:val="center"/>
            </w:pPr>
            <w:r>
              <w:rPr>
                <w:rFonts w:ascii="Calibri" w:hAnsi="Calibri"/>
                <w:b w:val="0"/>
                <w:i w:val="0"/>
                <w:color w:val="C62828"/>
                <w:sz w:val="16"/>
              </w:rPr>
              <w:t>$0.107334  (-55%)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4.21</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$1.2822</w:t>
            </w:r>
          </w:p>
        </w:tc>
        <w:tc>
          <w:tcPr>
            <w:tcW w:type="dxa" w:w="1700"/>
            <w:shd w:val="clear" w:color="auto" w:fill="F2F5FB"/>
          </w:tcPr>
          <w:p>
            <w:pPr>
              <w:jc w:val="center"/>
            </w:pPr>
            <w:r>
              <w:rPr>
                <w:rFonts w:ascii="Calibri" w:hAnsi="Calibri"/>
                <w:b w:val="0"/>
                <w:i w:val="0"/>
                <w:color w:val="1E7D32"/>
                <w:sz w:val="16"/>
              </w:rPr>
              <w:t>$1.9940  (+56%)</w:t>
            </w:r>
          </w:p>
        </w:tc>
        <w:tc>
          <w:tcPr>
            <w:tcW w:type="dxa" w:w="1600"/>
            <w:shd w:val="clear" w:color="auto" w:fill="F2F5FB"/>
          </w:tcPr>
          <w:p>
            <w:pPr>
              <w:jc w:val="center"/>
            </w:pPr>
            <w:r>
              <w:rPr>
                <w:rFonts w:ascii="Calibri" w:hAnsi="Calibri"/>
                <w:b w:val="0"/>
                <w:i w:val="0"/>
                <w:color w:val="C62828"/>
                <w:sz w:val="16"/>
              </w:rPr>
              <w:t>$0.955235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$0.493550</w:t>
            </w:r>
          </w:p>
        </w:tc>
        <w:tc>
          <w:tcPr>
            <w:tcW w:type="dxa" w:w="1700"/>
          </w:tcPr>
          <w:p>
            <w:pPr>
              <w:jc w:val="center"/>
            </w:pPr>
            <w:r>
              <w:rPr>
                <w:rFonts w:ascii="Calibri" w:hAnsi="Calibri"/>
                <w:b w:val="0"/>
                <w:i w:val="0"/>
                <w:color w:val="1E7D32"/>
                <w:sz w:val="16"/>
              </w:rPr>
              <w:t>$0.723885  (+47%)</w:t>
            </w:r>
          </w:p>
        </w:tc>
        <w:tc>
          <w:tcPr>
            <w:tcW w:type="dxa" w:w="1600"/>
          </w:tcPr>
          <w:p>
            <w:pPr>
              <w:jc w:val="center"/>
            </w:pPr>
            <w:r>
              <w:rPr>
                <w:rFonts w:ascii="Calibri" w:hAnsi="Calibri"/>
                <w:b w:val="0"/>
                <w:i w:val="0"/>
                <w:color w:val="C62828"/>
                <w:sz w:val="16"/>
              </w:rPr>
              <w:t>$0.382330  (-23%)</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$0.702735</w:t>
            </w:r>
          </w:p>
        </w:tc>
        <w:tc>
          <w:tcPr>
            <w:tcW w:type="dxa" w:w="1700"/>
            <w:shd w:val="clear" w:color="auto" w:fill="F2F5FB"/>
          </w:tcPr>
          <w:p>
            <w:pPr>
              <w:jc w:val="center"/>
            </w:pPr>
            <w:r>
              <w:rPr>
                <w:rFonts w:ascii="Calibri" w:hAnsi="Calibri"/>
                <w:b w:val="0"/>
                <w:i w:val="0"/>
                <w:color w:val="1E7D32"/>
                <w:sz w:val="16"/>
              </w:rPr>
              <w:t>$1.4016  (+99%)</w:t>
            </w:r>
          </w:p>
        </w:tc>
        <w:tc>
          <w:tcPr>
            <w:tcW w:type="dxa" w:w="1600"/>
            <w:shd w:val="clear" w:color="auto" w:fill="F2F5FB"/>
          </w:tcPr>
          <w:p>
            <w:pPr>
              <w:jc w:val="center"/>
            </w:pPr>
            <w:r>
              <w:rPr>
                <w:rFonts w:ascii="Calibri" w:hAnsi="Calibri"/>
                <w:b w:val="0"/>
                <w:i w:val="0"/>
                <w:color w:val="C62828"/>
                <w:sz w:val="16"/>
              </w:rPr>
              <w:t>$0.443518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$1.2160</w:t>
            </w:r>
          </w:p>
        </w:tc>
        <w:tc>
          <w:tcPr>
            <w:tcW w:type="dxa" w:w="1700"/>
          </w:tcPr>
          <w:p>
            <w:pPr>
              <w:jc w:val="center"/>
            </w:pPr>
            <w:r>
              <w:rPr>
                <w:rFonts w:ascii="Calibri" w:hAnsi="Calibri"/>
                <w:b w:val="0"/>
                <w:i w:val="0"/>
                <w:color w:val="1E7D32"/>
                <w:sz w:val="16"/>
              </w:rPr>
              <w:t>$2.0405  (+68%)</w:t>
            </w:r>
          </w:p>
        </w:tc>
        <w:tc>
          <w:tcPr>
            <w:tcW w:type="dxa" w:w="1600"/>
          </w:tcPr>
          <w:p>
            <w:pPr>
              <w:jc w:val="center"/>
            </w:pPr>
            <w:r>
              <w:rPr>
                <w:rFonts w:ascii="Calibri" w:hAnsi="Calibri"/>
                <w:b w:val="0"/>
                <w:i w:val="0"/>
                <w:color w:val="C62828"/>
                <w:sz w:val="16"/>
              </w:rPr>
              <w:t>$0.861117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2.32</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$0.006633</w:t>
            </w:r>
          </w:p>
        </w:tc>
        <w:tc>
          <w:tcPr>
            <w:tcW w:type="dxa" w:w="1700"/>
            <w:shd w:val="clear" w:color="auto" w:fill="F2F5FB"/>
          </w:tcPr>
          <w:p>
            <w:pPr>
              <w:jc w:val="center"/>
            </w:pPr>
            <w:r>
              <w:rPr>
                <w:rFonts w:ascii="Calibri" w:hAnsi="Calibri"/>
                <w:b w:val="0"/>
                <w:i w:val="0"/>
                <w:color w:val="1E7D32"/>
                <w:sz w:val="16"/>
              </w:rPr>
              <w:t>$0.008115  (+22%)</w:t>
            </w:r>
          </w:p>
        </w:tc>
        <w:tc>
          <w:tcPr>
            <w:tcW w:type="dxa" w:w="1600"/>
            <w:shd w:val="clear" w:color="auto" w:fill="F2F5FB"/>
          </w:tcPr>
          <w:p>
            <w:pPr>
              <w:jc w:val="center"/>
            </w:pPr>
            <w:r>
              <w:rPr>
                <w:rFonts w:ascii="Calibri" w:hAnsi="Calibri"/>
                <w:b w:val="0"/>
                <w:i w:val="0"/>
                <w:color w:val="C62828"/>
                <w:sz w:val="16"/>
              </w:rPr>
              <w:t>$0.005798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ORBIO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$0.089823</w:t>
            </w:r>
          </w:p>
        </w:tc>
        <w:tc>
          <w:tcPr>
            <w:tcW w:type="dxa" w:w="1700"/>
          </w:tcPr>
          <w:p>
            <w:pPr>
              <w:jc w:val="center"/>
            </w:pPr>
            <w:r>
              <w:rPr>
                <w:rFonts w:ascii="Calibri" w:hAnsi="Calibri"/>
                <w:b w:val="0"/>
                <w:i w:val="0"/>
                <w:color w:val="1E7D32"/>
                <w:sz w:val="16"/>
              </w:rPr>
              <w:t>$0.372324  (+315%)</w:t>
            </w:r>
          </w:p>
        </w:tc>
        <w:tc>
          <w:tcPr>
            <w:tcW w:type="dxa" w:w="1600"/>
          </w:tcPr>
          <w:p>
            <w:pPr>
              <w:jc w:val="center"/>
            </w:pPr>
            <w:r>
              <w:rPr>
                <w:rFonts w:ascii="Calibri" w:hAnsi="Calibri"/>
                <w:b w:val="0"/>
                <w:i w:val="0"/>
                <w:color w:val="C62828"/>
                <w:sz w:val="16"/>
              </w:rPr>
              <w:t>$0.034810  (-61%)</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5.14</w:t>
            </w:r>
          </w:p>
        </w:tc>
      </w:tr>
      <w:tr>
        <w:tc>
          <w:tcPr>
            <w:tcW w:type="dxa" w:w="1150"/>
            <w:shd w:val="clear" w:color="auto" w:fill="F2F5FB"/>
          </w:tcPr>
          <w:p>
            <w:pPr>
              <w:jc w:val="left"/>
            </w:pPr>
            <w:r>
              <w:rPr>
                <w:rFonts w:ascii="Calibri" w:hAnsi="Calibri"/>
                <w:b/>
                <w:i w:val="0"/>
                <w:sz w:val="16"/>
              </w:rPr>
              <w:t>KNTQ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$0.405569</w:t>
            </w:r>
          </w:p>
        </w:tc>
        <w:tc>
          <w:tcPr>
            <w:tcW w:type="dxa" w:w="1700"/>
            <w:shd w:val="clear" w:color="auto" w:fill="F2F5FB"/>
          </w:tcPr>
          <w:p>
            <w:pPr>
              <w:jc w:val="center"/>
            </w:pPr>
            <w:r>
              <w:rPr>
                <w:rFonts w:ascii="Calibri" w:hAnsi="Calibri"/>
                <w:b w:val="0"/>
                <w:i w:val="0"/>
                <w:color w:val="1E7D32"/>
                <w:sz w:val="16"/>
              </w:rPr>
              <w:t>$0.621715  (+53%)</w:t>
            </w:r>
          </w:p>
        </w:tc>
        <w:tc>
          <w:tcPr>
            <w:tcW w:type="dxa" w:w="1600"/>
            <w:shd w:val="clear" w:color="auto" w:fill="F2F5FB"/>
          </w:tcPr>
          <w:p>
            <w:pPr>
              <w:jc w:val="center"/>
            </w:pPr>
            <w:r>
              <w:rPr>
                <w:rFonts w:ascii="Calibri" w:hAnsi="Calibri"/>
                <w:b w:val="0"/>
                <w:i w:val="0"/>
                <w:color w:val="C62828"/>
                <w:sz w:val="16"/>
              </w:rPr>
              <w:t>$0.305056  (-25%)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$0.388541</w:t>
            </w:r>
          </w:p>
        </w:tc>
        <w:tc>
          <w:tcPr>
            <w:tcW w:type="dxa" w:w="1700"/>
          </w:tcPr>
          <w:p>
            <w:pPr>
              <w:jc w:val="center"/>
            </w:pPr>
            <w:r>
              <w:rPr>
                <w:rFonts w:ascii="Calibri" w:hAnsi="Calibri"/>
                <w:b w:val="0"/>
                <w:i w:val="0"/>
                <w:color w:val="1E7D32"/>
                <w:sz w:val="16"/>
              </w:rPr>
              <w:t>$0.617432  (+59%)</w:t>
            </w:r>
          </w:p>
        </w:tc>
        <w:tc>
          <w:tcPr>
            <w:tcW w:type="dxa" w:w="1600"/>
          </w:tcPr>
          <w:p>
            <w:pPr>
              <w:jc w:val="center"/>
            </w:pPr>
            <w:r>
              <w:rPr>
                <w:rFonts w:ascii="Calibri" w:hAnsi="Calibri"/>
                <w:b w:val="0"/>
                <w:i w:val="0"/>
                <w:color w:val="C62828"/>
                <w:sz w:val="16"/>
              </w:rPr>
              <w:t>$0.285323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$0.695694</w:t>
            </w:r>
          </w:p>
        </w:tc>
        <w:tc>
          <w:tcPr>
            <w:tcW w:type="dxa" w:w="1700"/>
            <w:shd w:val="clear" w:color="auto" w:fill="F2F5FB"/>
          </w:tcPr>
          <w:p>
            <w:pPr>
              <w:jc w:val="center"/>
            </w:pPr>
            <w:r>
              <w:rPr>
                <w:rFonts w:ascii="Calibri" w:hAnsi="Calibri"/>
                <w:b w:val="0"/>
                <w:i w:val="0"/>
                <w:color w:val="1E7D32"/>
                <w:sz w:val="16"/>
              </w:rPr>
              <w:t>$0.996204  (+43%)</w:t>
            </w:r>
          </w:p>
        </w:tc>
        <w:tc>
          <w:tcPr>
            <w:tcW w:type="dxa" w:w="1600"/>
            <w:shd w:val="clear" w:color="auto" w:fill="F2F5FB"/>
          </w:tcPr>
          <w:p>
            <w:pPr>
              <w:jc w:val="center"/>
            </w:pPr>
            <w:r>
              <w:rPr>
                <w:rFonts w:ascii="Calibri" w:hAnsi="Calibri"/>
                <w:b w:val="0"/>
                <w:i w:val="0"/>
                <w:color w:val="C62828"/>
                <w:sz w:val="16"/>
              </w:rPr>
              <w:t>$0.547603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$0.237778</w:t>
            </w:r>
          </w:p>
        </w:tc>
        <w:tc>
          <w:tcPr>
            <w:tcW w:type="dxa" w:w="1700"/>
          </w:tcPr>
          <w:p>
            <w:pPr>
              <w:jc w:val="center"/>
            </w:pPr>
            <w:r>
              <w:rPr>
                <w:rFonts w:ascii="Calibri" w:hAnsi="Calibri"/>
                <w:b w:val="0"/>
                <w:i w:val="0"/>
                <w:color w:val="1E7D32"/>
                <w:sz w:val="16"/>
              </w:rPr>
              <w:t>$0.353107  (+49%)</w:t>
            </w:r>
          </w:p>
        </w:tc>
        <w:tc>
          <w:tcPr>
            <w:tcW w:type="dxa" w:w="1600"/>
          </w:tcPr>
          <w:p>
            <w:pPr>
              <w:jc w:val="center"/>
            </w:pPr>
            <w:r>
              <w:rPr>
                <w:rFonts w:ascii="Calibri" w:hAnsi="Calibri"/>
                <w:b w:val="0"/>
                <w:i w:val="0"/>
                <w:color w:val="C62828"/>
                <w:sz w:val="16"/>
              </w:rPr>
              <w:t>$0.182676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$0.579692</w:t>
            </w:r>
          </w:p>
        </w:tc>
        <w:tc>
          <w:tcPr>
            <w:tcW w:type="dxa" w:w="1700"/>
            <w:shd w:val="clear" w:color="auto" w:fill="F2F5FB"/>
          </w:tcPr>
          <w:p>
            <w:pPr>
              <w:jc w:val="center"/>
            </w:pPr>
            <w:r>
              <w:rPr>
                <w:rFonts w:ascii="Calibri" w:hAnsi="Calibri"/>
                <w:b w:val="0"/>
                <w:i w:val="0"/>
                <w:color w:val="1E7D32"/>
                <w:sz w:val="16"/>
              </w:rPr>
              <w:t>$0.817908  (+41%)</w:t>
            </w:r>
          </w:p>
        </w:tc>
        <w:tc>
          <w:tcPr>
            <w:tcW w:type="dxa" w:w="1600"/>
            <w:shd w:val="clear" w:color="auto" w:fill="F2F5FB"/>
          </w:tcPr>
          <w:p>
            <w:pPr>
              <w:jc w:val="center"/>
            </w:pPr>
            <w:r>
              <w:rPr>
                <w:rFonts w:ascii="Calibri" w:hAnsi="Calibri"/>
                <w:b w:val="0"/>
                <w:i w:val="0"/>
                <w:color w:val="C62828"/>
                <w:sz w:val="16"/>
              </w:rPr>
              <w:t>$0.460814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$1.9455</w:t>
            </w:r>
          </w:p>
        </w:tc>
        <w:tc>
          <w:tcPr>
            <w:tcW w:type="dxa" w:w="1700"/>
          </w:tcPr>
          <w:p>
            <w:pPr>
              <w:jc w:val="center"/>
            </w:pPr>
            <w:r>
              <w:rPr>
                <w:rFonts w:ascii="Calibri" w:hAnsi="Calibri"/>
                <w:b w:val="0"/>
                <w:i w:val="0"/>
                <w:color w:val="1E7D32"/>
                <w:sz w:val="16"/>
              </w:rPr>
              <w:t>$2.4812  (+28%)</w:t>
            </w:r>
          </w:p>
        </w:tc>
        <w:tc>
          <w:tcPr>
            <w:tcW w:type="dxa" w:w="1600"/>
          </w:tcPr>
          <w:p>
            <w:pPr>
              <w:jc w:val="center"/>
            </w:pPr>
            <w:r>
              <w:rPr>
                <w:rFonts w:ascii="Calibri" w:hAnsi="Calibri"/>
                <w:b w:val="0"/>
                <w:i w:val="0"/>
                <w:color w:val="C62828"/>
                <w:sz w:val="16"/>
              </w:rPr>
              <w:t>$1.6543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$0.069241</w:t>
            </w:r>
          </w:p>
        </w:tc>
        <w:tc>
          <w:tcPr>
            <w:tcW w:type="dxa" w:w="1700"/>
            <w:shd w:val="clear" w:color="auto" w:fill="F2F5FB"/>
          </w:tcPr>
          <w:p>
            <w:pPr>
              <w:jc w:val="center"/>
            </w:pPr>
            <w:r>
              <w:rPr>
                <w:rFonts w:ascii="Calibri" w:hAnsi="Calibri"/>
                <w:b w:val="0"/>
                <w:i w:val="0"/>
                <w:color w:val="1E7D32"/>
                <w:sz w:val="16"/>
              </w:rPr>
              <w:t>$0.115412  (+67%)</w:t>
            </w:r>
          </w:p>
        </w:tc>
        <w:tc>
          <w:tcPr>
            <w:tcW w:type="dxa" w:w="1600"/>
            <w:shd w:val="clear" w:color="auto" w:fill="F2F5FB"/>
          </w:tcPr>
          <w:p>
            <w:pPr>
              <w:jc w:val="center"/>
            </w:pPr>
            <w:r>
              <w:rPr>
                <w:rFonts w:ascii="Calibri" w:hAnsi="Calibri"/>
                <w:b w:val="0"/>
                <w:i w:val="0"/>
                <w:color w:val="C62828"/>
                <w:sz w:val="16"/>
              </w:rPr>
              <w:t>$0.049254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PURR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$0.156240</w:t>
            </w:r>
          </w:p>
        </w:tc>
        <w:tc>
          <w:tcPr>
            <w:tcW w:type="dxa" w:w="1700"/>
          </w:tcPr>
          <w:p>
            <w:pPr>
              <w:jc w:val="center"/>
            </w:pPr>
            <w:r>
              <w:rPr>
                <w:rFonts w:ascii="Calibri" w:hAnsi="Calibri"/>
                <w:b w:val="0"/>
                <w:i w:val="0"/>
                <w:color w:val="1E7D32"/>
                <w:sz w:val="16"/>
              </w:rPr>
              <w:t>$0.253671  (+62%)</w:t>
            </w:r>
          </w:p>
        </w:tc>
        <w:tc>
          <w:tcPr>
            <w:tcW w:type="dxa" w:w="1600"/>
          </w:tcPr>
          <w:p>
            <w:pPr>
              <w:jc w:val="center"/>
            </w:pPr>
            <w:r>
              <w:rPr>
                <w:rFonts w:ascii="Calibri" w:hAnsi="Calibri"/>
                <w:b w:val="0"/>
                <w:i w:val="0"/>
                <w:color w:val="C62828"/>
                <w:sz w:val="16"/>
              </w:rPr>
              <w:t>$0.113103  (-28%)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JASMY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$0.005077</w:t>
            </w:r>
          </w:p>
        </w:tc>
        <w:tc>
          <w:tcPr>
            <w:tcW w:type="dxa" w:w="1700"/>
            <w:shd w:val="clear" w:color="auto" w:fill="F2F5FB"/>
          </w:tcPr>
          <w:p>
            <w:pPr>
              <w:jc w:val="center"/>
            </w:pPr>
            <w:r>
              <w:rPr>
                <w:rFonts w:ascii="Calibri" w:hAnsi="Calibri"/>
                <w:b w:val="0"/>
                <w:i w:val="0"/>
                <w:color w:val="1E7D32"/>
                <w:sz w:val="16"/>
              </w:rPr>
              <w:t>$0.006599  (+30%)</w:t>
            </w:r>
          </w:p>
        </w:tc>
        <w:tc>
          <w:tcPr>
            <w:tcW w:type="dxa" w:w="1600"/>
            <w:shd w:val="clear" w:color="auto" w:fill="F2F5FB"/>
          </w:tcPr>
          <w:p>
            <w:pPr>
              <w:jc w:val="center"/>
            </w:pPr>
            <w:r>
              <w:rPr>
                <w:rFonts w:ascii="Calibri" w:hAnsi="Calibri"/>
                <w:b w:val="0"/>
                <w:i w:val="0"/>
                <w:color w:val="C62828"/>
                <w:sz w:val="16"/>
              </w:rPr>
              <w:t>$0.004262  (-16%)</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$0.136939</w:t>
            </w:r>
          </w:p>
        </w:tc>
        <w:tc>
          <w:tcPr>
            <w:tcW w:type="dxa" w:w="1700"/>
          </w:tcPr>
          <w:p>
            <w:pPr>
              <w:jc w:val="center"/>
            </w:pPr>
            <w:r>
              <w:rPr>
                <w:rFonts w:ascii="Calibri" w:hAnsi="Calibri"/>
                <w:b w:val="0"/>
                <w:i w:val="0"/>
                <w:color w:val="1E7D32"/>
                <w:sz w:val="16"/>
              </w:rPr>
              <w:t>$0.277493  (+103%)</w:t>
            </w:r>
          </w:p>
        </w:tc>
        <w:tc>
          <w:tcPr>
            <w:tcW w:type="dxa" w:w="1600"/>
          </w:tcPr>
          <w:p>
            <w:pPr>
              <w:jc w:val="center"/>
            </w:pPr>
            <w:r>
              <w:rPr>
                <w:rFonts w:ascii="Calibri" w:hAnsi="Calibri"/>
                <w:b w:val="0"/>
                <w:i w:val="0"/>
                <w:color w:val="C62828"/>
                <w:sz w:val="16"/>
              </w:rPr>
              <w:t>$0.085516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2.73</w:t>
            </w:r>
          </w:p>
        </w:tc>
      </w:tr>
      <w:tr>
        <w:tc>
          <w:tcPr>
            <w:tcW w:type="dxa" w:w="1150"/>
            <w:shd w:val="clear" w:color="auto" w:fill="F2F5FB"/>
          </w:tcPr>
          <w:p>
            <w:pPr>
              <w:jc w:val="left"/>
            </w:pPr>
            <w:r>
              <w:rPr>
                <w:rFonts w:ascii="Calibri" w:hAnsi="Calibri"/>
                <w:b/>
                <w:i w:val="0"/>
                <w:sz w:val="16"/>
              </w:rPr>
              <w:t>ZBCN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$0.002652</w:t>
            </w:r>
          </w:p>
        </w:tc>
        <w:tc>
          <w:tcPr>
            <w:tcW w:type="dxa" w:w="1700"/>
            <w:shd w:val="clear" w:color="auto" w:fill="F2F5FB"/>
          </w:tcPr>
          <w:p>
            <w:pPr>
              <w:jc w:val="center"/>
            </w:pPr>
            <w:r>
              <w:rPr>
                <w:rFonts w:ascii="Calibri" w:hAnsi="Calibri"/>
                <w:b w:val="0"/>
                <w:i w:val="0"/>
                <w:color w:val="1E7D32"/>
                <w:sz w:val="16"/>
              </w:rPr>
              <w:t>$0.003653  (+38%)</w:t>
            </w:r>
          </w:p>
        </w:tc>
        <w:tc>
          <w:tcPr>
            <w:tcW w:type="dxa" w:w="1600"/>
            <w:shd w:val="clear" w:color="auto" w:fill="F2F5FB"/>
          </w:tcPr>
          <w:p>
            <w:pPr>
              <w:jc w:val="center"/>
            </w:pPr>
            <w:r>
              <w:rPr>
                <w:rFonts w:ascii="Calibri" w:hAnsi="Calibri"/>
                <w:b w:val="0"/>
                <w:i w:val="0"/>
                <w:color w:val="C62828"/>
                <w:sz w:val="16"/>
              </w:rPr>
              <w:t>$0.002142  (-19%)</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$0.144637</w:t>
            </w:r>
          </w:p>
        </w:tc>
        <w:tc>
          <w:tcPr>
            <w:tcW w:type="dxa" w:w="1700"/>
          </w:tcPr>
          <w:p>
            <w:pPr>
              <w:jc w:val="center"/>
            </w:pPr>
            <w:r>
              <w:rPr>
                <w:rFonts w:ascii="Calibri" w:hAnsi="Calibri"/>
                <w:b w:val="0"/>
                <w:i w:val="0"/>
                <w:color w:val="1E7D32"/>
                <w:sz w:val="16"/>
              </w:rPr>
              <w:t>$0.183595  (+27%)</w:t>
            </w:r>
          </w:p>
        </w:tc>
        <w:tc>
          <w:tcPr>
            <w:tcW w:type="dxa" w:w="1600"/>
          </w:tcPr>
          <w:p>
            <w:pPr>
              <w:jc w:val="center"/>
            </w:pPr>
            <w:r>
              <w:rPr>
                <w:rFonts w:ascii="Calibri" w:hAnsi="Calibri"/>
                <w:b w:val="0"/>
                <w:i w:val="0"/>
                <w:color w:val="C62828"/>
                <w:sz w:val="16"/>
              </w:rPr>
              <w:t>$0.123375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$4.1082</w:t>
            </w:r>
          </w:p>
        </w:tc>
        <w:tc>
          <w:tcPr>
            <w:tcW w:type="dxa" w:w="1700"/>
            <w:shd w:val="clear" w:color="auto" w:fill="F2F5FB"/>
          </w:tcPr>
          <w:p>
            <w:pPr>
              <w:jc w:val="center"/>
            </w:pPr>
            <w:r>
              <w:rPr>
                <w:rFonts w:ascii="Calibri" w:hAnsi="Calibri"/>
                <w:b w:val="0"/>
                <w:i w:val="0"/>
                <w:color w:val="1E7D32"/>
                <w:sz w:val="16"/>
              </w:rPr>
              <w:t>$5.5031  (+34%)</w:t>
            </w:r>
          </w:p>
        </w:tc>
        <w:tc>
          <w:tcPr>
            <w:tcW w:type="dxa" w:w="1600"/>
            <w:shd w:val="clear" w:color="auto" w:fill="F2F5FB"/>
          </w:tcPr>
          <w:p>
            <w:pPr>
              <w:jc w:val="center"/>
            </w:pPr>
            <w:r>
              <w:rPr>
                <w:rFonts w:ascii="Calibri" w:hAnsi="Calibri"/>
                <w:b w:val="0"/>
                <w:i w:val="0"/>
                <w:color w:val="C62828"/>
                <w:sz w:val="16"/>
              </w:rPr>
              <w:t>$3.3807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MON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$0.031760</w:t>
            </w:r>
          </w:p>
        </w:tc>
        <w:tc>
          <w:tcPr>
            <w:tcW w:type="dxa" w:w="1700"/>
          </w:tcPr>
          <w:p>
            <w:pPr>
              <w:jc w:val="center"/>
            </w:pPr>
            <w:r>
              <w:rPr>
                <w:rFonts w:ascii="Calibri" w:hAnsi="Calibri"/>
                <w:b w:val="0"/>
                <w:i w:val="0"/>
                <w:color w:val="1E7D32"/>
                <w:sz w:val="16"/>
              </w:rPr>
              <w:t>$0.043090  (+36%)</w:t>
            </w:r>
          </w:p>
        </w:tc>
        <w:tc>
          <w:tcPr>
            <w:tcW w:type="dxa" w:w="1600"/>
          </w:tcPr>
          <w:p>
            <w:pPr>
              <w:jc w:val="center"/>
            </w:pPr>
            <w:r>
              <w:rPr>
                <w:rFonts w:ascii="Calibri" w:hAnsi="Calibri"/>
                <w:b w:val="0"/>
                <w:i w:val="0"/>
                <w:color w:val="C62828"/>
                <w:sz w:val="16"/>
              </w:rPr>
              <w:t>$0.025915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TRAC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$0.422059</w:t>
            </w:r>
          </w:p>
        </w:tc>
        <w:tc>
          <w:tcPr>
            <w:tcW w:type="dxa" w:w="1700"/>
            <w:shd w:val="clear" w:color="auto" w:fill="F2F5FB"/>
          </w:tcPr>
          <w:p>
            <w:pPr>
              <w:jc w:val="center"/>
            </w:pPr>
            <w:r>
              <w:rPr>
                <w:rFonts w:ascii="Calibri" w:hAnsi="Calibri"/>
                <w:b w:val="0"/>
                <w:i w:val="0"/>
                <w:color w:val="1E7D32"/>
                <w:sz w:val="16"/>
              </w:rPr>
              <w:t>$0.593277  (+41%)</w:t>
            </w:r>
          </w:p>
        </w:tc>
        <w:tc>
          <w:tcPr>
            <w:tcW w:type="dxa" w:w="1600"/>
            <w:shd w:val="clear" w:color="auto" w:fill="F2F5FB"/>
          </w:tcPr>
          <w:p>
            <w:pPr>
              <w:jc w:val="center"/>
            </w:pPr>
            <w:r>
              <w:rPr>
                <w:rFonts w:ascii="Calibri" w:hAnsi="Calibri"/>
                <w:b w:val="0"/>
                <w:i w:val="0"/>
                <w:color w:val="C62828"/>
                <w:sz w:val="16"/>
              </w:rPr>
              <w:t>$0.336344  (-20%)</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$0.115076</w:t>
            </w:r>
          </w:p>
        </w:tc>
        <w:tc>
          <w:tcPr>
            <w:tcW w:type="dxa" w:w="1700"/>
          </w:tcPr>
          <w:p>
            <w:pPr>
              <w:jc w:val="center"/>
            </w:pPr>
            <w:r>
              <w:rPr>
                <w:rFonts w:ascii="Calibri" w:hAnsi="Calibri"/>
                <w:b w:val="0"/>
                <w:i w:val="0"/>
                <w:color w:val="1E7D32"/>
                <w:sz w:val="16"/>
              </w:rPr>
              <w:t>$0.163910  (+42%)</w:t>
            </w:r>
          </w:p>
        </w:tc>
        <w:tc>
          <w:tcPr>
            <w:tcW w:type="dxa" w:w="1600"/>
          </w:tcPr>
          <w:p>
            <w:pPr>
              <w:jc w:val="center"/>
            </w:pPr>
            <w:r>
              <w:rPr>
                <w:rFonts w:ascii="Calibri" w:hAnsi="Calibri"/>
                <w:b w:val="0"/>
                <w:i w:val="0"/>
                <w:color w:val="C62828"/>
                <w:sz w:val="16"/>
              </w:rPr>
              <w:t>$0.090902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$0.798747</w:t>
            </w:r>
          </w:p>
        </w:tc>
        <w:tc>
          <w:tcPr>
            <w:tcW w:type="dxa" w:w="1700"/>
            <w:shd w:val="clear" w:color="auto" w:fill="F2F5FB"/>
          </w:tcPr>
          <w:p>
            <w:pPr>
              <w:jc w:val="center"/>
            </w:pPr>
            <w:r>
              <w:rPr>
                <w:rFonts w:ascii="Calibri" w:hAnsi="Calibri"/>
                <w:b w:val="0"/>
                <w:i w:val="0"/>
                <w:color w:val="1E7D32"/>
                <w:sz w:val="16"/>
              </w:rPr>
              <w:t>$1.0075  (+26%)</w:t>
            </w:r>
          </w:p>
        </w:tc>
        <w:tc>
          <w:tcPr>
            <w:tcW w:type="dxa" w:w="1600"/>
            <w:shd w:val="clear" w:color="auto" w:fill="F2F5FB"/>
          </w:tcPr>
          <w:p>
            <w:pPr>
              <w:jc w:val="center"/>
            </w:pPr>
            <w:r>
              <w:rPr>
                <w:rFonts w:ascii="Calibri" w:hAnsi="Calibri"/>
                <w:b w:val="0"/>
                <w:i w:val="0"/>
                <w:color w:val="C62828"/>
                <w:sz w:val="16"/>
              </w:rPr>
              <w:t>$0.684196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$0.198442</w:t>
            </w:r>
          </w:p>
        </w:tc>
        <w:tc>
          <w:tcPr>
            <w:tcW w:type="dxa" w:w="1700"/>
          </w:tcPr>
          <w:p>
            <w:pPr>
              <w:jc w:val="center"/>
            </w:pPr>
            <w:r>
              <w:rPr>
                <w:rFonts w:ascii="Calibri" w:hAnsi="Calibri"/>
                <w:b w:val="0"/>
                <w:i w:val="0"/>
                <w:color w:val="1E7D32"/>
                <w:sz w:val="16"/>
              </w:rPr>
              <w:t>$0.263221  (+33%)</w:t>
            </w:r>
          </w:p>
        </w:tc>
        <w:tc>
          <w:tcPr>
            <w:tcW w:type="dxa" w:w="1600"/>
          </w:tcPr>
          <w:p>
            <w:pPr>
              <w:jc w:val="center"/>
            </w:pPr>
            <w:r>
              <w:rPr>
                <w:rFonts w:ascii="Calibri" w:hAnsi="Calibri"/>
                <w:b w:val="0"/>
                <w:i w:val="0"/>
                <w:color w:val="C62828"/>
                <w:sz w:val="16"/>
              </w:rPr>
              <w:t>$0.164377  (-17%)</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$0.042670</w:t>
            </w:r>
          </w:p>
        </w:tc>
        <w:tc>
          <w:tcPr>
            <w:tcW w:type="dxa" w:w="1700"/>
            <w:shd w:val="clear" w:color="auto" w:fill="F2F5FB"/>
          </w:tcPr>
          <w:p>
            <w:pPr>
              <w:jc w:val="center"/>
            </w:pPr>
            <w:r>
              <w:rPr>
                <w:rFonts w:ascii="Calibri" w:hAnsi="Calibri"/>
                <w:b w:val="0"/>
                <w:i w:val="0"/>
                <w:color w:val="1E7D32"/>
                <w:sz w:val="16"/>
              </w:rPr>
              <w:t>$0.064766  (+52%)</w:t>
            </w:r>
          </w:p>
        </w:tc>
        <w:tc>
          <w:tcPr>
            <w:tcW w:type="dxa" w:w="1600"/>
            <w:shd w:val="clear" w:color="auto" w:fill="F2F5FB"/>
          </w:tcPr>
          <w:p>
            <w:pPr>
              <w:jc w:val="center"/>
            </w:pPr>
            <w:r>
              <w:rPr>
                <w:rFonts w:ascii="Calibri" w:hAnsi="Calibri"/>
                <w:b w:val="0"/>
                <w:i w:val="0"/>
                <w:color w:val="C62828"/>
                <w:sz w:val="16"/>
              </w:rPr>
              <w:t>$0.032307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2.13</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$0.073517</w:t>
            </w:r>
          </w:p>
        </w:tc>
        <w:tc>
          <w:tcPr>
            <w:tcW w:type="dxa" w:w="1700"/>
          </w:tcPr>
          <w:p>
            <w:pPr>
              <w:jc w:val="center"/>
            </w:pPr>
            <w:r>
              <w:rPr>
                <w:rFonts w:ascii="Calibri" w:hAnsi="Calibri"/>
                <w:b w:val="0"/>
                <w:i w:val="0"/>
                <w:color w:val="1E7D32"/>
                <w:sz w:val="16"/>
              </w:rPr>
              <w:t>$0.088229  (+20%)</w:t>
            </w:r>
          </w:p>
        </w:tc>
        <w:tc>
          <w:tcPr>
            <w:tcW w:type="dxa" w:w="1600"/>
          </w:tcPr>
          <w:p>
            <w:pPr>
              <w:jc w:val="center"/>
            </w:pPr>
            <w:r>
              <w:rPr>
                <w:rFonts w:ascii="Calibri" w:hAnsi="Calibri"/>
                <w:b w:val="0"/>
                <w:i w:val="0"/>
                <w:color w:val="C62828"/>
                <w:sz w:val="16"/>
              </w:rPr>
              <w:t>$0.065098  (-11%)</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$0.043065</w:t>
            </w:r>
          </w:p>
        </w:tc>
        <w:tc>
          <w:tcPr>
            <w:tcW w:type="dxa" w:w="1700"/>
            <w:shd w:val="clear" w:color="auto" w:fill="F2F5FB"/>
          </w:tcPr>
          <w:p>
            <w:pPr>
              <w:jc w:val="center"/>
            </w:pPr>
            <w:r>
              <w:rPr>
                <w:rFonts w:ascii="Calibri" w:hAnsi="Calibri"/>
                <w:b w:val="0"/>
                <w:i w:val="0"/>
                <w:color w:val="1E7D32"/>
                <w:sz w:val="16"/>
              </w:rPr>
              <w:t>$0.058991  (+37%)</w:t>
            </w:r>
          </w:p>
        </w:tc>
        <w:tc>
          <w:tcPr>
            <w:tcW w:type="dxa" w:w="1600"/>
            <w:shd w:val="clear" w:color="auto" w:fill="F2F5FB"/>
          </w:tcPr>
          <w:p>
            <w:pPr>
              <w:jc w:val="center"/>
            </w:pPr>
            <w:r>
              <w:rPr>
                <w:rFonts w:ascii="Calibri" w:hAnsi="Calibri"/>
                <w:b w:val="0"/>
                <w:i w:val="0"/>
                <w:color w:val="C62828"/>
                <w:sz w:val="16"/>
              </w:rPr>
              <w:t>$0.034915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GRT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$0.029253</w:t>
            </w:r>
          </w:p>
        </w:tc>
        <w:tc>
          <w:tcPr>
            <w:tcW w:type="dxa" w:w="1700"/>
          </w:tcPr>
          <w:p>
            <w:pPr>
              <w:jc w:val="center"/>
            </w:pPr>
            <w:r>
              <w:rPr>
                <w:rFonts w:ascii="Calibri" w:hAnsi="Calibri"/>
                <w:b w:val="0"/>
                <w:i w:val="0"/>
                <w:color w:val="1E7D32"/>
                <w:sz w:val="16"/>
              </w:rPr>
              <w:t>$0.037444  (+28%)</w:t>
            </w:r>
          </w:p>
        </w:tc>
        <w:tc>
          <w:tcPr>
            <w:tcW w:type="dxa" w:w="1600"/>
          </w:tcPr>
          <w:p>
            <w:pPr>
              <w:jc w:val="center"/>
            </w:pPr>
            <w:r>
              <w:rPr>
                <w:rFonts w:ascii="Calibri" w:hAnsi="Calibri"/>
                <w:b w:val="0"/>
                <w:i w:val="0"/>
                <w:color w:val="C62828"/>
                <w:sz w:val="16"/>
              </w:rPr>
              <w:t>$0.024815  (-15%)</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VELO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$0.005328</w:t>
            </w:r>
          </w:p>
        </w:tc>
        <w:tc>
          <w:tcPr>
            <w:tcW w:type="dxa" w:w="1700"/>
            <w:shd w:val="clear" w:color="auto" w:fill="F2F5FB"/>
          </w:tcPr>
          <w:p>
            <w:pPr>
              <w:jc w:val="center"/>
            </w:pPr>
            <w:r>
              <w:rPr>
                <w:rFonts w:ascii="Calibri" w:hAnsi="Calibri"/>
                <w:b w:val="0"/>
                <w:i w:val="0"/>
                <w:color w:val="1E7D32"/>
                <w:sz w:val="16"/>
              </w:rPr>
              <w:t>$0.007101  (+33%)</w:t>
            </w:r>
          </w:p>
        </w:tc>
        <w:tc>
          <w:tcPr>
            <w:tcW w:type="dxa" w:w="1600"/>
            <w:shd w:val="clear" w:color="auto" w:fill="F2F5FB"/>
          </w:tcPr>
          <w:p>
            <w:pPr>
              <w:jc w:val="center"/>
            </w:pPr>
            <w:r>
              <w:rPr>
                <w:rFonts w:ascii="Calibri" w:hAnsi="Calibri"/>
                <w:b w:val="0"/>
                <w:i w:val="0"/>
                <w:color w:val="C62828"/>
                <w:sz w:val="16"/>
              </w:rPr>
              <w:t>$0.004400  (-17%)</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1.91</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$83 576.13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+45.0%  ·  drawdown vs plus-haut -33.0%  ·  momentum 7j/30j/90j -1.0% / +6.4% / +35.9%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~$83 576.13  ·  </w:t>
      </w:r>
      <w:r>
        <w:rPr>
          <w:rFonts w:ascii="Calibri" w:hAnsi="Calibri"/>
          <w:b w:val="0"/>
          <w:i w:val="0"/>
          <w:color w:val="1E7D32"/>
          <w:sz w:val="18"/>
        </w:rPr>
        <w:t>vente ↑ $102 186.84 (+22%)</w:t>
      </w:r>
      <w:r>
        <w:rPr>
          <w:rFonts w:ascii="Calibri" w:hAnsi="Calibri"/>
          <w:b w:val="0"/>
          <w:i w:val="0"/>
          <w:sz w:val="18"/>
        </w:rPr>
        <w:t xml:space="preserve">  ·  </w:t>
      </w:r>
      <w:r>
        <w:rPr>
          <w:rFonts w:ascii="Calibri" w:hAnsi="Calibri"/>
          <w:b w:val="0"/>
          <w:i w:val="0"/>
          <w:color w:val="C62828"/>
          <w:sz w:val="18"/>
        </w:rPr>
        <w:t>vente ↓ $73 092.67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$2 684.71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+63.8%  ·  drawdown vs plus-haut -42.8%  ·  momentum 7j/30j/90j +0.0% / +8.8% / +58.1%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~$2 684.71  ·  </w:t>
      </w:r>
      <w:r>
        <w:rPr>
          <w:rFonts w:ascii="Calibri" w:hAnsi="Calibri"/>
          <w:b w:val="0"/>
          <w:i w:val="0"/>
          <w:color w:val="1E7D32"/>
          <w:sz w:val="18"/>
        </w:rPr>
        <w:t>vente ↑ $3 405.22 (+27%)</w:t>
      </w:r>
      <w:r>
        <w:rPr>
          <w:rFonts w:ascii="Calibri" w:hAnsi="Calibri"/>
          <w:b w:val="0"/>
          <w:i w:val="0"/>
          <w:sz w:val="18"/>
        </w:rPr>
        <w:t xml:space="preserve">  ·  </w:t>
      </w:r>
      <w:r>
        <w:rPr>
          <w:rFonts w:ascii="Calibri" w:hAnsi="Calibri"/>
          <w:b w:val="0"/>
          <w:i w:val="0"/>
          <w:color w:val="C62828"/>
          <w:sz w:val="18"/>
        </w:rPr>
        <w:t>vente ↓ $2 291.21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$768.7995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+50.9%  ·  drawdown vs plus-haut -41.2%  ·  momentum 7j/30j/90j +0.2% / +11.2% / +37.7%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0.51)</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~$768.7995  ·  </w:t>
      </w:r>
      <w:r>
        <w:rPr>
          <w:rFonts w:ascii="Calibri" w:hAnsi="Calibri"/>
          <w:b w:val="0"/>
          <w:i w:val="0"/>
          <w:color w:val="1E7D32"/>
          <w:sz w:val="18"/>
        </w:rPr>
        <w:t>vente ↑ $935.4746 (+22%)</w:t>
      </w:r>
      <w:r>
        <w:rPr>
          <w:rFonts w:ascii="Calibri" w:hAnsi="Calibri"/>
          <w:b w:val="0"/>
          <w:i w:val="0"/>
          <w:sz w:val="18"/>
        </w:rPr>
        <w:t xml:space="preserve">  ·  </w:t>
      </w:r>
      <w:r>
        <w:rPr>
          <w:rFonts w:ascii="Calibri" w:hAnsi="Calibri"/>
          <w:b w:val="0"/>
          <w:i w:val="0"/>
          <w:color w:val="C62828"/>
          <w:sz w:val="18"/>
        </w:rPr>
        <w:t>vente ↓ $674.5288 (-12%)</w:t>
      </w:r>
      <w:r>
        <w:rPr>
          <w:rFonts w:ascii="Calibri" w:hAnsi="Calibri"/>
          <w:b w:val="0"/>
          <w:i w:val="0"/>
          <w:sz w:val="18"/>
        </w:rPr>
        <w:t xml:space="preserve">  ·  détention ~41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$1.4896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+67.5%  ·  drawdown vs plus-haut -50.2%  ·  momentum 7j/30j/90j -0.8% / +8.0% / +37.0%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~$1.4896  ·  </w:t>
      </w:r>
      <w:r>
        <w:rPr>
          <w:rFonts w:ascii="Calibri" w:hAnsi="Calibri"/>
          <w:b w:val="0"/>
          <w:i w:val="0"/>
          <w:color w:val="1E7D32"/>
          <w:sz w:val="18"/>
        </w:rPr>
        <w:t>vente ↑ $1.9084 (+28%)</w:t>
      </w:r>
      <w:r>
        <w:rPr>
          <w:rFonts w:ascii="Calibri" w:hAnsi="Calibri"/>
          <w:b w:val="0"/>
          <w:i w:val="0"/>
          <w:sz w:val="18"/>
        </w:rPr>
        <w:t xml:space="preserve">  ·  </w:t>
      </w:r>
      <w:r>
        <w:rPr>
          <w:rFonts w:ascii="Calibri" w:hAnsi="Calibri"/>
          <w:b w:val="0"/>
          <w:i w:val="0"/>
          <w:color w:val="C62828"/>
          <w:sz w:val="18"/>
        </w:rPr>
        <w:t>vente ↓ $1.2628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$118.0400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+67.9%  ·  drawdown vs plus-haut -49.3%  ·  momentum 7j/30j/90j +2.7% / +14.6% / +46.4%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~$118.0400  ·  </w:t>
      </w:r>
      <w:r>
        <w:rPr>
          <w:rFonts w:ascii="Calibri" w:hAnsi="Calibri"/>
          <w:b w:val="0"/>
          <w:i w:val="0"/>
          <w:color w:val="1E7D32"/>
          <w:sz w:val="18"/>
        </w:rPr>
        <w:t>vente ↑ $150.8035 (+28%)</w:t>
      </w:r>
      <w:r>
        <w:rPr>
          <w:rFonts w:ascii="Calibri" w:hAnsi="Calibri"/>
          <w:b w:val="0"/>
          <w:i w:val="0"/>
          <w:sz w:val="18"/>
        </w:rPr>
        <w:t xml:space="preserve">  ·  </w:t>
      </w:r>
      <w:r>
        <w:rPr>
          <w:rFonts w:ascii="Calibri" w:hAnsi="Calibri"/>
          <w:b w:val="0"/>
          <w:i w:val="0"/>
          <w:color w:val="C62828"/>
          <w:sz w:val="18"/>
        </w:rPr>
        <w:t>vente ↓ $100.2554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$0.337424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+0.6%  ·  volatilité annualisée +25.2%  ·  drawdown vs plus-haut -10.0%  ·  momentum 7j/30j/90j -1.4% / +1.5% / +6.4%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~$0.337424  ·  </w:t>
      </w:r>
      <w:r>
        <w:rPr>
          <w:rFonts w:ascii="Calibri" w:hAnsi="Calibri"/>
          <w:b w:val="0"/>
          <w:i w:val="0"/>
          <w:color w:val="1E7D32"/>
          <w:sz w:val="18"/>
        </w:rPr>
        <w:t>vente ↑ $0.375215 (+11%)</w:t>
      </w:r>
      <w:r>
        <w:rPr>
          <w:rFonts w:ascii="Calibri" w:hAnsi="Calibri"/>
          <w:b w:val="0"/>
          <w:i w:val="0"/>
          <w:sz w:val="18"/>
        </w:rPr>
        <w:t xml:space="preserve">  ·  </w:t>
      </w:r>
      <w:r>
        <w:rPr>
          <w:rFonts w:ascii="Calibri" w:hAnsi="Calibri"/>
          <w:b w:val="0"/>
          <w:i w:val="0"/>
          <w:color w:val="C62828"/>
          <w:sz w:val="18"/>
        </w:rPr>
        <w:t>vente ↓ $0.314370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$1.0281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+246.5%  ·  drawdown vs plus-haut -3.2%  ·  momentum 7j/30j/90j +0.1% / -1.1% / +0.7%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~$1.0281  ·  </w:t>
      </w:r>
      <w:r>
        <w:rPr>
          <w:rFonts w:ascii="Calibri" w:hAnsi="Calibri"/>
          <w:b w:val="0"/>
          <w:i w:val="0"/>
          <w:color w:val="1E7D32"/>
          <w:sz w:val="18"/>
        </w:rPr>
        <w:t>vente ↑ $1.1120 (+8%)</w:t>
      </w:r>
      <w:r>
        <w:rPr>
          <w:rFonts w:ascii="Calibri" w:hAnsi="Calibri"/>
          <w:b w:val="0"/>
          <w:i w:val="0"/>
          <w:sz w:val="18"/>
        </w:rPr>
        <w:t xml:space="preserve">  ·  </w:t>
      </w:r>
      <w:r>
        <w:rPr>
          <w:rFonts w:ascii="Calibri" w:hAnsi="Calibri"/>
          <w:b w:val="0"/>
          <w:i w:val="0"/>
          <w:color w:val="C62828"/>
          <w:sz w:val="18"/>
        </w:rPr>
        <w:t>vente ↓ $0.975692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$1 438.21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+148.1%  ·  drawdown vs plus-haut -13.0%  ·  momentum 7j/30j/90j -4.1% / +69.7% / +231.2%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1.48)</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~$1 438.21  ·  </w:t>
      </w:r>
      <w:r>
        <w:rPr>
          <w:rFonts w:ascii="Calibri" w:hAnsi="Calibri"/>
          <w:b w:val="0"/>
          <w:i w:val="0"/>
          <w:color w:val="1E7D32"/>
          <w:sz w:val="18"/>
        </w:rPr>
        <w:t>vente ↑ $2 129.37 (+48%)</w:t>
      </w:r>
      <w:r>
        <w:rPr>
          <w:rFonts w:ascii="Calibri" w:hAnsi="Calibri"/>
          <w:b w:val="0"/>
          <w:i w:val="0"/>
          <w:sz w:val="18"/>
        </w:rPr>
        <w:t xml:space="preserve">  ·  </w:t>
      </w:r>
      <w:r>
        <w:rPr>
          <w:rFonts w:ascii="Calibri" w:hAnsi="Calibri"/>
          <w:b w:val="0"/>
          <w:i w:val="0"/>
          <w:color w:val="C62828"/>
          <w:sz w:val="18"/>
        </w:rPr>
        <w:t>vente ↓ $1 107.14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$90.9932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+92.7%  ·  drawdown vs plus-haut -6.4%  ·  momentum 7j/30j/90j -3.2% / +8.1%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~$90.9932  ·  </w:t>
      </w:r>
      <w:r>
        <w:rPr>
          <w:rFonts w:ascii="Calibri" w:hAnsi="Calibri"/>
          <w:b w:val="0"/>
          <w:i w:val="0"/>
          <w:color w:val="1E7D32"/>
          <w:sz w:val="18"/>
        </w:rPr>
        <w:t>vente ↑ $125.3515 (+38%)</w:t>
      </w:r>
      <w:r>
        <w:rPr>
          <w:rFonts w:ascii="Calibri" w:hAnsi="Calibri"/>
          <w:b w:val="0"/>
          <w:i w:val="0"/>
          <w:sz w:val="18"/>
        </w:rPr>
        <w:t xml:space="preserve">  ·  </w:t>
      </w:r>
      <w:r>
        <w:rPr>
          <w:rFonts w:ascii="Calibri" w:hAnsi="Calibri"/>
          <w:b w:val="0"/>
          <w:i w:val="0"/>
          <w:color w:val="C62828"/>
          <w:sz w:val="18"/>
        </w:rPr>
        <w:t>vente ↓ $73.4956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$0.094506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+72.6%  ·  drawdown vs plus-haut -64.6%  ·  momentum 7j/30j/90j +2.0% / +14.1% / +27.5%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~$0.094506  ·  </w:t>
      </w:r>
      <w:r>
        <w:rPr>
          <w:rFonts w:ascii="Calibri" w:hAnsi="Calibri"/>
          <w:b w:val="0"/>
          <w:i w:val="0"/>
          <w:color w:val="1E7D32"/>
          <w:sz w:val="18"/>
        </w:rPr>
        <w:t>vente ↑ $0.119955 (+27%)</w:t>
      </w:r>
      <w:r>
        <w:rPr>
          <w:rFonts w:ascii="Calibri" w:hAnsi="Calibri"/>
          <w:b w:val="0"/>
          <w:i w:val="0"/>
          <w:sz w:val="18"/>
        </w:rPr>
        <w:t xml:space="preserve">  ·  </w:t>
      </w:r>
      <w:r>
        <w:rPr>
          <w:rFonts w:ascii="Calibri" w:hAnsi="Calibri"/>
          <w:b w:val="0"/>
          <w:i w:val="0"/>
          <w:color w:val="C62828"/>
          <w:sz w:val="18"/>
        </w:rPr>
        <w:t>vente ↓ $0.080616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$14.3629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+76.5%  ·  drawdown vs plus-haut -38.8%  ·  momentum 7j/30j/90j +16.3% / +26.9% / +85.6%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~$14.3629  ·  </w:t>
      </w:r>
      <w:r>
        <w:rPr>
          <w:rFonts w:ascii="Calibri" w:hAnsi="Calibri"/>
          <w:b w:val="0"/>
          <w:i w:val="0"/>
          <w:color w:val="1E7D32"/>
          <w:sz w:val="18"/>
        </w:rPr>
        <w:t>vente ↑ $18.3928 (+28%)</w:t>
      </w:r>
      <w:r>
        <w:rPr>
          <w:rFonts w:ascii="Calibri" w:hAnsi="Calibri"/>
          <w:b w:val="0"/>
          <w:i w:val="0"/>
          <w:sz w:val="18"/>
        </w:rPr>
        <w:t xml:space="preserve">  ·  </w:t>
      </w:r>
      <w:r>
        <w:rPr>
          <w:rFonts w:ascii="Calibri" w:hAnsi="Calibri"/>
          <w:b w:val="0"/>
          <w:i w:val="0"/>
          <w:color w:val="C62828"/>
          <w:sz w:val="18"/>
        </w:rPr>
        <w:t>vente ↓ $12.1797 (-15%)</w:t>
      </w:r>
      <w:r>
        <w:rPr>
          <w:rFonts w:ascii="Calibri" w:hAnsi="Calibri"/>
          <w:b w:val="0"/>
          <w:i w:val="0"/>
          <w:sz w:val="18"/>
        </w:rPr>
        <w:t xml:space="preserve">  ·  détention ~27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$544.6868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+2.3%  ·  volatilité annualisée +85.0%  ·  drawdown vs plus-haut -22.8%  ·  momentum 7j/30j/90j -1.6% / +4.6% / +71.6%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~$544.6868  ·  </w:t>
      </w:r>
      <w:r>
        <w:rPr>
          <w:rFonts w:ascii="Calibri" w:hAnsi="Calibri"/>
          <w:b w:val="0"/>
          <w:i w:val="0"/>
          <w:color w:val="1E7D32"/>
          <w:sz w:val="18"/>
        </w:rPr>
        <w:t>vente ↑ $721.0518 (+32%)</w:t>
      </w:r>
      <w:r>
        <w:rPr>
          <w:rFonts w:ascii="Calibri" w:hAnsi="Calibri"/>
          <w:b w:val="0"/>
          <w:i w:val="0"/>
          <w:sz w:val="18"/>
        </w:rPr>
        <w:t xml:space="preserve">  ·  </w:t>
      </w:r>
      <w:r>
        <w:rPr>
          <w:rFonts w:ascii="Calibri" w:hAnsi="Calibri"/>
          <w:b w:val="0"/>
          <w:i w:val="0"/>
          <w:color w:val="C62828"/>
          <w:sz w:val="18"/>
        </w:rPr>
        <w:t>vente ↓ $451.7871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$83.5014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+54.5%  ·  drawdown vs plus-haut -4.2%  ·  momentum 7j/30j/90j -1.4% / +15.3% / +51.0%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~$83.5014  ·  </w:t>
      </w:r>
      <w:r>
        <w:rPr>
          <w:rFonts w:ascii="Calibri" w:hAnsi="Calibri"/>
          <w:b w:val="0"/>
          <w:i w:val="0"/>
          <w:color w:val="1E7D32"/>
          <w:sz w:val="18"/>
        </w:rPr>
        <w:t>vente ↑ $107.0493 (+28%)</w:t>
      </w:r>
      <w:r>
        <w:rPr>
          <w:rFonts w:ascii="Calibri" w:hAnsi="Calibri"/>
          <w:b w:val="0"/>
          <w:i w:val="0"/>
          <w:sz w:val="18"/>
        </w:rPr>
        <w:t xml:space="preserve">  ·  </w:t>
      </w:r>
      <w:r>
        <w:rPr>
          <w:rFonts w:ascii="Calibri" w:hAnsi="Calibri"/>
          <w:b w:val="0"/>
          <w:i w:val="0"/>
          <w:color w:val="C62828"/>
          <w:sz w:val="18"/>
        </w:rPr>
        <w:t>vente ↓ $70.7566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$0.246497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+82.3%  ·  drawdown vs plus-haut -71.8%  ·  momentum 7j/30j/90j +3.4% / +24.6% / +52.8%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~$0.246497  ·  </w:t>
      </w:r>
      <w:r>
        <w:rPr>
          <w:rFonts w:ascii="Calibri" w:hAnsi="Calibri"/>
          <w:b w:val="0"/>
          <w:i w:val="0"/>
          <w:color w:val="1E7D32"/>
          <w:sz w:val="18"/>
        </w:rPr>
        <w:t>vente ↑ $0.327652 (+33%)</w:t>
      </w:r>
      <w:r>
        <w:rPr>
          <w:rFonts w:ascii="Calibri" w:hAnsi="Calibri"/>
          <w:b w:val="0"/>
          <w:i w:val="0"/>
          <w:sz w:val="18"/>
        </w:rPr>
        <w:t xml:space="preserve">  ·  </w:t>
      </w:r>
      <w:r>
        <w:rPr>
          <w:rFonts w:ascii="Calibri" w:hAnsi="Calibri"/>
          <w:b w:val="0"/>
          <w:i w:val="0"/>
          <w:color w:val="C62828"/>
          <w:sz w:val="18"/>
        </w:rPr>
        <w:t>vente ↓ $0.203897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$0.012265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+118.5%  ·  drawdown vs plus-haut -32.5%  ·  momentum 7j/30j/90j +0.2% / -26.6% / -21.0%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~$0.012265  ·  </w:t>
      </w:r>
      <w:r>
        <w:rPr>
          <w:rFonts w:ascii="Calibri" w:hAnsi="Calibri"/>
          <w:b w:val="0"/>
          <w:i w:val="0"/>
          <w:color w:val="1E7D32"/>
          <w:sz w:val="18"/>
        </w:rPr>
        <w:t>vente ↑ $0.016730 (+36%)</w:t>
      </w:r>
      <w:r>
        <w:rPr>
          <w:rFonts w:ascii="Calibri" w:hAnsi="Calibri"/>
          <w:b w:val="0"/>
          <w:i w:val="0"/>
          <w:sz w:val="18"/>
        </w:rPr>
        <w:t xml:space="preserve">  ·  </w:t>
      </w:r>
      <w:r>
        <w:rPr>
          <w:rFonts w:ascii="Calibri" w:hAnsi="Calibri"/>
          <w:b w:val="0"/>
          <w:i w:val="0"/>
          <w:color w:val="C62828"/>
          <w:sz w:val="18"/>
        </w:rPr>
        <w:t>vente ↓ $0.009972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$9.0333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+54.6%  ·  drawdown vs plus-haut -14.4%  ·  momentum 7j/30j/90j +0.3% / -5.5%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~$9.0333  ·  </w:t>
      </w:r>
      <w:r>
        <w:rPr>
          <w:rFonts w:ascii="Calibri" w:hAnsi="Calibri"/>
          <w:b w:val="0"/>
          <w:i w:val="0"/>
          <w:color w:val="1E7D32"/>
          <w:sz w:val="18"/>
        </w:rPr>
        <w:t>vente ↑ $10.2240 (+13%)</w:t>
      </w:r>
      <w:r>
        <w:rPr>
          <w:rFonts w:ascii="Calibri" w:hAnsi="Calibri"/>
          <w:b w:val="0"/>
          <w:i w:val="0"/>
          <w:sz w:val="18"/>
        </w:rPr>
        <w:t xml:space="preserve">  ·  </w:t>
      </w:r>
      <w:r>
        <w:rPr>
          <w:rFonts w:ascii="Calibri" w:hAnsi="Calibri"/>
          <w:b w:val="0"/>
          <w:i w:val="0"/>
          <w:color w:val="C62828"/>
          <w:sz w:val="18"/>
        </w:rPr>
        <w:t>vente ↓ $8.3177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$0.226370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+80.1%  ·  drawdown vs plus-haut -44.8%  ·  momentum 7j/30j/90j +12.0% / +27.7%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~$0.226370  ·  </w:t>
      </w:r>
      <w:r>
        <w:rPr>
          <w:rFonts w:ascii="Calibri" w:hAnsi="Calibri"/>
          <w:b w:val="0"/>
          <w:i w:val="0"/>
          <w:color w:val="1E7D32"/>
          <w:sz w:val="18"/>
        </w:rPr>
        <w:t>vente ↑ $0.318347 (+41%)</w:t>
      </w:r>
      <w:r>
        <w:rPr>
          <w:rFonts w:ascii="Calibri" w:hAnsi="Calibri"/>
          <w:b w:val="0"/>
          <w:i w:val="0"/>
          <w:sz w:val="18"/>
        </w:rPr>
        <w:t xml:space="preserve">  ·  </w:t>
      </w:r>
      <w:r>
        <w:rPr>
          <w:rFonts w:ascii="Calibri" w:hAnsi="Calibri"/>
          <w:b w:val="0"/>
          <w:i w:val="0"/>
          <w:color w:val="C62828"/>
          <w:sz w:val="18"/>
        </w:rPr>
        <w:t>vente ↓ $0.180342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$5.3351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+104.0%  ·  drawdown vs plus-haut -1.0%  ·  momentum 7j/30j/90j +23.1% / +177.9% / +174.9%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~$5.3351  ·  </w:t>
      </w:r>
      <w:r>
        <w:rPr>
          <w:rFonts w:ascii="Calibri" w:hAnsi="Calibri"/>
          <w:b w:val="0"/>
          <w:i w:val="0"/>
          <w:color w:val="1E7D32"/>
          <w:sz w:val="18"/>
        </w:rPr>
        <w:t>vente ↑ $7.7007 (+44%)</w:t>
      </w:r>
      <w:r>
        <w:rPr>
          <w:rFonts w:ascii="Calibri" w:hAnsi="Calibri"/>
          <w:b w:val="0"/>
          <w:i w:val="0"/>
          <w:sz w:val="18"/>
        </w:rPr>
        <w:t xml:space="preserve">  ·  </w:t>
      </w:r>
      <w:r>
        <w:rPr>
          <w:rFonts w:ascii="Calibri" w:hAnsi="Calibri"/>
          <w:b w:val="0"/>
          <w:i w:val="0"/>
          <w:color w:val="C62828"/>
          <w:sz w:val="18"/>
        </w:rPr>
        <w:t>vente ↓ $4.1772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$306.1349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+76.6%  ·  drawdown vs plus-haut -53.3%  ·  momentum 7j/30j/90j -9.3% / +23.9% / +39.1%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~$306.1349  ·  </w:t>
      </w:r>
      <w:r>
        <w:rPr>
          <w:rFonts w:ascii="Calibri" w:hAnsi="Calibri"/>
          <w:b w:val="0"/>
          <w:i w:val="0"/>
          <w:color w:val="1E7D32"/>
          <w:sz w:val="18"/>
        </w:rPr>
        <w:t>vente ↑ $427.2234 (+40%)</w:t>
      </w:r>
      <w:r>
        <w:rPr>
          <w:rFonts w:ascii="Calibri" w:hAnsi="Calibri"/>
          <w:b w:val="0"/>
          <w:i w:val="0"/>
          <w:sz w:val="18"/>
        </w:rPr>
        <w:t xml:space="preserve">  ·  </w:t>
      </w:r>
      <w:r>
        <w:rPr>
          <w:rFonts w:ascii="Calibri" w:hAnsi="Calibri"/>
          <w:b w:val="0"/>
          <w:i w:val="0"/>
          <w:color w:val="C62828"/>
          <w:sz w:val="18"/>
        </w:rPr>
        <w:t>vente ↓ $245.1422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$8.8767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+101.9%  ·  drawdown vs plus-haut -13.1%  ·  momentum 7j/30j/90j -3.9% / +69.8% / +179.5%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~$8.8767  ·  </w:t>
      </w:r>
      <w:r>
        <w:rPr>
          <w:rFonts w:ascii="Calibri" w:hAnsi="Calibri"/>
          <w:b w:val="0"/>
          <w:i w:val="0"/>
          <w:color w:val="1E7D32"/>
          <w:sz w:val="18"/>
        </w:rPr>
        <w:t>vente ↑ $12.1020 (+36%)</w:t>
      </w:r>
      <w:r>
        <w:rPr>
          <w:rFonts w:ascii="Calibri" w:hAnsi="Calibri"/>
          <w:b w:val="0"/>
          <w:i w:val="0"/>
          <w:sz w:val="18"/>
        </w:rPr>
        <w:t xml:space="preserve">  ·  </w:t>
      </w:r>
      <w:r>
        <w:rPr>
          <w:rFonts w:ascii="Calibri" w:hAnsi="Calibri"/>
          <w:b w:val="0"/>
          <w:i w:val="0"/>
          <w:color w:val="C62828"/>
          <w:sz w:val="18"/>
        </w:rPr>
        <w:t>vente ↓ $7.2196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$67.1852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+63.9%  ·  drawdown vs plus-haut -46.7%  ·  momentum 7j/30j/90j +8.6% / +38.5% / +54.5%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~$67.1852  ·  </w:t>
      </w:r>
      <w:r>
        <w:rPr>
          <w:rFonts w:ascii="Calibri" w:hAnsi="Calibri"/>
          <w:b w:val="0"/>
          <w:i w:val="0"/>
          <w:color w:val="1E7D32"/>
          <w:sz w:val="18"/>
        </w:rPr>
        <w:t>vente ↑ $83.5799 (+24%)</w:t>
      </w:r>
      <w:r>
        <w:rPr>
          <w:rFonts w:ascii="Calibri" w:hAnsi="Calibri"/>
          <w:b w:val="0"/>
          <w:i w:val="0"/>
          <w:sz w:val="18"/>
        </w:rPr>
        <w:t xml:space="preserve">  ·  </w:t>
      </w:r>
      <w:r>
        <w:rPr>
          <w:rFonts w:ascii="Calibri" w:hAnsi="Calibri"/>
          <w:b w:val="0"/>
          <w:i w:val="0"/>
          <w:color w:val="C62828"/>
          <w:sz w:val="18"/>
        </w:rPr>
        <w:t>vente ↓ $58.0837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$10.9354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+79.6%  ·  drawdown vs plus-haut -64.4%  ·  momentum 7j/30j/90j +6.6% / +51.3% / +61.0%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~$10.9354  ·  </w:t>
      </w:r>
      <w:r>
        <w:rPr>
          <w:rFonts w:ascii="Calibri" w:hAnsi="Calibri"/>
          <w:b w:val="0"/>
          <w:i w:val="0"/>
          <w:color w:val="1E7D32"/>
          <w:sz w:val="18"/>
        </w:rPr>
        <w:t>vente ↑ $14.4140 (+32%)</w:t>
      </w:r>
      <w:r>
        <w:rPr>
          <w:rFonts w:ascii="Calibri" w:hAnsi="Calibri"/>
          <w:b w:val="0"/>
          <w:i w:val="0"/>
          <w:sz w:val="18"/>
        </w:rPr>
        <w:t xml:space="preserve">  ·  </w:t>
      </w:r>
      <w:r>
        <w:rPr>
          <w:rFonts w:ascii="Calibri" w:hAnsi="Calibri"/>
          <w:b w:val="0"/>
          <w:i w:val="0"/>
          <w:color w:val="C62828"/>
          <w:sz w:val="18"/>
        </w:rPr>
        <w:t>vente ↓ $9.0964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$0.126308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+3.9%  ·  volatilité annualisée +97.6%  ·  drawdown vs plus-haut -32.9%  ·  momentum 7j/30j/90j +14.8% / +4.7%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~$0.126308  ·  </w:t>
      </w:r>
      <w:r>
        <w:rPr>
          <w:rFonts w:ascii="Calibri" w:hAnsi="Calibri"/>
          <w:b w:val="0"/>
          <w:i w:val="0"/>
          <w:color w:val="1E7D32"/>
          <w:sz w:val="18"/>
        </w:rPr>
        <w:t>vente ↑ $0.162613 (+29%)</w:t>
      </w:r>
      <w:r>
        <w:rPr>
          <w:rFonts w:ascii="Calibri" w:hAnsi="Calibri"/>
          <w:b w:val="0"/>
          <w:i w:val="0"/>
          <w:sz w:val="18"/>
        </w:rPr>
        <w:t xml:space="preserve">  ·  </w:t>
      </w:r>
      <w:r>
        <w:rPr>
          <w:rFonts w:ascii="Calibri" w:hAnsi="Calibri"/>
          <w:b w:val="0"/>
          <w:i w:val="0"/>
          <w:color w:val="C62828"/>
          <w:sz w:val="18"/>
        </w:rPr>
        <w:t>vente ↓ $0.106729 (-16%)</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$1.1629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+89.7%  ·  drawdown vs plus-haut -68.0%  ·  momentum 7j/30j/90j +21.1% / +60.1% / +58.3%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~$1.1629  ·  </w:t>
      </w:r>
      <w:r>
        <w:rPr>
          <w:rFonts w:ascii="Calibri" w:hAnsi="Calibri"/>
          <w:b w:val="0"/>
          <w:i w:val="0"/>
          <w:color w:val="1E7D32"/>
          <w:sz w:val="18"/>
        </w:rPr>
        <w:t>vente ↑ $1.5733 (+35%)</w:t>
      </w:r>
      <w:r>
        <w:rPr>
          <w:rFonts w:ascii="Calibri" w:hAnsi="Calibri"/>
          <w:b w:val="0"/>
          <w:i w:val="0"/>
          <w:sz w:val="18"/>
        </w:rPr>
        <w:t xml:space="preserve">  ·  </w:t>
      </w:r>
      <w:r>
        <w:rPr>
          <w:rFonts w:ascii="Calibri" w:hAnsi="Calibri"/>
          <w:b w:val="0"/>
          <w:i w:val="0"/>
          <w:color w:val="C62828"/>
          <w:sz w:val="18"/>
        </w:rPr>
        <w:t>vente ↓ $0.950621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$0.104749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+74.9%  ·  drawdown vs plus-haut -54.6%  ·  momentum 7j/30j/90j +15.8% / +42.3% / +47.9%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~$0.104749  ·  </w:t>
      </w:r>
      <w:r>
        <w:rPr>
          <w:rFonts w:ascii="Calibri" w:hAnsi="Calibri"/>
          <w:b w:val="0"/>
          <w:i w:val="0"/>
          <w:color w:val="1E7D32"/>
          <w:sz w:val="18"/>
        </w:rPr>
        <w:t>vente ↑ $0.138117 (+32%)</w:t>
      </w:r>
      <w:r>
        <w:rPr>
          <w:rFonts w:ascii="Calibri" w:hAnsi="Calibri"/>
          <w:b w:val="0"/>
          <w:i w:val="0"/>
          <w:sz w:val="18"/>
        </w:rPr>
        <w:t xml:space="preserve">  ·  </w:t>
      </w:r>
      <w:r>
        <w:rPr>
          <w:rFonts w:ascii="Calibri" w:hAnsi="Calibri"/>
          <w:b w:val="0"/>
          <w:i w:val="0"/>
          <w:color w:val="C62828"/>
          <w:sz w:val="18"/>
        </w:rPr>
        <w:t>vente ↓ $0.087113 (-17%)</w:t>
      </w:r>
      <w:r>
        <w:rPr>
          <w:rFonts w:ascii="Calibri" w:hAnsi="Calibri"/>
          <w:b w:val="0"/>
          <w:i w:val="0"/>
          <w:sz w:val="18"/>
        </w:rPr>
        <w:t xml:space="preserve">  ·  détention ~28 j  ·  ratio G/P 1.89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$1.4992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+81.3%  ·  drawdown vs plus-haut -47.5%  ·  momentum 7j/30j/90j +6.1% / +8.1% / -10.1%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~$1.4992  ·  </w:t>
      </w:r>
      <w:r>
        <w:rPr>
          <w:rFonts w:ascii="Calibri" w:hAnsi="Calibri"/>
          <w:b w:val="0"/>
          <w:i w:val="0"/>
          <w:color w:val="1E7D32"/>
          <w:sz w:val="18"/>
        </w:rPr>
        <w:t>vente ↑ $2.1200 (+41%)</w:t>
      </w:r>
      <w:r>
        <w:rPr>
          <w:rFonts w:ascii="Calibri" w:hAnsi="Calibri"/>
          <w:b w:val="0"/>
          <w:i w:val="0"/>
          <w:sz w:val="18"/>
        </w:rPr>
        <w:t xml:space="preserve">  ·  </w:t>
      </w:r>
      <w:r>
        <w:rPr>
          <w:rFonts w:ascii="Calibri" w:hAnsi="Calibri"/>
          <w:b w:val="0"/>
          <w:i w:val="0"/>
          <w:color w:val="C62828"/>
          <w:sz w:val="18"/>
        </w:rPr>
        <w:t>vente ↓ $1.1900 (-21%)</w:t>
      </w:r>
      <w:r>
        <w:rPr>
          <w:rFonts w:ascii="Calibri" w:hAnsi="Calibri"/>
          <w:b w:val="0"/>
          <w:i w:val="0"/>
          <w:sz w:val="18"/>
        </w:rPr>
        <w:t xml:space="preserve">  ·  détention ~26 j  ·  ratio G/P 2.01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$287.3760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+7.1%  ·  volatilité annualisée +110.0%  ·  drawdown vs plus-haut +0.0%  ·  momentum 7j/30j/90j +306.6% / +370.1% / +325.2%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~$287.3760  ·  </w:t>
      </w:r>
      <w:r>
        <w:rPr>
          <w:rFonts w:ascii="Calibri" w:hAnsi="Calibri"/>
          <w:b w:val="0"/>
          <w:i w:val="0"/>
          <w:color w:val="1E7D32"/>
          <w:sz w:val="18"/>
        </w:rPr>
        <w:t>vente ↑ $449.9158 (+57%)</w:t>
      </w:r>
      <w:r>
        <w:rPr>
          <w:rFonts w:ascii="Calibri" w:hAnsi="Calibri"/>
          <w:b w:val="0"/>
          <w:i w:val="0"/>
          <w:sz w:val="18"/>
        </w:rPr>
        <w:t xml:space="preserve">  ·  </w:t>
      </w:r>
      <w:r>
        <w:rPr>
          <w:rFonts w:ascii="Calibri" w:hAnsi="Calibri"/>
          <w:b w:val="0"/>
          <w:i w:val="0"/>
          <w:color w:val="C62828"/>
          <w:sz w:val="18"/>
        </w:rPr>
        <w:t>vente ↓ $213.1392 (-26%)</w:t>
      </w:r>
      <w:r>
        <w:rPr>
          <w:rFonts w:ascii="Calibri" w:hAnsi="Calibri"/>
          <w:b w:val="0"/>
          <w:i w:val="0"/>
          <w:sz w:val="18"/>
        </w:rPr>
        <w:t xml:space="preserve">  ·  détention ~19 j  ·  ratio G/P 2.19</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$1.3254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+9.0%  ·  volatilité annualisée +294.3%  ·  drawdown vs plus-haut -4.3%  ·  momentum 7j/30j/90j +27.9% / +226.0% / +2034.9%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-82% à +443%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~$1.3254  ·  </w:t>
      </w:r>
      <w:r>
        <w:rPr>
          <w:rFonts w:ascii="Calibri" w:hAnsi="Calibri"/>
          <w:b w:val="0"/>
          <w:i w:val="0"/>
          <w:color w:val="1E7D32"/>
          <w:sz w:val="18"/>
        </w:rPr>
        <w:t>vente ↑ $2.4766 (+87%)</w:t>
      </w:r>
      <w:r>
        <w:rPr>
          <w:rFonts w:ascii="Calibri" w:hAnsi="Calibri"/>
          <w:b w:val="0"/>
          <w:i w:val="0"/>
          <w:sz w:val="18"/>
        </w:rPr>
        <w:t xml:space="preserve">  ·  </w:t>
      </w:r>
      <w:r>
        <w:rPr>
          <w:rFonts w:ascii="Calibri" w:hAnsi="Calibri"/>
          <w:b w:val="0"/>
          <w:i w:val="0"/>
          <w:color w:val="C62828"/>
          <w:sz w:val="18"/>
        </w:rPr>
        <w:t>vente ↓ $0.873654 (-34%)</w:t>
      </w:r>
      <w:r>
        <w:rPr>
          <w:rFonts w:ascii="Calibri" w:hAnsi="Calibri"/>
          <w:b w:val="0"/>
          <w:i w:val="0"/>
          <w:sz w:val="18"/>
        </w:rPr>
        <w:t xml:space="preserve">  ·  détention ~7 j  ·  ratio G/P 2.55</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$0.066944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+77.1%  ·  drawdown vs plus-haut -68.2%  ·  momentum 7j/30j/90j +9.2% / +18.1% / +19.1%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~$0.066944  ·  </w:t>
      </w:r>
      <w:r>
        <w:rPr>
          <w:rFonts w:ascii="Calibri" w:hAnsi="Calibri"/>
          <w:b w:val="0"/>
          <w:i w:val="0"/>
          <w:color w:val="1E7D32"/>
          <w:sz w:val="18"/>
        </w:rPr>
        <w:t>vente ↑ $0.083512 (+25%)</w:t>
      </w:r>
      <w:r>
        <w:rPr>
          <w:rFonts w:ascii="Calibri" w:hAnsi="Calibri"/>
          <w:b w:val="0"/>
          <w:i w:val="0"/>
          <w:sz w:val="18"/>
        </w:rPr>
        <w:t xml:space="preserve">  ·  </w:t>
      </w:r>
      <w:r>
        <w:rPr>
          <w:rFonts w:ascii="Calibri" w:hAnsi="Calibri"/>
          <w:b w:val="0"/>
          <w:i w:val="0"/>
          <w:color w:val="C62828"/>
          <w:sz w:val="18"/>
        </w:rPr>
        <w:t>vente ↓ $0.057769 (-14%)</w:t>
      </w:r>
      <w:r>
        <w:rPr>
          <w:rFonts w:ascii="Calibri" w:hAnsi="Calibri"/>
          <w:b w:val="0"/>
          <w:i w:val="0"/>
          <w:sz w:val="18"/>
        </w:rPr>
        <w:t xml:space="preserve">  ·  détention ~27 j  ·  ratio G/P 1.81</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$300.8301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+105.7%  ·  drawdown vs plus-haut -39.6%  ·  momentum 7j/30j/90j +4.7% / +30.6%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~$300.8301  ·  </w:t>
      </w:r>
      <w:r>
        <w:rPr>
          <w:rFonts w:ascii="Calibri" w:hAnsi="Calibri"/>
          <w:b w:val="0"/>
          <w:i w:val="0"/>
          <w:color w:val="1E7D32"/>
          <w:sz w:val="18"/>
        </w:rPr>
        <w:t>vente ↑ $406.9743 (+35%)</w:t>
      </w:r>
      <w:r>
        <w:rPr>
          <w:rFonts w:ascii="Calibri" w:hAnsi="Calibri"/>
          <w:b w:val="0"/>
          <w:i w:val="0"/>
          <w:sz w:val="18"/>
        </w:rPr>
        <w:t xml:space="preserve">  ·  </w:t>
      </w:r>
      <w:r>
        <w:rPr>
          <w:rFonts w:ascii="Calibri" w:hAnsi="Calibri"/>
          <w:b w:val="0"/>
          <w:i w:val="0"/>
          <w:color w:val="C62828"/>
          <w:sz w:val="18"/>
        </w:rPr>
        <w:t>vente ↓ $245.9371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+70.7%  ·  drawdown vs plus-haut -55.4%  ·  momentum 7j/30j/90j +1.9% / +13.5% / +34.0%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$4 156.68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+0.9%  ·  volatilité annualisée +29.8%  ·  drawdown vs plus-haut -24.2%  ·  momentum 7j/30j/90j -3.1% / -6.4%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~$4 156.68  ·  </w:t>
      </w:r>
      <w:r>
        <w:rPr>
          <w:rFonts w:ascii="Calibri" w:hAnsi="Calibri"/>
          <w:b w:val="0"/>
          <w:i w:val="0"/>
          <w:color w:val="1E7D32"/>
          <w:sz w:val="18"/>
        </w:rPr>
        <w:t>vente ↑ $4 718.07 (+14%)</w:t>
      </w:r>
      <w:r>
        <w:rPr>
          <w:rFonts w:ascii="Calibri" w:hAnsi="Calibri"/>
          <w:b w:val="0"/>
          <w:i w:val="0"/>
          <w:sz w:val="18"/>
        </w:rPr>
        <w:t xml:space="preserve">  ·  </w:t>
      </w:r>
      <w:r>
        <w:rPr>
          <w:rFonts w:ascii="Calibri" w:hAnsi="Calibri"/>
          <w:b w:val="0"/>
          <w:i w:val="0"/>
          <w:color w:val="C62828"/>
          <w:sz w:val="18"/>
        </w:rPr>
        <w:t>vente ↓ $3 820.04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$0.005917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+126.5%  ·  drawdown vs plus-haut -8.1%  ·  momentum 7j/30j/90j +47.8% / +32.9% / +288.8%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~$0.005917  ·  </w:t>
      </w:r>
      <w:r>
        <w:rPr>
          <w:rFonts w:ascii="Calibri" w:hAnsi="Calibri"/>
          <w:b w:val="0"/>
          <w:i w:val="0"/>
          <w:color w:val="1E7D32"/>
          <w:sz w:val="18"/>
        </w:rPr>
        <w:t>vente ↑ $0.008688 (+47%)</w:t>
      </w:r>
      <w:r>
        <w:rPr>
          <w:rFonts w:ascii="Calibri" w:hAnsi="Calibri"/>
          <w:b w:val="0"/>
          <w:i w:val="0"/>
          <w:sz w:val="18"/>
        </w:rPr>
        <w:t xml:space="preserve">  ·  </w:t>
      </w:r>
      <w:r>
        <w:rPr>
          <w:rFonts w:ascii="Calibri" w:hAnsi="Calibri"/>
          <w:b w:val="0"/>
          <w:i w:val="0"/>
          <w:color w:val="C62828"/>
          <w:sz w:val="18"/>
        </w:rPr>
        <w:t>vente ↓ $0.004580 (-23%)</w:t>
      </w:r>
      <w:r>
        <w:rPr>
          <w:rFonts w:ascii="Calibri" w:hAnsi="Calibri"/>
          <w:b w:val="0"/>
          <w:i w:val="0"/>
          <w:sz w:val="18"/>
        </w:rPr>
        <w:t xml:space="preserve">  ·  détention ~17 j  ·  ratio G/P 2.07</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$0.264759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+110.9%  ·  drawdown vs plus-haut -56.2%  ·  momentum 7j/30j/90j +28.5% / +77.1% / +245.9%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~$0.264759  ·  </w:t>
      </w:r>
      <w:r>
        <w:rPr>
          <w:rFonts w:ascii="Calibri" w:hAnsi="Calibri"/>
          <w:b w:val="0"/>
          <w:i w:val="0"/>
          <w:color w:val="1E7D32"/>
          <w:sz w:val="18"/>
        </w:rPr>
        <w:t>vente ↑ $0.389034 (+47%)</w:t>
      </w:r>
      <w:r>
        <w:rPr>
          <w:rFonts w:ascii="Calibri" w:hAnsi="Calibri"/>
          <w:b w:val="0"/>
          <w:i w:val="0"/>
          <w:sz w:val="18"/>
        </w:rPr>
        <w:t xml:space="preserve">  ·  </w:t>
      </w:r>
      <w:r>
        <w:rPr>
          <w:rFonts w:ascii="Calibri" w:hAnsi="Calibri"/>
          <w:b w:val="0"/>
          <w:i w:val="0"/>
          <w:color w:val="C62828"/>
          <w:sz w:val="18"/>
        </w:rPr>
        <w:t>vente ↓ $0.204845 (-23%)</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$159.4311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+89.2%  ·  drawdown vs plus-haut -46.4%  ·  momentum 7j/30j/90j +14.8% / +28.5% / +85.1%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~$159.4311  ·  </w:t>
      </w:r>
      <w:r>
        <w:rPr>
          <w:rFonts w:ascii="Calibri" w:hAnsi="Calibri"/>
          <w:b w:val="0"/>
          <w:i w:val="0"/>
          <w:color w:val="1E7D32"/>
          <w:sz w:val="18"/>
        </w:rPr>
        <w:t>vente ↑ $220.5491 (+38%)</w:t>
      </w:r>
      <w:r>
        <w:rPr>
          <w:rFonts w:ascii="Calibri" w:hAnsi="Calibri"/>
          <w:b w:val="0"/>
          <w:i w:val="0"/>
          <w:sz w:val="18"/>
        </w:rPr>
        <w:t xml:space="preserve">  ·  </w:t>
      </w:r>
      <w:r>
        <w:rPr>
          <w:rFonts w:ascii="Calibri" w:hAnsi="Calibri"/>
          <w:b w:val="0"/>
          <w:i w:val="0"/>
          <w:color w:val="C62828"/>
          <w:sz w:val="18"/>
        </w:rPr>
        <w:t>vente ↓ $128.4157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$121.1396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+80.6%  ·  drawdown vs plus-haut -46.6%  ·  momentum 7j/30j/90j +1.7% / +8.1% / +50.2%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~$121.1396  ·  </w:t>
      </w:r>
      <w:r>
        <w:rPr>
          <w:rFonts w:ascii="Calibri" w:hAnsi="Calibri"/>
          <w:b w:val="0"/>
          <w:i w:val="0"/>
          <w:color w:val="1E7D32"/>
          <w:sz w:val="18"/>
        </w:rPr>
        <w:t>vente ↑ $144.5388 (+19%)</w:t>
      </w:r>
      <w:r>
        <w:rPr>
          <w:rFonts w:ascii="Calibri" w:hAnsi="Calibri"/>
          <w:b w:val="0"/>
          <w:i w:val="0"/>
          <w:sz w:val="18"/>
        </w:rPr>
        <w:t xml:space="preserve">  ·  </w:t>
      </w:r>
      <w:r>
        <w:rPr>
          <w:rFonts w:ascii="Calibri" w:hAnsi="Calibri"/>
          <w:b w:val="0"/>
          <w:i w:val="0"/>
          <w:color w:val="C62828"/>
          <w:sz w:val="18"/>
        </w:rPr>
        <w:t>vente ↓ $107.6847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$0.500050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+106.2%  ·  drawdown vs plus-haut -48.3%  ·  momentum 7j/30j/90j +21.3% / +44.6% / +52.3%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~$0.500050  ·  </w:t>
      </w:r>
      <w:r>
        <w:rPr>
          <w:rFonts w:ascii="Calibri" w:hAnsi="Calibri"/>
          <w:b w:val="0"/>
          <w:i w:val="0"/>
          <w:color w:val="1E7D32"/>
          <w:sz w:val="18"/>
        </w:rPr>
        <w:t>vente ↑ $0.704837 (+41%)</w:t>
      </w:r>
      <w:r>
        <w:rPr>
          <w:rFonts w:ascii="Calibri" w:hAnsi="Calibri"/>
          <w:b w:val="0"/>
          <w:i w:val="0"/>
          <w:sz w:val="18"/>
        </w:rPr>
        <w:t xml:space="preserve">  ·  </w:t>
      </w:r>
      <w:r>
        <w:rPr>
          <w:rFonts w:ascii="Calibri" w:hAnsi="Calibri"/>
          <w:b w:val="0"/>
          <w:i w:val="0"/>
          <w:color w:val="C62828"/>
          <w:sz w:val="18"/>
        </w:rPr>
        <w:t>vente ↓ $0.397768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~$1.1389  ·  </w:t>
      </w:r>
      <w:r>
        <w:rPr>
          <w:rFonts w:ascii="Calibri" w:hAnsi="Calibri"/>
          <w:b w:val="0"/>
          <w:i w:val="0"/>
          <w:color w:val="1E7D32"/>
          <w:sz w:val="18"/>
        </w:rPr>
        <w:t>vente ↑ $1.1468 (+1%)</w:t>
      </w:r>
      <w:r>
        <w:rPr>
          <w:rFonts w:ascii="Calibri" w:hAnsi="Calibri"/>
          <w:b w:val="0"/>
          <w:i w:val="0"/>
          <w:sz w:val="18"/>
        </w:rPr>
        <w:t xml:space="preserve">  ·  </w:t>
      </w:r>
      <w:r>
        <w:rPr>
          <w:rFonts w:ascii="Calibri" w:hAnsi="Calibri"/>
          <w:b w:val="0"/>
          <w:i w:val="0"/>
          <w:color w:val="C62828"/>
          <w:sz w:val="18"/>
        </w:rPr>
        <w:t>vente ↓ $1.1336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$0.999072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$1.0403   |   Composite +0.67   |   Indicateurs actifs : ma,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+4.6%  ·  volatilité annualisée +174.3%  ·  drawdown vs plus-haut -77.2%  ·  momentum 7j/30j/90j -15.3% / -5.0% / -35.1%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~$1.0403  ·  </w:t>
      </w:r>
      <w:r>
        <w:rPr>
          <w:rFonts w:ascii="Calibri" w:hAnsi="Calibri"/>
          <w:b w:val="0"/>
          <w:i w:val="0"/>
          <w:color w:val="1E7D32"/>
          <w:sz w:val="18"/>
        </w:rPr>
        <w:t>vente ↑ $1.8210 (+75%)</w:t>
      </w:r>
      <w:r>
        <w:rPr>
          <w:rFonts w:ascii="Calibri" w:hAnsi="Calibri"/>
          <w:b w:val="0"/>
          <w:i w:val="0"/>
          <w:sz w:val="18"/>
        </w:rPr>
        <w:t xml:space="preserve">  ·  </w:t>
      </w:r>
      <w:r>
        <w:rPr>
          <w:rFonts w:ascii="Calibri" w:hAnsi="Calibri"/>
          <w:b w:val="0"/>
          <w:i w:val="0"/>
          <w:color w:val="C62828"/>
          <w:sz w:val="18"/>
        </w:rPr>
        <w:t>vente ↓ $0.716285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$1.1466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-15.7%  ·  momentum 7j/30j/90j +0.1% / +0.4% / +0.8%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~$1.1466  ·  </w:t>
      </w:r>
      <w:r>
        <w:rPr>
          <w:rFonts w:ascii="Calibri" w:hAnsi="Calibri"/>
          <w:b w:val="0"/>
          <w:i w:val="0"/>
          <w:color w:val="1E7D32"/>
          <w:sz w:val="18"/>
        </w:rPr>
        <w:t>vente ↑ $1.2533 (+9%)</w:t>
      </w:r>
      <w:r>
        <w:rPr>
          <w:rFonts w:ascii="Calibri" w:hAnsi="Calibri"/>
          <w:b w:val="0"/>
          <w:i w:val="0"/>
          <w:sz w:val="18"/>
        </w:rPr>
        <w:t xml:space="preserve">  ·  </w:t>
      </w:r>
      <w:r>
        <w:rPr>
          <w:rFonts w:ascii="Calibri" w:hAnsi="Calibri"/>
          <w:b w:val="0"/>
          <w:i w:val="0"/>
          <w:color w:val="C62828"/>
          <w:sz w:val="18"/>
        </w:rPr>
        <w:t>vente ↓ $1.0806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$0.696726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+91.9%  ·  drawdown vs plus-haut -74.2%  ·  momentum 7j/30j/90j +6.7% / +27.5% / +59.6%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~$0.696726  ·  </w:t>
      </w:r>
      <w:r>
        <w:rPr>
          <w:rFonts w:ascii="Calibri" w:hAnsi="Calibri"/>
          <w:b w:val="0"/>
          <w:i w:val="0"/>
          <w:color w:val="1E7D32"/>
          <w:sz w:val="18"/>
        </w:rPr>
        <w:t>vente ↑ $0.876192 (+26%)</w:t>
      </w:r>
      <w:r>
        <w:rPr>
          <w:rFonts w:ascii="Calibri" w:hAnsi="Calibri"/>
          <w:b w:val="0"/>
          <w:i w:val="0"/>
          <w:sz w:val="18"/>
        </w:rPr>
        <w:t xml:space="preserve">  ·  </w:t>
      </w:r>
      <w:r>
        <w:rPr>
          <w:rFonts w:ascii="Calibri" w:hAnsi="Calibri"/>
          <w:b w:val="0"/>
          <w:i w:val="0"/>
          <w:color w:val="C62828"/>
          <w:sz w:val="18"/>
        </w:rPr>
        <w:t>vente ↓ $0.598004 (-14%)</w:t>
      </w:r>
      <w:r>
        <w:rPr>
          <w:rFonts w:ascii="Calibri" w:hAnsi="Calibri"/>
          <w:b w:val="0"/>
          <w:i w:val="0"/>
          <w:sz w:val="18"/>
        </w:rPr>
        <w:t xml:space="preserve">  ·  détention ~23 j  ·  ratio G/P 1.82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$1.2224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+86.7%  ·  drawdown vs plus-haut -72.3%  ·  momentum 7j/30j/90j +11.0% / +45.6% / +45.4%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~$1.2224  ·  </w:t>
      </w:r>
      <w:r>
        <w:rPr>
          <w:rFonts w:ascii="Calibri" w:hAnsi="Calibri"/>
          <w:b w:val="0"/>
          <w:i w:val="0"/>
          <w:color w:val="1E7D32"/>
          <w:sz w:val="18"/>
        </w:rPr>
        <w:t>vente ↑ $1.5894 (+30%)</w:t>
      </w:r>
      <w:r>
        <w:rPr>
          <w:rFonts w:ascii="Calibri" w:hAnsi="Calibri"/>
          <w:b w:val="0"/>
          <w:i w:val="0"/>
          <w:sz w:val="18"/>
        </w:rPr>
        <w:t xml:space="preserve">  ·  </w:t>
      </w:r>
      <w:r>
        <w:rPr>
          <w:rFonts w:ascii="Calibri" w:hAnsi="Calibri"/>
          <w:b w:val="0"/>
          <w:i w:val="0"/>
          <w:color w:val="C62828"/>
          <w:sz w:val="18"/>
        </w:rPr>
        <w:t>vente ↓ $1.0261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ASTER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$0.756758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+94.4%  ·  drawdown vs plus-haut -63.6%  ·  momentum 7j/30j/90j +9.1% / +7.9% / +18.8%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~$0.756758  ·  </w:t>
      </w:r>
      <w:r>
        <w:rPr>
          <w:rFonts w:ascii="Calibri" w:hAnsi="Calibri"/>
          <w:b w:val="0"/>
          <w:i w:val="0"/>
          <w:color w:val="1E7D32"/>
          <w:sz w:val="18"/>
        </w:rPr>
        <w:t>vente ↑ $0.912695 (+21%)</w:t>
      </w:r>
      <w:r>
        <w:rPr>
          <w:rFonts w:ascii="Calibri" w:hAnsi="Calibri"/>
          <w:b w:val="0"/>
          <w:i w:val="0"/>
          <w:sz w:val="18"/>
        </w:rPr>
        <w:t xml:space="preserve">  ·  </w:t>
      </w:r>
      <w:r>
        <w:rPr>
          <w:rFonts w:ascii="Calibri" w:hAnsi="Calibri"/>
          <w:b w:val="0"/>
          <w:i w:val="0"/>
          <w:color w:val="C62828"/>
          <w:sz w:val="18"/>
        </w:rPr>
        <w:t>vente ↓ $0.667899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$0.535215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+123.0%  ·  drawdown vs plus-haut -59.2%  ·  momentum 7j/30j/90j +31.7% / +46.8% / +32.6%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~$0.535215  ·  </w:t>
      </w:r>
      <w:r>
        <w:rPr>
          <w:rFonts w:ascii="Calibri" w:hAnsi="Calibri"/>
          <w:b w:val="0"/>
          <w:i w:val="0"/>
          <w:color w:val="1E7D32"/>
          <w:sz w:val="18"/>
        </w:rPr>
        <w:t>vente ↑ $0.821304 (+53%)</w:t>
      </w:r>
      <w:r>
        <w:rPr>
          <w:rFonts w:ascii="Calibri" w:hAnsi="Calibri"/>
          <w:b w:val="0"/>
          <w:i w:val="0"/>
          <w:sz w:val="18"/>
        </w:rPr>
        <w:t xml:space="preserve">  ·  </w:t>
      </w:r>
      <w:r>
        <w:rPr>
          <w:rFonts w:ascii="Calibri" w:hAnsi="Calibri"/>
          <w:b w:val="0"/>
          <w:i w:val="0"/>
          <w:color w:val="C62828"/>
          <w:sz w:val="18"/>
        </w:rPr>
        <w:t>vente ↓ $0.402294 (-25%)</w:t>
      </w:r>
      <w:r>
        <w:rPr>
          <w:rFonts w:ascii="Calibri" w:hAnsi="Calibri"/>
          <w:b w:val="0"/>
          <w:i w:val="0"/>
          <w:sz w:val="18"/>
        </w:rPr>
        <w:t xml:space="preserve">  ·  détention ~17 j  ·  ratio G/P 2.15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$0.077646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+71.8%  ·  drawdown vs plus-haut -13.2%  ·  momentum 7j/30j/90j +11.0% / +14.6% / +31.1%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~$0.077646  ·  </w:t>
      </w:r>
      <w:r>
        <w:rPr>
          <w:rFonts w:ascii="Calibri" w:hAnsi="Calibri"/>
          <w:b w:val="0"/>
          <w:i w:val="0"/>
          <w:color w:val="1E7D32"/>
          <w:sz w:val="18"/>
        </w:rPr>
        <w:t>vente ↑ $0.101939 (+31%)</w:t>
      </w:r>
      <w:r>
        <w:rPr>
          <w:rFonts w:ascii="Calibri" w:hAnsi="Calibri"/>
          <w:b w:val="0"/>
          <w:i w:val="0"/>
          <w:sz w:val="18"/>
        </w:rPr>
        <w:t xml:space="preserve">  ·  </w:t>
      </w:r>
      <w:r>
        <w:rPr>
          <w:rFonts w:ascii="Calibri" w:hAnsi="Calibri"/>
          <w:b w:val="0"/>
          <w:i w:val="0"/>
          <w:color w:val="C62828"/>
          <w:sz w:val="18"/>
        </w:rPr>
        <w:t>vente ↓ $0.064759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$3.3335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+108.4%  ·  drawdown vs plus-haut -62.9%  ·  momentum 7j/30j/90j +14.0% / +38.9% / +52.1%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~$3.3335  ·  </w:t>
      </w:r>
      <w:r>
        <w:rPr>
          <w:rFonts w:ascii="Calibri" w:hAnsi="Calibri"/>
          <w:b w:val="0"/>
          <w:i w:val="0"/>
          <w:color w:val="1E7D32"/>
          <w:sz w:val="18"/>
        </w:rPr>
        <w:t>vente ↑ $4.3790 (+31%)</w:t>
      </w:r>
      <w:r>
        <w:rPr>
          <w:rFonts w:ascii="Calibri" w:hAnsi="Calibri"/>
          <w:b w:val="0"/>
          <w:i w:val="0"/>
          <w:sz w:val="18"/>
        </w:rPr>
        <w:t xml:space="preserve">  ·  </w:t>
      </w:r>
      <w:r>
        <w:rPr>
          <w:rFonts w:ascii="Calibri" w:hAnsi="Calibri"/>
          <w:b w:val="0"/>
          <w:i w:val="0"/>
          <w:color w:val="C62828"/>
          <w:sz w:val="18"/>
        </w:rPr>
        <w:t>vente ↓ $2.7792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+102.3%  ·  drawdown vs plus-haut -58.2%  ·  momentum 7j/30j/90j -1.3% / +20.2% / +74.9%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$4 162.85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+30.5%  ·  drawdown vs plus-haut -24.3%  ·  momentum 7j/30j/90j -2.9% / -6.5%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~$4 162.85  ·  </w:t>
      </w:r>
      <w:r>
        <w:rPr>
          <w:rFonts w:ascii="Calibri" w:hAnsi="Calibri"/>
          <w:b w:val="0"/>
          <w:i w:val="0"/>
          <w:color w:val="1E7D32"/>
          <w:sz w:val="18"/>
        </w:rPr>
        <w:t>vente ↑ $4 735.55 (+14%)</w:t>
      </w:r>
      <w:r>
        <w:rPr>
          <w:rFonts w:ascii="Calibri" w:hAnsi="Calibri"/>
          <w:b w:val="0"/>
          <w:i w:val="0"/>
          <w:sz w:val="18"/>
        </w:rPr>
        <w:t xml:space="preserve">  ·  </w:t>
      </w:r>
      <w:r>
        <w:rPr>
          <w:rFonts w:ascii="Calibri" w:hAnsi="Calibri"/>
          <w:b w:val="0"/>
          <w:i w:val="0"/>
          <w:color w:val="C62828"/>
          <w:sz w:val="18"/>
        </w:rPr>
        <w:t>vente ↓ $3 820.06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$0.055132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+1.9%  ·  volatilité annualisée +84.3%  ·  drawdown vs plus-haut -72.4%  ·  momentum 7j/30j/90j +1.7% / -4.1%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~$0.055132  ·  </w:t>
      </w:r>
      <w:r>
        <w:rPr>
          <w:rFonts w:ascii="Calibri" w:hAnsi="Calibri"/>
          <w:b w:val="0"/>
          <w:i w:val="0"/>
          <w:color w:val="1E7D32"/>
          <w:sz w:val="18"/>
        </w:rPr>
        <w:t>vente ↑ $0.069735 (+26%)</w:t>
      </w:r>
      <w:r>
        <w:rPr>
          <w:rFonts w:ascii="Calibri" w:hAnsi="Calibri"/>
          <w:b w:val="0"/>
          <w:i w:val="0"/>
          <w:sz w:val="18"/>
        </w:rPr>
        <w:t xml:space="preserve">  ·  </w:t>
      </w:r>
      <w:r>
        <w:rPr>
          <w:rFonts w:ascii="Calibri" w:hAnsi="Calibri"/>
          <w:b w:val="0"/>
          <w:i w:val="0"/>
          <w:color w:val="C62828"/>
          <w:sz w:val="18"/>
        </w:rPr>
        <w:t>vente ↓ $0.047138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$2.4947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+3.3%  ·  volatilité annualisée +94.4%  ·  drawdown vs plus-haut -14.1%  ·  momentum 7j/30j/90j -2.9% / -0.7% / +20.3%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~$2.4947  ·  </w:t>
      </w:r>
      <w:r>
        <w:rPr>
          <w:rFonts w:ascii="Calibri" w:hAnsi="Calibri"/>
          <w:b w:val="0"/>
          <w:i w:val="0"/>
          <w:color w:val="1E7D32"/>
          <w:sz w:val="18"/>
        </w:rPr>
        <w:t>vente ↑ $3.3849 (+36%)</w:t>
      </w:r>
      <w:r>
        <w:rPr>
          <w:rFonts w:ascii="Calibri" w:hAnsi="Calibri"/>
          <w:b w:val="0"/>
          <w:i w:val="0"/>
          <w:sz w:val="18"/>
        </w:rPr>
        <w:t xml:space="preserve">  ·  </w:t>
      </w:r>
      <w:r>
        <w:rPr>
          <w:rFonts w:ascii="Calibri" w:hAnsi="Calibri"/>
          <w:b w:val="0"/>
          <w:i w:val="0"/>
          <w:color w:val="C62828"/>
          <w:sz w:val="18"/>
        </w:rPr>
        <w:t>vente ↓ $2.0355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+27.5%  ·  drawdown vs plus-haut -21.9%  ·  momentum 7j/30j/90j +0.4% / +3.9% / +3.1%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$0.999386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~$0.999386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$0.998180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+0.1%  ·  volatilité annualisée +4.7%  ·  drawdown vs plus-haut -3.0%  ·  momentum 7j/30j/90j -0.4% / -2.3%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~$1.1485  ·  </w:t>
      </w:r>
      <w:r>
        <w:rPr>
          <w:rFonts w:ascii="Calibri" w:hAnsi="Calibri"/>
          <w:b w:val="0"/>
          <w:i w:val="0"/>
          <w:color w:val="1E7D32"/>
          <w:sz w:val="18"/>
        </w:rPr>
        <w:t>vente ↑ $1.1772 (+2%)</w:t>
      </w:r>
      <w:r>
        <w:rPr>
          <w:rFonts w:ascii="Calibri" w:hAnsi="Calibri"/>
          <w:b w:val="0"/>
          <w:i w:val="0"/>
          <w:sz w:val="18"/>
        </w:rPr>
        <w:t xml:space="preserve">  ·  </w:t>
      </w:r>
      <w:r>
        <w:rPr>
          <w:rFonts w:ascii="Calibri" w:hAnsi="Calibri"/>
          <w:b w:val="0"/>
          <w:i w:val="0"/>
          <w:color w:val="C62828"/>
          <w:sz w:val="18"/>
        </w:rPr>
        <w:t>vente ↓ $1.1298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$8.8941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+76.0%  ·  drawdown vs plus-haut -55.6%  ·  momentum 7j/30j/90j +1.9% / +22.1% / +25.9%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~$8.8941  ·  </w:t>
      </w:r>
      <w:r>
        <w:rPr>
          <w:rFonts w:ascii="Calibri" w:hAnsi="Calibri"/>
          <w:b w:val="0"/>
          <w:i w:val="0"/>
          <w:color w:val="1E7D32"/>
          <w:sz w:val="18"/>
        </w:rPr>
        <w:t>vente ↑ $11.4477 (+29%)</w:t>
      </w:r>
      <w:r>
        <w:rPr>
          <w:rFonts w:ascii="Calibri" w:hAnsi="Calibri"/>
          <w:b w:val="0"/>
          <w:i w:val="0"/>
          <w:sz w:val="18"/>
        </w:rPr>
        <w:t xml:space="preserve">  ·  </w:t>
      </w:r>
      <w:r>
        <w:rPr>
          <w:rFonts w:ascii="Calibri" w:hAnsi="Calibri"/>
          <w:b w:val="0"/>
          <w:i w:val="0"/>
          <w:color w:val="C62828"/>
          <w:sz w:val="18"/>
        </w:rPr>
        <w:t>vente ↓ $7.5166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$1.9790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+50.1%  ·  drawdown vs plus-haut -65.3%  ·  momentum 7j/30j/90j -3.0% / +2.1% / +16.0%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~$1.9790  ·  </w:t>
      </w:r>
      <w:r>
        <w:rPr>
          <w:rFonts w:ascii="Calibri" w:hAnsi="Calibri"/>
          <w:b w:val="0"/>
          <w:i w:val="0"/>
          <w:color w:val="1E7D32"/>
          <w:sz w:val="18"/>
        </w:rPr>
        <w:t>vente ↑ $2.4000 (+21%)</w:t>
      </w:r>
      <w:r>
        <w:rPr>
          <w:rFonts w:ascii="Calibri" w:hAnsi="Calibri"/>
          <w:b w:val="0"/>
          <w:i w:val="0"/>
          <w:sz w:val="18"/>
        </w:rPr>
        <w:t xml:space="preserve">  ·  </w:t>
      </w:r>
      <w:r>
        <w:rPr>
          <w:rFonts w:ascii="Calibri" w:hAnsi="Calibri"/>
          <w:b w:val="0"/>
          <w:i w:val="0"/>
          <w:color w:val="C62828"/>
          <w:sz w:val="18"/>
        </w:rPr>
        <w:t>vente ↓ $1.7403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$0.995825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~$0.995825  ·  </w:t>
      </w:r>
      <w:r>
        <w:rPr>
          <w:rFonts w:ascii="Calibri" w:hAnsi="Calibri"/>
          <w:b w:val="0"/>
          <w:i w:val="0"/>
          <w:color w:val="1E7D32"/>
          <w:sz w:val="18"/>
        </w:rPr>
        <w:t>vente ↑ $1.0002 (+0%)</w:t>
      </w:r>
      <w:r>
        <w:rPr>
          <w:rFonts w:ascii="Calibri" w:hAnsi="Calibri"/>
          <w:b w:val="0"/>
          <w:i w:val="0"/>
          <w:sz w:val="18"/>
        </w:rPr>
        <w:t xml:space="preserve">  ·  </w:t>
      </w:r>
      <w:r>
        <w:rPr>
          <w:rFonts w:ascii="Calibri" w:hAnsi="Calibri"/>
          <w:b w:val="0"/>
          <w:i w:val="0"/>
          <w:color w:val="C62828"/>
          <w:sz w:val="18"/>
        </w:rPr>
        <w:t>vente ↓ $0.992890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$0.203001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+102.9%  ·  drawdown vs plus-haut -55.8%  ·  momentum 7j/30j/90j -6.0% / +85.7% / +163.0%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~$0.203001  ·  </w:t>
      </w:r>
      <w:r>
        <w:rPr>
          <w:rFonts w:ascii="Calibri" w:hAnsi="Calibri"/>
          <w:b w:val="0"/>
          <w:i w:val="0"/>
          <w:color w:val="1E7D32"/>
          <w:sz w:val="18"/>
        </w:rPr>
        <w:t>vente ↑ $0.294353 (+45%)</w:t>
      </w:r>
      <w:r>
        <w:rPr>
          <w:rFonts w:ascii="Calibri" w:hAnsi="Calibri"/>
          <w:b w:val="0"/>
          <w:i w:val="0"/>
          <w:sz w:val="18"/>
        </w:rPr>
        <w:t xml:space="preserve">  ·  </w:t>
      </w:r>
      <w:r>
        <w:rPr>
          <w:rFonts w:ascii="Calibri" w:hAnsi="Calibri"/>
          <w:b w:val="0"/>
          <w:i w:val="0"/>
          <w:color w:val="C62828"/>
          <w:sz w:val="18"/>
        </w:rPr>
        <w:t>vente ↓ $0.158460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$27.7303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+145.4%  ·  drawdown vs plus-haut -13.3%  ·  momentum 7j/30j/90j -8.3% / +65.7% / +107.2%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~$27.7303  ·  </w:t>
      </w:r>
      <w:r>
        <w:rPr>
          <w:rFonts w:ascii="Calibri" w:hAnsi="Calibri"/>
          <w:b w:val="0"/>
          <w:i w:val="0"/>
          <w:color w:val="1E7D32"/>
          <w:sz w:val="18"/>
        </w:rPr>
        <w:t>vente ↑ $40.7512 (+47%)</w:t>
      </w:r>
      <w:r>
        <w:rPr>
          <w:rFonts w:ascii="Calibri" w:hAnsi="Calibri"/>
          <w:b w:val="0"/>
          <w:i w:val="0"/>
          <w:sz w:val="18"/>
        </w:rPr>
        <w:t xml:space="preserve">  ·  </w:t>
      </w:r>
      <w:r>
        <w:rPr>
          <w:rFonts w:ascii="Calibri" w:hAnsi="Calibri"/>
          <w:b w:val="0"/>
          <w:i w:val="0"/>
          <w:color w:val="C62828"/>
          <w:sz w:val="18"/>
        </w:rPr>
        <w:t>vente ↓ $21.4534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$0.999018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~$0.999018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$0.997278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$0.043475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+166.3%  ·  drawdown vs plus-haut -44.5%  ·  momentum 7j/30j/90j +12.9% / +56.0% / +40.3%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~$0.043475  ·  </w:t>
      </w:r>
      <w:r>
        <w:rPr>
          <w:rFonts w:ascii="Calibri" w:hAnsi="Calibri"/>
          <w:b w:val="0"/>
          <w:i w:val="0"/>
          <w:color w:val="1E7D32"/>
          <w:sz w:val="18"/>
        </w:rPr>
        <w:t>vente ↑ $0.052669 (+21%)</w:t>
      </w:r>
      <w:r>
        <w:rPr>
          <w:rFonts w:ascii="Calibri" w:hAnsi="Calibri"/>
          <w:b w:val="0"/>
          <w:i w:val="0"/>
          <w:sz w:val="18"/>
        </w:rPr>
        <w:t xml:space="preserve">  ·  </w:t>
      </w:r>
      <w:r>
        <w:rPr>
          <w:rFonts w:ascii="Calibri" w:hAnsi="Calibri"/>
          <w:b w:val="0"/>
          <w:i w:val="0"/>
          <w:color w:val="C62828"/>
          <w:sz w:val="18"/>
        </w:rPr>
        <w:t>vente ↓ $0.038256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$0.998715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$0.114015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+77.0%  ·  drawdown vs plus-haut -54.5%  ·  momentum 7j/30j/90j +12.6% / +25.9% / +56.6%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~$0.114015  ·  </w:t>
      </w:r>
      <w:r>
        <w:rPr>
          <w:rFonts w:ascii="Calibri" w:hAnsi="Calibri"/>
          <w:b w:val="0"/>
          <w:i w:val="0"/>
          <w:color w:val="1E7D32"/>
          <w:sz w:val="18"/>
        </w:rPr>
        <w:t>vente ↑ $0.148750 (+30%)</w:t>
      </w:r>
      <w:r>
        <w:rPr>
          <w:rFonts w:ascii="Calibri" w:hAnsi="Calibri"/>
          <w:b w:val="0"/>
          <w:i w:val="0"/>
          <w:sz w:val="18"/>
        </w:rPr>
        <w:t xml:space="preserve">  ·  </w:t>
      </w:r>
      <w:r>
        <w:rPr>
          <w:rFonts w:ascii="Calibri" w:hAnsi="Calibri"/>
          <w:b w:val="0"/>
          <w:i w:val="0"/>
          <w:color w:val="C62828"/>
          <w:sz w:val="18"/>
        </w:rPr>
        <w:t>vente ↓ $0.095492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$10.8183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+45.7%  ·  drawdown vs plus-haut -36.7%  ·  momentum 7j/30j/90j +1.9% / +35.5% / +62.8%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~$10.8183  ·  </w:t>
      </w:r>
      <w:r>
        <w:rPr>
          <w:rFonts w:ascii="Calibri" w:hAnsi="Calibri"/>
          <w:b w:val="0"/>
          <w:i w:val="0"/>
          <w:color w:val="1E7D32"/>
          <w:sz w:val="18"/>
        </w:rPr>
        <w:t>vente ↑ $13.1994 (+22%)</w:t>
      </w:r>
      <w:r>
        <w:rPr>
          <w:rFonts w:ascii="Calibri" w:hAnsi="Calibri"/>
          <w:b w:val="0"/>
          <w:i w:val="0"/>
          <w:sz w:val="18"/>
        </w:rPr>
        <w:t xml:space="preserve">  ·  </w:t>
      </w:r>
      <w:r>
        <w:rPr>
          <w:rFonts w:ascii="Calibri" w:hAnsi="Calibri"/>
          <w:b w:val="0"/>
          <w:i w:val="0"/>
          <w:color w:val="C62828"/>
          <w:sz w:val="18"/>
        </w:rPr>
        <w:t>vente ↓ $9.4747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$0.123919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+147.4%  ·  drawdown vs plus-haut -46.0%  ·  momentum 7j/30j/90j +18.9% / +44.7% / +43.2%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~$0.123919  ·  </w:t>
      </w:r>
      <w:r>
        <w:rPr>
          <w:rFonts w:ascii="Calibri" w:hAnsi="Calibri"/>
          <w:b w:val="0"/>
          <w:i w:val="0"/>
          <w:color w:val="1E7D32"/>
          <w:sz w:val="18"/>
        </w:rPr>
        <w:t>vente ↑ $0.152365 (+23%)</w:t>
      </w:r>
      <w:r>
        <w:rPr>
          <w:rFonts w:ascii="Calibri" w:hAnsi="Calibri"/>
          <w:b w:val="0"/>
          <w:i w:val="0"/>
          <w:sz w:val="18"/>
        </w:rPr>
        <w:t xml:space="preserve">  ·  </w:t>
      </w:r>
      <w:r>
        <w:rPr>
          <w:rFonts w:ascii="Calibri" w:hAnsi="Calibri"/>
          <w:b w:val="0"/>
          <w:i w:val="0"/>
          <w:color w:val="C62828"/>
          <w:sz w:val="18"/>
        </w:rPr>
        <w:t>vente ↓ $0.107970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$0.133113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+60.7%  ·  drawdown vs plus-haut +0.0%  ·  momentum 7j/30j/90j +20.2% / +33.5% / +51.6%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~$0.133113  ·  </w:t>
      </w:r>
      <w:r>
        <w:rPr>
          <w:rFonts w:ascii="Calibri" w:hAnsi="Calibri"/>
          <w:b w:val="0"/>
          <w:i w:val="0"/>
          <w:color w:val="1E7D32"/>
          <w:sz w:val="18"/>
        </w:rPr>
        <w:t>vente ↑ $0.181147 (+36%)</w:t>
      </w:r>
      <w:r>
        <w:rPr>
          <w:rFonts w:ascii="Calibri" w:hAnsi="Calibri"/>
          <w:b w:val="0"/>
          <w:i w:val="0"/>
          <w:sz w:val="18"/>
        </w:rPr>
        <w:t xml:space="preserve">  ·  </w:t>
      </w:r>
      <w:r>
        <w:rPr>
          <w:rFonts w:ascii="Calibri" w:hAnsi="Calibri"/>
          <w:b w:val="0"/>
          <w:i w:val="0"/>
          <w:color w:val="C62828"/>
          <w:sz w:val="18"/>
        </w:rPr>
        <w:t>vente ↓ $0.108396 (-19%)</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$0.329849   |   Composite +0.00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+103.1%  ·  drawdown vs plus-haut -30.0%  ·  momentum 7j/30j/90j +13.5% / +47.5%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~$0.329849  ·  </w:t>
      </w:r>
      <w:r>
        <w:rPr>
          <w:rFonts w:ascii="Calibri" w:hAnsi="Calibri"/>
          <w:b w:val="0"/>
          <w:i w:val="0"/>
          <w:color w:val="1E7D32"/>
          <w:sz w:val="18"/>
        </w:rPr>
        <w:t>vente ↑ $0.465838 (+41%)</w:t>
      </w:r>
      <w:r>
        <w:rPr>
          <w:rFonts w:ascii="Calibri" w:hAnsi="Calibri"/>
          <w:b w:val="0"/>
          <w:i w:val="0"/>
          <w:sz w:val="18"/>
        </w:rPr>
        <w:t xml:space="preserve">  ·  </w:t>
      </w:r>
      <w:r>
        <w:rPr>
          <w:rFonts w:ascii="Calibri" w:hAnsi="Calibri"/>
          <w:b w:val="0"/>
          <w:i w:val="0"/>
          <w:color w:val="C62828"/>
          <w:sz w:val="18"/>
        </w:rPr>
        <w:t>vente ↓ $0.262040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$7.4045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+66.0%  ·  drawdown vs plus-haut -54.2%  ·  momentum 7j/30j/90j +3.4% / +4.3%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~$7.4045  ·  </w:t>
      </w:r>
      <w:r>
        <w:rPr>
          <w:rFonts w:ascii="Calibri" w:hAnsi="Calibri"/>
          <w:b w:val="0"/>
          <w:i w:val="0"/>
          <w:color w:val="1E7D32"/>
          <w:sz w:val="18"/>
        </w:rPr>
        <w:t>vente ↑ $9.0124 (+22%)</w:t>
      </w:r>
      <w:r>
        <w:rPr>
          <w:rFonts w:ascii="Calibri" w:hAnsi="Calibri"/>
          <w:b w:val="0"/>
          <w:i w:val="0"/>
          <w:sz w:val="18"/>
        </w:rPr>
        <w:t xml:space="preserve">  ·  </w:t>
      </w:r>
      <w:r>
        <w:rPr>
          <w:rFonts w:ascii="Calibri" w:hAnsi="Calibri"/>
          <w:b w:val="0"/>
          <w:i w:val="0"/>
          <w:color w:val="C62828"/>
          <w:sz w:val="18"/>
        </w:rPr>
        <w:t>vente ↓ $6.4952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$0.093070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+2.3%  ·  volatilité annualisée +87.7%  ·  drawdown vs plus-haut -65.8%  ·  momentum 7j/30j/90j +5.6% / +2.1% / -21.1%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~$0.093070  ·  </w:t>
      </w:r>
      <w:r>
        <w:rPr>
          <w:rFonts w:ascii="Calibri" w:hAnsi="Calibri"/>
          <w:b w:val="0"/>
          <w:i w:val="0"/>
          <w:color w:val="1E7D32"/>
          <w:sz w:val="18"/>
        </w:rPr>
        <w:t>vente ↑ $0.117717 (+26%)</w:t>
      </w:r>
      <w:r>
        <w:rPr>
          <w:rFonts w:ascii="Calibri" w:hAnsi="Calibri"/>
          <w:b w:val="0"/>
          <w:i w:val="0"/>
          <w:sz w:val="18"/>
        </w:rPr>
        <w:t xml:space="preserve">  ·  </w:t>
      </w:r>
      <w:r>
        <w:rPr>
          <w:rFonts w:ascii="Calibri" w:hAnsi="Calibri"/>
          <w:b w:val="0"/>
          <w:i w:val="0"/>
          <w:color w:val="C62828"/>
          <w:sz w:val="18"/>
        </w:rPr>
        <w:t>vente ↓ $0.079578 (-14%)</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$1.9120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+96.3%  ·  drawdown vs plus-haut -47.1%  ·  momentum 7j/30j/90j +10.3% / +34.2% / +20.3%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~$1.9120  ·  </w:t>
      </w:r>
      <w:r>
        <w:rPr>
          <w:rFonts w:ascii="Calibri" w:hAnsi="Calibri"/>
          <w:b w:val="0"/>
          <w:i w:val="0"/>
          <w:color w:val="1E7D32"/>
          <w:sz w:val="18"/>
        </w:rPr>
        <w:t>vente ↑ $2.4746 (+29%)</w:t>
      </w:r>
      <w:r>
        <w:rPr>
          <w:rFonts w:ascii="Calibri" w:hAnsi="Calibri"/>
          <w:b w:val="0"/>
          <w:i w:val="0"/>
          <w:sz w:val="18"/>
        </w:rPr>
        <w:t xml:space="preserve">  ·  </w:t>
      </w:r>
      <w:r>
        <w:rPr>
          <w:rFonts w:ascii="Calibri" w:hAnsi="Calibri"/>
          <w:b w:val="0"/>
          <w:i w:val="0"/>
          <w:color w:val="C62828"/>
          <w:sz w:val="18"/>
        </w:rPr>
        <w:t>vente ↓ $1.6099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$3.9501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+126.4%  ·  drawdown vs plus-haut -25.7%  ·  momentum 7j/30j/90j -25.7% / +10.7% / +91.1%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~$3.9501  ·  </w:t>
      </w:r>
      <w:r>
        <w:rPr>
          <w:rFonts w:ascii="Calibri" w:hAnsi="Calibri"/>
          <w:b w:val="0"/>
          <w:i w:val="0"/>
          <w:color w:val="1E7D32"/>
          <w:sz w:val="18"/>
        </w:rPr>
        <w:t>vente ↑ $5.8843 (+49%)</w:t>
      </w:r>
      <w:r>
        <w:rPr>
          <w:rFonts w:ascii="Calibri" w:hAnsi="Calibri"/>
          <w:b w:val="0"/>
          <w:i w:val="0"/>
          <w:sz w:val="18"/>
        </w:rPr>
        <w:t xml:space="preserve">  ·  </w:t>
      </w:r>
      <w:r>
        <w:rPr>
          <w:rFonts w:ascii="Calibri" w:hAnsi="Calibri"/>
          <w:b w:val="0"/>
          <w:i w:val="0"/>
          <w:color w:val="C62828"/>
          <w:sz w:val="18"/>
        </w:rPr>
        <w:t>vente ↓ $3.0285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+133.1%  ·  drawdown vs plus-haut -0.0%  ·  momentum 7j/30j/90j +0.0%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$1.7421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+85.6%  ·  drawdown vs plus-haut -59.3%  ·  momentum 7j/30j/90j +2.7% / +18.6% / +11.8%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~$1.7421  ·  </w:t>
      </w:r>
      <w:r>
        <w:rPr>
          <w:rFonts w:ascii="Calibri" w:hAnsi="Calibri"/>
          <w:b w:val="0"/>
          <w:i w:val="0"/>
          <w:color w:val="1E7D32"/>
          <w:sz w:val="18"/>
        </w:rPr>
        <w:t>vente ↑ $2.2241 (+28%)</w:t>
      </w:r>
      <w:r>
        <w:rPr>
          <w:rFonts w:ascii="Calibri" w:hAnsi="Calibri"/>
          <w:b w:val="0"/>
          <w:i w:val="0"/>
          <w:sz w:val="18"/>
        </w:rPr>
        <w:t xml:space="preserve">  ·  </w:t>
      </w:r>
      <w:r>
        <w:rPr>
          <w:rFonts w:ascii="Calibri" w:hAnsi="Calibri"/>
          <w:b w:val="0"/>
          <w:i w:val="0"/>
          <w:color w:val="C62828"/>
          <w:sz w:val="18"/>
        </w:rPr>
        <w:t>vente ↓ $1.4803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$2.5946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+92.4%  ·  drawdown vs plus-haut -40.8%  ·  momentum 7j/30j/90j +1.4% / +39.0% / +91.1%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~$2.5946  ·  </w:t>
      </w:r>
      <w:r>
        <w:rPr>
          <w:rFonts w:ascii="Calibri" w:hAnsi="Calibri"/>
          <w:b w:val="0"/>
          <w:i w:val="0"/>
          <w:color w:val="1E7D32"/>
          <w:sz w:val="18"/>
        </w:rPr>
        <w:t>vente ↑ $3.2512 (+25%)</w:t>
      </w:r>
      <w:r>
        <w:rPr>
          <w:rFonts w:ascii="Calibri" w:hAnsi="Calibri"/>
          <w:b w:val="0"/>
          <w:i w:val="0"/>
          <w:sz w:val="18"/>
        </w:rPr>
        <w:t xml:space="preserve">  ·  </w:t>
      </w:r>
      <w:r>
        <w:rPr>
          <w:rFonts w:ascii="Calibri" w:hAnsi="Calibri"/>
          <w:b w:val="0"/>
          <w:i w:val="0"/>
          <w:color w:val="C62828"/>
          <w:sz w:val="18"/>
        </w:rPr>
        <w:t>vente ↓ $2.2323 (-14%)</w:t>
      </w:r>
      <w:r>
        <w:rPr>
          <w:rFonts w:ascii="Calibri" w:hAnsi="Calibri"/>
          <w:b w:val="0"/>
          <w:i w:val="0"/>
          <w:sz w:val="18"/>
        </w:rPr>
        <w:t xml:space="preserve">  ·  détention ~23 j  ·  ratio G/P 1.81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$1.0424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+120.1%  ·  drawdown vs plus-haut -69.7%  ·  momentum 7j/30j/90j +11.4% / +52.8% / +35.0%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~$1.0424  ·  </w:t>
      </w:r>
      <w:r>
        <w:rPr>
          <w:rFonts w:ascii="Calibri" w:hAnsi="Calibri"/>
          <w:b w:val="0"/>
          <w:i w:val="0"/>
          <w:color w:val="1E7D32"/>
          <w:sz w:val="18"/>
        </w:rPr>
        <w:t>vente ↑ $1.3774 (+32%)</w:t>
      </w:r>
      <w:r>
        <w:rPr>
          <w:rFonts w:ascii="Calibri" w:hAnsi="Calibri"/>
          <w:b w:val="0"/>
          <w:i w:val="0"/>
          <w:sz w:val="18"/>
        </w:rPr>
        <w:t xml:space="preserve">  ·  </w:t>
      </w:r>
      <w:r>
        <w:rPr>
          <w:rFonts w:ascii="Calibri" w:hAnsi="Calibri"/>
          <w:b w:val="0"/>
          <w:i w:val="0"/>
          <w:color w:val="C62828"/>
          <w:sz w:val="18"/>
        </w:rPr>
        <w:t>vente ↓ $0.865678 (-17%)</w:t>
      </w:r>
      <w:r>
        <w:rPr>
          <w:rFonts w:ascii="Calibri" w:hAnsi="Calibri"/>
          <w:b w:val="0"/>
          <w:i w:val="0"/>
          <w:sz w:val="18"/>
        </w:rPr>
        <w:t xml:space="preserve">  ·  détention ~17 j  ·  ratio G/P 1.9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$0.846777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+45.9%  ·  drawdown vs plus-haut -33.7%  ·  momentum 7j/30j/90j -2.3% / +0.5% / +9.9%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~$0.846777  ·  </w:t>
      </w:r>
      <w:r>
        <w:rPr>
          <w:rFonts w:ascii="Calibri" w:hAnsi="Calibri"/>
          <w:b w:val="0"/>
          <w:i w:val="0"/>
          <w:color w:val="1E7D32"/>
          <w:sz w:val="18"/>
        </w:rPr>
        <w:t>vente ↑ $1.0413 (+23%)</w:t>
      </w:r>
      <w:r>
        <w:rPr>
          <w:rFonts w:ascii="Calibri" w:hAnsi="Calibri"/>
          <w:b w:val="0"/>
          <w:i w:val="0"/>
          <w:sz w:val="18"/>
        </w:rPr>
        <w:t xml:space="preserve">  ·  </w:t>
      </w:r>
      <w:r>
        <w:rPr>
          <w:rFonts w:ascii="Calibri" w:hAnsi="Calibri"/>
          <w:b w:val="0"/>
          <w:i w:val="0"/>
          <w:color w:val="C62828"/>
          <w:sz w:val="18"/>
        </w:rPr>
        <w:t>vente ↓ $0.737734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$0.822824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+138.0%  ·  drawdown vs plus-haut -30.7%  ·  momentum 7j/30j/90j +24.0% / +74.1% / +59.3%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~$0.822824  ·  </w:t>
      </w:r>
      <w:r>
        <w:rPr>
          <w:rFonts w:ascii="Calibri" w:hAnsi="Calibri"/>
          <w:b w:val="0"/>
          <w:i w:val="0"/>
          <w:color w:val="1E7D32"/>
          <w:sz w:val="18"/>
        </w:rPr>
        <w:t>vente ↑ $1.1082 (+35%)</w:t>
      </w:r>
      <w:r>
        <w:rPr>
          <w:rFonts w:ascii="Calibri" w:hAnsi="Calibri"/>
          <w:b w:val="0"/>
          <w:i w:val="0"/>
          <w:sz w:val="18"/>
        </w:rPr>
        <w:t xml:space="preserve">  ·  </w:t>
      </w:r>
      <w:r>
        <w:rPr>
          <w:rFonts w:ascii="Calibri" w:hAnsi="Calibri"/>
          <w:b w:val="0"/>
          <w:i w:val="0"/>
          <w:color w:val="C62828"/>
          <w:sz w:val="18"/>
        </w:rPr>
        <w:t>vente ↓ $0.674689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$60.5341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+142.3%  ·  drawdown vs plus-haut -50.2%  ·  momentum 7j/30j/90j +5.1% / +35.1% / +75.4%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~$60.5341  ·  </w:t>
      </w:r>
      <w:r>
        <w:rPr>
          <w:rFonts w:ascii="Calibri" w:hAnsi="Calibri"/>
          <w:b w:val="0"/>
          <w:i w:val="0"/>
          <w:color w:val="1E7D32"/>
          <w:sz w:val="18"/>
        </w:rPr>
        <w:t>vente ↑ $85.6347 (+41%)</w:t>
      </w:r>
      <w:r>
        <w:rPr>
          <w:rFonts w:ascii="Calibri" w:hAnsi="Calibri"/>
          <w:b w:val="0"/>
          <w:i w:val="0"/>
          <w:sz w:val="18"/>
        </w:rPr>
        <w:t xml:space="preserve">  ·  </w:t>
      </w:r>
      <w:r>
        <w:rPr>
          <w:rFonts w:ascii="Calibri" w:hAnsi="Calibri"/>
          <w:b w:val="0"/>
          <w:i w:val="0"/>
          <w:color w:val="C62828"/>
          <w:sz w:val="18"/>
        </w:rPr>
        <w:t>vente ↓ $48.0360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$0.008853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+122.0%  ·  drawdown vs plus-haut -62.7%  ·  momentum 7j/30j/90j +0.6% / +31.9% / +90.6%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~$0.008853  ·  </w:t>
      </w:r>
      <w:r>
        <w:rPr>
          <w:rFonts w:ascii="Calibri" w:hAnsi="Calibri"/>
          <w:b w:val="0"/>
          <w:i w:val="0"/>
          <w:color w:val="1E7D32"/>
          <w:sz w:val="18"/>
        </w:rPr>
        <w:t>vente ↑ $0.011090 (+25%)</w:t>
      </w:r>
      <w:r>
        <w:rPr>
          <w:rFonts w:ascii="Calibri" w:hAnsi="Calibri"/>
          <w:b w:val="0"/>
          <w:i w:val="0"/>
          <w:sz w:val="18"/>
        </w:rPr>
        <w:t xml:space="preserve">  ·  </w:t>
      </w:r>
      <w:r>
        <w:rPr>
          <w:rFonts w:ascii="Calibri" w:hAnsi="Calibri"/>
          <w:b w:val="0"/>
          <w:i w:val="0"/>
          <w:color w:val="C62828"/>
          <w:sz w:val="18"/>
        </w:rPr>
        <w:t>vente ↓ $0.007618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$7.4122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+108.5%  ·  drawdown vs plus-haut -43.4%  ·  momentum 7j/30j/90j -5.0% / +50.5% / +60.5%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~$7.4122  ·  </w:t>
      </w:r>
      <w:r>
        <w:rPr>
          <w:rFonts w:ascii="Calibri" w:hAnsi="Calibri"/>
          <w:b w:val="0"/>
          <w:i w:val="0"/>
          <w:color w:val="1E7D32"/>
          <w:sz w:val="18"/>
        </w:rPr>
        <w:t>vente ↑ $10.3248 (+39%)</w:t>
      </w:r>
      <w:r>
        <w:rPr>
          <w:rFonts w:ascii="Calibri" w:hAnsi="Calibri"/>
          <w:b w:val="0"/>
          <w:i w:val="0"/>
          <w:sz w:val="18"/>
        </w:rPr>
        <w:t xml:space="preserve">  ·  </w:t>
      </w:r>
      <w:r>
        <w:rPr>
          <w:rFonts w:ascii="Calibri" w:hAnsi="Calibri"/>
          <w:b w:val="0"/>
          <w:i w:val="0"/>
          <w:color w:val="C62828"/>
          <w:sz w:val="18"/>
        </w:rPr>
        <w:t>vente ↓ $5.9427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$11.2288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~$11.2288  ·  </w:t>
      </w:r>
      <w:r>
        <w:rPr>
          <w:rFonts w:ascii="Calibri" w:hAnsi="Calibri"/>
          <w:b w:val="0"/>
          <w:i w:val="0"/>
          <w:color w:val="1E7D32"/>
          <w:sz w:val="18"/>
        </w:rPr>
        <w:t>vente ↑ $11.2401 (+0%)</w:t>
      </w:r>
      <w:r>
        <w:rPr>
          <w:rFonts w:ascii="Calibri" w:hAnsi="Calibri"/>
          <w:b w:val="0"/>
          <w:i w:val="0"/>
          <w:sz w:val="18"/>
        </w:rPr>
        <w:t xml:space="preserve">  ·  </w:t>
      </w:r>
      <w:r>
        <w:rPr>
          <w:rFonts w:ascii="Calibri" w:hAnsi="Calibri"/>
          <w:b w:val="0"/>
          <w:i w:val="0"/>
          <w:color w:val="C62828"/>
          <w:sz w:val="18"/>
        </w:rPr>
        <w:t>vente ↓ $11.2213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$0.027645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+123.2%  ·  drawdown vs plus-haut -32.4%  ·  momentum 7j/30j/90j +4.0% / -1.4%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~$0.027645  ·  </w:t>
      </w:r>
      <w:r>
        <w:rPr>
          <w:rFonts w:ascii="Calibri" w:hAnsi="Calibri"/>
          <w:b w:val="0"/>
          <w:i w:val="0"/>
          <w:color w:val="1E7D32"/>
          <w:sz w:val="18"/>
        </w:rPr>
        <w:t>vente ↑ $0.037833 (+37%)</w:t>
      </w:r>
      <w:r>
        <w:rPr>
          <w:rFonts w:ascii="Calibri" w:hAnsi="Calibri"/>
          <w:b w:val="0"/>
          <w:i w:val="0"/>
          <w:sz w:val="18"/>
        </w:rPr>
        <w:t xml:space="preserve">  ·  </w:t>
      </w:r>
      <w:r>
        <w:rPr>
          <w:rFonts w:ascii="Calibri" w:hAnsi="Calibri"/>
          <w:b w:val="0"/>
          <w:i w:val="0"/>
          <w:color w:val="C62828"/>
          <w:sz w:val="18"/>
        </w:rPr>
        <w:t>vente ↓ $0.022427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$0.031611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+12.7%  ·  volatilité annualisée +290.4%  ·  drawdown vs plus-haut -51.0%  ·  momentum 7j/30j/90j -27.0% / +292.3% / +7770.1%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~$0.031611  ·  </w:t>
      </w:r>
      <w:r>
        <w:rPr>
          <w:rFonts w:ascii="Calibri" w:hAnsi="Calibri"/>
          <w:b w:val="0"/>
          <w:i w:val="0"/>
          <w:color w:val="1E7D32"/>
          <w:sz w:val="18"/>
        </w:rPr>
        <w:t>vente ↑ $0.067947 (+115%)</w:t>
      </w:r>
      <w:r>
        <w:rPr>
          <w:rFonts w:ascii="Calibri" w:hAnsi="Calibri"/>
          <w:b w:val="0"/>
          <w:i w:val="0"/>
          <w:sz w:val="18"/>
        </w:rPr>
        <w:t xml:space="preserve">  ·  </w:t>
      </w:r>
      <w:r>
        <w:rPr>
          <w:rFonts w:ascii="Calibri" w:hAnsi="Calibri"/>
          <w:b w:val="0"/>
          <w:i w:val="0"/>
          <w:color w:val="C62828"/>
          <w:sz w:val="18"/>
        </w:rPr>
        <w:t>vente ↓ $0.018979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$0.039191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+179.9%  ·  drawdown vs plus-haut -64.7%  ·  momentum 7j/30j/90j +70.1% / +111.8%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~$0.039191  ·  </w:t>
      </w:r>
      <w:r>
        <w:rPr>
          <w:rFonts w:ascii="Calibri" w:hAnsi="Calibri"/>
          <w:b w:val="0"/>
          <w:i w:val="0"/>
          <w:color w:val="1E7D32"/>
          <w:sz w:val="18"/>
        </w:rPr>
        <w:t>vente ↑ $0.052857 (+35%)</w:t>
      </w:r>
      <w:r>
        <w:rPr>
          <w:rFonts w:ascii="Calibri" w:hAnsi="Calibri"/>
          <w:b w:val="0"/>
          <w:i w:val="0"/>
          <w:sz w:val="18"/>
        </w:rPr>
        <w:t xml:space="preserve">  ·  </w:t>
      </w:r>
      <w:r>
        <w:rPr>
          <w:rFonts w:ascii="Calibri" w:hAnsi="Calibri"/>
          <w:b w:val="0"/>
          <w:i w:val="0"/>
          <w:color w:val="C62828"/>
          <w:sz w:val="18"/>
        </w:rPr>
        <w:t>vente ↓ $0.032105 (-18%)</w:t>
      </w:r>
      <w:r>
        <w:rPr>
          <w:rFonts w:ascii="Calibri" w:hAnsi="Calibri"/>
          <w:b w:val="0"/>
          <w:i w:val="0"/>
          <w:sz w:val="18"/>
        </w:rPr>
        <w:t xml:space="preserve">  ·  détention ~12 j  ·  ratio G/P 1.93</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$0.784566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+127.8%  ·  drawdown vs plus-haut -56.9%  ·  momentum 7j/30j/90j +21.0% / +38.8% / +136.1%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~$0.784566  ·  </w:t>
      </w:r>
      <w:r>
        <w:rPr>
          <w:rFonts w:ascii="Calibri" w:hAnsi="Calibri"/>
          <w:b w:val="0"/>
          <w:i w:val="0"/>
          <w:color w:val="1E7D32"/>
          <w:sz w:val="18"/>
        </w:rPr>
        <w:t>vente ↑ $1.0552 (+34%)</w:t>
      </w:r>
      <w:r>
        <w:rPr>
          <w:rFonts w:ascii="Calibri" w:hAnsi="Calibri"/>
          <w:b w:val="0"/>
          <w:i w:val="0"/>
          <w:sz w:val="18"/>
        </w:rPr>
        <w:t xml:space="preserve">  ·  </w:t>
      </w:r>
      <w:r>
        <w:rPr>
          <w:rFonts w:ascii="Calibri" w:hAnsi="Calibri"/>
          <w:b w:val="0"/>
          <w:i w:val="0"/>
          <w:color w:val="C62828"/>
          <w:sz w:val="18"/>
        </w:rPr>
        <w:t>vente ↓ $0.643918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$0.371460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+104.7%  ·  drawdown vs plus-haut -41.1%  ·  momentum 7j/30j/90j +20.8% / +47.8% / +123.1%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0.555)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~$0.371460  ·  </w:t>
      </w:r>
      <w:r>
        <w:rPr>
          <w:rFonts w:ascii="Calibri" w:hAnsi="Calibri"/>
          <w:b w:val="0"/>
          <w:i w:val="0"/>
          <w:color w:val="1E7D32"/>
          <w:sz w:val="18"/>
        </w:rPr>
        <w:t>vente ↑ $0.509552 (+37%)</w:t>
      </w:r>
      <w:r>
        <w:rPr>
          <w:rFonts w:ascii="Calibri" w:hAnsi="Calibri"/>
          <w:b w:val="0"/>
          <w:i w:val="0"/>
          <w:sz w:val="18"/>
        </w:rPr>
        <w:t xml:space="preserve">  ·  </w:t>
      </w:r>
      <w:r>
        <w:rPr>
          <w:rFonts w:ascii="Calibri" w:hAnsi="Calibri"/>
          <w:b w:val="0"/>
          <w:i w:val="0"/>
          <w:color w:val="C62828"/>
          <w:sz w:val="18"/>
        </w:rPr>
        <w:t>vente ↓ $0.300881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$0.034673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+71.3%  ·  drawdown vs plus-haut -54.1%  ·  momentum 7j/30j/90j +17.0% / +25.7% / +22.3%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~$0.034673  ·  </w:t>
      </w:r>
      <w:r>
        <w:rPr>
          <w:rFonts w:ascii="Calibri" w:hAnsi="Calibri"/>
          <w:b w:val="0"/>
          <w:i w:val="0"/>
          <w:color w:val="1E7D32"/>
          <w:sz w:val="18"/>
        </w:rPr>
        <w:t>vente ↑ $0.042488 (+23%)</w:t>
      </w:r>
      <w:r>
        <w:rPr>
          <w:rFonts w:ascii="Calibri" w:hAnsi="Calibri"/>
          <w:b w:val="0"/>
          <w:i w:val="0"/>
          <w:sz w:val="18"/>
        </w:rPr>
        <w:t xml:space="preserve">  ·  </w:t>
      </w:r>
      <w:r>
        <w:rPr>
          <w:rFonts w:ascii="Calibri" w:hAnsi="Calibri"/>
          <w:b w:val="0"/>
          <w:i w:val="0"/>
          <w:color w:val="C62828"/>
          <w:sz w:val="18"/>
        </w:rPr>
        <w:t>vente ↓ $0.030280 (-13%)</w:t>
      </w:r>
      <w:r>
        <w:rPr>
          <w:rFonts w:ascii="Calibri" w:hAnsi="Calibri"/>
          <w:b w:val="0"/>
          <w:i w:val="0"/>
          <w:sz w:val="18"/>
        </w:rPr>
        <w:t xml:space="preserve">  ·  détention ~29 j  ·  ratio G/P 1.78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$0.999018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~$0.999018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$0.997210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$1.2008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+5.6%  ·  drawdown vs plus-haut -4.4%  ·  momentum 7j/30j/90j -0.4% / -2.3%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~$1.2008  ·  </w:t>
      </w:r>
      <w:r>
        <w:rPr>
          <w:rFonts w:ascii="Calibri" w:hAnsi="Calibri"/>
          <w:b w:val="0"/>
          <w:i w:val="0"/>
          <w:color w:val="1E7D32"/>
          <w:sz w:val="18"/>
        </w:rPr>
        <w:t>vente ↑ $1.2348 (+3%)</w:t>
      </w:r>
      <w:r>
        <w:rPr>
          <w:rFonts w:ascii="Calibri" w:hAnsi="Calibri"/>
          <w:b w:val="0"/>
          <w:i w:val="0"/>
          <w:sz w:val="18"/>
        </w:rPr>
        <w:t xml:space="preserve">  ·  </w:t>
      </w:r>
      <w:r>
        <w:rPr>
          <w:rFonts w:ascii="Calibri" w:hAnsi="Calibri"/>
          <w:b w:val="0"/>
          <w:i w:val="0"/>
          <w:color w:val="C62828"/>
          <w:sz w:val="18"/>
        </w:rPr>
        <w:t>vente ↓ $1.1786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$0.770400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+109.5%  ·  drawdown vs plus-haut -85.5%  ·  momentum 7j/30j/90j +2.1% / +43.9%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~$0.770400  ·  </w:t>
      </w:r>
      <w:r>
        <w:rPr>
          <w:rFonts w:ascii="Calibri" w:hAnsi="Calibri"/>
          <w:b w:val="0"/>
          <w:i w:val="0"/>
          <w:color w:val="1E7D32"/>
          <w:sz w:val="18"/>
        </w:rPr>
        <w:t>vente ↑ $1.0028 (+30%)</w:t>
      </w:r>
      <w:r>
        <w:rPr>
          <w:rFonts w:ascii="Calibri" w:hAnsi="Calibri"/>
          <w:b w:val="0"/>
          <w:i w:val="0"/>
          <w:sz w:val="18"/>
        </w:rPr>
        <w:t xml:space="preserve">  ·  </w:t>
      </w:r>
      <w:r>
        <w:rPr>
          <w:rFonts w:ascii="Calibri" w:hAnsi="Calibri"/>
          <w:b w:val="0"/>
          <w:i w:val="0"/>
          <w:color w:val="C62828"/>
          <w:sz w:val="18"/>
        </w:rPr>
        <w:t>vente ↓ $0.646232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$0.007371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+206.1%  ·  drawdown vs plus-haut -69.4%  ·  momentum 7j/30j/90j +3.7% / +4.5% / +10.3%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~$0.007371  ·  </w:t>
      </w:r>
      <w:r>
        <w:rPr>
          <w:rFonts w:ascii="Calibri" w:hAnsi="Calibri"/>
          <w:b w:val="0"/>
          <w:i w:val="0"/>
          <w:color w:val="1E7D32"/>
          <w:sz w:val="18"/>
        </w:rPr>
        <w:t>vente ↑ $0.008433 (+14%)</w:t>
      </w:r>
      <w:r>
        <w:rPr>
          <w:rFonts w:ascii="Calibri" w:hAnsi="Calibri"/>
          <w:b w:val="0"/>
          <w:i w:val="0"/>
          <w:sz w:val="18"/>
        </w:rPr>
        <w:t xml:space="preserve">  ·  </w:t>
      </w:r>
      <w:r>
        <w:rPr>
          <w:rFonts w:ascii="Calibri" w:hAnsi="Calibri"/>
          <w:b w:val="0"/>
          <w:i w:val="0"/>
          <w:color w:val="C62828"/>
          <w:sz w:val="18"/>
        </w:rPr>
        <w:t>vente ↓ $0.006738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$0.009610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+105.5%  ·  drawdown vs plus-haut -70.8%  ·  momentum 7j/30j/90j -1.4% / +10.2% / +51.9%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~$0.009610  ·  </w:t>
      </w:r>
      <w:r>
        <w:rPr>
          <w:rFonts w:ascii="Calibri" w:hAnsi="Calibri"/>
          <w:b w:val="0"/>
          <w:i w:val="0"/>
          <w:color w:val="1E7D32"/>
          <w:sz w:val="18"/>
        </w:rPr>
        <w:t>vente ↑ $0.013202 (+37%)</w:t>
      </w:r>
      <w:r>
        <w:rPr>
          <w:rFonts w:ascii="Calibri" w:hAnsi="Calibri"/>
          <w:b w:val="0"/>
          <w:i w:val="0"/>
          <w:sz w:val="18"/>
        </w:rPr>
        <w:t xml:space="preserve">  ·  </w:t>
      </w:r>
      <w:r>
        <w:rPr>
          <w:rFonts w:ascii="Calibri" w:hAnsi="Calibri"/>
          <w:b w:val="0"/>
          <w:i w:val="0"/>
          <w:color w:val="C62828"/>
          <w:sz w:val="18"/>
        </w:rPr>
        <w:t>vente ↓ $0.007776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$0.077237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+115.3%  ·  drawdown vs plus-haut -53.1%  ·  momentum 7j/30j/90j +23.4% / +55.9% / +99.6%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~$0.077237  ·  </w:t>
      </w:r>
      <w:r>
        <w:rPr>
          <w:rFonts w:ascii="Calibri" w:hAnsi="Calibri"/>
          <w:b w:val="0"/>
          <w:i w:val="0"/>
          <w:color w:val="1E7D32"/>
          <w:sz w:val="18"/>
        </w:rPr>
        <w:t>vente ↑ $0.103590 (+34%)</w:t>
      </w:r>
      <w:r>
        <w:rPr>
          <w:rFonts w:ascii="Calibri" w:hAnsi="Calibri"/>
          <w:b w:val="0"/>
          <w:i w:val="0"/>
          <w:sz w:val="18"/>
        </w:rPr>
        <w:t xml:space="preserve">  ·  </w:t>
      </w:r>
      <w:r>
        <w:rPr>
          <w:rFonts w:ascii="Calibri" w:hAnsi="Calibri"/>
          <w:b w:val="0"/>
          <w:i w:val="0"/>
          <w:color w:val="C62828"/>
          <w:sz w:val="18"/>
        </w:rPr>
        <w:t>vente ↓ $0.063508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$0.394168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+93.4%  ·  drawdown vs plus-haut -49.4%  ·  momentum 7j/30j/90j +21.3% / +16.6% / +92.2%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~$0.394168  ·  </w:t>
      </w:r>
      <w:r>
        <w:rPr>
          <w:rFonts w:ascii="Calibri" w:hAnsi="Calibri"/>
          <w:b w:val="0"/>
          <w:i w:val="0"/>
          <w:color w:val="1E7D32"/>
          <w:sz w:val="18"/>
        </w:rPr>
        <w:t>vente ↑ $0.532708 (+35%)</w:t>
      </w:r>
      <w:r>
        <w:rPr>
          <w:rFonts w:ascii="Calibri" w:hAnsi="Calibri"/>
          <w:b w:val="0"/>
          <w:i w:val="0"/>
          <w:sz w:val="18"/>
        </w:rPr>
        <w:t xml:space="preserve">  ·  </w:t>
      </w:r>
      <w:r>
        <w:rPr>
          <w:rFonts w:ascii="Calibri" w:hAnsi="Calibri"/>
          <w:b w:val="0"/>
          <w:i w:val="0"/>
          <w:color w:val="C62828"/>
          <w:sz w:val="18"/>
        </w:rPr>
        <w:t>vente ↓ $0.322461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$1.7393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+99.8%  ·  drawdown vs plus-haut -28.6%  ·  momentum 7j/30j/90j +15.9% / +69.3% / +96.3%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~$1.7393  ·  </w:t>
      </w:r>
      <w:r>
        <w:rPr>
          <w:rFonts w:ascii="Calibri" w:hAnsi="Calibri"/>
          <w:b w:val="0"/>
          <w:i w:val="0"/>
          <w:color w:val="1E7D32"/>
          <w:sz w:val="18"/>
        </w:rPr>
        <w:t>vente ↑ $2.4787 (+43%)</w:t>
      </w:r>
      <w:r>
        <w:rPr>
          <w:rFonts w:ascii="Calibri" w:hAnsi="Calibri"/>
          <w:b w:val="0"/>
          <w:i w:val="0"/>
          <w:sz w:val="18"/>
        </w:rPr>
        <w:t xml:space="preserve">  ·  </w:t>
      </w:r>
      <w:r>
        <w:rPr>
          <w:rFonts w:ascii="Calibri" w:hAnsi="Calibri"/>
          <w:b w:val="0"/>
          <w:i w:val="0"/>
          <w:color w:val="C62828"/>
          <w:sz w:val="18"/>
        </w:rPr>
        <w:t>vente ↓ $1.3735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-0.1%  ·  momentum 7j/30j/90j -0.0%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~$1.0503  ·  </w:t>
      </w:r>
      <w:r>
        <w:rPr>
          <w:rFonts w:ascii="Calibri" w:hAnsi="Calibri"/>
          <w:b w:val="0"/>
          <w:i w:val="0"/>
          <w:color w:val="1E7D32"/>
          <w:sz w:val="18"/>
        </w:rPr>
        <w:t>vente ↑ $1.0531 (+0%)</w:t>
      </w:r>
      <w:r>
        <w:rPr>
          <w:rFonts w:ascii="Calibri" w:hAnsi="Calibri"/>
          <w:b w:val="0"/>
          <w:i w:val="0"/>
          <w:sz w:val="18"/>
        </w:rPr>
        <w:t xml:space="preserve">  ·  </w:t>
      </w:r>
      <w:r>
        <w:rPr>
          <w:rFonts w:ascii="Calibri" w:hAnsi="Calibri"/>
          <w:b w:val="0"/>
          <w:i w:val="0"/>
          <w:color w:val="C62828"/>
          <w:sz w:val="18"/>
        </w:rPr>
        <w:t>vente ↓ $1.0484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$2.0522   |   Composite -0.50   |   Indicateurs actifs : ma,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+95.8%  ·  drawdown vs plus-haut -76.8%  ·  momentum 7j/30j/90j +4.4% / -15.3% / +19.6%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~$2.0522  ·  </w:t>
      </w:r>
      <w:r>
        <w:rPr>
          <w:rFonts w:ascii="Calibri" w:hAnsi="Calibri"/>
          <w:b w:val="0"/>
          <w:i w:val="0"/>
          <w:color w:val="1E7D32"/>
          <w:sz w:val="18"/>
        </w:rPr>
        <w:t>vente ↑ $2.9170 (+42%)</w:t>
      </w:r>
      <w:r>
        <w:rPr>
          <w:rFonts w:ascii="Calibri" w:hAnsi="Calibri"/>
          <w:b w:val="0"/>
          <w:i w:val="0"/>
          <w:sz w:val="18"/>
        </w:rPr>
        <w:t xml:space="preserve">  ·  </w:t>
      </w:r>
      <w:r>
        <w:rPr>
          <w:rFonts w:ascii="Calibri" w:hAnsi="Calibri"/>
          <w:b w:val="0"/>
          <w:i w:val="0"/>
          <w:color w:val="C62828"/>
          <w:sz w:val="18"/>
        </w:rPr>
        <w:t>vente ↓ $1.6233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$0.075078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+63.2%  ·  drawdown vs plus-haut -24.7%  ·  momentum 7j/30j/90j -0.8% / -5.5% / -14.5%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~$0.075078  ·  </w:t>
      </w:r>
      <w:r>
        <w:rPr>
          <w:rFonts w:ascii="Calibri" w:hAnsi="Calibri"/>
          <w:b w:val="0"/>
          <w:i w:val="0"/>
          <w:color w:val="1E7D32"/>
          <w:sz w:val="18"/>
        </w:rPr>
        <w:t>vente ↑ $0.109286 (+46%)</w:t>
      </w:r>
      <w:r>
        <w:rPr>
          <w:rFonts w:ascii="Calibri" w:hAnsi="Calibri"/>
          <w:b w:val="0"/>
          <w:i w:val="0"/>
          <w:sz w:val="18"/>
        </w:rPr>
        <w:t xml:space="preserve">  ·  </w:t>
      </w:r>
      <w:r>
        <w:rPr>
          <w:rFonts w:ascii="Calibri" w:hAnsi="Calibri"/>
          <w:b w:val="0"/>
          <w:i w:val="0"/>
          <w:color w:val="C62828"/>
          <w:sz w:val="18"/>
        </w:rPr>
        <w:t>vente ↓ $0.058454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FET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$0.228718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+130.2%  ·  drawdown vs plus-haut -61.0%  ·  momentum 7j/30j/90j +17.9% / +49.2% / +24.9%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~$0.228718  ·  </w:t>
      </w:r>
      <w:r>
        <w:rPr>
          <w:rFonts w:ascii="Calibri" w:hAnsi="Calibri"/>
          <w:b w:val="0"/>
          <w:i w:val="0"/>
          <w:color w:val="1E7D32"/>
          <w:sz w:val="18"/>
        </w:rPr>
        <w:t>vente ↑ $0.306430 (+34%)</w:t>
      </w:r>
      <w:r>
        <w:rPr>
          <w:rFonts w:ascii="Calibri" w:hAnsi="Calibri"/>
          <w:b w:val="0"/>
          <w:i w:val="0"/>
          <w:sz w:val="18"/>
        </w:rPr>
        <w:t xml:space="preserve">  ·  </w:t>
      </w:r>
      <w:r>
        <w:rPr>
          <w:rFonts w:ascii="Calibri" w:hAnsi="Calibri"/>
          <w:b w:val="0"/>
          <w:i w:val="0"/>
          <w:color w:val="C62828"/>
          <w:sz w:val="18"/>
        </w:rPr>
        <w:t>vente ↓ $0.188197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$0.238529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+12.5%  ·  volatilité annualisée +576.6%  ·  drawdown vs plus-haut -34.7%  ·  momentum 7j/30j/90j -25.6% / +1229.6%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5.77)</w:t>
      </w:r>
    </w:p>
    <w:p>
      <w:r>
        <w:rPr>
          <w:rFonts w:ascii="Calibri" w:hAnsi="Calibri"/>
          <w:b/>
          <w:i w:val="0"/>
          <w:sz w:val="19"/>
        </w:rPr>
        <w:t xml:space="preserve">Projection 30j (fourchette, pas une prévision) : </w:t>
      </w:r>
      <w:r>
        <w:rPr>
          <w:rFonts w:ascii="Calibri" w:hAnsi="Calibri"/>
          <w:b w:val="0"/>
          <w:i w:val="0"/>
          <w:sz w:val="19"/>
        </w:rPr>
        <w:t>-96% à +2454%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~$0.238529  ·  </w:t>
      </w:r>
      <w:r>
        <w:rPr>
          <w:rFonts w:ascii="Calibri" w:hAnsi="Calibri"/>
          <w:b w:val="0"/>
          <w:i w:val="0"/>
          <w:color w:val="1E7D32"/>
          <w:sz w:val="18"/>
        </w:rPr>
        <w:t>vente ↑ $0.790211 (+231%)</w:t>
      </w:r>
      <w:r>
        <w:rPr>
          <w:rFonts w:ascii="Calibri" w:hAnsi="Calibri"/>
          <w:b w:val="0"/>
          <w:i w:val="0"/>
          <w:sz w:val="18"/>
        </w:rPr>
        <w:t xml:space="preserve">  ·  </w:t>
      </w:r>
      <w:r>
        <w:rPr>
          <w:rFonts w:ascii="Calibri" w:hAnsi="Calibri"/>
          <w:b w:val="0"/>
          <w:i w:val="0"/>
          <w:color w:val="C62828"/>
          <w:sz w:val="18"/>
        </w:rPr>
        <w:t>vente ↓ $0.107334 (-55%)</w:t>
      </w:r>
      <w:r>
        <w:rPr>
          <w:rFonts w:ascii="Calibri" w:hAnsi="Calibri"/>
          <w:b w:val="0"/>
          <w:i w:val="0"/>
          <w:sz w:val="18"/>
        </w:rPr>
        <w:t xml:space="preserve">  ·  détention ~7 j  ·  ratio G/P 4.21</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$1.2822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+6.5%  ·  volatilité annualisée +180.1%  ·  drawdown vs plus-haut -5.0%  ·  momentum 7j/30j/90j +50.8% / +213.4% / +108.3%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~$1.2822  ·  </w:t>
      </w:r>
      <w:r>
        <w:rPr>
          <w:rFonts w:ascii="Calibri" w:hAnsi="Calibri"/>
          <w:b w:val="0"/>
          <w:i w:val="0"/>
          <w:color w:val="1E7D32"/>
          <w:sz w:val="18"/>
        </w:rPr>
        <w:t>vente ↑ $1.9940 (+56%)</w:t>
      </w:r>
      <w:r>
        <w:rPr>
          <w:rFonts w:ascii="Calibri" w:hAnsi="Calibri"/>
          <w:b w:val="0"/>
          <w:i w:val="0"/>
          <w:sz w:val="18"/>
        </w:rPr>
        <w:t xml:space="preserve">  ·  </w:t>
      </w:r>
      <w:r>
        <w:rPr>
          <w:rFonts w:ascii="Calibri" w:hAnsi="Calibri"/>
          <w:b w:val="0"/>
          <w:i w:val="0"/>
          <w:color w:val="C62828"/>
          <w:sz w:val="18"/>
        </w:rPr>
        <w:t>vente ↓ $0.955235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$0.493550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+179.8%  ·  drawdown vs plus-haut -81.9%  ·  momentum 7j/30j/90j +156.3% / +150.8% / +197.5%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29)  ·  </w:t>
      </w:r>
      <w:r>
        <w:rPr>
          <w:rFonts w:ascii="Calibri" w:hAnsi="Calibri"/>
          <w:b w:val="0"/>
          <w:i w:val="0"/>
          <w:sz w:val="18"/>
        </w:rPr>
        <w:t xml:space="preserve">Prédiction rouge (AUC 0.663)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-55% à +121%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~$0.493550  ·  </w:t>
      </w:r>
      <w:r>
        <w:rPr>
          <w:rFonts w:ascii="Calibri" w:hAnsi="Calibri"/>
          <w:b w:val="0"/>
          <w:i w:val="0"/>
          <w:color w:val="1E7D32"/>
          <w:sz w:val="18"/>
        </w:rPr>
        <w:t>vente ↑ $0.723885 (+47%)</w:t>
      </w:r>
      <w:r>
        <w:rPr>
          <w:rFonts w:ascii="Calibri" w:hAnsi="Calibri"/>
          <w:b w:val="0"/>
          <w:i w:val="0"/>
          <w:sz w:val="18"/>
        </w:rPr>
        <w:t xml:space="preserve">  ·  </w:t>
      </w:r>
      <w:r>
        <w:rPr>
          <w:rFonts w:ascii="Calibri" w:hAnsi="Calibri"/>
          <w:b w:val="0"/>
          <w:i w:val="0"/>
          <w:color w:val="C62828"/>
          <w:sz w:val="18"/>
        </w:rPr>
        <w:t>vente ↓ $0.382330 (-23%)</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$0.702735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+11.8%  ·  volatilité annualisée +249.7%  ·  drawdown vs plus-haut -40.9%  ·  momentum 7j/30j/90j -34.6% / +234.1% / +336.0%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C62828"/>
          <w:sz w:val="18"/>
        </w:rPr>
        <w:t>Risque rouge (vol 2.5)</w:t>
      </w:r>
    </w:p>
    <w:p>
      <w:r>
        <w:rPr>
          <w:rFonts w:ascii="Calibri" w:hAnsi="Calibri"/>
          <w:b/>
          <w:i w:val="0"/>
          <w:sz w:val="19"/>
        </w:rPr>
        <w:t xml:space="preserve">Projection 30j (fourchette, pas une prévision) : </w:t>
      </w:r>
      <w:r>
        <w:rPr>
          <w:rFonts w:ascii="Calibri" w:hAnsi="Calibri"/>
          <w:b w:val="0"/>
          <w:i w:val="0"/>
          <w:sz w:val="19"/>
        </w:rPr>
        <w:t>-83% à +474%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~$0.702735  ·  </w:t>
      </w:r>
      <w:r>
        <w:rPr>
          <w:rFonts w:ascii="Calibri" w:hAnsi="Calibri"/>
          <w:b w:val="0"/>
          <w:i w:val="0"/>
          <w:color w:val="1E7D32"/>
          <w:sz w:val="18"/>
        </w:rPr>
        <w:t>vente ↑ $1.4016 (+99%)</w:t>
      </w:r>
      <w:r>
        <w:rPr>
          <w:rFonts w:ascii="Calibri" w:hAnsi="Calibri"/>
          <w:b w:val="0"/>
          <w:i w:val="0"/>
          <w:sz w:val="18"/>
        </w:rPr>
        <w:t xml:space="preserve">  ·  </w:t>
      </w:r>
      <w:r>
        <w:rPr>
          <w:rFonts w:ascii="Calibri" w:hAnsi="Calibri"/>
          <w:b w:val="0"/>
          <w:i w:val="0"/>
          <w:color w:val="C62828"/>
          <w:sz w:val="18"/>
        </w:rPr>
        <w:t>vente ↓ $0.443518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$1.2160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+9.7%  ·  volatilité annualisée +198.8%  ·  drawdown vs plus-haut -20.7%  ·  momentum 7j/30j/90j -12.6% / +292.6% / +188.9%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~$1.2160  ·  </w:t>
      </w:r>
      <w:r>
        <w:rPr>
          <w:rFonts w:ascii="Calibri" w:hAnsi="Calibri"/>
          <w:b w:val="0"/>
          <w:i w:val="0"/>
          <w:color w:val="1E7D32"/>
          <w:sz w:val="18"/>
        </w:rPr>
        <w:t>vente ↑ $2.0405 (+68%)</w:t>
      </w:r>
      <w:r>
        <w:rPr>
          <w:rFonts w:ascii="Calibri" w:hAnsi="Calibri"/>
          <w:b w:val="0"/>
          <w:i w:val="0"/>
          <w:sz w:val="18"/>
        </w:rPr>
        <w:t xml:space="preserve">  ·  </w:t>
      </w:r>
      <w:r>
        <w:rPr>
          <w:rFonts w:ascii="Calibri" w:hAnsi="Calibri"/>
          <w:b w:val="0"/>
          <w:i w:val="0"/>
          <w:color w:val="C62828"/>
          <w:sz w:val="18"/>
        </w:rPr>
        <w:t>vente ↓ $0.861117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$0.006633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+442.9%  ·  drawdown vs plus-haut -75.8%  ·  momentum 7j/30j/90j +84.0% / +89.7% / +65.8%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0.659)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~$0.006633  ·  </w:t>
      </w:r>
      <w:r>
        <w:rPr>
          <w:rFonts w:ascii="Calibri" w:hAnsi="Calibri"/>
          <w:b w:val="0"/>
          <w:i w:val="0"/>
          <w:color w:val="1E7D32"/>
          <w:sz w:val="18"/>
        </w:rPr>
        <w:t>vente ↑ $0.008115 (+22%)</w:t>
      </w:r>
      <w:r>
        <w:rPr>
          <w:rFonts w:ascii="Calibri" w:hAnsi="Calibri"/>
          <w:b w:val="0"/>
          <w:i w:val="0"/>
          <w:sz w:val="18"/>
        </w:rPr>
        <w:t xml:space="preserve">  ·  </w:t>
      </w:r>
      <w:r>
        <w:rPr>
          <w:rFonts w:ascii="Calibri" w:hAnsi="Calibri"/>
          <w:b w:val="0"/>
          <w:i w:val="0"/>
          <w:color w:val="C62828"/>
          <w:sz w:val="18"/>
        </w:rPr>
        <w:t>vente ↓ $0.005798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ORBIO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$0.089823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+10.5%  ·  volatilité annualisée +684.5%  ·  drawdown vs plus-haut -2.5%  ·  momentum 7j/30j/90j +35.4%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6.85)</w:t>
      </w:r>
    </w:p>
    <w:p>
      <w:r>
        <w:rPr>
          <w:rFonts w:ascii="Calibri" w:hAnsi="Calibri"/>
          <w:b/>
          <w:i w:val="0"/>
          <w:sz w:val="19"/>
        </w:rPr>
        <w:t xml:space="preserve">Projection 30j (fourchette, pas une prévision) : </w:t>
      </w:r>
      <w:r>
        <w:rPr>
          <w:rFonts w:ascii="Calibri" w:hAnsi="Calibri"/>
          <w:b w:val="0"/>
          <w:i w:val="0"/>
          <w:sz w:val="19"/>
        </w:rPr>
        <w:t>-98% à +4582%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~$0.089823  ·  </w:t>
      </w:r>
      <w:r>
        <w:rPr>
          <w:rFonts w:ascii="Calibri" w:hAnsi="Calibri"/>
          <w:b w:val="0"/>
          <w:i w:val="0"/>
          <w:color w:val="1E7D32"/>
          <w:sz w:val="18"/>
        </w:rPr>
        <w:t>vente ↑ $0.372324 (+315%)</w:t>
      </w:r>
      <w:r>
        <w:rPr>
          <w:rFonts w:ascii="Calibri" w:hAnsi="Calibri"/>
          <w:b w:val="0"/>
          <w:i w:val="0"/>
          <w:sz w:val="18"/>
        </w:rPr>
        <w:t xml:space="preserve">  ·  </w:t>
      </w:r>
      <w:r>
        <w:rPr>
          <w:rFonts w:ascii="Calibri" w:hAnsi="Calibri"/>
          <w:b w:val="0"/>
          <w:i w:val="0"/>
          <w:color w:val="C62828"/>
          <w:sz w:val="18"/>
        </w:rPr>
        <w:t>vente ↓ $0.034810 (-61%)</w:t>
      </w:r>
      <w:r>
        <w:rPr>
          <w:rFonts w:ascii="Calibri" w:hAnsi="Calibri"/>
          <w:b w:val="0"/>
          <w:i w:val="0"/>
          <w:sz w:val="18"/>
        </w:rPr>
        <w:t xml:space="preserve">  ·  détention ~7 j  ·  ratio G/P 5.14</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$0.405569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+200.5%  ·  drawdown vs plus-haut +0.0%  ·  momentum 7j/30j/90j +20.7% / +128.2% / +155.5%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C62828"/>
          <w:sz w:val="18"/>
        </w:rPr>
        <w:t>Risque rouge (vol 2.01)</w:t>
      </w:r>
    </w:p>
    <w:p>
      <w:r>
        <w:rPr>
          <w:rFonts w:ascii="Calibri" w:hAnsi="Calibri"/>
          <w:b/>
          <w:i w:val="0"/>
          <w:sz w:val="19"/>
        </w:rPr>
        <w:t xml:space="preserve">Projection 30j (fourchette, pas une prévision) : </w:t>
      </w:r>
      <w:r>
        <w:rPr>
          <w:rFonts w:ascii="Calibri" w:hAnsi="Calibri"/>
          <w:b w:val="0"/>
          <w:i w:val="0"/>
          <w:sz w:val="19"/>
        </w:rPr>
        <w:t>-62% à +163%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~$0.405569  ·  </w:t>
      </w:r>
      <w:r>
        <w:rPr>
          <w:rFonts w:ascii="Calibri" w:hAnsi="Calibri"/>
          <w:b w:val="0"/>
          <w:i w:val="0"/>
          <w:color w:val="1E7D32"/>
          <w:sz w:val="18"/>
        </w:rPr>
        <w:t>vente ↑ $0.621715 (+53%)</w:t>
      </w:r>
      <w:r>
        <w:rPr>
          <w:rFonts w:ascii="Calibri" w:hAnsi="Calibri"/>
          <w:b w:val="0"/>
          <w:i w:val="0"/>
          <w:sz w:val="18"/>
        </w:rPr>
        <w:t xml:space="preserve">  ·  </w:t>
      </w:r>
      <w:r>
        <w:rPr>
          <w:rFonts w:ascii="Calibri" w:hAnsi="Calibri"/>
          <w:b w:val="0"/>
          <w:i w:val="0"/>
          <w:color w:val="C62828"/>
          <w:sz w:val="18"/>
        </w:rPr>
        <w:t>vente ↓ $0.305056 (-25%)</w:t>
      </w:r>
      <w:r>
        <w:rPr>
          <w:rFonts w:ascii="Calibri" w:hAnsi="Calibri"/>
          <w:b w:val="0"/>
          <w:i w:val="0"/>
          <w:sz w:val="18"/>
        </w:rPr>
        <w:t xml:space="preserve">  ·  détention ~10 j  ·  ratio G/P 2.15</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$0.388541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+7.0%  ·  volatilité annualisée +160.4%  ·  drawdown vs plus-haut -20.7%  ·  momentum 7j/30j/90j -20.7% / +170.6% / +246.6%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~$0.388541  ·  </w:t>
      </w:r>
      <w:r>
        <w:rPr>
          <w:rFonts w:ascii="Calibri" w:hAnsi="Calibri"/>
          <w:b w:val="0"/>
          <w:i w:val="0"/>
          <w:color w:val="1E7D32"/>
          <w:sz w:val="18"/>
        </w:rPr>
        <w:t>vente ↑ $0.617432 (+59%)</w:t>
      </w:r>
      <w:r>
        <w:rPr>
          <w:rFonts w:ascii="Calibri" w:hAnsi="Calibri"/>
          <w:b w:val="0"/>
          <w:i w:val="0"/>
          <w:sz w:val="18"/>
        </w:rPr>
        <w:t xml:space="preserve">  ·  </w:t>
      </w:r>
      <w:r>
        <w:rPr>
          <w:rFonts w:ascii="Calibri" w:hAnsi="Calibri"/>
          <w:b w:val="0"/>
          <w:i w:val="0"/>
          <w:color w:val="C62828"/>
          <w:sz w:val="18"/>
        </w:rPr>
        <w:t>vente ↓ $0.285323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$0.695694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+5.7%  ·  volatilité annualisée +190.2%  ·  drawdown vs plus-haut -21.2%  ·  momentum 7j/30j/90j +54.5% / +96.1% / +35.2%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~$0.695694  ·  </w:t>
      </w:r>
      <w:r>
        <w:rPr>
          <w:rFonts w:ascii="Calibri" w:hAnsi="Calibri"/>
          <w:b w:val="0"/>
          <w:i w:val="0"/>
          <w:color w:val="1E7D32"/>
          <w:sz w:val="18"/>
        </w:rPr>
        <w:t>vente ↑ $0.996204 (+43%)</w:t>
      </w:r>
      <w:r>
        <w:rPr>
          <w:rFonts w:ascii="Calibri" w:hAnsi="Calibri"/>
          <w:b w:val="0"/>
          <w:i w:val="0"/>
          <w:sz w:val="18"/>
        </w:rPr>
        <w:t xml:space="preserve">  ·  </w:t>
      </w:r>
      <w:r>
        <w:rPr>
          <w:rFonts w:ascii="Calibri" w:hAnsi="Calibri"/>
          <w:b w:val="0"/>
          <w:i w:val="0"/>
          <w:color w:val="C62828"/>
          <w:sz w:val="18"/>
        </w:rPr>
        <w:t>vente ↓ $0.547603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$0.237778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+9.1%  ·  volatilité annualisée +325.7%  ·  drawdown vs plus-haut -42.9%  ·  momentum 7j/30j/90j -19.2% / +164.9% / +179.9%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3.26)</w:t>
      </w:r>
    </w:p>
    <w:p>
      <w:r>
        <w:rPr>
          <w:rFonts w:ascii="Calibri" w:hAnsi="Calibri"/>
          <w:b/>
          <w:i w:val="0"/>
          <w:sz w:val="19"/>
        </w:rPr>
        <w:t xml:space="preserve">Projection 30j (fourchette, pas une prévision) : </w:t>
      </w:r>
      <w:r>
        <w:rPr>
          <w:rFonts w:ascii="Calibri" w:hAnsi="Calibri"/>
          <w:b w:val="0"/>
          <w:i w:val="0"/>
          <w:sz w:val="19"/>
        </w:rPr>
        <w:t>-66% à +191%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~$0.237778  ·  </w:t>
      </w:r>
      <w:r>
        <w:rPr>
          <w:rFonts w:ascii="Calibri" w:hAnsi="Calibri"/>
          <w:b w:val="0"/>
          <w:i w:val="0"/>
          <w:color w:val="1E7D32"/>
          <w:sz w:val="18"/>
        </w:rPr>
        <w:t>vente ↑ $0.353107 (+49%)</w:t>
      </w:r>
      <w:r>
        <w:rPr>
          <w:rFonts w:ascii="Calibri" w:hAnsi="Calibri"/>
          <w:b w:val="0"/>
          <w:i w:val="0"/>
          <w:sz w:val="18"/>
        </w:rPr>
        <w:t xml:space="preserve">  ·  </w:t>
      </w:r>
      <w:r>
        <w:rPr>
          <w:rFonts w:ascii="Calibri" w:hAnsi="Calibri"/>
          <w:b w:val="0"/>
          <w:i w:val="0"/>
          <w:color w:val="C62828"/>
          <w:sz w:val="18"/>
        </w:rPr>
        <w:t>vente ↓ $0.182676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$0.579692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+96.9%  ·  drawdown vs plus-haut -5.5%  ·  momentum 7j/30j/90j +71.2% / +89.5% / +115.4%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0.623)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~$0.579692  ·  </w:t>
      </w:r>
      <w:r>
        <w:rPr>
          <w:rFonts w:ascii="Calibri" w:hAnsi="Calibri"/>
          <w:b w:val="0"/>
          <w:i w:val="0"/>
          <w:color w:val="1E7D32"/>
          <w:sz w:val="18"/>
        </w:rPr>
        <w:t>vente ↑ $0.817908 (+41%)</w:t>
      </w:r>
      <w:r>
        <w:rPr>
          <w:rFonts w:ascii="Calibri" w:hAnsi="Calibri"/>
          <w:b w:val="0"/>
          <w:i w:val="0"/>
          <w:sz w:val="18"/>
        </w:rPr>
        <w:t xml:space="preserve">  ·  </w:t>
      </w:r>
      <w:r>
        <w:rPr>
          <w:rFonts w:ascii="Calibri" w:hAnsi="Calibri"/>
          <w:b w:val="0"/>
          <w:i w:val="0"/>
          <w:color w:val="C62828"/>
          <w:sz w:val="18"/>
        </w:rPr>
        <w:t>vente ↓ $0.460814 (-21%)</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$1.9455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+219.8%  ·  drawdown vs plus-haut -34.6%  ·  momentum 7j/30j/90j -1.7% / +144.1% / +181.0%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~$1.9455  ·  </w:t>
      </w:r>
      <w:r>
        <w:rPr>
          <w:rFonts w:ascii="Calibri" w:hAnsi="Calibri"/>
          <w:b w:val="0"/>
          <w:i w:val="0"/>
          <w:color w:val="1E7D32"/>
          <w:sz w:val="18"/>
        </w:rPr>
        <w:t>vente ↑ $2.4812 (+28%)</w:t>
      </w:r>
      <w:r>
        <w:rPr>
          <w:rFonts w:ascii="Calibri" w:hAnsi="Calibri"/>
          <w:b w:val="0"/>
          <w:i w:val="0"/>
          <w:sz w:val="18"/>
        </w:rPr>
        <w:t xml:space="preserve">  ·  </w:t>
      </w:r>
      <w:r>
        <w:rPr>
          <w:rFonts w:ascii="Calibri" w:hAnsi="Calibri"/>
          <w:b w:val="0"/>
          <w:i w:val="0"/>
          <w:color w:val="C62828"/>
          <w:sz w:val="18"/>
        </w:rPr>
        <w:t>vente ↓ $1.6543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$0.069241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+5.3%  ·  volatilité annualisée +205.8%  ·  drawdown vs plus-haut -4.8%  ·  momentum 7j/30j/90j +30.0% / +1.1% / +208.1%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~$0.069241  ·  </w:t>
      </w:r>
      <w:r>
        <w:rPr>
          <w:rFonts w:ascii="Calibri" w:hAnsi="Calibri"/>
          <w:b w:val="0"/>
          <w:i w:val="0"/>
          <w:color w:val="1E7D32"/>
          <w:sz w:val="18"/>
        </w:rPr>
        <w:t>vente ↑ $0.115412 (+67%)</w:t>
      </w:r>
      <w:r>
        <w:rPr>
          <w:rFonts w:ascii="Calibri" w:hAnsi="Calibri"/>
          <w:b w:val="0"/>
          <w:i w:val="0"/>
          <w:sz w:val="18"/>
        </w:rPr>
        <w:t xml:space="preserve">  ·  </w:t>
      </w:r>
      <w:r>
        <w:rPr>
          <w:rFonts w:ascii="Calibri" w:hAnsi="Calibri"/>
          <w:b w:val="0"/>
          <w:i w:val="0"/>
          <w:color w:val="C62828"/>
          <w:sz w:val="18"/>
        </w:rPr>
        <w:t>vente ↓ $0.049254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PURR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$0.156240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+6.3%  ·  volatilité annualisée +164.7%  ·  drawdown vs plus-haut -16.0%  ·  momentum 7j/30j/90j +18.7% / +28.9% / +75.3%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0.577)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-62% à +162%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~$0.156240  ·  </w:t>
      </w:r>
      <w:r>
        <w:rPr>
          <w:rFonts w:ascii="Calibri" w:hAnsi="Calibri"/>
          <w:b w:val="0"/>
          <w:i w:val="0"/>
          <w:color w:val="1E7D32"/>
          <w:sz w:val="18"/>
        </w:rPr>
        <w:t>vente ↑ $0.253671 (+62%)</w:t>
      </w:r>
      <w:r>
        <w:rPr>
          <w:rFonts w:ascii="Calibri" w:hAnsi="Calibri"/>
          <w:b w:val="0"/>
          <w:i w:val="0"/>
          <w:sz w:val="18"/>
        </w:rPr>
        <w:t xml:space="preserve">  ·  </w:t>
      </w:r>
      <w:r>
        <w:rPr>
          <w:rFonts w:ascii="Calibri" w:hAnsi="Calibri"/>
          <w:b w:val="0"/>
          <w:i w:val="0"/>
          <w:color w:val="C62828"/>
          <w:sz w:val="18"/>
        </w:rPr>
        <w:t>vente ↓ $0.113103 (-28%)</w:t>
      </w:r>
      <w:r>
        <w:rPr>
          <w:rFonts w:ascii="Calibri" w:hAnsi="Calibri"/>
          <w:b w:val="0"/>
          <w:i w:val="0"/>
          <w:sz w:val="18"/>
        </w:rPr>
        <w:t xml:space="preserve">  ·  détention ~13 j  ·  ratio G/P 2.26</w:t>
      </w:r>
    </w:p>
    <w:p>
      <w:pPr>
        <w:pStyle w:val="Heading2"/>
      </w:pPr>
      <w:r/>
      <w:r>
        <w:rPr>
          <w:rFonts w:ascii="Calibri" w:hAnsi="Calibri"/>
          <w:b/>
          <w:i w:val="0"/>
          <w:color w:val="1F3864"/>
          <w:sz w:val="26"/>
        </w:rPr>
        <w:t xml:space="preserve">JASMY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$0.005077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+107.6%  ·  drawdown vs plus-haut -61.9%  ·  momentum 7j/30j/90j +21.1% / +5.1%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0.596)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~$0.005077  ·  </w:t>
      </w:r>
      <w:r>
        <w:rPr>
          <w:rFonts w:ascii="Calibri" w:hAnsi="Calibri"/>
          <w:b w:val="0"/>
          <w:i w:val="0"/>
          <w:color w:val="1E7D32"/>
          <w:sz w:val="18"/>
        </w:rPr>
        <w:t>vente ↑ $0.006599 (+30%)</w:t>
      </w:r>
      <w:r>
        <w:rPr>
          <w:rFonts w:ascii="Calibri" w:hAnsi="Calibri"/>
          <w:b w:val="0"/>
          <w:i w:val="0"/>
          <w:sz w:val="18"/>
        </w:rPr>
        <w:t xml:space="preserve">  ·  </w:t>
      </w:r>
      <w:r>
        <w:rPr>
          <w:rFonts w:ascii="Calibri" w:hAnsi="Calibri"/>
          <w:b w:val="0"/>
          <w:i w:val="0"/>
          <w:color w:val="C62828"/>
          <w:sz w:val="18"/>
        </w:rPr>
        <w:t>vente ↓ $0.004262 (-16%)</w:t>
      </w:r>
      <w:r>
        <w:rPr>
          <w:rFonts w:ascii="Calibri" w:hAnsi="Calibri"/>
          <w:b w:val="0"/>
          <w:i w:val="0"/>
          <w:sz w:val="18"/>
        </w:rPr>
        <w:t xml:space="preserve">  ·  détention ~20 j  ·  ratio G/P 1.87</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$0.136939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+10.9%  ·  volatilité annualisée +340.0%  ·  drawdown vs plus-haut -43.0%  ·  momentum 7j/30j/90j +0.3% / +194.9%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~$0.136939  ·  </w:t>
      </w:r>
      <w:r>
        <w:rPr>
          <w:rFonts w:ascii="Calibri" w:hAnsi="Calibri"/>
          <w:b w:val="0"/>
          <w:i w:val="0"/>
          <w:color w:val="1E7D32"/>
          <w:sz w:val="18"/>
        </w:rPr>
        <w:t>vente ↑ $0.277493 (+103%)</w:t>
      </w:r>
      <w:r>
        <w:rPr>
          <w:rFonts w:ascii="Calibri" w:hAnsi="Calibri"/>
          <w:b w:val="0"/>
          <w:i w:val="0"/>
          <w:sz w:val="18"/>
        </w:rPr>
        <w:t xml:space="preserve">  ·  </w:t>
      </w:r>
      <w:r>
        <w:rPr>
          <w:rFonts w:ascii="Calibri" w:hAnsi="Calibri"/>
          <w:b w:val="0"/>
          <w:i w:val="0"/>
          <w:color w:val="C62828"/>
          <w:sz w:val="18"/>
        </w:rPr>
        <w:t>vente ↓ $0.085516 (-38%)</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ZBCN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$0.002652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+106.4%  ·  drawdown vs plus-haut -46.7%  ·  momentum 7j/30j/90j +31.2% / +41.3%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0.615)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~$0.002652  ·  </w:t>
      </w:r>
      <w:r>
        <w:rPr>
          <w:rFonts w:ascii="Calibri" w:hAnsi="Calibri"/>
          <w:b w:val="0"/>
          <w:i w:val="0"/>
          <w:color w:val="1E7D32"/>
          <w:sz w:val="18"/>
        </w:rPr>
        <w:t>vente ↑ $0.003653 (+38%)</w:t>
      </w:r>
      <w:r>
        <w:rPr>
          <w:rFonts w:ascii="Calibri" w:hAnsi="Calibri"/>
          <w:b w:val="0"/>
          <w:i w:val="0"/>
          <w:sz w:val="18"/>
        </w:rPr>
        <w:t xml:space="preserve">  ·  </w:t>
      </w:r>
      <w:r>
        <w:rPr>
          <w:rFonts w:ascii="Calibri" w:hAnsi="Calibri"/>
          <w:b w:val="0"/>
          <w:i w:val="0"/>
          <w:color w:val="C62828"/>
          <w:sz w:val="18"/>
        </w:rPr>
        <w:t>vente ↓ $0.002142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$0.144637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+169.3%  ·  drawdown vs plus-haut -25.5%  ·  momentum 7j/30j/90j -1.4% / +115.8% / +237.6%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~$0.144637  ·  </w:t>
      </w:r>
      <w:r>
        <w:rPr>
          <w:rFonts w:ascii="Calibri" w:hAnsi="Calibri"/>
          <w:b w:val="0"/>
          <w:i w:val="0"/>
          <w:color w:val="1E7D32"/>
          <w:sz w:val="18"/>
        </w:rPr>
        <w:t>vente ↑ $0.183595 (+27%)</w:t>
      </w:r>
      <w:r>
        <w:rPr>
          <w:rFonts w:ascii="Calibri" w:hAnsi="Calibri"/>
          <w:b w:val="0"/>
          <w:i w:val="0"/>
          <w:sz w:val="18"/>
        </w:rPr>
        <w:t xml:space="preserve">  ·  </w:t>
      </w:r>
      <w:r>
        <w:rPr>
          <w:rFonts w:ascii="Calibri" w:hAnsi="Calibri"/>
          <w:b w:val="0"/>
          <w:i w:val="0"/>
          <w:color w:val="C62828"/>
          <w:sz w:val="18"/>
        </w:rPr>
        <w:t>vente ↓ $0.123375 (-15%)</w:t>
      </w:r>
      <w:r>
        <w:rPr>
          <w:rFonts w:ascii="Calibri" w:hAnsi="Calibri"/>
          <w:b w:val="0"/>
          <w:i w:val="0"/>
          <w:sz w:val="18"/>
        </w:rPr>
        <w:t xml:space="preserve">  ·  détention ~12 j  ·  ratio G/P 1.83</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$4.1082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+177.6%  ·  drawdown vs plus-haut -49.1%  ·  momentum 7j/30j/90j -4.6% / +98.6% / +105.3%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~$4.1082  ·  </w:t>
      </w:r>
      <w:r>
        <w:rPr>
          <w:rFonts w:ascii="Calibri" w:hAnsi="Calibri"/>
          <w:b w:val="0"/>
          <w:i w:val="0"/>
          <w:color w:val="1E7D32"/>
          <w:sz w:val="18"/>
        </w:rPr>
        <w:t>vente ↑ $5.5031 (+34%)</w:t>
      </w:r>
      <w:r>
        <w:rPr>
          <w:rFonts w:ascii="Calibri" w:hAnsi="Calibri"/>
          <w:b w:val="0"/>
          <w:i w:val="0"/>
          <w:sz w:val="18"/>
        </w:rPr>
        <w:t xml:space="preserve">  ·  </w:t>
      </w:r>
      <w:r>
        <w:rPr>
          <w:rFonts w:ascii="Calibri" w:hAnsi="Calibri"/>
          <w:b w:val="0"/>
          <w:i w:val="0"/>
          <w:color w:val="C62828"/>
          <w:sz w:val="18"/>
        </w:rPr>
        <w:t>vente ↓ $3.3807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MON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$0.031760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+117.6%  ·  drawdown vs plus-haut -32.4%  ·  momentum 7j/30j/90j +32.4% / +20.0% / +58.9%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~$0.031760  ·  </w:t>
      </w:r>
      <w:r>
        <w:rPr>
          <w:rFonts w:ascii="Calibri" w:hAnsi="Calibri"/>
          <w:b w:val="0"/>
          <w:i w:val="0"/>
          <w:color w:val="1E7D32"/>
          <w:sz w:val="18"/>
        </w:rPr>
        <w:t>vente ↑ $0.043090 (+36%)</w:t>
      </w:r>
      <w:r>
        <w:rPr>
          <w:rFonts w:ascii="Calibri" w:hAnsi="Calibri"/>
          <w:b w:val="0"/>
          <w:i w:val="0"/>
          <w:sz w:val="18"/>
        </w:rPr>
        <w:t xml:space="preserve">  ·  </w:t>
      </w:r>
      <w:r>
        <w:rPr>
          <w:rFonts w:ascii="Calibri" w:hAnsi="Calibri"/>
          <w:b w:val="0"/>
          <w:i w:val="0"/>
          <w:color w:val="C62828"/>
          <w:sz w:val="18"/>
        </w:rPr>
        <w:t>vente ↓ $0.025915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TRAC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$0.422059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+108.1%  ·  drawdown vs plus-haut -48.1%  ·  momentum 7j/30j/90j +23.0% / +31.5% / +58.9%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0.675)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~$0.422059  ·  </w:t>
      </w:r>
      <w:r>
        <w:rPr>
          <w:rFonts w:ascii="Calibri" w:hAnsi="Calibri"/>
          <w:b w:val="0"/>
          <w:i w:val="0"/>
          <w:color w:val="1E7D32"/>
          <w:sz w:val="18"/>
        </w:rPr>
        <w:t>vente ↑ $0.593277 (+41%)</w:t>
      </w:r>
      <w:r>
        <w:rPr>
          <w:rFonts w:ascii="Calibri" w:hAnsi="Calibri"/>
          <w:b w:val="0"/>
          <w:i w:val="0"/>
          <w:sz w:val="18"/>
        </w:rPr>
        <w:t xml:space="preserve">  ·  </w:t>
      </w:r>
      <w:r>
        <w:rPr>
          <w:rFonts w:ascii="Calibri" w:hAnsi="Calibri"/>
          <w:b w:val="0"/>
          <w:i w:val="0"/>
          <w:color w:val="C62828"/>
          <w:sz w:val="18"/>
        </w:rPr>
        <w:t>vente ↓ $0.336344 (-20%)</w:t>
      </w:r>
      <w:r>
        <w:rPr>
          <w:rFonts w:ascii="Calibri" w:hAnsi="Calibri"/>
          <w:b w:val="0"/>
          <w:i w:val="0"/>
          <w:sz w:val="18"/>
        </w:rPr>
        <w:t xml:space="preserve">  ·  détention ~19 j  ·  ratio G/P 2.0</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$0.115076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+108.3%  ·  drawdown vs plus-haut -61.8%  ·  momentum 7j/30j/90j -0.8% / +105.5% / +111.6%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~$0.115076  ·  </w:t>
      </w:r>
      <w:r>
        <w:rPr>
          <w:rFonts w:ascii="Calibri" w:hAnsi="Calibri"/>
          <w:b w:val="0"/>
          <w:i w:val="0"/>
          <w:color w:val="1E7D32"/>
          <w:sz w:val="18"/>
        </w:rPr>
        <w:t>vente ↑ $0.163910 (+42%)</w:t>
      </w:r>
      <w:r>
        <w:rPr>
          <w:rFonts w:ascii="Calibri" w:hAnsi="Calibri"/>
          <w:b w:val="0"/>
          <w:i w:val="0"/>
          <w:sz w:val="18"/>
        </w:rPr>
        <w:t xml:space="preserve">  ·  </w:t>
      </w:r>
      <w:r>
        <w:rPr>
          <w:rFonts w:ascii="Calibri" w:hAnsi="Calibri"/>
          <w:b w:val="0"/>
          <w:i w:val="0"/>
          <w:color w:val="C62828"/>
          <w:sz w:val="18"/>
        </w:rPr>
        <w:t>vente ↓ $0.090902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RUNE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$0.798747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+133.8%  ·  drawdown vs plus-haut -33.9%  ·  momentum 7j/30j/90j +30.8% / +66.4% / +99.9%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~$0.798747  ·  </w:t>
      </w:r>
      <w:r>
        <w:rPr>
          <w:rFonts w:ascii="Calibri" w:hAnsi="Calibri"/>
          <w:b w:val="0"/>
          <w:i w:val="0"/>
          <w:color w:val="1E7D32"/>
          <w:sz w:val="18"/>
        </w:rPr>
        <w:t>vente ↑ $1.0075 (+26%)</w:t>
      </w:r>
      <w:r>
        <w:rPr>
          <w:rFonts w:ascii="Calibri" w:hAnsi="Calibri"/>
          <w:b w:val="0"/>
          <w:i w:val="0"/>
          <w:sz w:val="18"/>
        </w:rPr>
        <w:t xml:space="preserve">  ·  </w:t>
      </w:r>
      <w:r>
        <w:rPr>
          <w:rFonts w:ascii="Calibri" w:hAnsi="Calibri"/>
          <w:b w:val="0"/>
          <w:i w:val="0"/>
          <w:color w:val="C62828"/>
          <w:sz w:val="18"/>
        </w:rPr>
        <w:t>vente ↓ $0.684196 (-14%)</w:t>
      </w:r>
      <w:r>
        <w:rPr>
          <w:rFonts w:ascii="Calibri" w:hAnsi="Calibri"/>
          <w:b w:val="0"/>
          <w:i w:val="0"/>
          <w:sz w:val="18"/>
        </w:rPr>
        <w:t xml:space="preserve">  ·  détention ~16 j  ·  ratio G/P 1.82</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$0.198442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+89.9%  ·  drawdown vs plus-haut -67.7%  ·  momentum 7j/30j/90j +12.8% / +85.2% / +121.8%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~$0.198442  ·  </w:t>
      </w:r>
      <w:r>
        <w:rPr>
          <w:rFonts w:ascii="Calibri" w:hAnsi="Calibri"/>
          <w:b w:val="0"/>
          <w:i w:val="0"/>
          <w:color w:val="1E7D32"/>
          <w:sz w:val="18"/>
        </w:rPr>
        <w:t>vente ↑ $0.263221 (+33%)</w:t>
      </w:r>
      <w:r>
        <w:rPr>
          <w:rFonts w:ascii="Calibri" w:hAnsi="Calibri"/>
          <w:b w:val="0"/>
          <w:i w:val="0"/>
          <w:sz w:val="18"/>
        </w:rPr>
        <w:t xml:space="preserve">  ·  </w:t>
      </w:r>
      <w:r>
        <w:rPr>
          <w:rFonts w:ascii="Calibri" w:hAnsi="Calibri"/>
          <w:b w:val="0"/>
          <w:i w:val="0"/>
          <w:color w:val="C62828"/>
          <w:sz w:val="18"/>
        </w:rPr>
        <w:t>vente ↓ $0.164377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$0.042670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+149.3%  ·  drawdown vs plus-haut -69.5%  ·  momentum 7j/30j/90j +23.1% / +86.2% / +103.9%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~$0.042670  ·  </w:t>
      </w:r>
      <w:r>
        <w:rPr>
          <w:rFonts w:ascii="Calibri" w:hAnsi="Calibri"/>
          <w:b w:val="0"/>
          <w:i w:val="0"/>
          <w:color w:val="1E7D32"/>
          <w:sz w:val="18"/>
        </w:rPr>
        <w:t>vente ↑ $0.064766 (+52%)</w:t>
      </w:r>
      <w:r>
        <w:rPr>
          <w:rFonts w:ascii="Calibri" w:hAnsi="Calibri"/>
          <w:b w:val="0"/>
          <w:i w:val="0"/>
          <w:sz w:val="18"/>
        </w:rPr>
        <w:t xml:space="preserve">  ·  </w:t>
      </w:r>
      <w:r>
        <w:rPr>
          <w:rFonts w:ascii="Calibri" w:hAnsi="Calibri"/>
          <w:b w:val="0"/>
          <w:i w:val="0"/>
          <w:color w:val="C62828"/>
          <w:sz w:val="18"/>
        </w:rPr>
        <w:t>vente ↓ $0.032307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$0.073517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+240.4%  ·  drawdown vs plus-haut -75.7%  ·  momentum 7j/30j/90j +24.6% / +65.5% / +52.3%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~$0.073517  ·  </w:t>
      </w:r>
      <w:r>
        <w:rPr>
          <w:rFonts w:ascii="Calibri" w:hAnsi="Calibri"/>
          <w:b w:val="0"/>
          <w:i w:val="0"/>
          <w:color w:val="1E7D32"/>
          <w:sz w:val="18"/>
        </w:rPr>
        <w:t>vente ↑ $0.088229 (+20%)</w:t>
      </w:r>
      <w:r>
        <w:rPr>
          <w:rFonts w:ascii="Calibri" w:hAnsi="Calibri"/>
          <w:b w:val="0"/>
          <w:i w:val="0"/>
          <w:sz w:val="18"/>
        </w:rPr>
        <w:t xml:space="preserve">  ·  </w:t>
      </w:r>
      <w:r>
        <w:rPr>
          <w:rFonts w:ascii="Calibri" w:hAnsi="Calibri"/>
          <w:b w:val="0"/>
          <w:i w:val="0"/>
          <w:color w:val="C62828"/>
          <w:sz w:val="18"/>
        </w:rPr>
        <w:t>vente ↓ $0.065098 (-11%)</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$0.043065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+121.7%  ·  drawdown vs plus-haut -48.0%  ·  momentum 7j/30j/90j +22.0% / +77.1% / +117.4%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~$0.043065  ·  </w:t>
      </w:r>
      <w:r>
        <w:rPr>
          <w:rFonts w:ascii="Calibri" w:hAnsi="Calibri"/>
          <w:b w:val="0"/>
          <w:i w:val="0"/>
          <w:color w:val="1E7D32"/>
          <w:sz w:val="18"/>
        </w:rPr>
        <w:t>vente ↑ $0.058991 (+37%)</w:t>
      </w:r>
      <w:r>
        <w:rPr>
          <w:rFonts w:ascii="Calibri" w:hAnsi="Calibri"/>
          <w:b w:val="0"/>
          <w:i w:val="0"/>
          <w:sz w:val="18"/>
        </w:rPr>
        <w:t xml:space="preserve">  ·  </w:t>
      </w:r>
      <w:r>
        <w:rPr>
          <w:rFonts w:ascii="Calibri" w:hAnsi="Calibri"/>
          <w:b w:val="0"/>
          <w:i w:val="0"/>
          <w:color w:val="C62828"/>
          <w:sz w:val="18"/>
        </w:rPr>
        <w:t>vente ↓ $0.034915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$0.029253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+127.6%  ·  drawdown vs plus-haut -66.0%  ·  momentum 7j/30j/90j +17.5% / +78.6% / +61.6%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~$0.029253  ·  </w:t>
      </w:r>
      <w:r>
        <w:rPr>
          <w:rFonts w:ascii="Calibri" w:hAnsi="Calibri"/>
          <w:b w:val="0"/>
          <w:i w:val="0"/>
          <w:color w:val="1E7D32"/>
          <w:sz w:val="18"/>
        </w:rPr>
        <w:t>vente ↑ $0.037444 (+28%)</w:t>
      </w:r>
      <w:r>
        <w:rPr>
          <w:rFonts w:ascii="Calibri" w:hAnsi="Calibri"/>
          <w:b w:val="0"/>
          <w:i w:val="0"/>
          <w:sz w:val="18"/>
        </w:rPr>
        <w:t xml:space="preserve">  ·  </w:t>
      </w:r>
      <w:r>
        <w:rPr>
          <w:rFonts w:ascii="Calibri" w:hAnsi="Calibri"/>
          <w:b w:val="0"/>
          <w:i w:val="0"/>
          <w:color w:val="C62828"/>
          <w:sz w:val="18"/>
        </w:rPr>
        <w:t>vente ↓ $0.024815 (-15%)</w:t>
      </w:r>
      <w:r>
        <w:rPr>
          <w:rFonts w:ascii="Calibri" w:hAnsi="Calibri"/>
          <w:b w:val="0"/>
          <w:i w:val="0"/>
          <w:sz w:val="18"/>
        </w:rPr>
        <w:t xml:space="preserve">  ·  détention ~16 j  ·  ratio G/P 1.85</w:t>
      </w:r>
    </w:p>
    <w:p>
      <w:pPr>
        <w:pStyle w:val="Heading2"/>
      </w:pPr>
      <w:r/>
      <w:r>
        <w:rPr>
          <w:rFonts w:ascii="Calibri" w:hAnsi="Calibri"/>
          <w:b/>
          <w:i w:val="0"/>
          <w:color w:val="1F3864"/>
          <w:sz w:val="26"/>
        </w:rPr>
        <w:t xml:space="preserve">VELO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$0.005328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+94.3%  ·  drawdown vs plus-haut -59.1%  ·  momentum 7j/30j/90j +18.4% / +11.6% / +59.0%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~$0.005328  ·  </w:t>
      </w:r>
      <w:r>
        <w:rPr>
          <w:rFonts w:ascii="Calibri" w:hAnsi="Calibri"/>
          <w:b w:val="0"/>
          <w:i w:val="0"/>
          <w:color w:val="1E7D32"/>
          <w:sz w:val="18"/>
        </w:rPr>
        <w:t>vente ↑ $0.007101 (+33%)</w:t>
      </w:r>
      <w:r>
        <w:rPr>
          <w:rFonts w:ascii="Calibri" w:hAnsi="Calibri"/>
          <w:b w:val="0"/>
          <w:i w:val="0"/>
          <w:sz w:val="18"/>
        </w:rPr>
        <w:t xml:space="preserve">  ·  </w:t>
      </w:r>
      <w:r>
        <w:rPr>
          <w:rFonts w:ascii="Calibri" w:hAnsi="Calibri"/>
          <w:b w:val="0"/>
          <w:i w:val="0"/>
          <w:color w:val="C62828"/>
          <w:sz w:val="18"/>
        </w:rPr>
        <w:t>vente ↓ $0.004400 (-17%)</w:t>
      </w:r>
      <w:r>
        <w:rPr>
          <w:rFonts w:ascii="Calibri" w:hAnsi="Calibri"/>
          <w:b w:val="0"/>
          <w:i w:val="0"/>
          <w:sz w:val="18"/>
        </w:rPr>
        <w:t xml:space="preserve">  ·  détention ~22 j  ·  ratio G/P 1.91</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