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82E" w:rsidRPr="00B45ECD" w:rsidRDefault="000E282E" w:rsidP="000E282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45ECD">
        <w:rPr>
          <w:rFonts w:ascii="Times New Roman" w:cs="Times New Roman"/>
          <w:b/>
          <w:bCs/>
          <w:sz w:val="28"/>
        </w:rPr>
        <w:t>研究进展报告（</w:t>
      </w:r>
      <w:r w:rsidR="00667EAA" w:rsidRPr="00B45ECD">
        <w:rPr>
          <w:rFonts w:ascii="Times New Roman" w:hAnsi="Times New Roman" w:cs="Times New Roman"/>
          <w:b/>
          <w:bCs/>
          <w:sz w:val="28"/>
        </w:rPr>
        <w:t>2018.10</w:t>
      </w:r>
      <w:r w:rsidRPr="00B45ECD">
        <w:rPr>
          <w:rFonts w:ascii="Times New Roman" w:hAnsi="Times New Roman" w:cs="Times New Roman"/>
          <w:b/>
          <w:bCs/>
          <w:sz w:val="28"/>
        </w:rPr>
        <w:t>.</w:t>
      </w:r>
      <w:r w:rsidR="007A1A0C" w:rsidRPr="00B45ECD">
        <w:rPr>
          <w:rFonts w:ascii="Times New Roman" w:hAnsi="Times New Roman" w:cs="Times New Roman"/>
          <w:b/>
          <w:bCs/>
          <w:sz w:val="28"/>
        </w:rPr>
        <w:t>1</w:t>
      </w:r>
      <w:r w:rsidRPr="00B45ECD">
        <w:rPr>
          <w:rFonts w:ascii="Times New Roman" w:cs="Times New Roman"/>
          <w:b/>
          <w:bCs/>
          <w:sz w:val="28"/>
        </w:rPr>
        <w:t>）</w:t>
      </w:r>
    </w:p>
    <w:p w:rsidR="000E282E" w:rsidRPr="00B45ECD" w:rsidRDefault="000E282E" w:rsidP="000E282E">
      <w:pPr>
        <w:jc w:val="center"/>
        <w:rPr>
          <w:rFonts w:ascii="Times New Roman" w:hAnsi="Times New Roman" w:cs="Times New Roman"/>
        </w:rPr>
      </w:pPr>
      <w:r w:rsidRPr="00B45ECD">
        <w:rPr>
          <w:rFonts w:ascii="Times New Roman" w:cs="Times New Roman"/>
          <w:sz w:val="28"/>
        </w:rPr>
        <w:t>姓名：</w:t>
      </w:r>
      <w:r w:rsidR="00667EAA" w:rsidRPr="00B45ECD">
        <w:rPr>
          <w:rFonts w:ascii="Times New Roman" w:cs="Times New Roman"/>
        </w:rPr>
        <w:t>邓思宇</w:t>
      </w:r>
    </w:p>
    <w:p w:rsidR="00FD388A" w:rsidRPr="00B45ECD" w:rsidRDefault="00FD388A" w:rsidP="00FD388A">
      <w:pPr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8"/>
        </w:rPr>
      </w:pPr>
      <w:r w:rsidRPr="00B45ECD">
        <w:rPr>
          <w:rFonts w:ascii="Times New Roman" w:cs="Times New Roman"/>
          <w:b/>
          <w:bCs/>
          <w:sz w:val="28"/>
        </w:rPr>
        <w:t>本周计划</w:t>
      </w:r>
    </w:p>
    <w:p w:rsidR="00FD388A" w:rsidRPr="00B45ECD" w:rsidRDefault="00FD388A" w:rsidP="00FD388A">
      <w:pPr>
        <w:spacing w:line="400" w:lineRule="exact"/>
        <w:ind w:firstLine="420"/>
        <w:jc w:val="left"/>
        <w:rPr>
          <w:rFonts w:ascii="Times New Roman" w:hAnsi="Times New Roman" w:cs="Times New Roman"/>
          <w:b/>
          <w:bCs/>
          <w:sz w:val="24"/>
        </w:rPr>
      </w:pPr>
      <w:r w:rsidRPr="00B45ECD">
        <w:rPr>
          <w:rFonts w:ascii="Times New Roman" w:hAnsi="Times New Roman" w:cs="Times New Roman"/>
          <w:b/>
          <w:bCs/>
          <w:sz w:val="24"/>
        </w:rPr>
        <w:t>1.1</w:t>
      </w:r>
      <w:r w:rsidRPr="00B45ECD">
        <w:rPr>
          <w:rFonts w:ascii="Times New Roman" w:cs="Times New Roman"/>
          <w:b/>
          <w:bCs/>
          <w:sz w:val="24"/>
        </w:rPr>
        <w:t>具体任务</w:t>
      </w:r>
    </w:p>
    <w:p w:rsidR="007A1A0C" w:rsidRPr="00B45ECD" w:rsidRDefault="007A1A0C" w:rsidP="007A1A0C">
      <w:pPr>
        <w:spacing w:line="400" w:lineRule="exact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hAnsi="Times New Roman" w:cs="Times New Roman"/>
          <w:bCs/>
          <w:sz w:val="24"/>
          <w:szCs w:val="24"/>
        </w:rPr>
        <w:t>1</w:t>
      </w:r>
      <w:r w:rsidRPr="00B45ECD">
        <w:rPr>
          <w:rFonts w:ascii="Times New Roman" w:cs="Times New Roman"/>
          <w:bCs/>
          <w:sz w:val="24"/>
          <w:szCs w:val="24"/>
        </w:rPr>
        <w:t>）</w:t>
      </w:r>
      <w:r w:rsidR="00667EAA" w:rsidRPr="00B45ECD">
        <w:rPr>
          <w:rFonts w:ascii="Times New Roman" w:cs="Times New Roman"/>
          <w:bCs/>
          <w:sz w:val="24"/>
          <w:szCs w:val="24"/>
        </w:rPr>
        <w:t>完成基于</w:t>
      </w:r>
      <w:proofErr w:type="spellStart"/>
      <w:r w:rsidR="00667EAA" w:rsidRPr="00B45ECD">
        <w:rPr>
          <w:rFonts w:ascii="Times New Roman" w:hAnsi="Times New Roman" w:cs="Times New Roman"/>
          <w:bCs/>
          <w:sz w:val="24"/>
          <w:szCs w:val="24"/>
        </w:rPr>
        <w:t>randomwalk</w:t>
      </w:r>
      <w:proofErr w:type="spellEnd"/>
      <w:r w:rsidR="00667EAA" w:rsidRPr="00B45ECD">
        <w:rPr>
          <w:rFonts w:ascii="Times New Roman" w:cs="Times New Roman"/>
          <w:bCs/>
          <w:sz w:val="24"/>
          <w:szCs w:val="24"/>
        </w:rPr>
        <w:t>的主动学习实验部分</w:t>
      </w:r>
    </w:p>
    <w:p w:rsidR="005425C9" w:rsidRPr="00B45ECD" w:rsidRDefault="007A1A0C" w:rsidP="005425C9">
      <w:pPr>
        <w:spacing w:line="400" w:lineRule="exact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hAnsi="Times New Roman" w:cs="Times New Roman"/>
          <w:bCs/>
          <w:sz w:val="24"/>
          <w:szCs w:val="24"/>
        </w:rPr>
        <w:t>2</w:t>
      </w:r>
      <w:r w:rsidRPr="00B45ECD">
        <w:rPr>
          <w:rFonts w:ascii="Times New Roman" w:cs="Times New Roman"/>
          <w:bCs/>
          <w:sz w:val="24"/>
          <w:szCs w:val="24"/>
        </w:rPr>
        <w:t>）</w:t>
      </w:r>
      <w:r w:rsidR="00667EAA" w:rsidRPr="00B45ECD">
        <w:rPr>
          <w:rFonts w:ascii="Times New Roman" w:cs="Times New Roman"/>
          <w:bCs/>
          <w:sz w:val="24"/>
          <w:szCs w:val="24"/>
        </w:rPr>
        <w:t>阅读文献《</w:t>
      </w:r>
      <w:r w:rsidR="00667EAA" w:rsidRPr="00B45ECD">
        <w:rPr>
          <w:rFonts w:ascii="Times New Roman" w:hAnsi="Times New Roman" w:cs="Times New Roman"/>
          <w:bCs/>
          <w:sz w:val="24"/>
          <w:szCs w:val="24"/>
        </w:rPr>
        <w:t>Personality-Based Active Learning for CF Recommender Systems</w:t>
      </w:r>
      <w:r w:rsidR="00667EAA" w:rsidRPr="00B45ECD">
        <w:rPr>
          <w:rFonts w:ascii="Times New Roman" w:cs="Times New Roman"/>
          <w:bCs/>
          <w:sz w:val="24"/>
          <w:szCs w:val="24"/>
        </w:rPr>
        <w:t>》</w:t>
      </w:r>
    </w:p>
    <w:p w:rsidR="007A1A0C" w:rsidRPr="00B45ECD" w:rsidRDefault="007A1A0C" w:rsidP="007A1A0C">
      <w:pPr>
        <w:spacing w:line="400" w:lineRule="exact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hAnsi="Times New Roman" w:cs="Times New Roman"/>
          <w:bCs/>
          <w:sz w:val="24"/>
          <w:szCs w:val="24"/>
        </w:rPr>
        <w:t>3</w:t>
      </w:r>
      <w:r w:rsidRPr="00B45ECD">
        <w:rPr>
          <w:rFonts w:ascii="Times New Roman" w:cs="Times New Roman"/>
          <w:bCs/>
          <w:sz w:val="24"/>
          <w:szCs w:val="24"/>
        </w:rPr>
        <w:t>）</w:t>
      </w:r>
      <w:r w:rsidR="00667EAA" w:rsidRPr="00B45ECD">
        <w:rPr>
          <w:rFonts w:ascii="Times New Roman" w:cs="Times New Roman"/>
          <w:bCs/>
          <w:sz w:val="24"/>
          <w:szCs w:val="24"/>
        </w:rPr>
        <w:t>学习</w:t>
      </w:r>
      <w:proofErr w:type="spellStart"/>
      <w:r w:rsidR="00667EAA" w:rsidRPr="00B45ECD">
        <w:rPr>
          <w:rFonts w:ascii="Times New Roman" w:hAnsi="Times New Roman" w:cs="Times New Roman"/>
          <w:bCs/>
          <w:sz w:val="24"/>
          <w:szCs w:val="24"/>
        </w:rPr>
        <w:t>TensorFlow</w:t>
      </w:r>
      <w:proofErr w:type="spellEnd"/>
      <w:r w:rsidR="00667EAA" w:rsidRPr="00B45ECD">
        <w:rPr>
          <w:rFonts w:ascii="Times New Roman" w:hAnsi="Times New Roman" w:cs="Times New Roman"/>
          <w:bCs/>
          <w:sz w:val="24"/>
          <w:szCs w:val="24"/>
        </w:rPr>
        <w:t>—</w:t>
      </w:r>
      <w:r w:rsidR="00667EAA" w:rsidRPr="00B45ECD">
        <w:rPr>
          <w:rFonts w:ascii="Times New Roman" w:cs="Times New Roman"/>
          <w:bCs/>
          <w:sz w:val="24"/>
          <w:szCs w:val="24"/>
        </w:rPr>
        <w:t>卷积神经网络</w:t>
      </w:r>
    </w:p>
    <w:p w:rsidR="00FD388A" w:rsidRPr="00B45ECD" w:rsidRDefault="00FD388A" w:rsidP="00FD388A">
      <w:pPr>
        <w:spacing w:line="400" w:lineRule="exact"/>
        <w:ind w:firstLine="420"/>
        <w:jc w:val="left"/>
        <w:rPr>
          <w:rFonts w:ascii="Times New Roman" w:hAnsi="Times New Roman" w:cs="Times New Roman"/>
          <w:b/>
          <w:bCs/>
          <w:sz w:val="24"/>
        </w:rPr>
      </w:pPr>
      <w:r w:rsidRPr="00B45ECD">
        <w:rPr>
          <w:rFonts w:ascii="Times New Roman" w:hAnsi="Times New Roman" w:cs="Times New Roman"/>
          <w:b/>
          <w:bCs/>
          <w:sz w:val="24"/>
        </w:rPr>
        <w:t xml:space="preserve">1.2 </w:t>
      </w:r>
      <w:r w:rsidRPr="00B45ECD">
        <w:rPr>
          <w:rFonts w:ascii="Times New Roman" w:cs="Times New Roman"/>
          <w:b/>
          <w:bCs/>
          <w:sz w:val="24"/>
        </w:rPr>
        <w:t>任务完成情况</w:t>
      </w:r>
    </w:p>
    <w:p w:rsidR="005425C9" w:rsidRPr="00B45ECD" w:rsidRDefault="005425C9" w:rsidP="0095293B">
      <w:pPr>
        <w:spacing w:line="400" w:lineRule="exact"/>
        <w:ind w:left="36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cs="Times New Roman"/>
          <w:bCs/>
          <w:sz w:val="24"/>
          <w:szCs w:val="24"/>
        </w:rPr>
        <w:t>（</w:t>
      </w:r>
      <w:r w:rsidRPr="00B45ECD">
        <w:rPr>
          <w:rFonts w:ascii="Times New Roman" w:hAnsi="Times New Roman" w:cs="Times New Roman"/>
          <w:bCs/>
          <w:sz w:val="24"/>
          <w:szCs w:val="24"/>
        </w:rPr>
        <w:t>1</w:t>
      </w:r>
      <w:r w:rsidRPr="00B45ECD">
        <w:rPr>
          <w:rFonts w:ascii="Times New Roman" w:cs="Times New Roman"/>
          <w:bCs/>
          <w:sz w:val="24"/>
          <w:szCs w:val="24"/>
        </w:rPr>
        <w:t>）</w:t>
      </w:r>
      <w:r w:rsidR="004E0A96" w:rsidRPr="00B45ECD">
        <w:rPr>
          <w:rFonts w:ascii="Times New Roman" w:cs="Times New Roman"/>
          <w:bCs/>
          <w:sz w:val="24"/>
          <w:szCs w:val="24"/>
        </w:rPr>
        <w:t>完成</w:t>
      </w:r>
    </w:p>
    <w:p w:rsidR="00FD388A" w:rsidRPr="00B45ECD" w:rsidRDefault="005425C9" w:rsidP="0095293B">
      <w:pPr>
        <w:spacing w:line="400" w:lineRule="exact"/>
        <w:ind w:left="36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cs="Times New Roman"/>
          <w:bCs/>
          <w:sz w:val="24"/>
          <w:szCs w:val="24"/>
        </w:rPr>
        <w:t>（</w:t>
      </w:r>
      <w:r w:rsidRPr="00B45ECD">
        <w:rPr>
          <w:rFonts w:ascii="Times New Roman" w:hAnsi="Times New Roman" w:cs="Times New Roman"/>
          <w:bCs/>
          <w:sz w:val="24"/>
          <w:szCs w:val="24"/>
        </w:rPr>
        <w:t>3</w:t>
      </w:r>
      <w:r w:rsidR="00667EAA" w:rsidRPr="00B45ECD">
        <w:rPr>
          <w:rFonts w:ascii="Times New Roman" w:cs="Times New Roman"/>
          <w:bCs/>
          <w:sz w:val="24"/>
          <w:szCs w:val="24"/>
        </w:rPr>
        <w:t>）</w:t>
      </w:r>
      <w:r w:rsidRPr="00B45ECD">
        <w:rPr>
          <w:rFonts w:ascii="Times New Roman" w:cs="Times New Roman"/>
          <w:bCs/>
          <w:sz w:val="24"/>
          <w:szCs w:val="24"/>
        </w:rPr>
        <w:t>完成</w:t>
      </w:r>
      <w:r w:rsidR="00667EAA" w:rsidRPr="00B45ECD">
        <w:rPr>
          <w:rFonts w:ascii="Times New Roman" w:cs="Times New Roman"/>
          <w:bCs/>
          <w:sz w:val="24"/>
          <w:szCs w:val="24"/>
        </w:rPr>
        <w:t>中</w:t>
      </w:r>
    </w:p>
    <w:p w:rsidR="005425C9" w:rsidRPr="00B45ECD" w:rsidRDefault="005425C9" w:rsidP="0095293B">
      <w:pPr>
        <w:spacing w:line="400" w:lineRule="exact"/>
        <w:ind w:left="36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cs="Times New Roman"/>
          <w:bCs/>
          <w:sz w:val="24"/>
          <w:szCs w:val="24"/>
        </w:rPr>
        <w:t>（</w:t>
      </w:r>
      <w:r w:rsidRPr="00B45ECD">
        <w:rPr>
          <w:rFonts w:ascii="Times New Roman" w:hAnsi="Times New Roman" w:cs="Times New Roman"/>
          <w:bCs/>
          <w:sz w:val="24"/>
          <w:szCs w:val="24"/>
        </w:rPr>
        <w:t>4</w:t>
      </w:r>
      <w:r w:rsidRPr="00B45ECD">
        <w:rPr>
          <w:rFonts w:ascii="Times New Roman" w:cs="Times New Roman"/>
          <w:bCs/>
          <w:sz w:val="24"/>
          <w:szCs w:val="24"/>
        </w:rPr>
        <w:t>）</w:t>
      </w:r>
      <w:r w:rsidR="00667EAA" w:rsidRPr="00B45ECD">
        <w:rPr>
          <w:rFonts w:ascii="Times New Roman" w:cs="Times New Roman"/>
          <w:bCs/>
          <w:sz w:val="24"/>
          <w:szCs w:val="24"/>
        </w:rPr>
        <w:t>完成</w:t>
      </w:r>
      <w:r w:rsidR="000B1736">
        <w:rPr>
          <w:rFonts w:ascii="Times New Roman" w:cs="Times New Roman" w:hint="eastAsia"/>
          <w:bCs/>
          <w:sz w:val="24"/>
          <w:szCs w:val="24"/>
        </w:rPr>
        <w:t>中</w:t>
      </w:r>
    </w:p>
    <w:p w:rsidR="00FD388A" w:rsidRPr="00B45ECD" w:rsidRDefault="00667EAA" w:rsidP="00FD388A">
      <w:pPr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8"/>
        </w:rPr>
      </w:pPr>
      <w:proofErr w:type="spellStart"/>
      <w:r w:rsidRPr="00B45ECD">
        <w:rPr>
          <w:rFonts w:ascii="Times New Roman" w:hAnsi="Times New Roman" w:cs="Times New Roman"/>
          <w:b/>
          <w:bCs/>
          <w:sz w:val="28"/>
        </w:rPr>
        <w:t>randomwalk</w:t>
      </w:r>
      <w:proofErr w:type="spellEnd"/>
      <w:r w:rsidR="009D37B7" w:rsidRPr="00B45ECD">
        <w:rPr>
          <w:rFonts w:ascii="Times New Roman" w:hAnsi="Times New Roman" w:cs="Times New Roman"/>
          <w:b/>
          <w:bCs/>
          <w:sz w:val="28"/>
        </w:rPr>
        <w:t>—Active Learning</w:t>
      </w:r>
    </w:p>
    <w:p w:rsidR="007D6914" w:rsidRPr="00B45ECD" w:rsidRDefault="007D6914" w:rsidP="007D6914">
      <w:pPr>
        <w:pStyle w:val="a4"/>
        <w:ind w:left="420" w:firstLineChars="0" w:firstLine="0"/>
        <w:rPr>
          <w:rFonts w:ascii="Times New Roman" w:hAnsi="Times New Roman" w:cs="Times New Roman"/>
          <w:color w:val="000000"/>
        </w:rPr>
      </w:pPr>
      <w:r w:rsidRPr="00B45ECD">
        <w:rPr>
          <w:rFonts w:ascii="Times New Roman" w:eastAsia="黑体" w:hAnsi="Times New Roman" w:cs="Times New Roman"/>
          <w:b/>
          <w:bCs/>
          <w:color w:val="000000"/>
          <w:szCs w:val="21"/>
        </w:rPr>
        <w:t>2. 1</w:t>
      </w:r>
      <w:r w:rsidRPr="00B45ECD">
        <w:rPr>
          <w:rFonts w:ascii="Times New Roman" w:eastAsia="黑体" w:hAnsi="Times New Roman" w:cs="Times New Roman"/>
          <w:color w:val="000000"/>
          <w:szCs w:val="21"/>
        </w:rPr>
        <w:t>决策信息系统</w:t>
      </w:r>
    </w:p>
    <w:p w:rsidR="007D6914" w:rsidRPr="00B45ECD" w:rsidRDefault="007D6914" w:rsidP="000B1736">
      <w:pPr>
        <w:spacing w:beforeLines="50" w:afterLines="50"/>
        <w:ind w:firstLine="420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eastAsia="黑体" w:hAnsi="黑体" w:cs="Times New Roman"/>
          <w:color w:val="000000"/>
          <w:szCs w:val="21"/>
        </w:rPr>
        <w:t>定义</w:t>
      </w:r>
      <w:r w:rsidRPr="00B45ECD">
        <w:rPr>
          <w:rFonts w:ascii="Times New Roman" w:eastAsia="黑体" w:hAnsi="Times New Roman" w:cs="Times New Roman"/>
          <w:color w:val="000000"/>
          <w:szCs w:val="21"/>
        </w:rPr>
        <w:t>1</w:t>
      </w:r>
      <w:r w:rsidRPr="00B45ECD">
        <w:rPr>
          <w:rFonts w:ascii="Times New Roman" w:eastAsia="黑体" w:hAnsi="黑体" w:cs="Times New Roman"/>
          <w:color w:val="000000"/>
          <w:szCs w:val="21"/>
        </w:rPr>
        <w:t>．（决策信息系统</w:t>
      </w:r>
      <w:r w:rsidRPr="00B45ECD">
        <w:rPr>
          <w:rFonts w:ascii="Times New Roman" w:hAnsi="Times New Roman" w:cs="Times New Roman"/>
          <w:color w:val="000000" w:themeColor="text1"/>
          <w:szCs w:val="21"/>
          <w:vertAlign w:val="superscript"/>
        </w:rPr>
        <w:t>[16]</w:t>
      </w:r>
      <w:r w:rsidRPr="00B45ECD">
        <w:rPr>
          <w:rFonts w:ascii="Times New Roman" w:eastAsia="黑体" w:hAnsi="黑体" w:cs="Times New Roman"/>
          <w:color w:val="000000"/>
          <w:szCs w:val="21"/>
        </w:rPr>
        <w:t>）</w:t>
      </w:r>
      <w:r w:rsidRPr="00B45ECD">
        <w:rPr>
          <w:rFonts w:ascii="Times New Roman" w:hAnsi="宋体" w:cs="Times New Roman"/>
          <w:color w:val="000000"/>
          <w:szCs w:val="21"/>
        </w:rPr>
        <w:t>决策信息系统定义成一个三元组：</w:t>
      </w:r>
    </w:p>
    <w:p w:rsidR="007D6914" w:rsidRPr="00B45ECD" w:rsidRDefault="007D6914" w:rsidP="00B45ECD">
      <w:pPr>
        <w:pStyle w:val="a4"/>
        <w:wordWrap w:val="0"/>
        <w:ind w:left="420" w:right="210" w:firstLineChars="0" w:firstLine="0"/>
        <w:jc w:val="right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hAnsi="Times New Roman" w:cs="Times New Roman"/>
          <w:noProof/>
        </w:rPr>
        <w:drawing>
          <wp:inline distT="0" distB="0" distL="0" distR="0">
            <wp:extent cx="687705" cy="1739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ECD" w:rsidRPr="00B45ECD">
        <w:rPr>
          <w:rFonts w:ascii="Times New Roman" w:hAnsi="Times New Roman" w:cs="Times New Roman"/>
          <w:color w:val="000000"/>
        </w:rPr>
        <w:t xml:space="preserve">                                </w:t>
      </w:r>
      <w:r w:rsidRPr="00B45ECD">
        <w:rPr>
          <w:rFonts w:ascii="Times New Roman" w:hAnsi="Times New Roman" w:cs="Times New Roman"/>
          <w:color w:val="000000"/>
          <w:szCs w:val="21"/>
        </w:rPr>
        <w:t>(1)</w:t>
      </w:r>
    </w:p>
    <w:p w:rsidR="007D6914" w:rsidRPr="00B45ECD" w:rsidRDefault="007D6914" w:rsidP="00B45ECD">
      <w:pPr>
        <w:ind w:firstLine="420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cs="Times New Roman"/>
          <w:color w:val="000000"/>
          <w:szCs w:val="21"/>
        </w:rPr>
        <w:t>其中，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U</w:t>
      </w:r>
      <w:r w:rsidRPr="00B45ECD">
        <w:rPr>
          <w:rFonts w:ascii="Times New Roman" w:cs="Times New Roman"/>
          <w:color w:val="000000"/>
          <w:szCs w:val="21"/>
        </w:rPr>
        <w:t>代表一个非空样本集合，也称论域；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C</w:t>
      </w:r>
      <w:r w:rsidRPr="00B45ECD">
        <w:rPr>
          <w:rFonts w:ascii="Times New Roman" w:cs="Times New Roman"/>
          <w:color w:val="000000"/>
          <w:szCs w:val="21"/>
        </w:rPr>
        <w:t>代表一个非空条件属性集合；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d</w:t>
      </w:r>
      <w:r w:rsidRPr="00B45ECD">
        <w:rPr>
          <w:rFonts w:ascii="Times New Roman" w:cs="Times New Roman"/>
          <w:color w:val="000000"/>
          <w:szCs w:val="21"/>
        </w:rPr>
        <w:t>指的是样本的决策属性</w:t>
      </w:r>
      <w:r w:rsidRPr="00B45ECD">
        <w:rPr>
          <w:rFonts w:ascii="Times New Roman" w:hAnsi="宋体" w:cs="Times New Roman"/>
          <w:color w:val="000000"/>
          <w:szCs w:val="21"/>
        </w:rPr>
        <w:t>．</w:t>
      </w:r>
      <w:r w:rsidRPr="00B45ECD">
        <w:rPr>
          <w:rFonts w:ascii="Times New Roman" w:cs="Times New Roman"/>
          <w:color w:val="000000"/>
          <w:szCs w:val="21"/>
        </w:rPr>
        <w:t>表</w:t>
      </w:r>
      <w:r w:rsidRPr="00B45ECD">
        <w:rPr>
          <w:rFonts w:ascii="Times New Roman" w:hAnsi="Times New Roman" w:cs="Times New Roman"/>
          <w:color w:val="000000"/>
          <w:szCs w:val="21"/>
        </w:rPr>
        <w:t>1</w:t>
      </w:r>
      <w:r w:rsidRPr="00B45ECD">
        <w:rPr>
          <w:rFonts w:ascii="Times New Roman" w:cs="Times New Roman"/>
          <w:color w:val="000000"/>
          <w:szCs w:val="21"/>
        </w:rPr>
        <w:t>是一个决策信息系统．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U </w:t>
      </w:r>
      <w:r w:rsidRPr="00B45ECD">
        <w:rPr>
          <w:rFonts w:ascii="Times New Roman" w:hAnsi="Times New Roman" w:cs="Times New Roman"/>
          <w:color w:val="000000"/>
          <w:szCs w:val="21"/>
        </w:rPr>
        <w:t>= {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0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...,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15</w:t>
      </w:r>
      <w:r w:rsidRPr="00B45ECD">
        <w:rPr>
          <w:rFonts w:ascii="Times New Roman" w:hAnsi="Times New Roman" w:cs="Times New Roman"/>
          <w:color w:val="000000"/>
          <w:szCs w:val="21"/>
        </w:rPr>
        <w:t>}</w:t>
      </w:r>
      <w:r w:rsidRPr="00B45ECD">
        <w:rPr>
          <w:rFonts w:ascii="Times New Roman" w:cs="Times New Roman"/>
          <w:color w:val="000000"/>
          <w:szCs w:val="21"/>
        </w:rPr>
        <w:t>，</w:t>
      </w:r>
      <w:r w:rsidRPr="00B45ECD">
        <w:rPr>
          <w:rFonts w:ascii="Times New Roman" w:hAnsi="Times New Roman" w:cs="Times New Roman"/>
          <w:color w:val="000000"/>
          <w:szCs w:val="21"/>
        </w:rPr>
        <w:t>C={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a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a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a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a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 w:rsidRPr="00B45ECD">
        <w:rPr>
          <w:rFonts w:ascii="Times New Roman" w:hAnsi="Times New Roman" w:cs="Times New Roman"/>
          <w:color w:val="000000"/>
          <w:szCs w:val="21"/>
        </w:rPr>
        <w:t>}</w:t>
      </w:r>
      <w:r w:rsidRPr="00B45ECD">
        <w:rPr>
          <w:rFonts w:ascii="Times New Roman" w:cs="Times New Roman"/>
          <w:color w:val="000000"/>
          <w:szCs w:val="21"/>
        </w:rPr>
        <w:t>．</w:t>
      </w:r>
    </w:p>
    <w:p w:rsidR="007D6914" w:rsidRPr="00B45ECD" w:rsidRDefault="007D6914" w:rsidP="000B1736">
      <w:pPr>
        <w:pStyle w:val="a4"/>
        <w:spacing w:beforeLines="50"/>
        <w:ind w:left="420" w:firstLineChars="0" w:firstLine="0"/>
        <w:jc w:val="center"/>
        <w:rPr>
          <w:rFonts w:ascii="Times New Roman" w:eastAsia="黑体" w:hAnsi="Times New Roman" w:cs="Times New Roman"/>
          <w:b/>
          <w:color w:val="000000"/>
          <w:sz w:val="18"/>
          <w:szCs w:val="18"/>
        </w:rPr>
      </w:pPr>
      <w:r w:rsidRPr="00B45ECD">
        <w:rPr>
          <w:rFonts w:ascii="Times New Roman" w:eastAsia="黑体" w:hAnsi="Times New Roman" w:cs="Times New Roman"/>
          <w:b/>
          <w:color w:val="000000"/>
          <w:sz w:val="18"/>
          <w:szCs w:val="18"/>
        </w:rPr>
        <w:t>Table 1 Example of decision system</w:t>
      </w:r>
    </w:p>
    <w:p w:rsidR="007D6914" w:rsidRPr="00B45ECD" w:rsidRDefault="007D6914" w:rsidP="007D6914">
      <w:pPr>
        <w:pStyle w:val="a4"/>
        <w:numPr>
          <w:ilvl w:val="0"/>
          <w:numId w:val="5"/>
        </w:numPr>
        <w:ind w:firstLineChars="0"/>
        <w:jc w:val="center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B45ECD">
        <w:rPr>
          <w:rFonts w:ascii="Times New Roman" w:hAnsi="宋体" w:cs="Times New Roman"/>
          <w:b/>
          <w:color w:val="000000"/>
          <w:sz w:val="18"/>
          <w:szCs w:val="18"/>
        </w:rPr>
        <w:t>表</w:t>
      </w:r>
      <w:r w:rsidRPr="00B45ECD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1 </w:t>
      </w:r>
      <w:r w:rsidRPr="00B45ECD">
        <w:rPr>
          <w:rFonts w:ascii="Times New Roman" w:hAnsi="宋体" w:cs="Times New Roman"/>
          <w:b/>
          <w:color w:val="000000"/>
          <w:sz w:val="18"/>
          <w:szCs w:val="18"/>
        </w:rPr>
        <w:t>决策信息系统</w:t>
      </w:r>
    </w:p>
    <w:tbl>
      <w:tblPr>
        <w:tblW w:w="4394" w:type="dxa"/>
        <w:jc w:val="center"/>
        <w:tblInd w:w="290" w:type="dxa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716"/>
        <w:gridCol w:w="762"/>
        <w:gridCol w:w="762"/>
        <w:gridCol w:w="762"/>
        <w:gridCol w:w="762"/>
        <w:gridCol w:w="630"/>
      </w:tblGrid>
      <w:tr w:rsidR="007D6914" w:rsidRPr="00B45ECD" w:rsidTr="007D6914">
        <w:trPr>
          <w:trHeight w:val="314"/>
          <w:jc w:val="center"/>
        </w:trPr>
        <w:tc>
          <w:tcPr>
            <w:tcW w:w="716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AD7623">
            <w:pPr>
              <w:overflowPunct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U</w:t>
            </w:r>
          </w:p>
        </w:tc>
        <w:tc>
          <w:tcPr>
            <w:tcW w:w="762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AD7623">
            <w:pPr>
              <w:overflowPunct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Pr="00B45EC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AD7623">
            <w:pPr>
              <w:overflowPunct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Pr="00B45EC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2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AD7623">
            <w:pPr>
              <w:overflowPunct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Pr="00B45EC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2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AD7623">
            <w:pPr>
              <w:overflowPunct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a</w:t>
            </w:r>
            <w:r w:rsidRPr="00B45EC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30" w:type="dxa"/>
            <w:tcBorders>
              <w:top w:val="single" w:sz="8" w:space="0" w:color="auto"/>
              <w:bottom w:val="single" w:sz="6" w:space="0" w:color="auto"/>
            </w:tcBorders>
          </w:tcPr>
          <w:p w:rsidR="007D6914" w:rsidRPr="00B45ECD" w:rsidRDefault="007D6914" w:rsidP="007D6914">
            <w:pPr>
              <w:overflowPunct w:val="0"/>
              <w:ind w:rightChars="176" w:right="370" w:firstLineChars="100" w:firstLine="180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sz w:val="18"/>
                <w:szCs w:val="18"/>
              </w:rPr>
              <w:t>d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762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762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762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62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0" w:type="dxa"/>
            <w:tcBorders>
              <w:top w:val="single" w:sz="6" w:space="0" w:color="auto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vertAlign w:val="subscript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762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62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762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762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0" w:type="dxa"/>
            <w:tcBorders>
              <w:top w:val="nil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is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9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iv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11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13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14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62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30" w:type="dxa"/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</w:tr>
      <w:tr w:rsidR="007D6914" w:rsidRPr="00B45ECD" w:rsidTr="007D6914">
        <w:trPr>
          <w:trHeight w:val="314"/>
          <w:jc w:val="center"/>
        </w:trPr>
        <w:tc>
          <w:tcPr>
            <w:tcW w:w="716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B45ECD">
              <w:rPr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x</w:t>
            </w: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15</w:t>
            </w:r>
          </w:p>
        </w:tc>
        <w:tc>
          <w:tcPr>
            <w:tcW w:w="762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762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762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762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:rsidR="007D6914" w:rsidRPr="00B45ECD" w:rsidRDefault="007D6914" w:rsidP="00AD762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5EC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it</w:t>
            </w:r>
          </w:p>
        </w:tc>
      </w:tr>
    </w:tbl>
    <w:p w:rsidR="007D6914" w:rsidRPr="00B45ECD" w:rsidRDefault="007D6914" w:rsidP="000B1736">
      <w:pPr>
        <w:pStyle w:val="a4"/>
        <w:spacing w:beforeLines="50" w:afterLines="50"/>
        <w:ind w:left="420" w:firstLineChars="0" w:firstLine="0"/>
        <w:rPr>
          <w:rFonts w:ascii="Times New Roman" w:eastAsia="黑体" w:hAnsi="Times New Roman" w:cs="Times New Roman"/>
          <w:color w:val="000000"/>
          <w:szCs w:val="21"/>
        </w:rPr>
      </w:pPr>
      <w:r w:rsidRPr="00B45ECD">
        <w:rPr>
          <w:rFonts w:ascii="Times New Roman" w:eastAsia="黑体" w:hAnsi="黑体" w:cs="Times New Roman"/>
          <w:color w:val="000000"/>
          <w:szCs w:val="21"/>
        </w:rPr>
        <w:t>定义</w:t>
      </w:r>
      <w:r w:rsidRPr="00B45ECD">
        <w:rPr>
          <w:rFonts w:ascii="Times New Roman" w:eastAsia="黑体" w:hAnsi="Times New Roman" w:cs="Times New Roman"/>
          <w:color w:val="000000"/>
          <w:szCs w:val="21"/>
        </w:rPr>
        <w:t>2</w:t>
      </w:r>
      <w:r w:rsidRPr="00B45ECD">
        <w:rPr>
          <w:rFonts w:ascii="Times New Roman" w:eastAsia="黑体" w:hAnsi="黑体" w:cs="Times New Roman"/>
          <w:color w:val="000000"/>
          <w:szCs w:val="21"/>
        </w:rPr>
        <w:t>．（曼哈顿距离）</w:t>
      </w:r>
      <w:r w:rsidRPr="00B45ECD">
        <w:rPr>
          <w:rFonts w:ascii="Times New Roman" w:hAnsi="宋体" w:cs="Times New Roman"/>
          <w:color w:val="000000"/>
          <w:szCs w:val="21"/>
        </w:rPr>
        <w:t>向量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x = </w:t>
      </w:r>
      <w:r w:rsidRPr="00B45ECD">
        <w:rPr>
          <w:rFonts w:ascii="Times New Roman" w:hAnsi="Times New Roman" w:cs="Times New Roman"/>
          <w:color w:val="000000"/>
          <w:szCs w:val="21"/>
        </w:rPr>
        <w:t>[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,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,…, </w:t>
      </w:r>
      <w:proofErr w:type="spellStart"/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i/>
          <w:color w:val="000000"/>
          <w:szCs w:val="21"/>
          <w:vertAlign w:val="subscript"/>
        </w:rPr>
        <w:t>n</w:t>
      </w:r>
      <w:proofErr w:type="spellEnd"/>
      <w:r w:rsidRPr="00B45ECD">
        <w:rPr>
          <w:rFonts w:ascii="Times New Roman" w:hAnsi="Times New Roman" w:cs="Times New Roman"/>
          <w:color w:val="000000"/>
          <w:szCs w:val="21"/>
        </w:rPr>
        <w:t>]</w:t>
      </w:r>
      <w:r w:rsidRPr="00B45ECD">
        <w:rPr>
          <w:rFonts w:ascii="Times New Roman" w:hAnsi="宋体" w:cs="Times New Roman"/>
          <w:color w:val="000000"/>
          <w:szCs w:val="21"/>
        </w:rPr>
        <w:t>与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y = </w:t>
      </w:r>
      <w:r w:rsidRPr="00B45ECD">
        <w:rPr>
          <w:rFonts w:ascii="Times New Roman" w:hAnsi="Times New Roman" w:cs="Times New Roman"/>
          <w:color w:val="000000"/>
          <w:szCs w:val="21"/>
        </w:rPr>
        <w:t>[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y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y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Pr="00B45ECD">
        <w:rPr>
          <w:rFonts w:ascii="Times New Roman" w:hAnsi="Times New Roman" w:cs="Times New Roman"/>
          <w:color w:val="000000"/>
          <w:szCs w:val="21"/>
        </w:rPr>
        <w:t>…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, </w:t>
      </w:r>
      <w:proofErr w:type="spellStart"/>
      <w:r w:rsidRPr="00B45ECD">
        <w:rPr>
          <w:rFonts w:ascii="Times New Roman" w:hAnsi="Times New Roman" w:cs="Times New Roman"/>
          <w:i/>
          <w:color w:val="000000"/>
          <w:szCs w:val="21"/>
        </w:rPr>
        <w:t>y</w:t>
      </w:r>
      <w:r w:rsidRPr="00B45ECD">
        <w:rPr>
          <w:rFonts w:ascii="Times New Roman" w:hAnsi="Times New Roman" w:cs="Times New Roman"/>
          <w:i/>
          <w:color w:val="000000"/>
          <w:szCs w:val="21"/>
          <w:vertAlign w:val="subscript"/>
        </w:rPr>
        <w:t>n</w:t>
      </w:r>
      <w:proofErr w:type="spellEnd"/>
      <w:r w:rsidRPr="00B45ECD">
        <w:rPr>
          <w:rFonts w:ascii="Times New Roman" w:hAnsi="Times New Roman" w:cs="Times New Roman"/>
          <w:color w:val="000000"/>
          <w:szCs w:val="21"/>
        </w:rPr>
        <w:t>]</w:t>
      </w:r>
      <w:r w:rsidRPr="00B45ECD">
        <w:rPr>
          <w:rFonts w:ascii="Times New Roman" w:cs="Times New Roman"/>
          <w:color w:val="000000"/>
          <w:szCs w:val="21"/>
        </w:rPr>
        <w:t>的曼哈顿距离为：</w:t>
      </w:r>
    </w:p>
    <w:p w:rsidR="007D6914" w:rsidRPr="00B45ECD" w:rsidRDefault="007D6914" w:rsidP="00B45ECD">
      <w:pPr>
        <w:wordWrap w:val="0"/>
        <w:jc w:val="right"/>
        <w:textAlignment w:val="center"/>
        <w:rPr>
          <w:rFonts w:ascii="Times New Roman" w:hAnsi="Times New Roman" w:cs="Times New Roman"/>
          <w:color w:val="000000"/>
          <w:position w:val="-26"/>
        </w:rPr>
      </w:pPr>
      <w:r w:rsidRPr="00B45ECD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1333500" cy="444500"/>
            <wp:effectExtent l="0" t="0" r="1270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      </w:t>
      </w:r>
      <w:r w:rsidR="00B45ECD" w:rsidRPr="00B45ECD">
        <w:rPr>
          <w:rFonts w:ascii="Times New Roman" w:hAnsi="Times New Roman" w:cs="Times New Roman"/>
          <w:color w:val="000000"/>
          <w:position w:val="-26"/>
        </w:rPr>
        <w:t xml:space="preserve">              </w:t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 </w:t>
      </w:r>
      <w:r w:rsidR="00B45ECD" w:rsidRPr="00B45ECD">
        <w:rPr>
          <w:rFonts w:ascii="Times New Roman" w:hAnsi="Times New Roman" w:cs="Times New Roman"/>
          <w:color w:val="000000"/>
          <w:position w:val="-26"/>
        </w:rPr>
        <w:t xml:space="preserve"> </w:t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</w:t>
      </w:r>
      <w:r w:rsidRPr="00B45ECD">
        <w:rPr>
          <w:rFonts w:ascii="Times New Roman" w:hAnsi="Times New Roman" w:cs="Times New Roman"/>
          <w:color w:val="000000"/>
          <w:position w:val="-26"/>
          <w:szCs w:val="21"/>
        </w:rPr>
        <w:t>(2)</w:t>
      </w:r>
    </w:p>
    <w:p w:rsidR="007D6914" w:rsidRPr="00B45ECD" w:rsidRDefault="007D6914" w:rsidP="007D6914">
      <w:pPr>
        <w:pStyle w:val="a4"/>
        <w:numPr>
          <w:ilvl w:val="0"/>
          <w:numId w:val="5"/>
        </w:numPr>
        <w:ind w:firstLineChars="0"/>
        <w:textAlignment w:val="center"/>
        <w:rPr>
          <w:rFonts w:ascii="Times New Roman" w:hAnsi="Times New Roman" w:cs="Times New Roman"/>
          <w:color w:val="000000"/>
          <w:position w:val="-26"/>
          <w:szCs w:val="21"/>
        </w:rPr>
      </w:pPr>
      <w:r w:rsidRPr="00B45ECD">
        <w:rPr>
          <w:rFonts w:ascii="Times New Roman" w:cs="Times New Roman"/>
          <w:color w:val="000000"/>
          <w:szCs w:val="21"/>
        </w:rPr>
        <w:t>它表示在多维空间中两个点之间的距离．信息表的样本可以用向量表示．相应地，可以定义任意一组样本的相似度．</w:t>
      </w:r>
    </w:p>
    <w:p w:rsidR="007D6914" w:rsidRPr="00B45ECD" w:rsidRDefault="007D6914" w:rsidP="000B1736">
      <w:pPr>
        <w:pStyle w:val="a4"/>
        <w:spacing w:beforeLines="50" w:afterLines="50"/>
        <w:ind w:left="420" w:firstLineChars="0" w:firstLine="0"/>
        <w:rPr>
          <w:rFonts w:ascii="Times New Roman" w:eastAsia="黑体" w:hAnsi="Times New Roman" w:cs="Times New Roman"/>
          <w:color w:val="000000"/>
          <w:szCs w:val="21"/>
        </w:rPr>
      </w:pPr>
      <w:r w:rsidRPr="00B45ECD">
        <w:rPr>
          <w:rFonts w:ascii="Times New Roman" w:eastAsia="黑体" w:hAnsi="黑体" w:cs="Times New Roman"/>
          <w:color w:val="000000"/>
          <w:szCs w:val="21"/>
        </w:rPr>
        <w:t>定义</w:t>
      </w:r>
      <w:r w:rsidRPr="00B45ECD">
        <w:rPr>
          <w:rFonts w:ascii="Times New Roman" w:eastAsia="黑体" w:hAnsi="Times New Roman" w:cs="Times New Roman"/>
          <w:color w:val="000000"/>
          <w:szCs w:val="21"/>
        </w:rPr>
        <w:t>3</w:t>
      </w:r>
      <w:r w:rsidRPr="00B45ECD">
        <w:rPr>
          <w:rFonts w:ascii="Times New Roman" w:eastAsia="黑体" w:hAnsi="黑体" w:cs="Times New Roman"/>
          <w:color w:val="000000"/>
          <w:szCs w:val="21"/>
        </w:rPr>
        <w:t>．（相似度）</w:t>
      </w:r>
      <w:r w:rsidRPr="00B45ECD">
        <w:rPr>
          <w:rFonts w:ascii="Times New Roman" w:cs="Times New Roman"/>
          <w:color w:val="000000"/>
          <w:szCs w:val="21"/>
        </w:rPr>
        <w:t>给定一个决策信息系统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S 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= (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U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C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d </w:t>
      </w:r>
      <w:r w:rsidRPr="00B45ECD">
        <w:rPr>
          <w:rFonts w:ascii="Times New Roman" w:hAnsi="Times New Roman" w:cs="Times New Roman"/>
          <w:color w:val="000000"/>
          <w:szCs w:val="21"/>
        </w:rPr>
        <w:t>)</w:t>
      </w:r>
      <w:r w:rsidRPr="00B45ECD">
        <w:rPr>
          <w:rFonts w:ascii="Times New Roman" w:cs="Times New Roman"/>
          <w:color w:val="000000"/>
          <w:szCs w:val="21"/>
        </w:rPr>
        <w:t>，任意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eastAsia="SimSu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y </w:t>
      </w:r>
      <w:r w:rsidRPr="00B45ECD">
        <w:rPr>
          <w:rFonts w:ascii="Times New Roman" w:hAnsi="Times New Roman" w:cs="Times New Roman"/>
        </w:rPr>
        <w:sym w:font="Symbol" w:char="F0CE"/>
      </w:r>
      <w:r w:rsidRPr="00B45EC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U</w:t>
      </w:r>
      <w:r w:rsidRPr="00B45ECD">
        <w:rPr>
          <w:rFonts w:ascii="Times New Roman" w:cs="Times New Roman"/>
          <w:color w:val="000000"/>
          <w:szCs w:val="21"/>
        </w:rPr>
        <w:t>的相似</w:t>
      </w:r>
      <w:r w:rsidRPr="00B45ECD">
        <w:rPr>
          <w:rFonts w:ascii="Times New Roman" w:hAnsi="宋体" w:cs="Times New Roman"/>
          <w:color w:val="000000"/>
          <w:szCs w:val="21"/>
        </w:rPr>
        <w:t>度记为：</w:t>
      </w:r>
    </w:p>
    <w:p w:rsidR="007D6914" w:rsidRPr="00B45ECD" w:rsidRDefault="007D6914" w:rsidP="00B45ECD">
      <w:pPr>
        <w:wordWrap w:val="0"/>
        <w:jc w:val="right"/>
        <w:textAlignment w:val="center"/>
        <w:rPr>
          <w:rFonts w:ascii="Times New Roman" w:hAnsi="Times New Roman" w:cs="Times New Roman"/>
          <w:color w:val="000000"/>
          <w:position w:val="-26"/>
        </w:rPr>
      </w:pPr>
      <w:r w:rsidRPr="00B45ECD">
        <w:rPr>
          <w:rFonts w:ascii="Times New Roman" w:hAnsi="Times New Roman" w:cs="Times New Roman"/>
          <w:noProof/>
        </w:rPr>
        <w:drawing>
          <wp:inline distT="0" distB="0" distL="0" distR="0">
            <wp:extent cx="1422400" cy="419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     </w:t>
      </w:r>
      <w:r w:rsidR="00B45ECD" w:rsidRPr="00B45ECD">
        <w:rPr>
          <w:rFonts w:ascii="Times New Roman" w:hAnsi="Times New Roman" w:cs="Times New Roman"/>
          <w:color w:val="000000"/>
          <w:position w:val="-26"/>
        </w:rPr>
        <w:t xml:space="preserve">             </w:t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  </w:t>
      </w:r>
      <w:r w:rsidRPr="00B45ECD">
        <w:rPr>
          <w:rFonts w:ascii="Times New Roman" w:hAnsi="Times New Roman" w:cs="Times New Roman"/>
          <w:color w:val="000000"/>
          <w:position w:val="-26"/>
          <w:szCs w:val="21"/>
        </w:rPr>
        <w:t>(3)</w:t>
      </w:r>
      <w:r w:rsidRPr="00B45ECD">
        <w:rPr>
          <w:rFonts w:ascii="Times New Roman" w:hAnsi="Times New Roman" w:cs="Times New Roman"/>
          <w:color w:val="000000"/>
          <w:position w:val="-26"/>
        </w:rPr>
        <w:t xml:space="preserve"> </w:t>
      </w:r>
    </w:p>
    <w:p w:rsidR="007D6914" w:rsidRPr="00B45ECD" w:rsidRDefault="007D6914" w:rsidP="00B45ECD">
      <w:pPr>
        <w:pStyle w:val="a4"/>
        <w:spacing w:line="360" w:lineRule="exact"/>
        <w:ind w:left="420" w:firstLineChars="0" w:firstLine="0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cs="Times New Roman"/>
          <w:color w:val="000000"/>
          <w:szCs w:val="21"/>
        </w:rPr>
        <w:t>根据式</w:t>
      </w:r>
      <w:r w:rsidRPr="00B45ECD">
        <w:rPr>
          <w:rFonts w:ascii="Times New Roman" w:hAnsi="Times New Roman" w:cs="Times New Roman"/>
          <w:color w:val="000000"/>
          <w:szCs w:val="21"/>
        </w:rPr>
        <w:t>(2)(3)</w:t>
      </w:r>
      <w:r w:rsidRPr="00B45ECD">
        <w:rPr>
          <w:rFonts w:ascii="Times New Roman" w:cs="Times New Roman"/>
          <w:color w:val="000000"/>
          <w:szCs w:val="21"/>
        </w:rPr>
        <w:t>，可计算表</w:t>
      </w:r>
      <w:r w:rsidRPr="00B45ECD">
        <w:rPr>
          <w:rFonts w:ascii="Times New Roman" w:hAnsi="Times New Roman" w:cs="Times New Roman"/>
          <w:color w:val="000000"/>
          <w:szCs w:val="21"/>
        </w:rPr>
        <w:t>1</w:t>
      </w:r>
      <w:r w:rsidRPr="00B45ECD">
        <w:rPr>
          <w:rFonts w:ascii="Times New Roman" w:cs="Times New Roman"/>
          <w:color w:val="000000"/>
          <w:szCs w:val="21"/>
        </w:rPr>
        <w:t>的决策信息系统中</w:t>
      </w:r>
      <w:proofErr w:type="spellStart"/>
      <w:r w:rsidRPr="00B45ECD">
        <w:rPr>
          <w:rFonts w:ascii="Times New Roman" w:hAnsi="Times New Roman" w:cs="Times New Roman"/>
          <w:i/>
          <w:color w:val="000000"/>
          <w:szCs w:val="21"/>
        </w:rPr>
        <w:t>sim</w:t>
      </w:r>
      <w:proofErr w:type="spellEnd"/>
      <w:r w:rsidRPr="00B45ECD">
        <w:rPr>
          <w:rFonts w:ascii="Times New Roman" w:hAnsi="Times New Roman" w:cs="Times New Roman"/>
          <w:color w:val="000000"/>
          <w:szCs w:val="21"/>
        </w:rPr>
        <w:t>(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0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 w:rsidRPr="00B45ECD">
        <w:rPr>
          <w:rFonts w:ascii="Times New Roman" w:hAnsi="Times New Roman" w:cs="Times New Roman"/>
          <w:color w:val="000000"/>
          <w:szCs w:val="21"/>
        </w:rPr>
        <w:t>) = 0.13</w:t>
      </w:r>
      <w:r w:rsidRPr="00B45ECD">
        <w:rPr>
          <w:rFonts w:ascii="Times New Roman" w:cs="Times New Roman"/>
          <w:color w:val="000000"/>
          <w:szCs w:val="21"/>
        </w:rPr>
        <w:t>，</w:t>
      </w:r>
      <w:proofErr w:type="spellStart"/>
      <w:r w:rsidRPr="00B45ECD">
        <w:rPr>
          <w:rFonts w:ascii="Times New Roman" w:hAnsi="Times New Roman" w:cs="Times New Roman"/>
          <w:i/>
          <w:color w:val="000000"/>
          <w:szCs w:val="21"/>
        </w:rPr>
        <w:t>sim</w:t>
      </w:r>
      <w:proofErr w:type="spellEnd"/>
      <w:r w:rsidRPr="00B45ECD">
        <w:rPr>
          <w:rFonts w:ascii="Times New Roman" w:hAnsi="Times New Roman" w:cs="Times New Roman"/>
          <w:color w:val="000000"/>
          <w:szCs w:val="21"/>
        </w:rPr>
        <w:t>(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12</w:t>
      </w:r>
      <w:r w:rsidRPr="00B45ECD">
        <w:rPr>
          <w:rFonts w:ascii="Times New Roman" w:hAnsi="Times New Roman" w:cs="Times New Roman"/>
          <w:color w:val="000000"/>
          <w:szCs w:val="21"/>
        </w:rPr>
        <w:t>) = 0.127</w:t>
      </w:r>
      <w:r w:rsidRPr="00B45ECD">
        <w:rPr>
          <w:rFonts w:ascii="Times New Roman" w:cs="Times New Roman"/>
          <w:color w:val="000000"/>
          <w:szCs w:val="21"/>
        </w:rPr>
        <w:t>．</w:t>
      </w:r>
    </w:p>
    <w:p w:rsidR="007D6914" w:rsidRPr="00B45ECD" w:rsidRDefault="007D6914" w:rsidP="000B1736">
      <w:pPr>
        <w:spacing w:beforeLines="50" w:after="50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eastAsia="黑体" w:hAnsi="黑体" w:cs="Times New Roman"/>
          <w:color w:val="000000"/>
          <w:szCs w:val="21"/>
        </w:rPr>
        <w:t>定义</w:t>
      </w:r>
      <w:r w:rsidRPr="00B45ECD">
        <w:rPr>
          <w:rFonts w:ascii="Times New Roman" w:eastAsia="黑体" w:hAnsi="Times New Roman" w:cs="Times New Roman"/>
          <w:color w:val="000000"/>
          <w:szCs w:val="21"/>
        </w:rPr>
        <w:t>4</w:t>
      </w:r>
      <w:r w:rsidRPr="00B45ECD">
        <w:rPr>
          <w:rFonts w:ascii="Times New Roman" w:eastAsia="黑体" w:hAnsi="黑体" w:cs="Times New Roman"/>
          <w:color w:val="000000"/>
          <w:szCs w:val="21"/>
        </w:rPr>
        <w:t>．（邻域）</w:t>
      </w:r>
      <w:r w:rsidRPr="00B45ECD">
        <w:rPr>
          <w:rFonts w:ascii="Times New Roman" w:hAnsi="宋体" w:cs="Times New Roman"/>
          <w:color w:val="000000"/>
          <w:szCs w:val="21"/>
        </w:rPr>
        <w:t>对于任意的样本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x </w:t>
      </w:r>
      <w:r w:rsidRPr="00B45ECD">
        <w:sym w:font="Symbol" w:char="F0CE"/>
      </w:r>
      <w:r w:rsidRPr="00B45EC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U</w:t>
      </w:r>
      <w:r w:rsidRPr="00B45ECD">
        <w:rPr>
          <w:rFonts w:ascii="Times New Roman" w:hAnsi="宋体" w:cs="Times New Roman"/>
          <w:color w:val="000000"/>
          <w:szCs w:val="21"/>
        </w:rPr>
        <w:t>，可以通过设置相似度阈值</w:t>
      </w:r>
      <w:r w:rsidRPr="00B45ECD">
        <w:rPr>
          <w:i/>
        </w:rPr>
        <w:sym w:font="Symbol" w:char="F071"/>
      </w:r>
      <w:r w:rsidRPr="00B45ECD">
        <w:rPr>
          <w:rFonts w:ascii="Times New Roman" w:hAnsi="宋体" w:cs="Times New Roman"/>
          <w:color w:val="000000"/>
          <w:szCs w:val="21"/>
        </w:rPr>
        <w:t>的方式确定其邻域，样本的邻域定义如下：</w:t>
      </w:r>
    </w:p>
    <w:p w:rsidR="007D6914" w:rsidRPr="00B45ECD" w:rsidRDefault="007D6914" w:rsidP="00B45ECD">
      <w:pPr>
        <w:pStyle w:val="a4"/>
        <w:wordWrap w:val="0"/>
        <w:spacing w:line="360" w:lineRule="exact"/>
        <w:ind w:left="420" w:right="840" w:firstLineChars="1200" w:firstLine="2520"/>
        <w:textAlignment w:val="center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hAnsi="Times New Roman" w:cs="Times New Roman"/>
          <w:noProof/>
        </w:rPr>
        <w:drawing>
          <wp:inline distT="0" distB="0" distL="0" distR="0">
            <wp:extent cx="1889760" cy="200025"/>
            <wp:effectExtent l="0" t="0" r="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ECD">
        <w:rPr>
          <w:rFonts w:ascii="Times New Roman" w:hAnsi="Times New Roman" w:cs="Times New Roman"/>
          <w:noProof/>
          <w:color w:val="000000"/>
          <w:szCs w:val="21"/>
        </w:rPr>
        <w:t xml:space="preserve">     </w:t>
      </w:r>
      <w:r w:rsidRPr="00B45ECD">
        <w:rPr>
          <w:rFonts w:ascii="Times New Roman" w:hAnsi="Times New Roman" w:cs="Times New Roman"/>
          <w:color w:val="000000"/>
          <w:szCs w:val="21"/>
        </w:rPr>
        <w:t>(4)</w:t>
      </w:r>
    </w:p>
    <w:p w:rsidR="007D6914" w:rsidRPr="00B45ECD" w:rsidRDefault="007D6914" w:rsidP="00B45ECD">
      <w:pPr>
        <w:pStyle w:val="a4"/>
        <w:ind w:left="420" w:firstLineChars="0" w:firstLine="0"/>
        <w:rPr>
          <w:rFonts w:ascii="Times New Roman" w:hAnsi="Times New Roman" w:cs="Times New Roman"/>
          <w:color w:val="000000"/>
          <w:szCs w:val="21"/>
        </w:rPr>
      </w:pPr>
      <w:r w:rsidRPr="00B45ECD">
        <w:rPr>
          <w:rFonts w:ascii="Times New Roman" w:cs="Times New Roman"/>
          <w:color w:val="000000"/>
          <w:szCs w:val="21"/>
        </w:rPr>
        <w:t>相似度阈值</w:t>
      </w:r>
      <w:r w:rsidRPr="00B45ECD">
        <w:rPr>
          <w:rFonts w:ascii="Times New Roman" w:hAnsi="Times New Roman" w:cs="Times New Roman"/>
          <w:i/>
        </w:rPr>
        <w:sym w:font="Symbol" w:char="F071"/>
      </w:r>
      <w:r w:rsidRPr="00B45ECD">
        <w:rPr>
          <w:rFonts w:ascii="Times New Roman" w:cs="Times New Roman"/>
          <w:color w:val="000000"/>
          <w:szCs w:val="21"/>
        </w:rPr>
        <w:t>越小，样本的邻域越大．根据表</w:t>
      </w:r>
      <w:r w:rsidRPr="00B45ECD">
        <w:rPr>
          <w:rFonts w:ascii="Times New Roman" w:hAnsi="Times New Roman" w:cs="Times New Roman"/>
          <w:color w:val="000000"/>
          <w:szCs w:val="21"/>
        </w:rPr>
        <w:t>1</w:t>
      </w:r>
      <w:r w:rsidRPr="00B45ECD">
        <w:rPr>
          <w:rFonts w:ascii="Times New Roman" w:cs="Times New Roman"/>
          <w:color w:val="000000"/>
          <w:szCs w:val="21"/>
        </w:rPr>
        <w:t>所示的决策信息系统可以计算出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n</w:t>
      </w:r>
      <w:r w:rsidRPr="00B45ECD">
        <w:rPr>
          <w:rFonts w:ascii="Times New Roman" w:hAnsi="Times New Roman" w:cs="Times New Roman"/>
          <w:color w:val="000000"/>
          <w:szCs w:val="21"/>
        </w:rPr>
        <w:t>(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0</w:t>
      </w:r>
      <w:r w:rsidRPr="00B45ECD">
        <w:rPr>
          <w:rFonts w:ascii="Times New Roman" w:hAnsi="Times New Roman" w:cs="Times New Roman"/>
          <w:color w:val="000000"/>
          <w:szCs w:val="21"/>
        </w:rPr>
        <w:t>, 0.5)={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 w:rsidRPr="00B45ECD">
        <w:rPr>
          <w:rFonts w:ascii="Times New Roman" w:hAnsi="Times New Roman" w:cs="Times New Roman"/>
          <w:color w:val="000000"/>
          <w:szCs w:val="21"/>
        </w:rPr>
        <w:t>}</w:t>
      </w:r>
      <w:r w:rsidRPr="00B45ECD">
        <w:rPr>
          <w:rFonts w:ascii="Times New Roman" w:cs="Times New Roman"/>
          <w:color w:val="000000"/>
          <w:szCs w:val="21"/>
        </w:rPr>
        <w:t>，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n</w:t>
      </w:r>
      <w:r w:rsidRPr="00B45ECD">
        <w:rPr>
          <w:rFonts w:ascii="Times New Roman" w:hAnsi="Times New Roman" w:cs="Times New Roman"/>
          <w:color w:val="000000"/>
          <w:szCs w:val="21"/>
        </w:rPr>
        <w:t>(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14</w:t>
      </w:r>
      <w:r w:rsidRPr="00B45ECD">
        <w:rPr>
          <w:rFonts w:ascii="Times New Roman" w:hAnsi="Times New Roman" w:cs="Times New Roman"/>
          <w:color w:val="000000"/>
          <w:szCs w:val="21"/>
        </w:rPr>
        <w:t>, 0.2)={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7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8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10</w:t>
      </w:r>
      <w:r w:rsidRPr="00B45ECD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B45ECD">
        <w:rPr>
          <w:rFonts w:ascii="Times New Roman" w:hAnsi="Times New Roman" w:cs="Times New Roman"/>
          <w:i/>
          <w:color w:val="000000"/>
          <w:szCs w:val="21"/>
        </w:rPr>
        <w:t>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11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12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13</w:t>
      </w:r>
      <w:r w:rsidRPr="00B45ECD">
        <w:rPr>
          <w:rFonts w:ascii="Times New Roman" w:hAnsi="Times New Roman" w:cs="Times New Roman"/>
          <w:color w:val="000000"/>
          <w:szCs w:val="21"/>
        </w:rPr>
        <w:t>,</w:t>
      </w:r>
      <w:r w:rsidRPr="00B45ECD">
        <w:rPr>
          <w:rFonts w:ascii="Times New Roman" w:hAnsi="Times New Roman" w:cs="Times New Roman"/>
          <w:i/>
          <w:color w:val="000000"/>
          <w:szCs w:val="21"/>
        </w:rPr>
        <w:t xml:space="preserve"> x</w:t>
      </w:r>
      <w:r w:rsidRPr="00B45ECD">
        <w:rPr>
          <w:rFonts w:ascii="Times New Roman" w:hAnsi="Times New Roman" w:cs="Times New Roman"/>
          <w:color w:val="000000"/>
          <w:szCs w:val="21"/>
          <w:vertAlign w:val="subscript"/>
        </w:rPr>
        <w:t>15</w:t>
      </w:r>
      <w:r w:rsidRPr="00B45ECD">
        <w:rPr>
          <w:rFonts w:ascii="Times New Roman" w:hAnsi="Times New Roman" w:cs="Times New Roman"/>
          <w:color w:val="000000"/>
          <w:szCs w:val="21"/>
        </w:rPr>
        <w:t>}</w:t>
      </w:r>
      <w:r w:rsidRPr="00B45ECD">
        <w:rPr>
          <w:rFonts w:ascii="Times New Roman" w:cs="Times New Roman"/>
          <w:color w:val="000000"/>
          <w:szCs w:val="21"/>
        </w:rPr>
        <w:t>．</w:t>
      </w:r>
    </w:p>
    <w:p w:rsidR="00B45ECD" w:rsidRPr="00B45ECD" w:rsidRDefault="00B45ECD" w:rsidP="00B45ECD">
      <w:pPr>
        <w:rPr>
          <w:rFonts w:ascii="Times New Roman" w:hAnsi="Times New Roman" w:cs="Times New Roman"/>
          <w:color w:val="000000"/>
        </w:rPr>
      </w:pPr>
      <w:r w:rsidRPr="00B45ECD">
        <w:rPr>
          <w:rFonts w:ascii="Times New Roman" w:eastAsia="黑体" w:hAnsi="Times New Roman" w:cs="Times New Roman"/>
          <w:b/>
          <w:bCs/>
          <w:color w:val="000000"/>
          <w:szCs w:val="21"/>
        </w:rPr>
        <w:t xml:space="preserve">2. </w:t>
      </w:r>
      <w:r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2</w:t>
      </w:r>
      <w:r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随机游走</w:t>
      </w:r>
    </w:p>
    <w:p w:rsidR="0026283C" w:rsidRPr="00EA4852" w:rsidRDefault="0026283C" w:rsidP="00EA4852">
      <w:pPr>
        <w:spacing w:line="400" w:lineRule="exact"/>
        <w:ind w:leftChars="100" w:left="210" w:firstLineChars="200" w:firstLine="480"/>
        <w:jc w:val="left"/>
        <w:rPr>
          <w:rFonts w:ascii="Times New Roman" w:cs="Times New Roman"/>
          <w:color w:val="000000"/>
          <w:szCs w:val="21"/>
        </w:rPr>
      </w:pPr>
      <w:r w:rsidRPr="00B45ECD">
        <w:rPr>
          <w:rFonts w:ascii="Times New Roman" w:cs="Times New Roman"/>
          <w:bCs/>
          <w:sz w:val="24"/>
          <w:szCs w:val="24"/>
        </w:rPr>
        <w:t>无向加权图</w:t>
      </w:r>
      <w:r w:rsidRPr="00B45ECD">
        <w:rPr>
          <w:rFonts w:ascii="Times New Roman" w:hAnsi="Times New Roman" w:cs="Times New Roman"/>
          <w:bCs/>
          <w:sz w:val="24"/>
          <w:szCs w:val="24"/>
        </w:rPr>
        <w:t>G=(V, E</w:t>
      </w:r>
      <w:r w:rsidR="00B45ECD">
        <w:rPr>
          <w:rFonts w:ascii="Times New Roman" w:cs="Times New Roman" w:hint="eastAsia"/>
          <w:bCs/>
          <w:sz w:val="24"/>
          <w:szCs w:val="24"/>
        </w:rPr>
        <w:t xml:space="preserve">, </w:t>
      </w:r>
      <w:r w:rsidRPr="00B45ECD">
        <w:rPr>
          <w:rFonts w:ascii="Times New Roman" w:hAnsi="Times New Roman" w:cs="Times New Roman"/>
          <w:bCs/>
          <w:sz w:val="24"/>
          <w:szCs w:val="24"/>
        </w:rPr>
        <w:t>w)</w:t>
      </w:r>
      <w:r w:rsidRPr="00B45ECD">
        <w:rPr>
          <w:rFonts w:ascii="Times New Roman" w:cs="Times New Roman"/>
          <w:bCs/>
          <w:sz w:val="24"/>
          <w:szCs w:val="24"/>
        </w:rPr>
        <w:t>．</w:t>
      </w:r>
      <w:r w:rsidR="007D6914" w:rsidRPr="00B45ECD">
        <w:rPr>
          <w:rFonts w:ascii="Times New Roman" w:hAnsi="Times New Roman" w:cs="Times New Roman"/>
          <w:i/>
          <w:color w:val="000000"/>
          <w:szCs w:val="21"/>
        </w:rPr>
        <w:t>V</w:t>
      </w:r>
      <w:r w:rsidR="007D6914" w:rsidRPr="00B45ECD">
        <w:rPr>
          <w:rFonts w:ascii="Times New Roman" w:cs="Times New Roman"/>
          <w:color w:val="000000"/>
          <w:szCs w:val="21"/>
        </w:rPr>
        <w:t>是实例集合．设</w:t>
      </w:r>
      <w:r w:rsidR="007D6914" w:rsidRPr="00B45ECD">
        <w:rPr>
          <w:rFonts w:ascii="Times New Roman" w:hAnsi="Times New Roman" w:cs="Times New Roman"/>
          <w:i/>
          <w:color w:val="000000"/>
          <w:szCs w:val="21"/>
        </w:rPr>
        <w:t xml:space="preserve">n </w:t>
      </w:r>
      <w:r w:rsidR="007D6914" w:rsidRPr="00B45ECD">
        <w:rPr>
          <w:rFonts w:ascii="Times New Roman" w:hAnsi="Times New Roman" w:cs="Times New Roman"/>
          <w:color w:val="000000"/>
          <w:szCs w:val="21"/>
        </w:rPr>
        <w:t>= |</w:t>
      </w:r>
      <w:r w:rsidR="007D6914" w:rsidRPr="00B45ECD">
        <w:rPr>
          <w:rFonts w:ascii="Times New Roman" w:hAnsi="Times New Roman" w:cs="Times New Roman"/>
          <w:i/>
          <w:color w:val="000000"/>
          <w:szCs w:val="21"/>
        </w:rPr>
        <w:t>V</w:t>
      </w:r>
      <w:r w:rsidR="007D6914" w:rsidRPr="00B45ECD">
        <w:rPr>
          <w:rFonts w:ascii="Times New Roman" w:hAnsi="Times New Roman" w:cs="Times New Roman"/>
          <w:color w:val="000000"/>
          <w:szCs w:val="21"/>
        </w:rPr>
        <w:t>|</w:t>
      </w:r>
      <w:r w:rsidR="007D6914" w:rsidRPr="00B45ECD">
        <w:rPr>
          <w:rFonts w:ascii="Times New Roman" w:cs="Times New Roman"/>
          <w:color w:val="000000"/>
          <w:szCs w:val="21"/>
        </w:rPr>
        <w:t>．</w:t>
      </w:r>
      <w:r w:rsidR="007D6914" w:rsidRPr="00B45ECD">
        <w:rPr>
          <w:rFonts w:ascii="Times New Roman" w:hAnsi="Times New Roman" w:cs="Times New Roman"/>
          <w:i/>
          <w:color w:val="000000"/>
          <w:szCs w:val="21"/>
        </w:rPr>
        <w:t>E</w:t>
      </w:r>
      <w:r w:rsidR="007D6914" w:rsidRPr="00B45ECD">
        <w:rPr>
          <w:rFonts w:ascii="Times New Roman" w:cs="Times New Roman"/>
          <w:color w:val="000000"/>
          <w:szCs w:val="21"/>
        </w:rPr>
        <w:t>是边集合，</w:t>
      </w:r>
      <w:r w:rsidR="007D6914" w:rsidRPr="00B45ECD">
        <w:rPr>
          <w:rFonts w:ascii="Times New Roman" w:hAnsi="Times New Roman" w:cs="Times New Roman"/>
          <w:color w:val="000000"/>
          <w:szCs w:val="21"/>
        </w:rPr>
        <w:t>w</w:t>
      </w:r>
      <w:r w:rsidR="007D6914" w:rsidRPr="00B45ECD">
        <w:rPr>
          <w:rFonts w:ascii="Times New Roman" w:cs="Times New Roman"/>
          <w:color w:val="000000"/>
          <w:szCs w:val="21"/>
        </w:rPr>
        <w:t>是节点间的权重，用来衡量节点与节点间的相似度。</w:t>
      </w:r>
      <w:r w:rsidR="00EA4852">
        <w:rPr>
          <w:rFonts w:ascii="Times New Roman" w:cs="Times New Roman" w:hint="eastAsia"/>
          <w:color w:val="000000"/>
          <w:szCs w:val="21"/>
        </w:rPr>
        <w:t>节点</w:t>
      </w:r>
      <w:r w:rsidR="00EA4852">
        <w:rPr>
          <w:rFonts w:ascii="Times New Roman" w:cs="Times New Roman" w:hint="eastAsia"/>
          <w:color w:val="000000"/>
          <w:szCs w:val="21"/>
        </w:rPr>
        <w:t>S</w:t>
      </w:r>
      <w:r w:rsidR="00EA4852">
        <w:rPr>
          <w:rFonts w:ascii="Times New Roman" w:cs="Times New Roman" w:hint="eastAsia"/>
          <w:color w:val="000000"/>
          <w:szCs w:val="21"/>
        </w:rPr>
        <w:t>最多与</w:t>
      </w:r>
      <w:r w:rsidR="00EA4852">
        <w:rPr>
          <w:rFonts w:ascii="Times New Roman" w:cs="Times New Roman" w:hint="eastAsia"/>
          <w:color w:val="000000"/>
          <w:szCs w:val="21"/>
        </w:rPr>
        <w:t>k</w:t>
      </w:r>
      <w:r w:rsidR="00EA4852">
        <w:rPr>
          <w:rFonts w:ascii="Times New Roman" w:cs="Times New Roman" w:hint="eastAsia"/>
          <w:color w:val="000000"/>
          <w:szCs w:val="21"/>
        </w:rPr>
        <w:t>个邻居相连，邻居集合用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)</m:t>
        </m:r>
      </m:oMath>
      <w:r w:rsidR="00B45ECD" w:rsidRPr="00B45ECD">
        <w:rPr>
          <w:rFonts w:ascii="Times New Roman" w:cs="Times New Roman"/>
          <w:color w:val="000000"/>
          <w:szCs w:val="21"/>
        </w:rPr>
        <w:t>表示。</w:t>
      </w:r>
    </w:p>
    <w:p w:rsidR="00B45ECD" w:rsidRDefault="00CF6312" w:rsidP="00CF6312">
      <w:pPr>
        <w:spacing w:line="400" w:lineRule="exact"/>
        <w:ind w:leftChars="100" w:left="210" w:firstLineChars="200" w:firstLine="4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45ECD">
        <w:rPr>
          <w:rFonts w:ascii="Times New Roman" w:eastAsia="黑体" w:hAnsi="黑体" w:cs="Times New Roman"/>
          <w:color w:val="000000"/>
          <w:szCs w:val="21"/>
        </w:rPr>
        <w:t>定义</w:t>
      </w:r>
      <w:r>
        <w:rPr>
          <w:rFonts w:ascii="Times New Roman" w:eastAsia="黑体" w:hAnsi="Times New Roman" w:cs="Times New Roman" w:hint="eastAsia"/>
          <w:color w:val="000000"/>
          <w:szCs w:val="21"/>
        </w:rPr>
        <w:t>5</w:t>
      </w:r>
      <w:r w:rsidRPr="00B45ECD">
        <w:rPr>
          <w:rFonts w:ascii="Times New Roman" w:eastAsia="黑体" w:hAnsi="黑体" w:cs="Times New Roman"/>
          <w:color w:val="000000"/>
          <w:szCs w:val="21"/>
        </w:rPr>
        <w:t>．（</w:t>
      </w:r>
      <w:r>
        <w:rPr>
          <w:rFonts w:ascii="Times New Roman" w:eastAsia="黑体" w:hAnsi="黑体" w:cs="Times New Roman"/>
          <w:color w:val="000000"/>
          <w:szCs w:val="21"/>
        </w:rPr>
        <w:t>游走概率</w:t>
      </w:r>
      <w:r w:rsidRPr="00B45ECD">
        <w:rPr>
          <w:rFonts w:ascii="Times New Roman" w:eastAsia="黑体" w:hAnsi="黑体" w:cs="Times New Roman"/>
          <w:color w:val="000000"/>
          <w:szCs w:val="21"/>
        </w:rPr>
        <w:t>）</w:t>
      </w:r>
      <w:r>
        <w:rPr>
          <w:rFonts w:ascii="Times New Roman" w:eastAsia="黑体" w:hAnsi="黑体" w:cs="Times New Roman"/>
          <w:color w:val="000000"/>
          <w:szCs w:val="21"/>
        </w:rPr>
        <w:t>给定加权图</w:t>
      </w:r>
      <w:r w:rsidRPr="00CF63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45ECD">
        <w:rPr>
          <w:rFonts w:ascii="Times New Roman" w:hAnsi="Times New Roman" w:cs="Times New Roman"/>
          <w:bCs/>
          <w:sz w:val="24"/>
          <w:szCs w:val="24"/>
        </w:rPr>
        <w:t>G=(V, E</w:t>
      </w:r>
      <w:r>
        <w:rPr>
          <w:rFonts w:ascii="Times New Roman" w:cs="Times New Roman" w:hint="eastAsia"/>
          <w:bCs/>
          <w:sz w:val="24"/>
          <w:szCs w:val="24"/>
        </w:rPr>
        <w:t xml:space="preserve">, </w:t>
      </w:r>
      <w:r w:rsidRPr="00B45ECD">
        <w:rPr>
          <w:rFonts w:ascii="Times New Roman" w:hAnsi="Times New Roman" w:cs="Times New Roman"/>
          <w:bCs/>
          <w:sz w:val="24"/>
          <w:szCs w:val="24"/>
        </w:rPr>
        <w:t>w)</w:t>
      </w:r>
      <w:r>
        <w:rPr>
          <w:rFonts w:ascii="Times New Roman" w:hAnsi="Times New Roman" w:cs="Times New Roman"/>
          <w:bCs/>
          <w:sz w:val="24"/>
          <w:szCs w:val="24"/>
        </w:rPr>
        <w:t>与起始点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，随机游走到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的邻居</w:t>
      </w:r>
      <w:r>
        <w:rPr>
          <w:rFonts w:ascii="Times New Roman" w:hAnsi="Times New Roman" w:cs="Times New Roman" w:hint="eastAsia"/>
          <w:bCs/>
          <w:sz w:val="24"/>
          <w:szCs w:val="24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的概率为：</w:t>
      </w:r>
    </w:p>
    <w:p w:rsidR="00B45ECD" w:rsidRDefault="00B45ECD" w:rsidP="0026283C">
      <w:pPr>
        <w:spacing w:line="400" w:lineRule="exact"/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</w:p>
    <w:p w:rsidR="007D6914" w:rsidRDefault="00597361" w:rsidP="007D6914">
      <w:pPr>
        <w:ind w:leftChars="100" w:left="210"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box>
            <m:boxPr>
              <m:ctrlPr>
                <w:rPr>
                  <w:rFonts w:ascii="Cambria Math" w:hAnsi="Times New Roman" w:cs="Times New Roman"/>
                  <w:bCs/>
                  <w:sz w:val="24"/>
                  <w:szCs w:val="24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Times New Roman" w:cs="Times New Roman"/>
                      <w:b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Times New Roman" w:cs="Times New Roman"/>
                          <w:bCs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&lt;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i,k&gt;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w(i,k)</m:t>
                      </m:r>
                    </m:e>
                  </m:nary>
                </m:den>
              </m:f>
            </m:e>
          </m:box>
        </m:oMath>
      </m:oMathPara>
    </w:p>
    <w:p w:rsidR="00CF6312" w:rsidRDefault="00CF6312" w:rsidP="00754063">
      <w:pPr>
        <w:rPr>
          <w:rFonts w:ascii="Times New Roman" w:eastAsia="黑体" w:hAnsi="Times New Roman" w:cs="Times New Roman"/>
          <w:b/>
          <w:bCs/>
          <w:color w:val="00000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9"/>
        <w:gridCol w:w="7323"/>
      </w:tblGrid>
      <w:tr w:rsidR="00F94D24" w:rsidRPr="00AF456C" w:rsidTr="00F94D24">
        <w:tc>
          <w:tcPr>
            <w:tcW w:w="928" w:type="dxa"/>
            <w:tcBorders>
              <w:top w:val="single" w:sz="4" w:space="0" w:color="auto"/>
            </w:tcBorders>
          </w:tcPr>
          <w:p w:rsidR="00F94D24" w:rsidRPr="00AF456C" w:rsidRDefault="00F94D24" w:rsidP="00AD7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算法一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7378" w:type="dxa"/>
            <w:tcBorders>
              <w:top w:val="single" w:sz="4" w:space="0" w:color="auto"/>
            </w:tcBorders>
          </w:tcPr>
          <w:p w:rsidR="00F94D24" w:rsidRDefault="00F94D24" w:rsidP="00745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权重优化算法</w:t>
            </w:r>
          </w:p>
        </w:tc>
      </w:tr>
      <w:tr w:rsidR="00745D30" w:rsidRPr="00AF456C" w:rsidTr="00F94D24">
        <w:tc>
          <w:tcPr>
            <w:tcW w:w="928" w:type="dxa"/>
          </w:tcPr>
          <w:p w:rsidR="00745D30" w:rsidRPr="00AF456C" w:rsidRDefault="00745D30" w:rsidP="00AD7623">
            <w:pPr>
              <w:rPr>
                <w:rFonts w:ascii="Times New Roman" w:hAnsi="Times New Roman" w:cs="Times New Roman"/>
              </w:rPr>
            </w:pPr>
            <w:r w:rsidRPr="00AF456C">
              <w:rPr>
                <w:rFonts w:ascii="Times New Roman" w:hAnsi="Times New Roman" w:cs="Times New Roman"/>
              </w:rPr>
              <w:t>Input:</w:t>
            </w:r>
          </w:p>
        </w:tc>
        <w:tc>
          <w:tcPr>
            <w:tcW w:w="7378" w:type="dxa"/>
          </w:tcPr>
          <w:p w:rsidR="00745D30" w:rsidRPr="00AF456C" w:rsidRDefault="00745D30" w:rsidP="00745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决策信息系统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S=(U,C,d)</m:t>
              </m:r>
            </m:oMath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Pr="00AF456C" w:rsidRDefault="00745D30" w:rsidP="00AD76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utput:</w:t>
            </w:r>
          </w:p>
        </w:tc>
        <w:tc>
          <w:tcPr>
            <w:tcW w:w="7378" w:type="dxa"/>
          </w:tcPr>
          <w:p w:rsidR="00CB373A" w:rsidRPr="00F94D24" w:rsidRDefault="00745D30" w:rsidP="00AD7623">
            <w:pPr>
              <w:rPr>
                <w:rFonts w:ascii="Times New Roman" w:hAnsi="Times New Roman" w:cs="Times New Roman"/>
              </w:rPr>
            </w:pPr>
            <w:r w:rsidRPr="00540551">
              <w:rPr>
                <w:rFonts w:ascii="Times New Roman" w:hAnsi="Times New Roman"/>
                <w:color w:val="000000"/>
                <w:szCs w:val="21"/>
              </w:rPr>
              <w:t>聚类信息块</w:t>
            </w:r>
            <w:proofErr w:type="spellStart"/>
            <w:r w:rsidRPr="00540551">
              <w:rPr>
                <w:rFonts w:ascii="Times New Roman" w:hAnsi="Times New Roman"/>
                <w:i/>
                <w:color w:val="000000"/>
                <w:szCs w:val="21"/>
              </w:rPr>
              <w:t>bl</w:t>
            </w:r>
            <w:proofErr w:type="spellEnd"/>
            <w:r w:rsidRPr="00540551">
              <w:rPr>
                <w:rFonts w:ascii="Times New Roman" w:hAnsi="Times New Roman"/>
                <w:color w:val="000000"/>
                <w:szCs w:val="21"/>
              </w:rPr>
              <w:t>=[</w:t>
            </w:r>
            <w:r w:rsidRPr="00540551">
              <w:rPr>
                <w:rFonts w:ascii="Times New Roman" w:hAnsi="Times New Roman"/>
                <w:i/>
                <w:color w:val="000000"/>
                <w:szCs w:val="21"/>
              </w:rPr>
              <w:t>bl</w:t>
            </w:r>
            <w:r w:rsidRPr="00540551">
              <w:rPr>
                <w:rFonts w:ascii="Times New Roman" w:hAnsi="Times New Roman"/>
                <w:color w:val="000000"/>
                <w:szCs w:val="21"/>
                <w:vertAlign w:val="subscript"/>
              </w:rPr>
              <w:t>1</w:t>
            </w:r>
            <w:r w:rsidRPr="00540551">
              <w:rPr>
                <w:rFonts w:ascii="Times New Roman" w:hAnsi="Times New Roman"/>
                <w:color w:val="000000"/>
                <w:szCs w:val="21"/>
              </w:rPr>
              <w:t>,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r w:rsidRPr="00540551">
              <w:rPr>
                <w:rFonts w:ascii="Times New Roman" w:hAnsi="Times New Roman"/>
                <w:i/>
                <w:color w:val="000000"/>
                <w:szCs w:val="21"/>
              </w:rPr>
              <w:t>bl</w:t>
            </w:r>
            <w:r w:rsidRPr="00540551">
              <w:rPr>
                <w:rFonts w:ascii="Times New Roman" w:hAnsi="Times New Roman"/>
                <w:color w:val="000000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</w:t>
            </w:r>
            <w:r w:rsidRPr="00540551">
              <w:rPr>
                <w:rFonts w:ascii="Times New Roman" w:hAnsi="Times New Roman"/>
                <w:color w:val="000000"/>
                <w:szCs w:val="21"/>
              </w:rPr>
              <w:t>…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</w:t>
            </w:r>
            <w:proofErr w:type="spellStart"/>
            <w:r w:rsidRPr="00540551">
              <w:rPr>
                <w:rFonts w:ascii="Times New Roman" w:hAnsi="Times New Roman"/>
                <w:i/>
                <w:color w:val="000000"/>
                <w:szCs w:val="21"/>
              </w:rPr>
              <w:t>bl</w:t>
            </w:r>
            <w:r w:rsidRPr="00540551">
              <w:rPr>
                <w:rFonts w:ascii="Times New Roman" w:hAnsi="Times New Roman"/>
                <w:i/>
                <w:color w:val="000000"/>
                <w:szCs w:val="21"/>
                <w:vertAlign w:val="subscript"/>
              </w:rPr>
              <w:t>k</w:t>
            </w:r>
            <w:proofErr w:type="spellEnd"/>
            <w:r w:rsidRPr="00540551">
              <w:rPr>
                <w:rFonts w:ascii="Times New Roman" w:hAnsi="Times New Roman"/>
                <w:color w:val="000000"/>
                <w:szCs w:val="21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 .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745D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745D30" w:rsidRPr="00F94D24" w:rsidRDefault="00745D30" w:rsidP="00CB373A">
            <w:pPr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(each </w:t>
            </w:r>
            <m:oMath>
              <m:r>
                <w:rPr>
                  <w:rFonts w:ascii="Cambria Math" w:hAnsi="Cambria Math" w:cs="Times New Roman"/>
                </w:rPr>
                <m:t>i∈U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 //</w:t>
            </w:r>
            <w:r w:rsidR="00F94D24">
              <w:rPr>
                <w:rFonts w:ascii="Times New Roman" w:hAnsi="Times New Roman" w:cs="Times New Roman" w:hint="eastAsia"/>
              </w:rPr>
              <w:t>找邻居</w:t>
            </w:r>
            <w:r w:rsidR="00F94D24">
              <w:rPr>
                <w:rFonts w:ascii="Times New Roman" w:hAnsi="Times New Roman" w:cs="Times New Roman" w:hint="eastAsia"/>
              </w:rPr>
              <w:t>,</w:t>
            </w:r>
            <w:proofErr w:type="spellStart"/>
            <w:r w:rsidR="00F94D24">
              <w:rPr>
                <w:rFonts w:ascii="Times New Roman" w:hAnsi="Times New Roman" w:cs="Times New Roman" w:hint="eastAsia"/>
              </w:rPr>
              <w:t>W</w:t>
            </w:r>
            <w:r w:rsidR="00F94D24" w:rsidRPr="00F94D24">
              <w:rPr>
                <w:rFonts w:ascii="Times New Roman" w:hAnsi="Times New Roman" w:hint="eastAsia"/>
                <w:i/>
                <w:color w:val="000000"/>
                <w:szCs w:val="21"/>
                <w:vertAlign w:val="subscript"/>
              </w:rPr>
              <w:t>n</w:t>
            </w:r>
            <w:proofErr w:type="spellEnd"/>
            <w:r w:rsidR="00F94D24" w:rsidRPr="005C7332">
              <w:rPr>
                <w:rFonts w:ascii="Times New Roman" w:hAnsi="Times New Roman"/>
                <w:color w:val="000000"/>
                <w:szCs w:val="21"/>
                <w:vertAlign w:val="subscript"/>
              </w:rPr>
              <w:sym w:font="Symbol" w:char="F0B4"/>
            </w:r>
            <w:r w:rsidR="00F94D24" w:rsidRPr="005C7332">
              <w:rPr>
                <w:rFonts w:ascii="Times New Roman" w:hAnsi="Times New Roman"/>
                <w:i/>
                <w:color w:val="000000"/>
                <w:szCs w:val="21"/>
                <w:vertAlign w:val="subscript"/>
              </w:rPr>
              <w:t>n</w:t>
            </w:r>
            <w:r w:rsidR="00F94D24">
              <w:rPr>
                <w:rFonts w:ascii="Times New Roman" w:hAnsi="Times New Roman" w:hint="eastAsia"/>
                <w:color w:val="000000"/>
                <w:szCs w:val="21"/>
              </w:rPr>
              <w:t>为通过相似度计算的权重矩阵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745D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745D30" w:rsidRPr="002C57D1" w:rsidRDefault="00F94D24" w:rsidP="00CB3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B373A">
              <w:rPr>
                <w:rFonts w:ascii="Times New Roman" w:hAnsi="Times New Roman" w:cs="Times New Roman"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proofErr w:type="spellStart"/>
            <w:r w:rsidR="00CB373A">
              <w:rPr>
                <w:rFonts w:ascii="Times New Roman" w:hAnsi="Times New Roman" w:cs="Times New Roman" w:hint="eastAsia"/>
              </w:rPr>
              <w:t>kNearestNeighbors</w:t>
            </w:r>
            <w:proofErr w:type="spellEnd"/>
            <w:r w:rsidR="00CB373A">
              <w:rPr>
                <w:rFonts w:ascii="Times New Roman" w:hAnsi="Times New Roman" w:cs="Times New Roman" w:hint="eastAsia"/>
              </w:rPr>
              <w:t>(</w:t>
            </w:r>
            <w:proofErr w:type="spellStart"/>
            <w:r w:rsidR="00CB373A">
              <w:rPr>
                <w:rFonts w:ascii="Times New Roman" w:hAnsi="Times New Roman" w:cs="Times New Roman"/>
              </w:rPr>
              <w:t>i</w:t>
            </w:r>
            <w:proofErr w:type="spellEnd"/>
            <w:r w:rsidR="00CB373A">
              <w:rPr>
                <w:rFonts w:ascii="Times New Roman" w:hAnsi="Times New Roman" w:cs="Times New Roman"/>
              </w:rPr>
              <w:t>, k</w:t>
            </w:r>
            <w:r w:rsidR="00CB373A">
              <w:rPr>
                <w:rFonts w:ascii="Times New Roman" w:hAnsi="Times New Roman" w:cs="Times New Roman" w:hint="eastAsia"/>
              </w:rPr>
              <w:t>)</w:t>
            </w:r>
            <w:r w:rsidR="00745D30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745D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745D30" w:rsidRPr="00F94D24" w:rsidRDefault="00745D30" w:rsidP="00AD7623">
            <w:pPr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CB373A" w:rsidRPr="00AF456C" w:rsidTr="00AD7623">
        <w:tc>
          <w:tcPr>
            <w:tcW w:w="928" w:type="dxa"/>
          </w:tcPr>
          <w:p w:rsidR="00CB373A" w:rsidRDefault="00F94D24" w:rsidP="00F94D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</w:t>
            </w:r>
          </w:p>
        </w:tc>
        <w:tc>
          <w:tcPr>
            <w:tcW w:w="7378" w:type="dxa"/>
          </w:tcPr>
          <w:p w:rsidR="00CB373A" w:rsidRDefault="00CB373A" w:rsidP="00AD76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F94D24">
              <w:rPr>
                <w:rFonts w:ascii="Times New Roman" w:hAnsi="Times New Roman" w:cs="Times New Roman" w:hint="eastAsia"/>
              </w:rPr>
              <w:t>ymmetrize</w:t>
            </w:r>
            <w:proofErr w:type="spellEnd"/>
            <w:r w:rsidR="00F94D24">
              <w:rPr>
                <w:rFonts w:ascii="Times New Roman" w:hAnsi="Times New Roman" w:cs="Times New Roman" w:hint="eastAsia"/>
              </w:rPr>
              <w:t>(W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="00745D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745D30" w:rsidRDefault="003C2E03" w:rsidP="00AD7623">
            <w:pPr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i=0 to paraRounds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</w:p>
        </w:tc>
      </w:tr>
      <w:tr w:rsidR="00745D30" w:rsidRPr="00AF456C" w:rsidTr="00AD7623">
        <w:tc>
          <w:tcPr>
            <w:tcW w:w="928" w:type="dxa"/>
          </w:tcPr>
          <w:p w:rsidR="00745D30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745D3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745D30" w:rsidRPr="00AF456C" w:rsidRDefault="003C2E03" w:rsidP="003C2E03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(each </w:t>
            </w:r>
            <m:oMath>
              <m:r>
                <w:rPr>
                  <w:rFonts w:ascii="Cambria Math" w:hAnsi="Cambria Math" w:cs="Times New Roman"/>
                </w:rPr>
                <m:t>i∈U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t xml:space="preserve"> </w:t>
            </w:r>
            <w:r>
              <w:rPr>
                <w:rFonts w:ascii="Times New Roman" w:hAnsi="Times New Roman" w:cs="Times New Roman" w:hint="eastAsia"/>
              </w:rPr>
              <w:t>计算转移概率</w:t>
            </w:r>
            <w:r w:rsidR="00F94D24">
              <w:rPr>
                <w:rFonts w:ascii="Times New Roman" w:hAnsi="Times New Roman" w:cs="Times New Roman" w:hint="eastAsia"/>
              </w:rPr>
              <w:t>矩阵</w:t>
            </w:r>
          </w:p>
        </w:tc>
      </w:tr>
      <w:tr w:rsidR="003C2E03" w:rsidRPr="00AF456C" w:rsidTr="00AD7623">
        <w:tc>
          <w:tcPr>
            <w:tcW w:w="928" w:type="dxa"/>
          </w:tcPr>
          <w:p w:rsidR="003C2E03" w:rsidRDefault="00F94D24" w:rsidP="00F94D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7.</w:t>
            </w:r>
          </w:p>
        </w:tc>
        <w:tc>
          <w:tcPr>
            <w:tcW w:w="7378" w:type="dxa"/>
          </w:tcPr>
          <w:p w:rsidR="003C2E03" w:rsidRDefault="003C2E03" w:rsidP="003C2E03">
            <w:pPr>
              <w:ind w:firstLineChars="300" w:firstLine="630"/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(each </w:t>
            </w:r>
            <m:oMath>
              <m:r>
                <w:rPr>
                  <w:rFonts w:ascii="Cambria Math" w:hAnsi="Cambria Math" w:cs="Times New Roman"/>
                </w:rPr>
                <m:t>j∈U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</w:p>
        </w:tc>
      </w:tr>
      <w:tr w:rsidR="003C2E03" w:rsidRPr="00AF456C" w:rsidTr="00AD7623">
        <w:tc>
          <w:tcPr>
            <w:tcW w:w="928" w:type="dxa"/>
          </w:tcPr>
          <w:p w:rsidR="003C2E03" w:rsidRDefault="00F94D24" w:rsidP="00F94D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</w:p>
        </w:tc>
        <w:tc>
          <w:tcPr>
            <w:tcW w:w="7378" w:type="dxa"/>
          </w:tcPr>
          <w:p w:rsidR="003C2E03" w:rsidRPr="00F94D24" w:rsidRDefault="00597361" w:rsidP="00F94D24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                  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box>
                  <m:boxPr>
                    <m:ctrl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Times New Roman" w:cs="Times New Roman"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Times New Roman" w:cs="Times New Roman"/>
                                <w:bCs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&lt;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i,k&gt;</m:t>
                            </m:r>
                          </m:sub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w(i,k)</m:t>
                            </m:r>
                          </m:e>
                        </m:nary>
                      </m:den>
                    </m:f>
                  </m:e>
                </m:box>
              </m:oMath>
            </m:oMathPara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F94D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ind w:firstLineChars="300" w:firstLine="630"/>
              <w:jc w:val="left"/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3C2E03" w:rsidRPr="00AF456C" w:rsidTr="00AD7623">
        <w:tc>
          <w:tcPr>
            <w:tcW w:w="928" w:type="dxa"/>
          </w:tcPr>
          <w:p w:rsidR="003C2E03" w:rsidRDefault="00F94D24" w:rsidP="00F94D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</w:t>
            </w:r>
          </w:p>
        </w:tc>
        <w:tc>
          <w:tcPr>
            <w:tcW w:w="7378" w:type="dxa"/>
          </w:tcPr>
          <w:p w:rsidR="00AB51B7" w:rsidRPr="00F94D24" w:rsidRDefault="003C2E03" w:rsidP="00AB51B7">
            <w:pPr>
              <w:ind w:firstLineChars="100" w:firstLine="210"/>
              <w:jc w:val="left"/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AB51B7" w:rsidRPr="00D43CAE" w:rsidTr="00AD7623">
        <w:tc>
          <w:tcPr>
            <w:tcW w:w="928" w:type="dxa"/>
          </w:tcPr>
          <w:p w:rsidR="00AB51B7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AB51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AB51B7" w:rsidRPr="00AF456C" w:rsidRDefault="00AB51B7" w:rsidP="00AB51B7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j=2 to paraK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94D24">
              <w:rPr>
                <w:rFonts w:ascii="Times New Roman" w:hAnsi="Times New Roman" w:cs="Times New Roman" w:hint="eastAsia"/>
              </w:rPr>
              <w:t>//</w:t>
            </w:r>
            <w:r w:rsidR="00F94D24">
              <w:rPr>
                <w:rFonts w:ascii="Times New Roman" w:hAnsi="Times New Roman" w:cs="Times New Roman" w:hint="eastAsia"/>
              </w:rPr>
              <w:t>最多</w:t>
            </w:r>
            <w:proofErr w:type="spellStart"/>
            <w:r w:rsidR="00F94D24">
              <w:rPr>
                <w:rFonts w:ascii="Times New Roman" w:hAnsi="Times New Roman" w:cs="Times New Roman" w:hint="eastAsia"/>
              </w:rPr>
              <w:t>paraK</w:t>
            </w:r>
            <w:proofErr w:type="spellEnd"/>
            <w:r w:rsidR="00F94D24">
              <w:rPr>
                <w:rFonts w:ascii="Times New Roman" w:hAnsi="Times New Roman" w:cs="Times New Roman" w:hint="eastAsia"/>
              </w:rPr>
              <w:t>步可达概率</w:t>
            </w:r>
          </w:p>
        </w:tc>
      </w:tr>
      <w:tr w:rsidR="00AB51B7" w:rsidRPr="00AF456C" w:rsidTr="00AD7623">
        <w:tc>
          <w:tcPr>
            <w:tcW w:w="928" w:type="dxa"/>
          </w:tcPr>
          <w:p w:rsidR="00AB51B7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AB51B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AB51B7" w:rsidRPr="00AB51B7" w:rsidRDefault="00F94D24" w:rsidP="00F94D24">
            <w:pPr>
              <w:ind w:firstLineChars="300" w:firstLine="6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 w:rsidRPr="00F94D24">
              <w:rPr>
                <w:rFonts w:ascii="Times New Roman" w:hAnsi="Times New Roman" w:cs="Times New Roman" w:hint="eastAsia"/>
                <w:vertAlign w:val="subscript"/>
              </w:rPr>
              <w:t>j</w:t>
            </w:r>
            <w:proofErr w:type="spellEnd"/>
            <w:r w:rsidR="00AB51B7"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P</w:t>
            </w:r>
            <w:r w:rsidRPr="00F94D24">
              <w:rPr>
                <w:rFonts w:ascii="Times New Roman" w:hAnsi="Times New Roman" w:cs="Times New Roman" w:hint="eastAsia"/>
                <w:vertAlign w:val="subscript"/>
              </w:rPr>
              <w:t>j</w:t>
            </w:r>
            <w:r>
              <w:rPr>
                <w:rFonts w:ascii="Times New Roman" w:hAnsi="Times New Roman" w:cs="Times New Roman" w:hint="eastAsia"/>
                <w:vertAlign w:val="subscript"/>
              </w:rPr>
              <w:t>-1</w:t>
            </w:r>
            <w:r>
              <w:rPr>
                <w:rFonts w:ascii="Times New Roman" w:hAnsi="Times New Roman" w:cs="Times New Roman" w:hint="eastAsia"/>
              </w:rPr>
              <w:t>P</w:t>
            </w:r>
            <w:r w:rsidR="00AB51B7" w:rsidRPr="00AB51B7">
              <w:rPr>
                <w:rFonts w:ascii="Times New Roman" w:hAnsi="Times New Roman" w:cs="Times New Roman"/>
              </w:rPr>
              <w:t>;</w:t>
            </w:r>
          </w:p>
        </w:tc>
      </w:tr>
      <w:tr w:rsidR="00AB51B7" w:rsidRPr="00AF456C" w:rsidTr="00AD7623">
        <w:tc>
          <w:tcPr>
            <w:tcW w:w="928" w:type="dxa"/>
          </w:tcPr>
          <w:p w:rsidR="00AB51B7" w:rsidRDefault="00AB51B7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7378" w:type="dxa"/>
          </w:tcPr>
          <w:p w:rsidR="00AB51B7" w:rsidRPr="00F94D24" w:rsidRDefault="00AB51B7" w:rsidP="00F94D24">
            <w:pPr>
              <w:ind w:firstLineChars="100" w:firstLine="210"/>
              <w:jc w:val="left"/>
              <w:rPr>
                <w:rFonts w:ascii="Times New Roman" w:eastAsia="等线" w:hAnsi="Times New Roman" w:cs="Times New Roman"/>
                <w:b/>
                <w:bCs/>
                <w:sz w:val="24"/>
                <w:szCs w:val="24"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F94D24">
            <w:pPr>
              <w:wordWrap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14. 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ind w:firstLineChars="100" w:firstLine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0"/>
                <w:vertAlign w:val="superscri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  <m:t>≤K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vertAlign w:val="superscript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  <m:t>paraK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vertAlign w:val="super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vertAlign w:val="superscript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vertAlign w:val="superscript"/>
                        </w:rPr>
                        <m:t>i</m:t>
                      </m:r>
                    </m:sub>
                  </m:sSub>
                </m:e>
              </m:nary>
            </m:oMath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F94D24" w:rsidRPr="00AF456C" w:rsidRDefault="00F94D24" w:rsidP="00F94D24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F94D24">
              <w:rPr>
                <w:rFonts w:ascii="Times New Roman" w:hAnsi="Times New Roman" w:cs="Times New Roman"/>
                <w:b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(each </w:t>
            </w:r>
            <m:oMath>
              <m:r>
                <w:rPr>
                  <w:rFonts w:ascii="Cambria Math" w:hAnsi="Cambria Math" w:cs="Times New Roman"/>
                </w:rPr>
                <m:t>i∈U</m:t>
              </m:r>
            </m:oMath>
            <w:r>
              <w:rPr>
                <w:rFonts w:ascii="Times New Roman" w:hAnsi="Times New Roman" w:cs="Times New Roman"/>
              </w:rPr>
              <w:t xml:space="preserve">) </w:t>
            </w:r>
            <w:r w:rsidRPr="00F94D24">
              <w:rPr>
                <w:rFonts w:ascii="Times New Roman" w:hAnsi="Times New Roman" w:cs="Times New Roman"/>
                <w:b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t xml:space="preserve"> </w:t>
            </w:r>
            <w:r>
              <w:rPr>
                <w:rFonts w:ascii="Times New Roman" w:hAnsi="Times New Roman" w:cs="Times New Roman" w:hint="eastAsia"/>
              </w:rPr>
              <w:t>更新权重</w:t>
            </w:r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</w:t>
            </w:r>
          </w:p>
          <w:p w:rsidR="00F94D24" w:rsidRDefault="00F94D24" w:rsidP="00F94D24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>17.</w:t>
            </w:r>
          </w:p>
          <w:p w:rsidR="00F94D24" w:rsidRPr="00F94D24" w:rsidRDefault="00F94D24" w:rsidP="00F94D24">
            <w:p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>18.</w:t>
            </w:r>
          </w:p>
        </w:tc>
        <w:tc>
          <w:tcPr>
            <w:tcW w:w="7378" w:type="dxa"/>
          </w:tcPr>
          <w:p w:rsidR="00F94D24" w:rsidRDefault="00F94D24" w:rsidP="00F94D24">
            <w:pPr>
              <w:ind w:firstLineChars="100" w:firstLine="21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</w:rPr>
              <w:t>=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</w:rPr>
                    <m:t>sim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vertAlign w:val="superscript"/>
                    </w:rPr>
                    <m:t>k</m:t>
                  </m:r>
                </m:sup>
              </m:sSup>
              <m:d>
                <m:dPr>
                  <m:begChr m:val="（"/>
                  <m:endChr m:val="）"/>
                  <m:ctrlPr>
                    <w:rPr>
                      <w:rFonts w:ascii="Cambria Math" w:hAnsi="Cambria Math" w:cs="Times New Roman"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0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≤k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0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0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≤k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,</m:t>
              </m:r>
            </m:oMath>
          </w:p>
          <w:p w:rsidR="00F94D24" w:rsidRDefault="00F94D24" w:rsidP="00F94D24">
            <w:pPr>
              <w:ind w:firstLineChars="200" w:firstLine="400"/>
              <w:rPr>
                <w:rFonts w:ascii="Times New Roman" w:hAnsi="Times New Roman" w:cs="Times New Roman"/>
                <w:sz w:val="20"/>
              </w:rPr>
            </w:pPr>
            <w:r w:rsidRPr="00F94D24">
              <w:rPr>
                <w:rFonts w:ascii="Times New Roman" w:hAnsi="Times New Roman" w:cs="Times New Roman" w:hint="eastAsia"/>
                <w:b/>
                <w:sz w:val="20"/>
              </w:rPr>
              <w:t>IF</w:t>
            </w:r>
            <w:r>
              <w:rPr>
                <w:rFonts w:ascii="Times New Roman" w:hAnsi="Times New Roman" w:cs="Times New Roman" w:hint="eastAsia"/>
                <w:sz w:val="20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  <w:sz w:val="20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</w:rPr>
              <w:t>&gt; 6)</w:t>
            </w:r>
            <w:r w:rsidRPr="00F94D24">
              <w:rPr>
                <w:rFonts w:ascii="Times New Roman" w:hAnsi="Times New Roman" w:cs="Times New Roman" w:hint="eastAsia"/>
                <w:b/>
                <w:sz w:val="20"/>
              </w:rPr>
              <w:t>THEN</w:t>
            </w:r>
          </w:p>
          <w:p w:rsidR="00F94D24" w:rsidRDefault="00F94D24" w:rsidP="00F94D24">
            <w:pPr>
              <w:ind w:firstLineChars="350" w:firstLine="7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</w:rPr>
              <w:t>w</w:t>
            </w:r>
            <w:r w:rsidRPr="00F94D24">
              <w:rPr>
                <w:rFonts w:ascii="Times New Roman" w:hAnsi="Times New Roman" w:cs="Times New Roman" w:hint="eastAsia"/>
                <w:sz w:val="20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</w:rPr>
              <w:t xml:space="preserve"> = 0;</w:t>
            </w:r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19.</w:t>
            </w:r>
          </w:p>
          <w:p w:rsidR="00F94D24" w:rsidRPr="00F94D24" w:rsidRDefault="00F94D24" w:rsidP="00F94D24">
            <w:pPr>
              <w:tabs>
                <w:tab w:val="left" w:pos="7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</w:rPr>
              <w:t>20.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ind w:firstLineChars="200" w:firstLine="420"/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 w:hint="eastAsia"/>
                <w:b/>
              </w:rPr>
              <w:t>ELSE IF</w:t>
            </w:r>
          </w:p>
          <w:p w:rsidR="00F94D24" w:rsidRDefault="00F94D24" w:rsidP="00F94D24">
            <w:pPr>
              <w:ind w:firstLineChars="250" w:firstLine="5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0"/>
              </w:rPr>
              <w:t>w</w:t>
            </w:r>
            <w:r w:rsidRPr="00F94D24">
              <w:rPr>
                <w:rFonts w:ascii="Times New Roman" w:hAnsi="Times New Roman" w:cs="Times New Roman" w:hint="eastAsia"/>
                <w:sz w:val="20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</w:rPr>
              <w:t>= exp(2k-w</w:t>
            </w:r>
            <w:r w:rsidRPr="00F94D24">
              <w:rPr>
                <w:rFonts w:ascii="Times New Roman" w:hAnsi="Times New Roman" w:cs="Times New Roman" w:hint="eastAsia"/>
                <w:sz w:val="20"/>
                <w:vertAlign w:val="subscript"/>
              </w:rPr>
              <w:t>ij</w:t>
            </w:r>
            <w:r>
              <w:rPr>
                <w:rFonts w:ascii="Times New Roman" w:hAnsi="Times New Roman" w:cs="Times New Roman" w:hint="eastAsia"/>
                <w:sz w:val="20"/>
              </w:rPr>
              <w:t>)-1;</w:t>
            </w:r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AD762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21.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ind w:firstLineChars="150" w:firstLine="315"/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 w:hint="eastAsia"/>
                <w:b/>
              </w:rPr>
              <w:t>END IF</w:t>
            </w:r>
          </w:p>
        </w:tc>
      </w:tr>
      <w:tr w:rsidR="00F94D24" w:rsidRPr="00AF456C" w:rsidTr="00AD7623">
        <w:tc>
          <w:tcPr>
            <w:tcW w:w="928" w:type="dxa"/>
          </w:tcPr>
          <w:p w:rsidR="00F94D24" w:rsidRDefault="00F94D24" w:rsidP="00AD7623">
            <w:pPr>
              <w:wordWrap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ind w:firstLineChars="100" w:firstLine="210"/>
              <w:jc w:val="left"/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F94D24" w:rsidRPr="00AF456C" w:rsidTr="00F94D24">
        <w:tc>
          <w:tcPr>
            <w:tcW w:w="928" w:type="dxa"/>
          </w:tcPr>
          <w:p w:rsidR="00F94D24" w:rsidRDefault="00F94D24" w:rsidP="00AD7623">
            <w:pPr>
              <w:wordWrap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23.</w:t>
            </w:r>
          </w:p>
        </w:tc>
        <w:tc>
          <w:tcPr>
            <w:tcW w:w="7378" w:type="dxa"/>
          </w:tcPr>
          <w:p w:rsidR="00F94D24" w:rsidRPr="00F94D24" w:rsidRDefault="00F94D24" w:rsidP="00F94D24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94D24">
              <w:rPr>
                <w:rFonts w:ascii="Times New Roman" w:hAnsi="Times New Roman" w:cs="Times New Roman"/>
                <w:b/>
              </w:rPr>
              <w:t>ENDFOR</w:t>
            </w:r>
          </w:p>
        </w:tc>
      </w:tr>
      <w:tr w:rsidR="00F94D24" w:rsidRPr="00B65473" w:rsidTr="00F94D24">
        <w:tc>
          <w:tcPr>
            <w:tcW w:w="928" w:type="dxa"/>
            <w:tcBorders>
              <w:bottom w:val="single" w:sz="4" w:space="0" w:color="auto"/>
            </w:tcBorders>
          </w:tcPr>
          <w:p w:rsidR="00F94D24" w:rsidRDefault="00F94D24" w:rsidP="00AD7623">
            <w:pPr>
              <w:wordWrap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8" w:type="dxa"/>
            <w:tcBorders>
              <w:bottom w:val="single" w:sz="4" w:space="0" w:color="auto"/>
            </w:tcBorders>
          </w:tcPr>
          <w:p w:rsidR="00F94D24" w:rsidRDefault="00F94D24" w:rsidP="00F94D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eturn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</w:tc>
      </w:tr>
    </w:tbl>
    <w:p w:rsidR="00754063" w:rsidRDefault="00754063" w:rsidP="00754063">
      <w:pPr>
        <w:rPr>
          <w:rFonts w:ascii="Times New Roman" w:eastAsia="黑体" w:hAnsi="Times New Roman" w:cs="Times New Roman"/>
          <w:b/>
          <w:bCs/>
          <w:color w:val="000000"/>
          <w:szCs w:val="21"/>
        </w:rPr>
      </w:pPr>
    </w:p>
    <w:p w:rsidR="00F94D24" w:rsidRDefault="00F94D24" w:rsidP="00F94D24">
      <w:pPr>
        <w:rPr>
          <w:rFonts w:ascii="Times New Roman" w:eastAsia="黑体" w:hAnsi="Times New Roman" w:cs="Times New Roman"/>
          <w:b/>
          <w:bCs/>
          <w:color w:val="000000"/>
          <w:szCs w:val="21"/>
        </w:rPr>
      </w:pPr>
      <w:r w:rsidRPr="00754063"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2.3</w:t>
      </w:r>
      <w:r w:rsidRPr="00754063"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聚类方法</w:t>
      </w:r>
    </w:p>
    <w:p w:rsidR="00F94D24" w:rsidRPr="00F94D24" w:rsidRDefault="00F94D24" w:rsidP="00F94D24">
      <w:pPr>
        <w:ind w:firstLine="420"/>
        <w:rPr>
          <w:bCs/>
          <w:color w:val="000000"/>
          <w:szCs w:val="21"/>
        </w:rPr>
      </w:pPr>
      <w:r w:rsidRPr="00F94D24">
        <w:rPr>
          <w:rFonts w:ascii="Times New Roman" w:cs="Times New Roman" w:hint="eastAsia"/>
          <w:color w:val="000000"/>
          <w:szCs w:val="21"/>
        </w:rPr>
        <w:t>得到权重</w:t>
      </w:r>
      <w:r>
        <w:rPr>
          <w:rFonts w:ascii="Times New Roman" w:cs="Times New Roman" w:hint="eastAsia"/>
          <w:color w:val="000000"/>
          <w:szCs w:val="21"/>
        </w:rPr>
        <w:t>矩阵</w:t>
      </w:r>
      <w:proofErr w:type="spellStart"/>
      <w:r>
        <w:rPr>
          <w:rFonts w:ascii="Times New Roman" w:cs="Times New Roman" w:hint="eastAsia"/>
          <w:color w:val="000000"/>
          <w:szCs w:val="21"/>
        </w:rPr>
        <w:t>W</w:t>
      </w:r>
      <w:r w:rsidRPr="00F94D24">
        <w:rPr>
          <w:rFonts w:ascii="Times New Roman" w:hAnsi="Times New Roman" w:hint="eastAsia"/>
          <w:i/>
          <w:color w:val="000000"/>
          <w:szCs w:val="21"/>
          <w:vertAlign w:val="subscript"/>
        </w:rPr>
        <w:t>n</w:t>
      </w:r>
      <w:proofErr w:type="spellEnd"/>
      <w:r w:rsidRPr="005C7332">
        <w:rPr>
          <w:rFonts w:ascii="Times New Roman" w:hAnsi="Times New Roman"/>
          <w:color w:val="000000"/>
          <w:szCs w:val="21"/>
          <w:vertAlign w:val="subscript"/>
        </w:rPr>
        <w:sym w:font="Symbol" w:char="F0B4"/>
      </w:r>
      <w:r w:rsidRPr="005C7332">
        <w:rPr>
          <w:rFonts w:ascii="Times New Roman" w:hAnsi="Times New Roman"/>
          <w:i/>
          <w:color w:val="000000"/>
          <w:szCs w:val="21"/>
          <w:vertAlign w:val="subscript"/>
        </w:rPr>
        <w:t>n</w:t>
      </w:r>
      <w:r>
        <w:rPr>
          <w:rFonts w:ascii="Times New Roman" w:hAnsi="Times New Roman" w:hint="eastAsia"/>
          <w:color w:val="000000"/>
          <w:szCs w:val="21"/>
        </w:rPr>
        <w:t>后，</w:t>
      </w:r>
      <w:r w:rsidRPr="002226B1">
        <w:rPr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图G中</w:t>
      </w:r>
      <w:r w:rsidRPr="002226B1">
        <w:rPr>
          <w:color w:val="000000"/>
          <w:szCs w:val="21"/>
        </w:rPr>
        <w:t>连线划分为分割边或者非分割边</w:t>
      </w:r>
      <w:r w:rsidRPr="002226B1">
        <w:rPr>
          <w:bCs/>
          <w:color w:val="000000"/>
          <w:szCs w:val="21"/>
        </w:rPr>
        <w:t>．假设两节点</w:t>
      </w:r>
      <w:r>
        <w:rPr>
          <w:rFonts w:hint="eastAsia"/>
          <w:bCs/>
          <w:color w:val="000000"/>
          <w:szCs w:val="21"/>
        </w:rPr>
        <w:t>权重足够大</w:t>
      </w:r>
      <w:r w:rsidRPr="002226B1">
        <w:rPr>
          <w:bCs/>
          <w:color w:val="000000"/>
          <w:szCs w:val="21"/>
        </w:rPr>
        <w:t>，可将该连边定义成非分割边，反之定义为分割边．这种边界划分方式基于一个阈值．</w:t>
      </w:r>
      <w:r>
        <w:rPr>
          <w:rFonts w:hint="eastAsia"/>
          <w:bCs/>
          <w:color w:val="000000"/>
          <w:szCs w:val="21"/>
        </w:rPr>
        <w:t>采用深度优先遍历的方法对图G进行聚类。</w:t>
      </w:r>
      <w:r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 xml:space="preserve">   </w:t>
      </w:r>
    </w:p>
    <w:p w:rsidR="00F94D24" w:rsidRDefault="00F94D24" w:rsidP="00F94D24">
      <w:pPr>
        <w:rPr>
          <w:rFonts w:ascii="Times New Roman" w:eastAsia="黑体" w:hAnsi="Times New Roman" w:cs="Times New Roman"/>
          <w:b/>
          <w:bCs/>
          <w:color w:val="000000"/>
          <w:szCs w:val="21"/>
        </w:rPr>
      </w:pPr>
      <w:r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2.4</w:t>
      </w:r>
      <w:r>
        <w:rPr>
          <w:rFonts w:ascii="Times New Roman" w:eastAsia="黑体" w:hAnsi="Times New Roman" w:cs="Times New Roman" w:hint="eastAsia"/>
          <w:b/>
          <w:bCs/>
          <w:color w:val="000000"/>
          <w:szCs w:val="21"/>
        </w:rPr>
        <w:t>主动学习</w:t>
      </w:r>
    </w:p>
    <w:p w:rsidR="00F94D24" w:rsidRPr="006B3B95" w:rsidRDefault="00F94D24" w:rsidP="00F94D24">
      <w:pPr>
        <w:spacing w:line="360" w:lineRule="exact"/>
        <w:ind w:firstLineChars="200" w:firstLine="420"/>
        <w:textAlignment w:val="center"/>
        <w:rPr>
          <w:color w:val="000000"/>
          <w:szCs w:val="21"/>
        </w:rPr>
      </w:pPr>
      <w:r w:rsidRPr="006B3B95">
        <w:rPr>
          <w:rFonts w:hint="eastAsia"/>
          <w:color w:val="000000"/>
          <w:szCs w:val="21"/>
        </w:rPr>
        <w:t>主动学习阶段，利用</w:t>
      </w:r>
      <w:r>
        <w:rPr>
          <w:rFonts w:hint="eastAsia"/>
          <w:color w:val="000000"/>
          <w:szCs w:val="21"/>
        </w:rPr>
        <w:t>上节中</w:t>
      </w:r>
      <w:r w:rsidRPr="006B3B95">
        <w:rPr>
          <w:rFonts w:hint="eastAsia"/>
          <w:color w:val="000000"/>
          <w:szCs w:val="21"/>
        </w:rPr>
        <w:t>生成的信息块</w:t>
      </w:r>
      <w:r w:rsidRPr="006B3B95">
        <w:rPr>
          <w:i/>
          <w:noProof/>
          <w:color w:val="000000"/>
          <w:szCs w:val="21"/>
        </w:rPr>
        <w:t>bl</w:t>
      </w:r>
      <w:r w:rsidRPr="006B3B95">
        <w:rPr>
          <w:rFonts w:hint="eastAsia"/>
          <w:noProof/>
          <w:color w:val="000000"/>
          <w:szCs w:val="21"/>
        </w:rPr>
        <w:t>对代表</w:t>
      </w:r>
      <w:r>
        <w:rPr>
          <w:noProof/>
          <w:color w:val="000000"/>
          <w:szCs w:val="21"/>
        </w:rPr>
        <w:t>样本</w:t>
      </w:r>
      <w:r w:rsidRPr="006B3B95">
        <w:rPr>
          <w:rFonts w:hint="eastAsia"/>
          <w:noProof/>
          <w:color w:val="000000"/>
          <w:szCs w:val="21"/>
        </w:rPr>
        <w:t>进行</w:t>
      </w:r>
      <w:r>
        <w:rPr>
          <w:rFonts w:hint="eastAsia"/>
          <w:color w:val="000000"/>
          <w:szCs w:val="21"/>
        </w:rPr>
        <w:t>标记和</w:t>
      </w:r>
      <w:r w:rsidRPr="006B3B95">
        <w:rPr>
          <w:rFonts w:hint="eastAsia"/>
          <w:color w:val="000000"/>
          <w:szCs w:val="21"/>
        </w:rPr>
        <w:t>预测</w:t>
      </w:r>
      <w:r w:rsidRPr="006B3B95">
        <w:rPr>
          <w:rFonts w:ascii="宋体" w:hAnsi="宋体" w:hint="eastAsia"/>
          <w:bCs/>
          <w:color w:val="000000"/>
          <w:szCs w:val="21"/>
        </w:rPr>
        <w:t>．</w:t>
      </w:r>
      <w:r w:rsidRPr="006B3B95">
        <w:rPr>
          <w:color w:val="000000"/>
          <w:szCs w:val="21"/>
        </w:rPr>
        <w:t xml:space="preserve"> </w:t>
      </w:r>
    </w:p>
    <w:p w:rsidR="00F94D24" w:rsidRPr="006B3B95" w:rsidRDefault="00597361" w:rsidP="00F94D24">
      <w:pPr>
        <w:spacing w:line="360" w:lineRule="exact"/>
        <w:ind w:firstLineChars="200" w:firstLine="420"/>
        <w:textAlignment w:val="center"/>
        <w:rPr>
          <w:color w:val="000000"/>
          <w:szCs w:val="21"/>
        </w:rPr>
      </w:pPr>
      <w:r w:rsidRPr="006B3B95">
        <w:rPr>
          <w:rFonts w:ascii="宋体" w:hAnsi="宋体"/>
          <w:bCs/>
          <w:color w:val="000000"/>
          <w:szCs w:val="21"/>
        </w:rPr>
        <w:fldChar w:fldCharType="begin"/>
      </w:r>
      <w:r w:rsidR="00F94D24" w:rsidRPr="006B3B95">
        <w:rPr>
          <w:rFonts w:ascii="宋体" w:hAnsi="宋体"/>
          <w:bCs/>
          <w:color w:val="000000"/>
          <w:szCs w:val="21"/>
        </w:rPr>
        <w:instrText xml:space="preserve"> </w:instrText>
      </w:r>
      <w:r w:rsidR="00F94D24" w:rsidRPr="006B3B95">
        <w:rPr>
          <w:rFonts w:ascii="宋体" w:hAnsi="宋体" w:hint="eastAsia"/>
          <w:bCs/>
          <w:color w:val="000000"/>
          <w:szCs w:val="21"/>
        </w:rPr>
        <w:instrText>= 1 \* GB3</w:instrText>
      </w:r>
      <w:r w:rsidR="00F94D24" w:rsidRPr="006B3B95">
        <w:rPr>
          <w:rFonts w:ascii="宋体" w:hAnsi="宋体"/>
          <w:bCs/>
          <w:color w:val="000000"/>
          <w:szCs w:val="21"/>
        </w:rPr>
        <w:instrText xml:space="preserve"> </w:instrText>
      </w:r>
      <w:r w:rsidRPr="006B3B95">
        <w:rPr>
          <w:rFonts w:ascii="宋体" w:hAnsi="宋体"/>
          <w:bCs/>
          <w:color w:val="000000"/>
          <w:szCs w:val="21"/>
        </w:rPr>
        <w:fldChar w:fldCharType="separate"/>
      </w:r>
      <w:r w:rsidR="00F94D24" w:rsidRPr="006B3B95">
        <w:rPr>
          <w:rFonts w:ascii="宋体" w:hAnsi="宋体" w:hint="eastAsia"/>
          <w:bCs/>
          <w:noProof/>
          <w:color w:val="000000"/>
          <w:szCs w:val="21"/>
        </w:rPr>
        <w:t>①</w:t>
      </w:r>
      <w:r w:rsidRPr="006B3B95">
        <w:rPr>
          <w:rFonts w:ascii="宋体" w:hAnsi="宋体"/>
          <w:bCs/>
          <w:color w:val="000000"/>
          <w:szCs w:val="21"/>
        </w:rPr>
        <w:fldChar w:fldCharType="end"/>
      </w:r>
      <w:r w:rsidR="00F94D24" w:rsidRPr="006B3B95">
        <w:rPr>
          <w:rFonts w:ascii="宋体" w:hAnsi="宋体" w:hint="eastAsia"/>
          <w:bCs/>
          <w:color w:val="000000"/>
          <w:szCs w:val="21"/>
        </w:rPr>
        <w:t>如</w:t>
      </w:r>
      <w:proofErr w:type="spellStart"/>
      <w:r w:rsidR="00F94D24" w:rsidRPr="006B3B95">
        <w:rPr>
          <w:i/>
          <w:color w:val="000000"/>
          <w:szCs w:val="21"/>
        </w:rPr>
        <w:t>bl</w:t>
      </w:r>
      <w:r w:rsidR="00F94D24" w:rsidRPr="006B3B95">
        <w:rPr>
          <w:i/>
          <w:color w:val="000000"/>
          <w:szCs w:val="21"/>
          <w:vertAlign w:val="subscript"/>
        </w:rPr>
        <w:t>i</w:t>
      </w:r>
      <w:proofErr w:type="spellEnd"/>
      <w:r w:rsidR="00F94D24" w:rsidRPr="006B3B95">
        <w:rPr>
          <w:rFonts w:ascii="宋体" w:hAnsi="宋体" w:hint="eastAsia"/>
          <w:bCs/>
          <w:color w:val="000000"/>
          <w:szCs w:val="21"/>
        </w:rPr>
        <w:t>中</w:t>
      </w:r>
      <w:r w:rsidR="00F94D24">
        <w:rPr>
          <w:rFonts w:ascii="宋体" w:hAnsi="宋体" w:hint="eastAsia"/>
          <w:bCs/>
          <w:color w:val="000000"/>
          <w:szCs w:val="21"/>
        </w:rPr>
        <w:t>存在未分类</w:t>
      </w:r>
      <w:r w:rsidR="00F94D24">
        <w:rPr>
          <w:rFonts w:ascii="宋体" w:hAnsi="宋体"/>
          <w:bCs/>
          <w:color w:val="000000"/>
          <w:szCs w:val="21"/>
        </w:rPr>
        <w:t>样本</w:t>
      </w:r>
      <w:r w:rsidR="00F94D24" w:rsidRPr="006B3B95">
        <w:rPr>
          <w:rFonts w:ascii="宋体" w:hAnsi="宋体" w:hint="eastAsia"/>
          <w:bCs/>
          <w:color w:val="000000"/>
          <w:szCs w:val="21"/>
        </w:rPr>
        <w:t>，则查询</w:t>
      </w:r>
      <w:proofErr w:type="spellStart"/>
      <w:r w:rsidR="00F94D24" w:rsidRPr="006B3B95">
        <w:rPr>
          <w:i/>
          <w:color w:val="000000"/>
          <w:szCs w:val="21"/>
        </w:rPr>
        <w:t>bl</w:t>
      </w:r>
      <w:r w:rsidR="00F94D24" w:rsidRPr="006B3B95">
        <w:rPr>
          <w:i/>
          <w:color w:val="000000"/>
          <w:szCs w:val="21"/>
          <w:vertAlign w:val="subscript"/>
        </w:rPr>
        <w:t>i</w:t>
      </w:r>
      <w:proofErr w:type="spellEnd"/>
      <w:r w:rsidR="00F94D24" w:rsidRPr="006B3B95">
        <w:rPr>
          <w:rFonts w:hint="eastAsia"/>
          <w:color w:val="000000"/>
          <w:szCs w:val="21"/>
        </w:rPr>
        <w:t>中部分</w:t>
      </w:r>
      <w:r w:rsidR="00F94D24">
        <w:rPr>
          <w:color w:val="000000"/>
          <w:szCs w:val="21"/>
        </w:rPr>
        <w:t>样本</w:t>
      </w:r>
      <w:r w:rsidR="00F94D24" w:rsidRPr="006B3B95">
        <w:rPr>
          <w:rFonts w:hint="eastAsia"/>
          <w:color w:val="000000"/>
          <w:szCs w:val="21"/>
        </w:rPr>
        <w:t>的标签</w:t>
      </w:r>
      <w:r w:rsidR="00F94D24" w:rsidRPr="006B3B95">
        <w:rPr>
          <w:rFonts w:ascii="宋体" w:hAnsi="宋体" w:hint="eastAsia"/>
          <w:bCs/>
          <w:color w:val="000000"/>
          <w:szCs w:val="21"/>
        </w:rPr>
        <w:t>．</w:t>
      </w:r>
    </w:p>
    <w:p w:rsidR="00F94D24" w:rsidRPr="006B3B95" w:rsidRDefault="00597361" w:rsidP="00F94D24">
      <w:pPr>
        <w:spacing w:line="360" w:lineRule="exact"/>
        <w:ind w:firstLineChars="200" w:firstLine="420"/>
        <w:textAlignment w:val="center"/>
        <w:rPr>
          <w:rFonts w:ascii="宋体" w:hAnsi="宋体"/>
          <w:bCs/>
          <w:color w:val="000000"/>
          <w:szCs w:val="21"/>
        </w:rPr>
      </w:pPr>
      <w:r w:rsidRPr="006B3B95">
        <w:rPr>
          <w:color w:val="000000"/>
          <w:szCs w:val="21"/>
        </w:rPr>
        <w:fldChar w:fldCharType="begin"/>
      </w:r>
      <w:r w:rsidR="00F94D24" w:rsidRPr="006B3B95">
        <w:rPr>
          <w:color w:val="000000"/>
          <w:szCs w:val="21"/>
        </w:rPr>
        <w:instrText xml:space="preserve"> </w:instrText>
      </w:r>
      <w:r w:rsidR="00F94D24" w:rsidRPr="006B3B95">
        <w:rPr>
          <w:rFonts w:hint="eastAsia"/>
          <w:color w:val="000000"/>
          <w:szCs w:val="21"/>
        </w:rPr>
        <w:instrText>= 2 \* GB3</w:instrText>
      </w:r>
      <w:r w:rsidR="00F94D24" w:rsidRPr="006B3B95">
        <w:rPr>
          <w:color w:val="000000"/>
          <w:szCs w:val="21"/>
        </w:rPr>
        <w:instrText xml:space="preserve"> </w:instrText>
      </w:r>
      <w:r w:rsidRPr="006B3B95">
        <w:rPr>
          <w:color w:val="000000"/>
          <w:szCs w:val="21"/>
        </w:rPr>
        <w:fldChar w:fldCharType="separate"/>
      </w:r>
      <w:r w:rsidR="00F94D24" w:rsidRPr="006B3B95">
        <w:rPr>
          <w:rFonts w:hint="eastAsia"/>
          <w:noProof/>
          <w:color w:val="000000"/>
          <w:szCs w:val="21"/>
        </w:rPr>
        <w:t>②</w:t>
      </w:r>
      <w:r w:rsidRPr="006B3B95">
        <w:rPr>
          <w:color w:val="000000"/>
          <w:szCs w:val="21"/>
        </w:rPr>
        <w:fldChar w:fldCharType="end"/>
      </w:r>
      <w:r w:rsidR="00F94D24" w:rsidRPr="006B3B95">
        <w:rPr>
          <w:rFonts w:hint="eastAsia"/>
          <w:color w:val="000000"/>
          <w:szCs w:val="21"/>
        </w:rPr>
        <w:t>如</w:t>
      </w:r>
      <w:proofErr w:type="spellStart"/>
      <w:r w:rsidR="00F94D24" w:rsidRPr="006B3B95">
        <w:rPr>
          <w:i/>
          <w:color w:val="000000"/>
          <w:szCs w:val="21"/>
        </w:rPr>
        <w:t>bl</w:t>
      </w:r>
      <w:r w:rsidR="00F94D24" w:rsidRPr="006B3B95">
        <w:rPr>
          <w:i/>
          <w:color w:val="000000"/>
          <w:szCs w:val="21"/>
          <w:vertAlign w:val="subscript"/>
        </w:rPr>
        <w:t>i</w:t>
      </w:r>
      <w:proofErr w:type="spellEnd"/>
      <w:r w:rsidR="00F94D24">
        <w:rPr>
          <w:rFonts w:ascii="宋体" w:hAnsi="宋体" w:hint="eastAsia"/>
          <w:bCs/>
          <w:color w:val="000000"/>
          <w:szCs w:val="21"/>
        </w:rPr>
        <w:t>中已分类</w:t>
      </w:r>
      <w:r w:rsidR="00F94D24" w:rsidRPr="006B3B95">
        <w:rPr>
          <w:rFonts w:ascii="宋体" w:hAnsi="宋体" w:hint="eastAsia"/>
          <w:bCs/>
          <w:color w:val="000000"/>
          <w:szCs w:val="21"/>
        </w:rPr>
        <w:t>的</w:t>
      </w:r>
      <w:r w:rsidR="00F94D24">
        <w:rPr>
          <w:rFonts w:ascii="宋体" w:hAnsi="宋体"/>
          <w:bCs/>
          <w:color w:val="000000"/>
          <w:szCs w:val="21"/>
        </w:rPr>
        <w:t>样本</w:t>
      </w:r>
      <w:r w:rsidR="00F94D24" w:rsidRPr="006B3B95">
        <w:rPr>
          <w:rFonts w:ascii="宋体" w:hAnsi="宋体" w:hint="eastAsia"/>
          <w:bCs/>
          <w:color w:val="000000"/>
          <w:szCs w:val="21"/>
        </w:rPr>
        <w:t>数量足够大</w:t>
      </w:r>
      <w:r w:rsidR="00F94D24" w:rsidRPr="009F0695">
        <w:rPr>
          <w:bCs/>
          <w:color w:val="000000"/>
          <w:szCs w:val="21"/>
        </w:rPr>
        <w:t>(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i</m:t>
            </m:r>
          </m:sub>
        </m:sSub>
        <m:r>
          <w:rPr>
            <w:rFonts w:ascii="Cambria Math" w:hAnsi="Cambria Math"/>
            <w:bCs/>
            <w:i/>
            <w:color w:val="000000"/>
            <w:szCs w:val="21"/>
          </w:rPr>
          <w:sym w:font="Symbol" w:char="F0B3"/>
        </m:r>
        <m:rad>
          <m:radPr>
            <m:degHide m:val="on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1"/>
                  </w:rPr>
                  <m:t>bl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Cs w:val="21"/>
              </w:rPr>
              <m:t>|</m:t>
            </m:r>
          </m:e>
        </m:rad>
      </m:oMath>
      <w:r w:rsidR="00F94D24" w:rsidRPr="009F0695">
        <w:rPr>
          <w:bCs/>
          <w:color w:val="000000"/>
          <w:szCs w:val="21"/>
        </w:rPr>
        <w:t>)</w:t>
      </w:r>
      <w:r w:rsidR="00F94D24" w:rsidRPr="006B3B95">
        <w:rPr>
          <w:rFonts w:ascii="宋体" w:hAnsi="宋体" w:hint="eastAsia"/>
          <w:bCs/>
          <w:color w:val="000000"/>
          <w:szCs w:val="21"/>
        </w:rPr>
        <w:t>且标签一致，则可预测该块中剩余</w:t>
      </w:r>
      <w:r w:rsidR="00F94D24">
        <w:rPr>
          <w:rFonts w:ascii="宋体" w:hAnsi="宋体"/>
          <w:bCs/>
          <w:color w:val="000000"/>
          <w:szCs w:val="21"/>
        </w:rPr>
        <w:t>样本</w:t>
      </w:r>
      <w:r w:rsidR="00F94D24" w:rsidRPr="006B3B95">
        <w:rPr>
          <w:rFonts w:ascii="宋体" w:hAnsi="宋体" w:hint="eastAsia"/>
          <w:bCs/>
          <w:color w:val="000000"/>
          <w:szCs w:val="21"/>
        </w:rPr>
        <w:t>的标签．</w:t>
      </w:r>
    </w:p>
    <w:p w:rsidR="00F94D24" w:rsidRPr="006B3B95" w:rsidRDefault="00597361" w:rsidP="00F94D24">
      <w:pPr>
        <w:spacing w:line="360" w:lineRule="exact"/>
        <w:ind w:firstLineChars="200" w:firstLine="420"/>
        <w:textAlignment w:val="center"/>
        <w:rPr>
          <w:rFonts w:ascii="宋体" w:hAnsi="宋体"/>
          <w:bCs/>
          <w:color w:val="000000"/>
          <w:szCs w:val="21"/>
        </w:rPr>
      </w:pPr>
      <w:r w:rsidRPr="006B3B95">
        <w:rPr>
          <w:rFonts w:ascii="宋体" w:hAnsi="宋体"/>
          <w:bCs/>
          <w:color w:val="000000"/>
          <w:szCs w:val="21"/>
        </w:rPr>
        <w:fldChar w:fldCharType="begin"/>
      </w:r>
      <w:r w:rsidR="00F94D24" w:rsidRPr="006B3B95">
        <w:rPr>
          <w:rFonts w:ascii="宋体" w:hAnsi="宋体"/>
          <w:bCs/>
          <w:color w:val="000000"/>
          <w:szCs w:val="21"/>
        </w:rPr>
        <w:instrText xml:space="preserve"> </w:instrText>
      </w:r>
      <w:r w:rsidR="00F94D24" w:rsidRPr="006B3B95">
        <w:rPr>
          <w:rFonts w:ascii="宋体" w:hAnsi="宋体" w:hint="eastAsia"/>
          <w:bCs/>
          <w:color w:val="000000"/>
          <w:szCs w:val="21"/>
        </w:rPr>
        <w:instrText>= 3 \* GB3</w:instrText>
      </w:r>
      <w:r w:rsidR="00F94D24" w:rsidRPr="006B3B95">
        <w:rPr>
          <w:rFonts w:ascii="宋体" w:hAnsi="宋体"/>
          <w:bCs/>
          <w:color w:val="000000"/>
          <w:szCs w:val="21"/>
        </w:rPr>
        <w:instrText xml:space="preserve"> </w:instrText>
      </w:r>
      <w:r w:rsidRPr="006B3B95">
        <w:rPr>
          <w:rFonts w:ascii="宋体" w:hAnsi="宋体"/>
          <w:bCs/>
          <w:color w:val="000000"/>
          <w:szCs w:val="21"/>
        </w:rPr>
        <w:fldChar w:fldCharType="separate"/>
      </w:r>
      <w:r w:rsidR="00F94D24" w:rsidRPr="006B3B95">
        <w:rPr>
          <w:rFonts w:ascii="宋体" w:hAnsi="宋体" w:hint="eastAsia"/>
          <w:bCs/>
          <w:noProof/>
          <w:color w:val="000000"/>
          <w:szCs w:val="21"/>
        </w:rPr>
        <w:t>③</w:t>
      </w:r>
      <w:r w:rsidRPr="006B3B95">
        <w:rPr>
          <w:rFonts w:ascii="宋体" w:hAnsi="宋体"/>
          <w:bCs/>
          <w:color w:val="000000"/>
          <w:szCs w:val="21"/>
        </w:rPr>
        <w:fldChar w:fldCharType="end"/>
      </w:r>
      <w:r w:rsidR="00F94D24" w:rsidRPr="006B3B95">
        <w:rPr>
          <w:rFonts w:ascii="宋体" w:hAnsi="宋体" w:hint="eastAsia"/>
          <w:bCs/>
          <w:color w:val="000000"/>
          <w:szCs w:val="21"/>
        </w:rPr>
        <w:t>增大阈值</w:t>
      </w:r>
      <w:r w:rsidR="00F94D24" w:rsidRPr="006B3B95">
        <w:rPr>
          <w:bCs/>
          <w:i/>
          <w:color w:val="000000"/>
          <w:szCs w:val="21"/>
        </w:rPr>
        <w:t>threshold</w:t>
      </w:r>
      <w:r w:rsidR="00F94D24" w:rsidRPr="006B3B95">
        <w:rPr>
          <w:rFonts w:ascii="宋体" w:hAnsi="宋体" w:hint="eastAsia"/>
          <w:bCs/>
          <w:color w:val="000000"/>
          <w:szCs w:val="21"/>
        </w:rPr>
        <w:t>，进行下一轮聚类、标</w:t>
      </w:r>
      <w:r w:rsidR="00F94D24">
        <w:rPr>
          <w:rFonts w:ascii="宋体" w:hAnsi="宋体" w:hint="eastAsia"/>
          <w:bCs/>
          <w:color w:val="000000"/>
          <w:szCs w:val="21"/>
        </w:rPr>
        <w:t>记和</w:t>
      </w:r>
      <w:r w:rsidR="00F94D24" w:rsidRPr="006B3B95">
        <w:rPr>
          <w:rFonts w:ascii="宋体" w:hAnsi="宋体" w:hint="eastAsia"/>
          <w:bCs/>
          <w:color w:val="000000"/>
          <w:szCs w:val="21"/>
        </w:rPr>
        <w:t>预测．达到购买上限后，对不纯的块，采取投票的方式确定剩余未标记代表</w:t>
      </w:r>
      <w:r w:rsidR="00F94D24">
        <w:rPr>
          <w:rFonts w:ascii="宋体" w:hAnsi="宋体"/>
          <w:bCs/>
          <w:color w:val="000000"/>
          <w:szCs w:val="21"/>
        </w:rPr>
        <w:t>样本</w:t>
      </w:r>
      <w:r w:rsidR="00F94D24" w:rsidRPr="006B3B95">
        <w:rPr>
          <w:rFonts w:ascii="宋体" w:hAnsi="宋体" w:hint="eastAsia"/>
          <w:bCs/>
          <w:color w:val="000000"/>
          <w:szCs w:val="21"/>
        </w:rPr>
        <w:t>的标签．</w:t>
      </w:r>
    </w:p>
    <w:p w:rsidR="00F94D24" w:rsidRPr="00F94D24" w:rsidRDefault="00F94D24" w:rsidP="00754063">
      <w:pPr>
        <w:rPr>
          <w:rFonts w:ascii="Times New Roman" w:eastAsia="黑体" w:hAnsi="Times New Roman" w:cs="Times New Roman"/>
          <w:b/>
          <w:bCs/>
          <w:color w:val="000000"/>
          <w:szCs w:val="21"/>
        </w:rPr>
      </w:pPr>
    </w:p>
    <w:sectPr w:rsidR="00F94D24" w:rsidRPr="00F94D24" w:rsidSect="003A4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649" w:rsidRDefault="00104649" w:rsidP="00BD6447">
      <w:r>
        <w:separator/>
      </w:r>
    </w:p>
  </w:endnote>
  <w:endnote w:type="continuationSeparator" w:id="0">
    <w:p w:rsidR="00104649" w:rsidRDefault="00104649" w:rsidP="00BD64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649" w:rsidRDefault="00104649" w:rsidP="00BD6447">
      <w:r>
        <w:separator/>
      </w:r>
    </w:p>
  </w:footnote>
  <w:footnote w:type="continuationSeparator" w:id="0">
    <w:p w:rsidR="00104649" w:rsidRDefault="00104649" w:rsidP="00BD64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1A54748E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A834AC"/>
    <w:multiLevelType w:val="hybridMultilevel"/>
    <w:tmpl w:val="33385E68"/>
    <w:lvl w:ilvl="0" w:tplc="60B44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F742E"/>
    <w:multiLevelType w:val="hybridMultilevel"/>
    <w:tmpl w:val="0B9A5AF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0A813600"/>
    <w:multiLevelType w:val="hybridMultilevel"/>
    <w:tmpl w:val="A85C8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EB000D"/>
    <w:multiLevelType w:val="hybridMultilevel"/>
    <w:tmpl w:val="3032683A"/>
    <w:lvl w:ilvl="0" w:tplc="CE2AA4DC">
      <w:start w:val="1"/>
      <w:numFmt w:val="upperLetter"/>
      <w:lvlText w:val="%1−"/>
      <w:lvlJc w:val="left"/>
      <w:pPr>
        <w:ind w:left="1440" w:hanging="37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5">
    <w:nsid w:val="2B8B277D"/>
    <w:multiLevelType w:val="hybridMultilevel"/>
    <w:tmpl w:val="3032683A"/>
    <w:lvl w:ilvl="0" w:tplc="CE2AA4DC">
      <w:start w:val="1"/>
      <w:numFmt w:val="upperLetter"/>
      <w:lvlText w:val="%1−"/>
      <w:lvlJc w:val="left"/>
      <w:pPr>
        <w:ind w:left="1440" w:hanging="37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6">
    <w:nsid w:val="30986764"/>
    <w:multiLevelType w:val="hybridMultilevel"/>
    <w:tmpl w:val="7C86B806"/>
    <w:lvl w:ilvl="0" w:tplc="5BB4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9768F"/>
    <w:multiLevelType w:val="hybridMultilevel"/>
    <w:tmpl w:val="49F4A7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E31987"/>
    <w:multiLevelType w:val="hybridMultilevel"/>
    <w:tmpl w:val="3032683A"/>
    <w:lvl w:ilvl="0" w:tplc="CE2AA4DC">
      <w:start w:val="1"/>
      <w:numFmt w:val="upperLetter"/>
      <w:lvlText w:val="%1−"/>
      <w:lvlJc w:val="left"/>
      <w:pPr>
        <w:ind w:left="1440" w:hanging="37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9">
    <w:nsid w:val="7C2E3473"/>
    <w:multiLevelType w:val="hybridMultilevel"/>
    <w:tmpl w:val="3032683A"/>
    <w:lvl w:ilvl="0" w:tplc="CE2AA4DC">
      <w:start w:val="1"/>
      <w:numFmt w:val="upperLetter"/>
      <w:lvlText w:val="%1−"/>
      <w:lvlJc w:val="left"/>
      <w:pPr>
        <w:ind w:left="1440" w:hanging="37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10">
    <w:nsid w:val="7C7574E4"/>
    <w:multiLevelType w:val="hybridMultilevel"/>
    <w:tmpl w:val="3032683A"/>
    <w:lvl w:ilvl="0" w:tplc="CE2AA4DC">
      <w:start w:val="1"/>
      <w:numFmt w:val="upperLetter"/>
      <w:lvlText w:val="%1−"/>
      <w:lvlJc w:val="left"/>
      <w:pPr>
        <w:ind w:left="1440" w:hanging="37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380"/>
    <w:rsid w:val="000155F5"/>
    <w:rsid w:val="00017735"/>
    <w:rsid w:val="00017996"/>
    <w:rsid w:val="00066380"/>
    <w:rsid w:val="000700E3"/>
    <w:rsid w:val="00073519"/>
    <w:rsid w:val="000A6E85"/>
    <w:rsid w:val="000B1736"/>
    <w:rsid w:val="000B2450"/>
    <w:rsid w:val="000D0D8E"/>
    <w:rsid w:val="000E0CA1"/>
    <w:rsid w:val="000E282E"/>
    <w:rsid w:val="000E5BE8"/>
    <w:rsid w:val="000F2E45"/>
    <w:rsid w:val="000F7A74"/>
    <w:rsid w:val="00104649"/>
    <w:rsid w:val="0010588B"/>
    <w:rsid w:val="00130C9A"/>
    <w:rsid w:val="001317B4"/>
    <w:rsid w:val="001424A8"/>
    <w:rsid w:val="001479E4"/>
    <w:rsid w:val="0015011C"/>
    <w:rsid w:val="00155B3B"/>
    <w:rsid w:val="00160EBA"/>
    <w:rsid w:val="0016662E"/>
    <w:rsid w:val="00173A21"/>
    <w:rsid w:val="00185D19"/>
    <w:rsid w:val="001A6F73"/>
    <w:rsid w:val="001A7D45"/>
    <w:rsid w:val="001B1A8A"/>
    <w:rsid w:val="001B4614"/>
    <w:rsid w:val="001C782D"/>
    <w:rsid w:val="001D278F"/>
    <w:rsid w:val="001D415A"/>
    <w:rsid w:val="001E6244"/>
    <w:rsid w:val="001E7A2F"/>
    <w:rsid w:val="00201B33"/>
    <w:rsid w:val="00205B64"/>
    <w:rsid w:val="002137D2"/>
    <w:rsid w:val="00220894"/>
    <w:rsid w:val="0023725D"/>
    <w:rsid w:val="00240D9E"/>
    <w:rsid w:val="0026259E"/>
    <w:rsid w:val="0026283C"/>
    <w:rsid w:val="00263EA0"/>
    <w:rsid w:val="002775D8"/>
    <w:rsid w:val="0028431E"/>
    <w:rsid w:val="002A092C"/>
    <w:rsid w:val="002B25A2"/>
    <w:rsid w:val="002F3165"/>
    <w:rsid w:val="00301F90"/>
    <w:rsid w:val="0031731D"/>
    <w:rsid w:val="003230D8"/>
    <w:rsid w:val="00325D4E"/>
    <w:rsid w:val="00331249"/>
    <w:rsid w:val="003430FB"/>
    <w:rsid w:val="00351C29"/>
    <w:rsid w:val="003554C0"/>
    <w:rsid w:val="00361D5A"/>
    <w:rsid w:val="00362595"/>
    <w:rsid w:val="0036554C"/>
    <w:rsid w:val="00367CDB"/>
    <w:rsid w:val="0037024B"/>
    <w:rsid w:val="00386020"/>
    <w:rsid w:val="003904F3"/>
    <w:rsid w:val="00392A95"/>
    <w:rsid w:val="00393292"/>
    <w:rsid w:val="003A3984"/>
    <w:rsid w:val="003A4719"/>
    <w:rsid w:val="003C2E03"/>
    <w:rsid w:val="003C538A"/>
    <w:rsid w:val="003E0FB8"/>
    <w:rsid w:val="003F47BF"/>
    <w:rsid w:val="00401BDB"/>
    <w:rsid w:val="00404E0C"/>
    <w:rsid w:val="00405AEB"/>
    <w:rsid w:val="00427C55"/>
    <w:rsid w:val="004529A7"/>
    <w:rsid w:val="004566B2"/>
    <w:rsid w:val="00456A00"/>
    <w:rsid w:val="00470871"/>
    <w:rsid w:val="00482CA9"/>
    <w:rsid w:val="00484372"/>
    <w:rsid w:val="004961EE"/>
    <w:rsid w:val="004B3137"/>
    <w:rsid w:val="004C6F0C"/>
    <w:rsid w:val="004D2582"/>
    <w:rsid w:val="004D3B25"/>
    <w:rsid w:val="004E0A96"/>
    <w:rsid w:val="004E7DE8"/>
    <w:rsid w:val="004F1F4B"/>
    <w:rsid w:val="004F2601"/>
    <w:rsid w:val="004F41EC"/>
    <w:rsid w:val="005051D7"/>
    <w:rsid w:val="005061E4"/>
    <w:rsid w:val="00520105"/>
    <w:rsid w:val="00523823"/>
    <w:rsid w:val="005419E7"/>
    <w:rsid w:val="005425C9"/>
    <w:rsid w:val="0054307A"/>
    <w:rsid w:val="00563188"/>
    <w:rsid w:val="00564B9D"/>
    <w:rsid w:val="00597361"/>
    <w:rsid w:val="005A5FB7"/>
    <w:rsid w:val="005C0D0D"/>
    <w:rsid w:val="005E0A29"/>
    <w:rsid w:val="005F0090"/>
    <w:rsid w:val="006040DE"/>
    <w:rsid w:val="00613797"/>
    <w:rsid w:val="00613ADD"/>
    <w:rsid w:val="00615B1D"/>
    <w:rsid w:val="00631FD1"/>
    <w:rsid w:val="0063318D"/>
    <w:rsid w:val="00634F09"/>
    <w:rsid w:val="006412BF"/>
    <w:rsid w:val="00646E18"/>
    <w:rsid w:val="00663CF2"/>
    <w:rsid w:val="00667EAA"/>
    <w:rsid w:val="006A64A0"/>
    <w:rsid w:val="006D5C5F"/>
    <w:rsid w:val="006E77C3"/>
    <w:rsid w:val="006F0FC1"/>
    <w:rsid w:val="006F383B"/>
    <w:rsid w:val="00705AF6"/>
    <w:rsid w:val="007102BE"/>
    <w:rsid w:val="007217F1"/>
    <w:rsid w:val="00745D30"/>
    <w:rsid w:val="00754063"/>
    <w:rsid w:val="00782621"/>
    <w:rsid w:val="007931B8"/>
    <w:rsid w:val="007A1A0C"/>
    <w:rsid w:val="007B49DE"/>
    <w:rsid w:val="007C6C74"/>
    <w:rsid w:val="007D6914"/>
    <w:rsid w:val="007D7ECE"/>
    <w:rsid w:val="007F074E"/>
    <w:rsid w:val="007F65E9"/>
    <w:rsid w:val="007F766F"/>
    <w:rsid w:val="0081662C"/>
    <w:rsid w:val="008219C5"/>
    <w:rsid w:val="008254E0"/>
    <w:rsid w:val="008270E7"/>
    <w:rsid w:val="008270E8"/>
    <w:rsid w:val="008344BC"/>
    <w:rsid w:val="00845FF7"/>
    <w:rsid w:val="00860076"/>
    <w:rsid w:val="008601BE"/>
    <w:rsid w:val="008646D9"/>
    <w:rsid w:val="00872C5F"/>
    <w:rsid w:val="00873557"/>
    <w:rsid w:val="0088506F"/>
    <w:rsid w:val="008A5C65"/>
    <w:rsid w:val="008C2682"/>
    <w:rsid w:val="008D50ED"/>
    <w:rsid w:val="008D6ECB"/>
    <w:rsid w:val="008E00D7"/>
    <w:rsid w:val="008F0C55"/>
    <w:rsid w:val="008F3A11"/>
    <w:rsid w:val="0091567C"/>
    <w:rsid w:val="00916187"/>
    <w:rsid w:val="00922907"/>
    <w:rsid w:val="00930FA6"/>
    <w:rsid w:val="009401B2"/>
    <w:rsid w:val="00940720"/>
    <w:rsid w:val="00946088"/>
    <w:rsid w:val="009479BE"/>
    <w:rsid w:val="0095293B"/>
    <w:rsid w:val="009663C7"/>
    <w:rsid w:val="00974392"/>
    <w:rsid w:val="00990AE8"/>
    <w:rsid w:val="009966BC"/>
    <w:rsid w:val="009A1491"/>
    <w:rsid w:val="009A2923"/>
    <w:rsid w:val="009A3DAC"/>
    <w:rsid w:val="009A6E80"/>
    <w:rsid w:val="009C5F6B"/>
    <w:rsid w:val="009D37B7"/>
    <w:rsid w:val="009F1810"/>
    <w:rsid w:val="00A06123"/>
    <w:rsid w:val="00A11292"/>
    <w:rsid w:val="00A11DA6"/>
    <w:rsid w:val="00A16C78"/>
    <w:rsid w:val="00A262CA"/>
    <w:rsid w:val="00A41500"/>
    <w:rsid w:val="00A60FBC"/>
    <w:rsid w:val="00A85D83"/>
    <w:rsid w:val="00A97808"/>
    <w:rsid w:val="00AB51B7"/>
    <w:rsid w:val="00AC1680"/>
    <w:rsid w:val="00AC75AA"/>
    <w:rsid w:val="00AD2FDE"/>
    <w:rsid w:val="00AD7623"/>
    <w:rsid w:val="00AF1A65"/>
    <w:rsid w:val="00B17E25"/>
    <w:rsid w:val="00B207B3"/>
    <w:rsid w:val="00B25846"/>
    <w:rsid w:val="00B3615F"/>
    <w:rsid w:val="00B40688"/>
    <w:rsid w:val="00B45DDF"/>
    <w:rsid w:val="00B45ECD"/>
    <w:rsid w:val="00B469C0"/>
    <w:rsid w:val="00B57652"/>
    <w:rsid w:val="00B75DA0"/>
    <w:rsid w:val="00B83953"/>
    <w:rsid w:val="00B91643"/>
    <w:rsid w:val="00B91AB8"/>
    <w:rsid w:val="00B930A1"/>
    <w:rsid w:val="00B97F62"/>
    <w:rsid w:val="00BA2879"/>
    <w:rsid w:val="00BA4272"/>
    <w:rsid w:val="00BA52C9"/>
    <w:rsid w:val="00BA74BB"/>
    <w:rsid w:val="00BB25A3"/>
    <w:rsid w:val="00BB3033"/>
    <w:rsid w:val="00BC0E8C"/>
    <w:rsid w:val="00BC6F62"/>
    <w:rsid w:val="00BD6447"/>
    <w:rsid w:val="00BE6EBC"/>
    <w:rsid w:val="00BE7DAF"/>
    <w:rsid w:val="00BF6733"/>
    <w:rsid w:val="00C070B8"/>
    <w:rsid w:val="00C101AD"/>
    <w:rsid w:val="00C144B4"/>
    <w:rsid w:val="00C23A17"/>
    <w:rsid w:val="00C31E45"/>
    <w:rsid w:val="00C542A4"/>
    <w:rsid w:val="00C55699"/>
    <w:rsid w:val="00C57FF5"/>
    <w:rsid w:val="00C600B6"/>
    <w:rsid w:val="00C7273A"/>
    <w:rsid w:val="00C74F43"/>
    <w:rsid w:val="00C8131B"/>
    <w:rsid w:val="00C81380"/>
    <w:rsid w:val="00C960C8"/>
    <w:rsid w:val="00CB0EC8"/>
    <w:rsid w:val="00CB373A"/>
    <w:rsid w:val="00CE3EDB"/>
    <w:rsid w:val="00CE59C2"/>
    <w:rsid w:val="00CF6312"/>
    <w:rsid w:val="00D0107E"/>
    <w:rsid w:val="00D07A01"/>
    <w:rsid w:val="00D153C6"/>
    <w:rsid w:val="00D1795F"/>
    <w:rsid w:val="00D34AB4"/>
    <w:rsid w:val="00D35A00"/>
    <w:rsid w:val="00D36E32"/>
    <w:rsid w:val="00D577C3"/>
    <w:rsid w:val="00D73DC1"/>
    <w:rsid w:val="00D8068A"/>
    <w:rsid w:val="00D90F80"/>
    <w:rsid w:val="00DA2359"/>
    <w:rsid w:val="00DA4726"/>
    <w:rsid w:val="00DA51D6"/>
    <w:rsid w:val="00DB4E1D"/>
    <w:rsid w:val="00DB6E41"/>
    <w:rsid w:val="00DC0A54"/>
    <w:rsid w:val="00DC1DBA"/>
    <w:rsid w:val="00DC71C6"/>
    <w:rsid w:val="00DD14E0"/>
    <w:rsid w:val="00DD5833"/>
    <w:rsid w:val="00DF1095"/>
    <w:rsid w:val="00DF3847"/>
    <w:rsid w:val="00DF4C2E"/>
    <w:rsid w:val="00DF6C10"/>
    <w:rsid w:val="00DF6EFA"/>
    <w:rsid w:val="00E03DF0"/>
    <w:rsid w:val="00E1542E"/>
    <w:rsid w:val="00E2649A"/>
    <w:rsid w:val="00E268DC"/>
    <w:rsid w:val="00E5293C"/>
    <w:rsid w:val="00E579D1"/>
    <w:rsid w:val="00E61CCD"/>
    <w:rsid w:val="00E63FA3"/>
    <w:rsid w:val="00E76C8A"/>
    <w:rsid w:val="00EA4852"/>
    <w:rsid w:val="00EA7700"/>
    <w:rsid w:val="00EA7767"/>
    <w:rsid w:val="00EB2C96"/>
    <w:rsid w:val="00EB3638"/>
    <w:rsid w:val="00EC1554"/>
    <w:rsid w:val="00ED583F"/>
    <w:rsid w:val="00F03F88"/>
    <w:rsid w:val="00F12A84"/>
    <w:rsid w:val="00F36AA5"/>
    <w:rsid w:val="00F413DA"/>
    <w:rsid w:val="00F41D90"/>
    <w:rsid w:val="00F46BAB"/>
    <w:rsid w:val="00F74F3A"/>
    <w:rsid w:val="00F93924"/>
    <w:rsid w:val="00F94D24"/>
    <w:rsid w:val="00FA10BD"/>
    <w:rsid w:val="00FA112E"/>
    <w:rsid w:val="00FA5395"/>
    <w:rsid w:val="00FD388A"/>
    <w:rsid w:val="00FE13ED"/>
    <w:rsid w:val="00FE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A00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4E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1FD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90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61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8068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0E282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E282E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BD64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4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44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44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04E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2843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431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E0A96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4E0A96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4E0A9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4E0A9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4E0A96"/>
    <w:rPr>
      <w:b/>
      <w:bCs/>
    </w:rPr>
  </w:style>
  <w:style w:type="paragraph" w:styleId="ac">
    <w:name w:val="Normal (Web)"/>
    <w:basedOn w:val="a"/>
    <w:uiPriority w:val="99"/>
    <w:semiHidden/>
    <w:unhideWhenUsed/>
    <w:rsid w:val="007C6C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1D3582-8081-4756-A70B-B2D22D03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Zhi-Heng</dc:creator>
  <cp:lastModifiedBy>Administrator</cp:lastModifiedBy>
  <cp:revision>4</cp:revision>
  <cp:lastPrinted>2018-09-14T01:48:00Z</cp:lastPrinted>
  <dcterms:created xsi:type="dcterms:W3CDTF">2018-10-02T08:35:00Z</dcterms:created>
  <dcterms:modified xsi:type="dcterms:W3CDTF">2018-10-02T08:41:00Z</dcterms:modified>
</cp:coreProperties>
</file>