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/>
          <w:bCs/>
          <w:color w:val="0C3A6B"/>
          <w:spacing w:val="240"/>
          <w:sz w:val="52"/>
          <w:szCs w:val="52"/>
        </w:rPr>
        <w:t xml:space="preserve">SABIA.INFO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1D7A48"/>
          <w:sz w:val="28"/>
          <w:szCs w:val="28"/>
        </w:rPr>
        <w:t xml:space="preserve">Tu cuerpo te dice.</w:t>
      </w:r>
    </w:p>
    <w:p>
      <w:pPr>
        <w:spacing w:before="320" w:after="0"/>
        <w:jc w:val="center"/>
      </w:pPr>
      <w:r>
        <w:rPr>
          <w:rFonts w:ascii="Arial" w:cs="Arial" w:eastAsia="Arial" w:hAnsi="Arial"/>
          <w:b/>
          <w:bCs/>
          <w:color w:val="0C3A6B"/>
          <w:sz w:val="38"/>
          <w:szCs w:val="38"/>
        </w:rPr>
        <w:t xml:space="preserve">Arquitectura Técnica Completa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Tech Stack · Content Matrix · FE · BE · DB · Payments · Pipelines · Estructura de archivos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 4 / 7  —  Marzo 2026</w:t>
      </w:r>
    </w:p>
    <w:p>
      <w:pPr>
        <w:pBdr>
          <w:bottom w:val="single" w:color="1D7A48" w:sz="8"/>
        </w:pBdr>
        <w:spacing w:before="500" w:after="0"/>
        <w:jc w:val="center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1. Tech Stack — decisiones y justificación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76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18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18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Alternativa</w:t>
            </w:r>
          </w:p>
        </w:tc>
        <w:tc>
          <w:tcPr>
            <w:tcW w:type="dxa" w:w="17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2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Razón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14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Astro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SSR para SEO + React ecosystem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Cloudflare Pages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Deploy automático desde GitHub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Dominio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sabia.info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sabia.wiki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$10/año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Autoridad editorial implícita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Vercel KV (Redis)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Edge-fast, sin auth requerida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Contenido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MDX + JSON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CMS headless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Git-native, sin dependencia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IA generativa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1.5 Flash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1.500 req/día free tier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Pagos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Checkout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PayPal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2.9%+$0.30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 cuenta requerida al usuario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Donaciones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Ko-fi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Buy Me Coffee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Setup inmediato, sin contrato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Plausible CE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Umami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 cookies, GDPR OK, open source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CI/CD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2000 min/mes gratis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SEO indexación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IndexNow API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Push a Google+Bing simultáneo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OG images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Vercel OG (@vercel/og)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Imágenes dinámicas por resultado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Fuentes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Fonts (self-hosted)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 petición externa = más rápido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Costo total del stack: $10/año (solo el dominio). Todo lo demás es $0 por diseño deliberado.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2. Matriz de contenido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760"/>
        <w:gridCol w:w="2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17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Generador</w:t>
            </w:r>
          </w:p>
        </w:tc>
        <w:tc>
          <w:tcPr>
            <w:tcW w:type="dxa" w:w="20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23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SEO impact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Lectura base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MDX narrativo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+ curador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3/semana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 — URL individual indexable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Lectura premium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MDX extendido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+ curador profundo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1/semana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 — no indexada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Entrada de terapia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MDX referencia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+ revisión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2/semana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 — keywords terapia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OG imagen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PNG dinámico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Vercel OG automático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 resultado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 — CTR en WhatsApp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 markup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JSON-LD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Automático en build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Cada deploy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 — rich snippets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Mapa colectivo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 público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Plausible → cron job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Semanal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 — contenido editorial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llms.txt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Texto plano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Manual, estático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Mensual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 — visibilidad en IA search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sitemap.xml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XML automático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generate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Cada deploy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Crítica — indexación base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3. Frontend (FE)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3.1 Páginas y rutas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320"/>
        <w:gridCol w:w="2600"/>
      </w:tblGrid>
      <w:tr>
        <w:trPr>
          <w:tblHeader/>
        </w:trPr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 principal</w:t>
            </w:r>
          </w:p>
        </w:tc>
        <w:tc>
          <w:tcPr>
            <w:tcW w:type="dxa" w:w="23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Props dinámicas</w:t>
            </w:r>
          </w:p>
        </w:tc>
        <w:tc>
          <w:tcPr>
            <w:tcW w:type="dxa" w:w="2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 (home)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BodySVG + ContextSelector</w:t>
            </w:r>
          </w:p>
        </w:tc>
        <w:tc>
          <w:tcPr>
            <w:tcW w:type="dxa" w:w="2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H1: Tu cuerpo te dice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/[zona]-[contexto]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ReadingCard + UnlockCTA</w:t>
            </w:r>
          </w:p>
        </w:tc>
        <w:tc>
          <w:tcPr>
            <w:tcW w:type="dxa" w:w="2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zona, contexto, lectura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 dinámico por combo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/terapias/[terapia]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TherapyEntry</w:t>
            </w:r>
          </w:p>
        </w:tc>
        <w:tc>
          <w:tcPr>
            <w:tcW w:type="dxa" w:w="2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terapia, descripción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H1: nombre terapia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/mapa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ColectiveMap</w:t>
            </w:r>
          </w:p>
        </w:tc>
        <w:tc>
          <w:tcPr>
            <w:tcW w:type="dxa" w:w="2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datos anónimos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H1: Lo que dice el cuerpo esta semana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/api/og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ImageResponse</w:t>
            </w:r>
          </w:p>
        </w:tc>
        <w:tc>
          <w:tcPr>
            <w:tcW w:type="dxa" w:w="2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zona, contexto, emocion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indexada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/api/unlock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StripeCheckout handler</w:t>
            </w:r>
          </w:p>
        </w:tc>
        <w:tc>
          <w:tcPr>
            <w:tcW w:type="dxa" w:w="2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price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indexada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/api/generate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pipeline</w:t>
            </w:r>
          </w:p>
        </w:tc>
        <w:tc>
          <w:tcPr>
            <w:tcW w:type="dxa" w:w="23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zona, contexto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indexada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3.2 Componentes clave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BodySVG — el mapa corporal interactivo. Estado local: zonaActiva. Emite evento sabia:zona-selected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ContextSelector — 6 botones de contexto. Estado: contextActivo. Dispara fetch a /api/reading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ReadingCard — muestra la lectura narrativa con animación fade-in. Props: lectura, zona, contexto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UnlockCTA — banner post-lectura. Props: precio, id. Llama a /api/unlock para Stripe Checkout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SharePanel — botón WhatsApp + PNG download + URL copy. Genera texto preescrito automáticamente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DonateButton — Ko-fi embed. Aparece solo después de 30 segundos en la lectura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AffiliateLink — link al libro citado. Props: autor, titulo, url. Marcado rel=sponsored</w:t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4. Backend (BE)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4.1 API Routes — Next.js App Router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56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/api/reading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zona, contexto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JSON: lectura base o 404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/api/unlock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id, successUrl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JSON: {url: StripeCheckoutURL}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/api/unlock/verify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session_id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JSON: {lectura_premium}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/api/og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zona, contexto, emocion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ImageResponse PNG 1200×630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/api/generate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(cron)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zona, contexto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JSON: lectura generada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/api/map-data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JSON: stats anónimas zonas semana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/api/indexnow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(webhook)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urls[]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 Google+Bing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4.2 Lógica del pipeline de generación IA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// /api/generate — Gemini pipeline
async function generateReading(zona, contexto) {
  const prompt = `
    Eres SabiaSavia, voz editorial de SABIA.INFO.
    Escribe una lectura holística en primera persona del usuario.
    Zona: ${zona}. Contexto emocional: ${contexto}.
    Estructura obligatoria (no usar encabezados, flujo narrativo):
    1. Apertura: "Tu cuerpo está hablando desde..." (20-30 palabras)
    2. Origen emocional desde biodescodificación (40-50 palabras)
    3. Correlato en TCM — meridiano y emoción (25-35 palabras)
    4. Microterapia concreta y realizable ahora (20-30 palabras)
    5. Cierre: referencia al autor principal (10-15 palabras)
    Total: 120-180 palabras. Tono: cálido, erudito, directo.
    Disclaimer al final: "Esta lectura es orientación complementaria,
    no diagnóstico médico."
    Devuelve JSON con: {narrativa, emocion_raiz, microterapi, autor_citado}
  `;
  const response = await gemini.generateContent(prompt);
  return JSON.parse(response.text());
}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5. Base de datos (DB)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SABIA no guarda datos de usuarios — principio de privacidad por diseño. Solo guarda contenido (lecturas) y métricas anónimas agregadas.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5.1 Estructura Vercel KV (Redis)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// Prefijos de keys en Redis/Vercel KV
// Lecturas base (estáticas, en archivos MDX)
// No se guardan en KV — son archivos en /content/readings/
// Métricas anónimas (sin IP, sin fingerprint)
sabia:views:{zona-contexto}          → counter (incrementa por visita)
sabia:unlocks:{zona-contexto}        → counter (incrementa por pago)
sabia:shares:{zona-contexto}         → counter (incrementa por share)
sabia:weekly:{YYYY-WW}               → JSON {topZona, topContexto, totalViews}
// Cache de lecturas generadas por IA (TTL: 7 días)
sabia:generated:{zona-contexto}      → JSON lectura
// Stripe sessions verificadas (TTL: 24h)
sabia:stripe:{session_id}            → {id, paid: true, expires}
// IndexNow queue
sabia:indexnow:queue                 → List de URLs pendientes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6. Pagos — Stripe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6.1 Flujo de pago sin cuenta de usuario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Usuario termina de leer la lectura base — estado emocional peak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Aparece UnlockCTA: 'Ver protocolo completo — $3'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 → POST /api/unlock → crea Stripe Checkout Session (payment_intent)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Stripe redirige a checkout.stripe.com — el usuario paga sin crear cuenta en SABIA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Stripe redirects a /unlock/success?session_id={id}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/api/unlock/verify valida el session_id en Stripe → devuelve lectura premium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lectura premium se muestra en pantalla — NO se guarda en DB ni en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usuario puede volver a pagar si quiere verla de nuevo (por diseño — sin fricción de login)</w:t>
      </w:r>
    </w:p>
    <w:p>
      <w:pPr>
        <w:spacing w:before="0" w:after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3D2A"/>
                <w:sz w:val="21"/>
                <w:szCs w:val="21"/>
              </w:rPr>
              <w:t xml:space="preserve">Stripe está configurado en modo 'guest checkout' — el usuario no necesita cuenta Stripe. Solo tarjeta o PayPal. Máxima conversión en móvil.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7. Estructura de archivos y carpetas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sabia.info/
├── app/                          # Next.js App Router
│   ├── layout.tsx                # Layout global + fonts + analytics
│   ├── page.tsx                  # Home: BodySVG + hero
│   ├── [zona]-[contexto]/
│   │   └── page.tsx              # Reading page — SSG con fallback
│   ├── terapias/
│   │   └── [terapia]/page.tsx   # Therapy reference pages
│   ├── mapa/
│   │   └── page.tsx              # Mapa colectivo semanal
│   ├── unlock/
│   │   └── success/page.tsx     # Post-pago: muestra premium
│   └── api/
│       ├── reading/route.ts      # GET lectura por zona+contexto
│       ├── unlock/route.ts       # POST crear Stripe session
│       ├── unlock/verify/route.ts# POST verificar pago
│       ├── og/route.tsx          # GET OG image dinámica
│       ├── generate/route.ts     # POST pipeline Gemini (cron)
│       ├── map-data/route.ts     # GET stats anónimas
│       └── indexnow/route.ts     # POST notificar buscadores
│
├── components/
│   ├── BodySVG.tsx               # Mapa corporal SVG interactivo
│   ├── ContextSelector.tsx       # 6 botones de contexto
│   ├── ReadingCard.tsx           # Lectura narrativa + fade-in
│   ├── UnlockCTA.tsx             # Banner lectura premium $3
│   ├── SharePanel.tsx            # WhatsApp + PNG + URL
│   ├── DonateButton.tsx          # Ko-fi embed
│   ├── AffiliateLink.tsx         # Link libro con rel=sponsored
│   ├── DisclaimerBanner.tsx      # Disclaimer médico permanente
│   └── ColectiveMap.tsx          # Mapa semanal de zonas
│
├── content/
│   ├── readings/                 # MDX lecturas base (zona-contexto.mdx)
│   │   ├── rodilla-conflicto.mdx
│   │   ├── espalda-soledad.mdx
│   │   └── ... (90+ archivos)
│   ├── therapies/                # MDX referencias terapias
│   │   ├── biodescodificacion.mdx
│   │   ├── eft-tapping.mdx
│   │   └── ...
│   └── authors/                  # JSON autores Haussler
│       └── authors.json
│
├── lib/
│   ├── gemini.ts                 # Cliente Gemini API
│   ├── stripe.ts                 # Cliente Stripe
│   ├── kv.ts                     # Cliente Vercel KV
│   ├── readings.ts               # Helpers para leer MDX
│   ├── schema.ts                 # JSON-LD generators
│   └── analytics.ts              # Helpers Plausible events
│
├── public/
│   ├── llms.txt                  # Instrucciones para IA crawlers
│   ├── robots.txt                # Reglas para bots
│   ├── sitemap.xml               # Generado en build
│   ├── body-front.svg            # Silueta corporal frontal
│   ├── body-back.svg             # Silueta corporal dorsal
│   └── fonts/                    # Self-hosted Google Fonts
│
├── styles/
│   ├── globals.css               # CSS variables + resets
│   ├── typography.css            # Escala tipográfica
│   └── components.css            # Clases de componentes
│
├── scripts/
│   ├── generate-batch.ts         # Generación masiva de lecturas
│   ├── validate-readings.ts      # Validar schema lecturas
│   └── indexnow-submit.ts        # Enviar URLs a IndexNow
│
├── .github/
│   └── workflows/
│       ├── deploy.yml            # Deploy a Vercel en push a main
│       ├── generate.yml          # Cron: genera 3 lecturas/sem
│       └── indexnow.yml          # Cron: envía URLs nuevas
│
├── .env.local                    # Variables de entorno (no commitear)
├── .env.example                  # Plantilla de variables
├── next.config.js                # Config Next.js
├── tailwind.config.js            # Config Tailwind (si se usa)
└── package.json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7.1 Variables de entorno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# .env.example — copiar a .env.local
# Stripe
STRIPE_SECRET_KEY=sk_live_...
STRIPE_WEBHOOK_SECRET=whsec_...
NEXT_PUBLIC_STRIPE_PUBLISHABLE_KEY=pk_live_...
# Gemini AI
GEMINI_API_KEY=AIzaSy...
# Vercel KV (Redis)
KV_REST_API_URL=https://...
KV_REST_API_TOKEN=...
# Ko-fi
KOFI_WIDGET_ID=sabia
# IndexNow
INDEXNOW_API_KEY=...
# Plausible (self-hosted o cloud)
NEXT_PUBLIC_PLAUSIBLE_DOMAIN=sabia.info
# App
NEXT_PUBLIC_SITE_URL=https://sabia.info
UNLOCK_PRICE_USD=3
UNLOCK_PRICE_CENTS=300
# Amazon Afiliados
AMAZON_AFFILIATE_TAG=sabia-21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8. Workflows y GitHub Actions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# .github/workflows/generate.yml
# Cron: Lunes, Miércoles, Viernes a las 09:00 UTC
name: Auto-generate readings
on:
  schedule:
    - cron: '0 9 * * 1,3,5'
  workflow_dispatch:  # También ejecutable manualmente
jobs:
  generate:
    runs-on: ubuntu-latest
    steps:
      - uses: actions/checkout@v4
      - uses: actions/setup-node@v4
        with: { node-version: '20' }
      - run: npm ci
      - name: Generate 3 new readings
        env:
          GEMINI_API_KEY: ${{ secrets.GEMINI_API_KEY }}
        run: npx ts-node scripts/generate-batch.ts --count 3
      - name: Commit and push
        run: |
          git config --global user.email "bot@sabia.info"
          git config --global user.name "SabiaSavia Bot"
          git add content/readings/
          git diff --staged --quiet || git commit -m "feat: add generated readings [skip ci]"
          git push
      - name: Notify IndexNow
        run: npx ts-node scripts/indexnow-submit.ts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Bdr>
          <w:top w:val="single" w:color="0C3A6B" w:sz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4 de 7 — SABIA.INFO Project Suite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SABIA.INFO  —  Arquitectura Técnica  —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2026-03-19T06:56:11.003Z</dcterms:created>
  <dcterms:modified xsi:type="dcterms:W3CDTF">2026-03-19T06:56:11.003Z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