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E3A5F"/>
          <w:sz w:val="52"/>
          <w:szCs w:val="52"/>
        </w:rPr>
        <w:t xml:space="preserve">User Recommendation System</w:t>
      </w:r>
    </w:p>
    <w:p>
      <w:pPr>
        <w:spacing w:after="100" w:before="100"/>
        <w:jc w:val="center"/>
      </w:pPr>
      <w:r>
        <w:rPr>
          <w:color w:val="555555"/>
          <w:sz w:val="28"/>
          <w:szCs w:val="28"/>
        </w:rPr>
        <w:t xml:space="preserve">Technical Documentation</w:t>
      </w:r>
    </w:p>
    <w:p>
      <w:pPr>
        <w:spacing w:after="600" w:before="100"/>
        <w:jc w:val="center"/>
      </w:pPr>
      <w:r>
        <w:rPr>
          <w:i/>
          <w:iCs/>
          <w:color w:val="777777"/>
          <w:sz w:val="24"/>
          <w:szCs w:val="24"/>
        </w:rPr>
        <w:t xml:space="preserve">Academic Research Platform</w:t>
      </w:r>
    </w:p>
    <w:p>
      <w:pPr>
        <w:spacing w:after="100" w:before="200"/>
        <w:jc w:val="center"/>
      </w:pPr>
      <w:r>
        <w:rPr>
          <w:color w:val="999999"/>
          <w:sz w:val="20"/>
          <w:szCs w:val="20"/>
        </w:rPr>
        <w:t xml:space="preserve">Version 2.0  | 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User Recommendation System is a core component of the Academic Research Platform. Its purpose is to connect </w:t>
      </w:r>
      <w:r>
        <w:rPr>
          <w:b/>
          <w:bCs/>
          <w:color w:val="1A1A1A"/>
          <w:sz w:val="20"/>
          <w:szCs w:val="20"/>
        </w:rPr>
        <w:t xml:space="preserve">researchers, professors, and students</w:t>
      </w:r>
      <w:r>
        <w:rPr>
          <w:color w:val="1A1A1A"/>
          <w:sz w:val="20"/>
          <w:szCs w:val="20"/>
        </w:rPr>
        <w:t xml:space="preserve"> with other users who share similar research interests, work in the same department, or have published work in overlapping areas.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system is built entirely using </w:t>
      </w:r>
      <w:r>
        <w:rPr>
          <w:b/>
          <w:bCs/>
          <w:color w:val="1A1A1A"/>
          <w:sz w:val="20"/>
          <w:szCs w:val="20"/>
        </w:rPr>
        <w:t xml:space="preserve">algorithmic scoring — no machine learning models or external AI services are used.</w:t>
      </w:r>
      <w:r>
        <w:rPr>
          <w:color w:val="1A1A1A"/>
          <w:sz w:val="20"/>
          <w:szCs w:val="20"/>
        </w:rPr>
        <w:t xml:space="preserve"> This makes it transparent, explainable, and easy to tune. Every recommendation can be traced back to a clear mathematical reason.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engine evaluates four signals for every pair of users and produces a final score between 0.0 and 1.0. The higher the score, the stronger the recommendation.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2. Why No Machine Learning Models?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A deliberate design decision was made to avoid ML models for the following reasons: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Transparency — every score can be explained. There is no black box.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No training data required — ML models need large historical datasets to learn from. This system works from day one.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Predictable behaviour — tuning the system means adjusting weights, not retraining a model.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Lightweight — no GPU, no model inference overhead, no external API calls.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Explainability — the score breakdown (department, tags, research, activity) can be shown directly to users.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3. Scoring Signals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recommendation engine uses four signals. Each signal produces a value between 0.0 and 1.0, and they are combined using a weighted sum to produce the final score.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7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2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47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Measures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Department Match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47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Whether both users belong to the same institutional department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Interest Tag Overlap</w:t>
            </w:r>
          </w:p>
        </w:tc>
        <w:tc>
          <w:tcPr>
            <w:tcW w:type="dxa" w:w="1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47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How much their self-selected interest tags overlap (Jaccard similarity)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Research Overlap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47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How much their published paper keywords overlap (Jaccard similarity)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Activity Score</w:t>
            </w:r>
          </w:p>
        </w:tc>
        <w:tc>
          <w:tcPr>
            <w:tcW w:type="dxa" w:w="1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47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How recently the candidate user has been active on the platform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weights are intentionally designed so that </w:t>
      </w:r>
      <w:r>
        <w:rPr>
          <w:b/>
          <w:bCs/>
          <w:color w:val="1A1A1A"/>
          <w:sz w:val="20"/>
          <w:szCs w:val="20"/>
        </w:rPr>
        <w:t xml:space="preserve">Interest Tags (35%) and Research Overlap (30%)</w:t>
      </w:r>
      <w:r>
        <w:rPr>
          <w:color w:val="1A1A1A"/>
          <w:sz w:val="20"/>
          <w:szCs w:val="20"/>
        </w:rPr>
        <w:t xml:space="preserve"> together account for 65% of the total score. This ensures that academic relevance — what someone studies and what they publish — dominates the recommendation, rather than administrative factors like department.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3.1  Department Match  (Weight: 20%)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This is a binary signal — it is either 1.0 or 0.0.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1.0 → both users are in the same department (e.g. both in Computer Science)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0.0 → different departments, or one user has no department set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Department match is intentionally given a moderate weight (20%) rather than a high one. Cross-department collaboration is valuable on a research platform — a Computer Science professor and a Biology researcher may collaborate on Bioinformatics. The signal boosts within-department discovery without making it the only factor.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3.2  Interest Tag Overlap  (Weight: 35%)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When a user creates their profile, they choose up to </w:t>
      </w:r>
      <w:r>
        <w:rPr>
          <w:b/>
          <w:bCs/>
          <w:color w:val="1A1A1A"/>
          <w:sz w:val="20"/>
          <w:szCs w:val="20"/>
        </w:rPr>
        <w:t xml:space="preserve">5 interest tags</w:t>
      </w:r>
      <w:r>
        <w:rPr>
          <w:color w:val="1A1A1A"/>
          <w:sz w:val="20"/>
          <w:szCs w:val="20"/>
        </w:rPr>
        <w:t xml:space="preserve"> from a master list organised by category (e.g. AI → Machine Learning, NLP, Computer Vision). The overlap between two users' tag sets is measured using </w:t>
      </w:r>
      <w:r>
        <w:rPr>
          <w:b/>
          <w:bCs/>
          <w:color w:val="1A1A1A"/>
          <w:sz w:val="20"/>
          <w:szCs w:val="20"/>
        </w:rPr>
        <w:t xml:space="preserve">Jaccard Similarity.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Formula: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Tag Score  =  |Tags(A) ∩ Tags(B)|  /  |Tags(A) ∪ Tags(B)|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Examples: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User A: {Machine Learning, NLP, Deep Learning, Computer Vision, Reinforcement Learning}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User B: {Machine Learning, NLP, Robotics, Signal Processing, Deep Learning}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Intersection = {Machine Learning, NLP, Deep Learning} → size 3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Union = 7 unique tags → size 7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Tag Score = 3 / 7 = 0.43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00"/>
      </w:tblGrid>
      <w:tr>
        <w:trPr>
          <w:tblHeader/>
        </w:trPr>
        <w:tc>
          <w:tcPr>
            <w:tcW w:type="dxa" w:w="24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Tag Overlap</w:t>
            </w:r>
          </w:p>
        </w:tc>
        <w:tc>
          <w:tcPr>
            <w:tcW w:type="dxa" w:w="12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45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5 of 5 same tags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1.00</w:t>
            </w:r>
          </w:p>
        </w:tc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Identical interests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 of 5 same tags</w:t>
            </w:r>
          </w:p>
        </w:tc>
        <w:tc>
          <w:tcPr>
            <w:tcW w:type="dxa" w:w="1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0.43</w:t>
            </w:r>
          </w:p>
        </w:tc>
        <w:tc>
          <w:tcPr>
            <w:tcW w:type="dxa" w:w="4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Strong overlap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 of 5 same tags</w:t>
            </w:r>
          </w:p>
        </w:tc>
        <w:tc>
          <w:tcPr>
            <w:tcW w:type="dxa" w:w="1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0.11</w:t>
            </w:r>
          </w:p>
        </w:tc>
        <w:tc>
          <w:tcPr>
            <w:tcW w:type="dxa" w:w="4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Weak overlap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 tags in common</w:t>
            </w:r>
          </w:p>
        </w:tc>
        <w:tc>
          <w:tcPr>
            <w:tcW w:type="dxa" w:w="1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0.00</w:t>
            </w:r>
          </w:p>
        </w:tc>
        <w:tc>
          <w:tcPr>
            <w:tcW w:type="dxa" w:w="4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shared interests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3.3  Research Overlap  (Weight: 30%)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This signal compares the </w:t>
      </w:r>
      <w:r>
        <w:rPr>
          <w:b/>
          <w:bCs/>
          <w:color w:val="1A1A1A"/>
          <w:sz w:val="20"/>
          <w:szCs w:val="20"/>
        </w:rPr>
        <w:t xml:space="preserve">keywords from all papers published by each user.</w:t>
      </w:r>
      <w:r>
        <w:rPr>
          <w:color w:val="1A1A1A"/>
          <w:sz w:val="20"/>
          <w:szCs w:val="20"/>
        </w:rPr>
        <w:t xml:space="preserve"> Each paper has a title, abstract, and a set of keywords/tags. All keywords across all papers are pooled into one set per user, and Jaccard Similarity is applied.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Formula: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Research Score  =  |Keywords(A) ∩ Keywords(B)|  /  |Keywords(A) ∪ Keywords(B)|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1A1A1A"/>
          <w:sz w:val="20"/>
          <w:szCs w:val="20"/>
        </w:rPr>
        <w:t xml:space="preserve">Why this is the most meaningful signal: </w:t>
      </w:r>
      <w:r>
        <w:rPr>
          <w:color w:val="1A1A1A"/>
          <w:sz w:val="20"/>
          <w:szCs w:val="20"/>
        </w:rPr>
        <w:t xml:space="preserve">What a researcher publishes is a much stronger indicator of their actual expertise than what they self-report in their profile. Two researchers who both publish on 'transformer models' and 'NLP' are genuinely close collaborators regardless of which department they sit 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C0392B"/>
          <w:sz w:val="20"/>
          <w:szCs w:val="20"/>
        </w:rPr>
        <w:t xml:space="preserve">Why research score shows 0 in many cases: 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The user has not published any papers yet — new users start with no research history.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Their paper keywords do not overlap with the source user's keywords — different domains.</w:t>
      </w:r>
    </w:p>
    <w:p>
      <w:pPr>
        <w:spacing w:after="60" w:before="60"/>
        <w:ind w:left="431"/>
      </w:pPr>
      <w:r>
        <w:rPr>
          <w:b/>
          <w:bCs/>
          <w:color w:val="1E3A5F"/>
          <w:sz w:val="20"/>
          <w:szCs w:val="20"/>
        </w:rPr>
        <w:t xml:space="preserve">• </w:t>
      </w:r>
      <w:r>
        <w:rPr>
          <w:color w:val="1A1A1A"/>
          <w:sz w:val="20"/>
          <w:szCs w:val="20"/>
        </w:rPr>
        <w:t xml:space="preserve">In dummy/test data, keyword pools are randomised and may not cross over between personas.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In real usage, research scores will be higher as users publish papers and the keyword overlap grows organically across the research community.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3.4  Activity Score  (Weight: 15%)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activity score measures </w:t>
      </w:r>
      <w:r>
        <w:rPr>
          <w:b/>
          <w:bCs/>
          <w:color w:val="1A1A1A"/>
          <w:sz w:val="20"/>
          <w:szCs w:val="20"/>
        </w:rPr>
        <w:t xml:space="preserve">how recently a user has been active</w:t>
      </w:r>
      <w:r>
        <w:rPr>
          <w:color w:val="1A1A1A"/>
          <w:sz w:val="20"/>
          <w:szCs w:val="20"/>
        </w:rPr>
        <w:t xml:space="preserve"> on the platform. It uses exponential decay — the longer someone has been inactive, the lower their score drops.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Formula: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Activity Score  =  e^( -seconds_since_last_active  /  864000 )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864,000 seconds = 10 days (the half-life). A user active today scores ~1.0. A user inactive for 30 days scores ~0.05.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00"/>
      </w:tblGrid>
      <w:tr>
        <w:trPr>
          <w:tblHeader/>
        </w:trPr>
        <w:tc>
          <w:tcPr>
            <w:tcW w:type="dxa" w:w="32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Last Active</w:t>
            </w:r>
          </w:p>
        </w:tc>
        <w:tc>
          <w:tcPr>
            <w:tcW w:type="dxa" w:w="49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Activity Score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Today</w:t>
            </w:r>
          </w:p>
        </w:tc>
        <w:tc>
          <w:tcPr>
            <w:tcW w:type="dxa" w:w="4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~1.00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 days ago</w:t>
            </w:r>
          </w:p>
        </w:tc>
        <w:tc>
          <w:tcPr>
            <w:tcW w:type="dxa" w:w="4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~0.74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7 days ago</w:t>
            </w:r>
          </w:p>
        </w:tc>
        <w:tc>
          <w:tcPr>
            <w:tcW w:type="dxa" w:w="4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~0.50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10 days ago</w:t>
            </w:r>
          </w:p>
        </w:tc>
        <w:tc>
          <w:tcPr>
            <w:tcW w:type="dxa" w:w="4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~0.37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20 days ago</w:t>
            </w:r>
          </w:p>
        </w:tc>
        <w:tc>
          <w:tcPr>
            <w:tcW w:type="dxa" w:w="4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~0.14</w:t>
            </w:r>
          </w:p>
        </w:tc>
      </w:tr>
      <w:tr>
        <w:tc>
          <w:tcPr>
            <w:tcW w:type="dxa" w:w="3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30 days ago</w:t>
            </w:r>
          </w:p>
        </w:tc>
        <w:tc>
          <w:tcPr>
            <w:tcW w:type="dxa" w:w="4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~0.05</w:t>
            </w:r>
          </w:p>
        </w:tc>
      </w:tr>
      <w:tr>
        <w:tc>
          <w:tcPr>
            <w:tcW w:type="dxa" w:w="3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60+ days ago</w:t>
            </w:r>
          </w:p>
        </w:tc>
        <w:tc>
          <w:tcPr>
            <w:tcW w:type="dxa" w:w="4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~0.001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Activity score is intentionally the </w:t>
      </w:r>
      <w:r>
        <w:rPr>
          <w:b/>
          <w:bCs/>
          <w:color w:val="1A1A1A"/>
          <w:sz w:val="20"/>
          <w:szCs w:val="20"/>
        </w:rPr>
        <w:t xml:space="preserve">lowest-weighted signal (15%)</w:t>
      </w:r>
      <w:r>
        <w:rPr>
          <w:color w:val="1A1A1A"/>
          <w:sz w:val="20"/>
          <w:szCs w:val="20"/>
        </w:rPr>
        <w:t xml:space="preserve"> — it acts as a tiebreaker and freshness filter. A highly relevant researcher who has been inactive for 2 weeks should still be recommended over an active but irrelevant user.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4. Final Score Calculation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four signals are combined into a single composite score using a weighted sum: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Final Score  =  (0.20 × Department)  +  (0.35 × Tags)  +  (0.30 × Research)  +  (0.15 × Activity)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result is always between 0.0 and 1.0.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4.1  Score Range Guide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5200"/>
      </w:tblGrid>
      <w:tr>
        <w:trPr>
          <w:tblHeader/>
        </w:trPr>
        <w:tc>
          <w:tcPr>
            <w:tcW w:type="dxa" w:w="15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 Range</w:t>
            </w:r>
          </w:p>
        </w:tc>
        <w:tc>
          <w:tcPr>
            <w:tcW w:type="dxa" w:w="14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52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0.60 – 1.00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Excellent</w:t>
            </w:r>
          </w:p>
        </w:tc>
        <w:tc>
          <w:tcPr>
            <w:tcW w:type="dxa" w:w="5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Same department + strong tag overlap + shared research keywords + active. Ideal recommendation.</w:t>
            </w:r>
          </w:p>
        </w:tc>
      </w:tr>
      <w:tr>
        <w:tc>
          <w:tcPr>
            <w:tcW w:type="dxa" w:w="1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0.40 – 0.59</w:t>
            </w:r>
          </w:p>
        </w:tc>
        <w:tc>
          <w:tcPr>
            <w:tcW w:type="dxa" w:w="14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Strong</w:t>
            </w:r>
          </w:p>
        </w:tc>
        <w:tc>
          <w:tcPr>
            <w:tcW w:type="dxa" w:w="5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Same department + some tag or research overlap. Very relevant connection.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0.20 – 0.39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Moderate</w:t>
            </w:r>
          </w:p>
        </w:tc>
        <w:tc>
          <w:tcPr>
            <w:tcW w:type="dxa" w:w="5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Either same department OR overlapping tags/research. Worth showing.</w:t>
            </w:r>
          </w:p>
        </w:tc>
      </w:tr>
      <w:tr>
        <w:tc>
          <w:tcPr>
            <w:tcW w:type="dxa" w:w="1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0.05 – 0.19</w:t>
            </w:r>
          </w:p>
        </w:tc>
        <w:tc>
          <w:tcPr>
            <w:tcW w:type="dxa" w:w="14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Weak</w:t>
            </w:r>
          </w:p>
        </w:tc>
        <w:tc>
          <w:tcPr>
            <w:tcW w:type="dxa" w:w="5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Minimal overlap — mostly activity keeping them visible. Lower priority.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Below 0.05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Filtered</w:t>
            </w:r>
          </w:p>
        </w:tc>
        <w:tc>
          <w:tcPr>
            <w:tcW w:type="dxa" w:w="5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Not shown. Score too low to be a meaningful recommendation.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E3A5F"/>
          <w:sz w:val="26"/>
          <w:szCs w:val="26"/>
        </w:rPr>
        <w:t xml:space="preserve">4.2  Worked Example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Consider Alice (CS professor, AI researcher) being compared to two candidates: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800"/>
        <w:gridCol w:w="2900"/>
      </w:tblGrid>
      <w:tr>
        <w:trPr>
          <w:tblHeader/>
        </w:trPr>
        <w:tc>
          <w:tcPr>
            <w:tcW w:type="dxa" w:w="15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28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Alice vs Bob (CS Researcher)</w:t>
            </w:r>
          </w:p>
        </w:tc>
        <w:tc>
          <w:tcPr>
            <w:tcW w:type="dxa" w:w="29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Alice vs Carol (Biology Prof)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Department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20%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1.00 (both CS)</w:t>
            </w:r>
          </w:p>
        </w:tc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0.00 (different dept)</w:t>
            </w:r>
          </w:p>
        </w:tc>
      </w:tr>
      <w:tr>
        <w:tc>
          <w:tcPr>
            <w:tcW w:type="dxa" w:w="1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Tags</w:t>
            </w:r>
          </w:p>
        </w:tc>
        <w:tc>
          <w:tcPr>
            <w:tcW w:type="dxa" w:w="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35%</w:t>
            </w:r>
          </w:p>
        </w:tc>
        <w:tc>
          <w:tcPr>
            <w:tcW w:type="dxa" w:w="28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0.43 (3 of 7 shared)</w:t>
            </w:r>
          </w:p>
        </w:tc>
        <w:tc>
          <w:tcPr>
            <w:tcW w:type="dxa" w:w="2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0.11 (1 tag shared)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Research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30%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0.22 (NLP, transformers)</w:t>
            </w:r>
          </w:p>
        </w:tc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0.00 (no overlap)</w:t>
            </w:r>
          </w:p>
        </w:tc>
      </w:tr>
      <w:tr>
        <w:tc>
          <w:tcPr>
            <w:tcW w:type="dxa" w:w="1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Activity</w:t>
            </w:r>
          </w:p>
        </w:tc>
        <w:tc>
          <w:tcPr>
            <w:tcW w:type="dxa" w:w="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15%</w:t>
            </w:r>
          </w:p>
        </w:tc>
        <w:tc>
          <w:tcPr>
            <w:tcW w:type="dxa" w:w="28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0.91 (active yesterday)</w:t>
            </w:r>
          </w:p>
        </w:tc>
        <w:tc>
          <w:tcPr>
            <w:tcW w:type="dxa" w:w="2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0.72 (active 4 days ago)</w:t>
            </w:r>
          </w:p>
        </w:tc>
      </w:tr>
      <w:tr>
        <w:tc>
          <w:tcPr>
            <w:tcW w:type="dxa" w:w="1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Final Score</w:t>
            </w:r>
          </w:p>
        </w:tc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28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0.55  ✓ Strong</w:t>
            </w:r>
          </w:p>
        </w:tc>
        <w:tc>
          <w:tcPr>
            <w:tcW w:type="dxa" w:w="2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0.15  ✗ Weak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Bob ranks significantly higher than Carol for Alice because they share department, tags, and research keywords. Carol only appears because of moderate activity — she has almost no academic overlap with Alice.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5. Recommendation Modes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API supports three modes, allowing the frontend to power different discovery experiences: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3100"/>
      </w:tblGrid>
      <w:tr>
        <w:trPr>
          <w:tblHeader/>
        </w:trPr>
        <w:tc>
          <w:tcPr>
            <w:tcW w:type="dxa" w:w="16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34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Formula Used</w:t>
            </w:r>
          </w:p>
        </w:tc>
        <w:tc>
          <w:tcPr>
            <w:tcW w:type="dxa" w:w="31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both</w:t>
            </w:r>
          </w:p>
        </w:tc>
        <w:tc>
          <w:tcPr>
            <w:tcW w:type="dxa" w:w="3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Full weighted composite (default)</w:t>
            </w:r>
          </w:p>
        </w:tc>
        <w:tc>
          <w:tcPr>
            <w:tcW w:type="dxa" w:w="31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General 'People you may know' feed</w:t>
            </w:r>
          </w:p>
        </w:tc>
      </w:tr>
      <w:tr>
        <w:tc>
          <w:tcPr>
            <w:tcW w:type="dxa" w:w="16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similar</w:t>
            </w:r>
          </w:p>
        </w:tc>
        <w:tc>
          <w:tcPr>
            <w:tcW w:type="dxa" w:w="34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Tags (35%) + Research (30%) only</w:t>
            </w:r>
          </w:p>
        </w:tc>
        <w:tc>
          <w:tcPr>
            <w:tcW w:type="dxa" w:w="31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'People with your interests' tab</w:t>
            </w:r>
          </w:p>
        </w:tc>
      </w:tr>
      <w:tr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collaborative</w:t>
            </w:r>
          </w:p>
        </w:tc>
        <w:tc>
          <w:tcPr>
            <w:tcW w:type="dxa" w:w="34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Department match only</w:t>
            </w:r>
          </w:p>
        </w:tc>
        <w:tc>
          <w:tcPr>
            <w:tcW w:type="dxa" w:w="31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'People in your department' tab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6. Database Schema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system uses six PostgreSQL tables: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00"/>
      </w:tblGrid>
      <w:tr>
        <w:trPr>
          <w:tblHeader/>
        </w:trPr>
        <w:tc>
          <w:tcPr>
            <w:tcW w:type="dxa" w:w="22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59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users</w:t>
            </w:r>
          </w:p>
        </w:tc>
        <w:tc>
          <w:tcPr>
            <w:tcW w:type="dxa" w:w="5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Stores all user profiles including department and role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tags</w:t>
            </w:r>
          </w:p>
        </w:tc>
        <w:tc>
          <w:tcPr>
            <w:tcW w:type="dxa" w:w="5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Master list of interest tags organised by category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user_tags</w:t>
            </w:r>
          </w:p>
        </w:tc>
        <w:tc>
          <w:tcPr>
            <w:tcW w:type="dxa" w:w="5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Maps users to their chosen interest tags (max 5 per user)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papers</w:t>
            </w:r>
          </w:p>
        </w:tc>
        <w:tc>
          <w:tcPr>
            <w:tcW w:type="dxa" w:w="5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Stores published papers for each user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paper_keywords</w:t>
            </w:r>
          </w:p>
        </w:tc>
        <w:tc>
          <w:tcPr>
            <w:tcW w:type="dxa" w:w="5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Keywords extracted from each paper — used for research overlap scoring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user_activity</w:t>
            </w:r>
          </w:p>
        </w:tc>
        <w:tc>
          <w:tcPr>
            <w:tcW w:type="dxa" w:w="5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Stores last_active_at timestamp and pre-computed activity score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7. API Endpoints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700"/>
      </w:tblGrid>
      <w:tr>
        <w:trPr>
          <w:tblHeader/>
        </w:trPr>
        <w:tc>
          <w:tcPr>
            <w:tcW w:type="dxa" w:w="9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7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/api/v1/users/{id}/recommendations</w:t>
            </w:r>
          </w:p>
        </w:tc>
        <w:tc>
          <w:tcPr>
            <w:tcW w:type="dxa" w:w="37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Get recommended users for a given user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/api/v1/tags</w:t>
            </w:r>
          </w:p>
        </w:tc>
        <w:tc>
          <w:tcPr>
            <w:tcW w:type="dxa" w:w="37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List all available interest tags by category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/api/v1/users/{id}/tags</w:t>
            </w:r>
          </w:p>
        </w:tc>
        <w:tc>
          <w:tcPr>
            <w:tcW w:type="dxa" w:w="37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Set a user's interest tags (1–5 tags)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/api/v1/users/{id}/papers</w:t>
            </w:r>
          </w:p>
        </w:tc>
        <w:tc>
          <w:tcPr>
            <w:tcW w:type="dxa" w:w="37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Add a published paper with keywords</w:t>
            </w:r>
          </w:p>
        </w:tc>
      </w:tr>
      <w:tr>
        <w:tc>
          <w:tcPr>
            <w:tcW w:type="dxa" w:w="9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/api/v1/users/{id}/papers</w:t>
            </w:r>
          </w:p>
        </w:tc>
        <w:tc>
          <w:tcPr>
            <w:tcW w:type="dxa" w:w="37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List all papers published by a user</w:t>
            </w:r>
          </w:p>
        </w:tc>
      </w:tr>
      <w:tr>
        <w:tc>
          <w:tcPr>
            <w:tcW w:type="dxa" w:w="9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PUT</w:t>
            </w:r>
          </w:p>
        </w:tc>
        <w:tc>
          <w:tcPr>
            <w:tcW w:type="dxa" w:w="3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/api/v1/users/{id}/activity</w:t>
            </w:r>
          </w:p>
        </w:tc>
        <w:tc>
          <w:tcPr>
            <w:tcW w:type="dxa" w:w="37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Update last active timestamp (call on login/action)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interactive API documentation (Swagger UI) is available at: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http://localhost:8000/docs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8. Sample API Response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Every recommendation includes a full score breakdown so the reason for the recommendation is always traceable: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{
  "user_id": "abc-123",
  "mode": "both",
  "recommendations": [
    {
      "user_id":    "xyz-456",
      "username":   "alice.chen",
      "department": "Computer Science",
      "role":       "professor",
      "score":      0.5532,
      "breakdown": {
        "department": 1.0,
        "tags":       0.4286,
        "research":   0.2222,
        "activity":   0.91
      }
    }
  ]
}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9. Technology Stack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600"/>
      </w:tblGrid>
      <w:tr>
        <w:trPr>
          <w:tblHeader/>
        </w:trPr>
        <w:tc>
          <w:tcPr>
            <w:tcW w:type="dxa" w:w="25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6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Language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Python 3.12</w:t>
            </w:r>
          </w:p>
        </w:tc>
      </w:tr>
      <w:tr>
        <w:tc>
          <w:tcPr>
            <w:tcW w:type="dxa" w:w="2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56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FastAPI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PostgreSQL 18</w:t>
            </w:r>
          </w:p>
        </w:tc>
      </w:tr>
      <w:tr>
        <w:tc>
          <w:tcPr>
            <w:tcW w:type="dxa" w:w="2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DB Driver</w:t>
            </w:r>
          </w:p>
        </w:tc>
        <w:tc>
          <w:tcPr>
            <w:tcW w:type="dxa" w:w="56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psycopg2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Uvicorn (ASGI)</w:t>
            </w:r>
          </w:p>
        </w:tc>
      </w:tr>
      <w:tr>
        <w:tc>
          <w:tcPr>
            <w:tcW w:type="dxa" w:w="2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Scoring</w:t>
            </w:r>
          </w:p>
        </w:tc>
        <w:tc>
          <w:tcPr>
            <w:tcW w:type="dxa" w:w="56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Pure Python — set operations (Jaccard), exponential decay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ML / AI used</w:t>
            </w:r>
          </w:p>
        </w:tc>
        <w:tc>
          <w:tcPr>
            <w:tcW w:type="dxa" w:w="5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✓  Fully algorithmic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10. Tuning the System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The scoring behaviour can be adjusted by editing the weights at the top of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core/recommender.py</w:t>
      </w:r>
      <w:r>
        <w:rPr>
          <w:color w:val="1A1A1A"/>
          <w:sz w:val="20"/>
          <w:szCs w:val="20"/>
        </w:rPr>
        <w:t xml:space="preserve">: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W_DEPARTMENT = 0.20   # increase to prioritise within-dept connections
W_TAGS       = 0.35   # increase for stronger interest-based matching
W_RESEARCH   = 0.30   # increase to reward prolific publishers more
W_ACTIVITY   = 0.15   # increase to surface recently active users more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1A1A1A"/>
          <w:sz w:val="20"/>
          <w:szCs w:val="20"/>
        </w:rPr>
        <w:t xml:space="preserve">Rule: </w:t>
      </w:r>
      <w:r>
        <w:rPr>
          <w:color w:val="1A1A1A"/>
          <w:sz w:val="20"/>
          <w:szCs w:val="20"/>
        </w:rPr>
        <w:t xml:space="preserve">the four weights must always sum to 1.0.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To adjust activity decay speed, edit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HALF_LIFE_SECONDS</w:t>
      </w:r>
      <w:r>
        <w:rPr>
          <w:color w:val="1A1A1A"/>
          <w:sz w:val="20"/>
          <w:szCs w:val="20"/>
        </w:rPr>
        <w:t xml:space="preserve"> in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jobs/update_activity_scores.py</w:t>
      </w:r>
      <w:r>
        <w:rPr>
          <w:color w:val="1A1A1A"/>
          <w:sz w:val="20"/>
          <w:szCs w:val="20"/>
        </w:rPr>
        <w:t xml:space="preserve">. A smaller value means faster decay (scores drop quicker for inactive users).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11. Project File Structure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recommendation_system/
├── main.py                        ← FastAPI app entry point
├── requirements.txt               ← Python dependencies
├── seed_users.py                  ← Generates dummy academic users for testing
├── test_recommendations.py        ← Self-contained test (no DB required)
├── .env                           ← Database credentials (not committed to git)
│
├── db/
│   ├── schema.sql                 ← Creates all tables and triggers
│   ├── seed_tags.sql              ← Populates the tags master table
│   └── connection.py              ← PostgreSQL connection pool
│
├── core/
│   └── recommender.py             ← Scoring engine (all 4 signals)
│
├── routes/
│   └── recommendations.py         ← FastAPI route handlers
│
└── jobs/
    └── update_activity_scores.py  ← Daily cron job for activity decay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12. Known Limitations &amp; Future Improvements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600"/>
      </w:tblGrid>
      <w:tr>
        <w:trPr>
          <w:tblHeader/>
        </w:trPr>
        <w:tc>
          <w:tcPr>
            <w:tcW w:type="dxa" w:w="20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25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6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Future Improvement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Cold start for new users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New users have no papers or activity — low research and activity scores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Default activity = 0.5 on signup; prompt users to add papers immediately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Research score is 0 without papers</w:t>
            </w:r>
          </w:p>
        </w:tc>
        <w:tc>
          <w:tcPr>
            <w:tcW w:type="dxa" w:w="2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Users who haven't published score 0 on the most important signal (30%)</w:t>
            </w:r>
          </w:p>
        </w:tc>
        <w:tc>
          <w:tcPr>
            <w:tcW w:type="dxa" w:w="36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Allow users to link external publications (Google Scholar, ORCID)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Binary department signal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Cross-department collaborators are not rewarded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Weight partial category overlap (e.g. CS + Math = 0.5 department score)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social graph</w:t>
            </w:r>
          </w:p>
        </w:tc>
        <w:tc>
          <w:tcPr>
            <w:tcW w:type="dxa" w:w="25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follower/following signal available</w:t>
            </w:r>
          </w:p>
        </w:tc>
        <w:tc>
          <w:tcPr>
            <w:tcW w:type="dxa" w:w="36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Add connection requests or co-author relationships as a signal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Keyword quality depends on input</w:t>
            </w:r>
          </w:p>
        </w:tc>
        <w:tc>
          <w:tcPr>
            <w:tcW w:type="dxa" w:w="25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Poor or missing paper keywords reduce research overlap accuracy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Extract keywords automatically from abstract using NLP (future phase)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E3A5F" w:sz="8"/>
        </w:pBdr>
        <w:spacing w:after="160" w:before="320"/>
      </w:pPr>
      <w:r>
        <w:rPr>
          <w:b/>
          <w:bCs/>
          <w:color w:val="1E3A5F"/>
          <w:sz w:val="32"/>
          <w:szCs w:val="32"/>
        </w:rPr>
        <w:t xml:space="preserve">12. Quick Start Checklist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Every time you want to run the project, follow these three steps in order: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431"/>
      </w:pPr>
      <w:r>
        <w:rPr>
          <w:b/>
          <w:bCs/>
          <w:color w:val="1E3A5F"/>
          <w:sz w:val="20"/>
          <w:szCs w:val="20"/>
        </w:rPr>
        <w:t xml:space="preserve">Step 1 — Navigate to your project folder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cd ~/user_rec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431"/>
      </w:pPr>
      <w:r>
        <w:rPr>
          <w:b/>
          <w:bCs/>
          <w:color w:val="1E3A5F"/>
          <w:sz w:val="20"/>
          <w:szCs w:val="20"/>
        </w:rPr>
        <w:t xml:space="preserve">Step 2 — Activate the virtual environment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source venv/bin/activate</w:t>
      </w:r>
    </w:p>
    <w:p>
      <w:pPr>
        <w:spacing w:after="80" w:before="80"/>
      </w:pPr>
      <w:r>
        <w:rPr>
          <w:color w:val="1A1A1A"/>
          <w:sz w:val="20"/>
          <w:szCs w:val="20"/>
        </w:rPr>
        <w:t xml:space="preserve">You will see </w:t>
      </w:r>
      <w:r>
        <w:rPr>
          <w:b/>
          <w:bCs/>
          <w:color w:val="1A1A1A"/>
          <w:sz w:val="20"/>
          <w:szCs w:val="20"/>
        </w:rPr>
        <w:t xml:space="preserve">(venv)</w:t>
      </w:r>
      <w:r>
        <w:rPr>
          <w:color w:val="1A1A1A"/>
          <w:sz w:val="20"/>
          <w:szCs w:val="20"/>
        </w:rPr>
        <w:t xml:space="preserve"> appear at the start of your terminal prompt — this confirms the environment is active.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431"/>
      </w:pPr>
      <w:r>
        <w:rPr>
          <w:b/>
          <w:bCs/>
          <w:color w:val="1E3A5F"/>
          <w:sz w:val="20"/>
          <w:szCs w:val="20"/>
        </w:rPr>
        <w:t xml:space="preserve">Step 3 — Start the server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uvicorn main:app --reload</w:t>
      </w:r>
    </w:p>
    <w:p>
      <w:pPr>
        <w:spacing w:after="60" w:before="60"/>
      </w:pPr>
      <w:r>
        <w:t xml:space="preserve"/>
      </w:r>
    </w:p>
    <w:p>
      <w:pPr>
        <w:spacing w:after="60" w:before="100"/>
        <w:ind w:left="431"/>
      </w:pPr>
      <w:r>
        <w:rPr>
          <w:b/>
          <w:bCs/>
          <w:color w:val="1E3A5F"/>
          <w:sz w:val="20"/>
          <w:szCs w:val="20"/>
        </w:rPr>
        <w:t xml:space="preserve">Step 4 — Open the API in your browser</w:t>
      </w:r>
    </w:p>
    <w:p>
      <w:pPr>
        <w:shd w:fill="F5F5F5" w:val="clear"/>
        <w:spacing w:after="100" w:before="100"/>
        <w:ind w:left="288" w:right="288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http://127.0.0.1:8000/docs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  <w:color w:val="1A1A1A"/>
          <w:sz w:val="20"/>
          <w:szCs w:val="20"/>
        </w:rPr>
        <w:t xml:space="preserve">Important: </w:t>
      </w:r>
      <w:r>
        <w:rPr>
          <w:color w:val="1A1A1A"/>
          <w:sz w:val="20"/>
          <w:szCs w:val="20"/>
        </w:rPr>
        <w:t xml:space="preserve">Steps 1 and 2 must be done every time you open a fresh Terminal window. You do NOT need to reinstall dependencies — that is a one-time setup only.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300"/>
      </w:tblGrid>
      <w:tr>
        <w:trPr>
          <w:tblHeader/>
        </w:trPr>
        <w:tc>
          <w:tcPr>
            <w:tcW w:type="dxa" w:w="18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3300"/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 this every time?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Navigate to folder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cd ~/user_rec</w:t>
            </w:r>
          </w:p>
        </w:tc>
        <w:tc>
          <w:tcPr>
            <w:tcW w:type="dxa" w:w="33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Activate venv</w:t>
            </w:r>
          </w:p>
        </w:tc>
        <w:tc>
          <w:tcPr>
            <w:tcW w:type="dxa" w:w="30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source venv/bin/activate</w:t>
            </w:r>
          </w:p>
        </w:tc>
        <w:tc>
          <w:tcPr>
            <w:tcW w:type="dxa" w:w="33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Start server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uvicorn main:app --reload</w:t>
            </w:r>
          </w:p>
        </w:tc>
        <w:tc>
          <w:tcPr>
            <w:tcW w:type="dxa" w:w="33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Install dependencies</w:t>
            </w:r>
          </w:p>
        </w:tc>
        <w:tc>
          <w:tcPr>
            <w:tcW w:type="dxa" w:w="30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pip install -r requirements.txt</w:t>
            </w:r>
          </w:p>
        </w:tc>
        <w:tc>
          <w:tcPr>
            <w:tcW w:type="dxa" w:w="33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— one time only</w:t>
            </w:r>
          </w:p>
        </w:tc>
      </w:tr>
      <w:tr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Set up database</w:t>
            </w:r>
          </w:p>
        </w:tc>
        <w:tc>
          <w:tcPr>
            <w:tcW w:type="dxa" w:w="30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psql researchdb -f db/schema.sql</w:t>
            </w:r>
          </w:p>
        </w:tc>
        <w:tc>
          <w:tcPr>
            <w:tcW w:type="dxa" w:w="3300"/>
            <w:shd w:fill="FFFFFF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— one time only</w:t>
            </w:r>
          </w:p>
        </w:tc>
      </w:tr>
      <w:tr>
        <w:tc>
          <w:tcPr>
            <w:tcW w:type="dxa" w:w="18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Seed dummy users</w:t>
            </w:r>
          </w:p>
        </w:tc>
        <w:tc>
          <w:tcPr>
            <w:tcW w:type="dxa" w:w="30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python seed_users.py</w:t>
            </w:r>
          </w:p>
        </w:tc>
        <w:tc>
          <w:tcPr>
            <w:tcW w:type="dxa" w:w="3300"/>
            <w:shd w:fill="F5F5F5" w:val="clear"/>
          </w:tcPr>
          <w:p>
            <w:pPr>
              <w:jc w:val="center"/>
            </w:pPr>
            <w:r>
              <w:rPr>
                <w:color w:val="1A1A1A"/>
                <w:sz w:val="19"/>
                <w:szCs w:val="19"/>
              </w:rPr>
              <w:t xml:space="preserve">No — one time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1E3A5F" w:sz="4"/>
        </w:pBdr>
        <w:spacing w:before="400"/>
        <w:jc w:val="center"/>
      </w:pPr>
      <w:r>
        <w:rPr>
          <w:i/>
          <w:iCs/>
          <w:color w:val="999999"/>
          <w:sz w:val="16"/>
          <w:szCs w:val="16"/>
        </w:rPr>
        <w:t xml:space="preserve">Academic Research Platform  |  User Recommendation System  |  v2.0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2026-07-16T06:02:22.956Z</dcterms:created>
  <dcterms:modified xsi:type="dcterms:W3CDTF">2026-07-16T06:02:23.034Z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