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Planejamento de Aula — Banco de Dados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>Banco de Dados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>26/10 a 30/10 (Semana 44)</w:t>
      </w:r>
    </w:p>
    <w:p>
      <w:pPr>
        <w:pStyle w:val="Heading2"/>
      </w:pPr>
      <w:r>
        <w:rPr>
          <w:color w:val="000000"/>
        </w:rPr>
        <w:t>CONTEÚDO / TEMA DA AULA</w:t>
      </w:r>
    </w:p>
    <w:p>
      <w:pPr/>
      <w:r>
        <w:rPr>
          <w:color w:val="000000"/>
        </w:rPr>
        <w:t>Lançamento do trabalho final integrador; modelagem de dados e início de operações de persistência.</w:t>
      </w:r>
    </w:p>
    <w:p>
      <w:pPr>
        <w:pStyle w:val="Heading2"/>
      </w:pPr>
      <w:r>
        <w:rPr>
          <w:color w:val="000000"/>
        </w:rPr>
        <w:t>HABILIDADES (BNCC)</w:t>
      </w:r>
    </w:p>
    <w:p>
      <w:pPr/>
      <w:r>
        <w:rPr>
          <w:color w:val="000000"/>
        </w:rPr>
        <w:t>(EM13TEC02) Utilizar ferramentas e linguagens de programação para solucionar problemas e criar interfaces. (Competência Técnica) Planejar a estrutura de dados de uma aplicação, relacionar registros e campos e executar operações de persistência compatíveis com o projeto final.</w:t>
      </w:r>
    </w:p>
    <w:p>
      <w:pPr>
        <w:pStyle w:val="Heading2"/>
      </w:pPr>
      <w:r>
        <w:rPr>
          <w:color w:val="000000"/>
        </w:rPr>
        <w:t>DESENVOLVIMENTO DAS AULAS (2 aulas)</w:t>
      </w:r>
    </w:p>
    <w:p>
      <w:pPr>
        <w:pStyle w:val="Heading3"/>
      </w:pPr>
      <w:r>
        <w:rPr>
          <w:color w:val="000000"/>
        </w:rPr>
        <w:t>Aula 1 (Segunda-feira, 26/10, 07:00h - Laboratório de Informática / Lançamento do trabalho final):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explicar a proposta do trabalho final integrador, retomando um projeto do primeiro ou do segundo trimestre para evoluí-lo até um site completo. Apresentar os requisitos de interface web, funções e listas JavaScript e banco de dados; explicar etapas, critérios de acompanhamento e organização das equipes. Cada equipe escolhe um projeto, identifica problema e usuários, lista funcionalidades e registra os dados que precisará armazenar.</w:t>
      </w:r>
    </w:p>
    <w:p>
      <w:pPr/>
      <w:r>
        <w:rPr>
          <w:color w:val="000000"/>
        </w:rPr>
        <w:t>Entregável: ficha inicial com equipe, projeto retomado, objetivo, funcionalidades previstas e dados principais.</w:t>
      </w:r>
    </w:p>
    <w:p>
      <w:pPr>
        <w:pStyle w:val="Heading3"/>
      </w:pPr>
      <w:r>
        <w:rPr>
          <w:color w:val="000000"/>
        </w:rPr>
        <w:t>Aula 2 (Segunda-feira, 26/10, 13:20h - Laboratório de Informática / Prática):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transformar requisitos em modelo de dados, identificar entidades, campos e relações e planejar operações de cadastro, consulta, atualização e exclusão. Iniciar uma tabela ou operação no ambiente de banco de dados disponível e conferir a correspondência entre campos e formulário do site.</w:t>
      </w:r>
    </w:p>
    <w:p>
      <w:pPr>
        <w:pStyle w:val="Heading2"/>
      </w:pPr>
      <w:r>
        <w:rPr>
          <w:color w:val="000000"/>
        </w:rPr>
        <w:t>AVALIAÇÃO</w:t>
      </w:r>
    </w:p>
    <w:p>
      <w:pPr/>
      <w:r>
        <w:rPr>
          <w:color w:val="000000"/>
        </w:rPr>
        <w:t>Aula 1: clareza do objetivo, escopo e dados necessários. Aula 2: coerência entre requisitos, modelo de dados e operações iniciadas.</w:t>
      </w:r>
    </w:p>
    <w:p>
      <w:pPr>
        <w:pStyle w:val="Heading2"/>
      </w:pPr>
      <w:r>
        <w:rPr>
          <w:color w:val="000000"/>
        </w:rPr>
        <w:t>RECOMPOSIÇÃO DE APRENDIZAGEM</w:t>
      </w:r>
    </w:p>
    <w:p>
      <w:pPr/>
      <w:r>
        <w:rPr>
          <w:color w:val="000000"/>
        </w:rPr>
        <w:t>Disponibilizar um cadastro simples com campos e registros de exemplo. Apoiar a equipe na identificação de um único fluxo antes de ampliar o modelo.</w:t>
      </w:r>
    </w:p>
    <w:p>
      <w:pPr>
        <w:pStyle w:val="Heading2"/>
      </w:pPr>
      <w:r>
        <w:rPr>
          <w:color w:val="000000"/>
        </w:rPr>
        <w:t>OBSERVAÇÕES</w:t>
      </w:r>
    </w:p>
    <w:p>
      <w:pPr/>
      <w:r>
        <w:rPr>
          <w:color w:val="000000"/>
        </w:rPr>
        <w:t>A primeira aula apresenta o trabalho final e inicia as equipes. O projeto continuará nas semanas seguintes; não é esperado que esteja concluído nesta semana.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