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Planejamento de Aula — Design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>Design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>26/10 a 30/10 (Semana 44)</w:t>
      </w:r>
    </w:p>
    <w:p>
      <w:pPr>
        <w:pStyle w:val="Heading2"/>
      </w:pPr>
      <w:r>
        <w:rPr>
          <w:color w:val="000000"/>
        </w:rPr>
        <w:t>CONTEÚDO / TEMA DA AULA</w:t>
      </w:r>
    </w:p>
    <w:p>
      <w:pPr/>
      <w:r>
        <w:rPr>
          <w:color w:val="000000"/>
        </w:rPr>
        <w:t>Prototipagem e aprimoramento prático da interface visual e da navegação do trabalho final.</w:t>
      </w:r>
    </w:p>
    <w:p>
      <w:pPr>
        <w:pStyle w:val="Heading2"/>
      </w:pPr>
      <w:r>
        <w:rPr>
          <w:color w:val="000000"/>
        </w:rPr>
        <w:t>HABILIDADES (BNCC)</w:t>
      </w:r>
    </w:p>
    <w:p>
      <w:pPr/>
      <w:r>
        <w:rPr>
          <w:color w:val="000000"/>
        </w:rPr>
        <w:t>(EM13TEC02) Utilizar ferramentas e linguagens de programação para solucionar problemas e criar interfaces. (Competência Técnica) Desenvolver e revisar a interface visual do site, considerando hierarquia, legibilidade, consistência e navegação.</w:t>
      </w:r>
    </w:p>
    <w:p>
      <w:pPr>
        <w:pStyle w:val="Heading2"/>
      </w:pPr>
      <w:r>
        <w:rPr>
          <w:color w:val="000000"/>
        </w:rPr>
        <w:t>DESENVOLVIMENTO DAS AULAS (1 aulas)</w:t>
      </w:r>
    </w:p>
    <w:p>
      <w:pPr>
        <w:pStyle w:val="Heading3"/>
      </w:pPr>
      <w:r>
        <w:rPr>
          <w:color w:val="000000"/>
        </w:rPr>
        <w:t>Aula 1 (Quinta-feira, 29/10, 07:00h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cada equipe revisa o projeto retomado e desenha ou ajusta as telas principais do site final. Define hierarquia da informação, navegação, títulos, agrupamento de campos e consistência visual. Implementa uma primeira versão em HTML/CSS ou no protótipo existente, confere no navegador, recebe feedback e registra um ajuste visual.</w:t>
      </w:r>
    </w:p>
    <w:p>
      <w:pPr>
        <w:pStyle w:val="Heading2"/>
      </w:pPr>
      <w:r>
        <w:rPr>
          <w:color w:val="000000"/>
        </w:rPr>
        <w:t>AVALIAÇÃO</w:t>
      </w:r>
    </w:p>
    <w:p>
      <w:pPr/>
      <w:r>
        <w:rPr>
          <w:color w:val="000000"/>
        </w:rPr>
        <w:t>Verificar se as telas correspondem às funcionalidades planejadas, se a navegação é compreensível e se a interface foi testada no navegador.</w:t>
      </w:r>
    </w:p>
    <w:p>
      <w:pPr>
        <w:pStyle w:val="Heading2"/>
      </w:pPr>
      <w:r>
        <w:rPr>
          <w:color w:val="000000"/>
        </w:rPr>
        <w:t>RECOMPOSIÇÃO DE APRENDIZAGEM</w:t>
      </w:r>
    </w:p>
    <w:p>
      <w:pPr/>
      <w:r>
        <w:rPr>
          <w:color w:val="000000"/>
        </w:rPr>
        <w:t>Usar uma estrutura inicial de página e orientar a equipe a reorganizar um elemento por vez, conferindo o efeito após cada alteração.</w:t>
      </w:r>
    </w:p>
    <w:p>
      <w:pPr>
        <w:pStyle w:val="Heading2"/>
      </w:pPr>
      <w:r>
        <w:rPr>
          <w:color w:val="000000"/>
        </w:rPr>
        <w:t>OBSERVAÇÕES</w:t>
      </w:r>
    </w:p>
    <w:p>
      <w:pPr/>
      <w:r>
        <w:rPr>
          <w:color w:val="000000"/>
        </w:rPr>
        <w:t>A aula é prática e apoia o trabalho final integrador, retomando protótipos e interfaces dos trimestres anteriores.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