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4D0AD" w14:textId="6C38D47B" w:rsidR="006C4674" w:rsidRDefault="006C4674" w:rsidP="006C4674">
      <w:pPr>
        <w:pStyle w:val="a3"/>
      </w:pPr>
      <w:r>
        <w:t>Список источников</w:t>
      </w:r>
    </w:p>
    <w:p w14:paraId="30E062DD" w14:textId="44767E93" w:rsidR="00164750" w:rsidRDefault="006C4674" w:rsidP="006C4674">
      <w:pPr>
        <w:pStyle w:val="a5"/>
        <w:numPr>
          <w:ilvl w:val="0"/>
          <w:numId w:val="1"/>
        </w:numPr>
        <w:ind w:left="283"/>
        <w:rPr>
          <w:lang w:val="en-US"/>
        </w:rPr>
      </w:pPr>
      <w:r w:rsidRPr="00B15BF2">
        <w:rPr>
          <w:lang w:val="en-US"/>
        </w:rPr>
        <w:t xml:space="preserve">Vargas-Iglesias J.J. Making Sense of Genre: The Logic of Video Game Genre Organization // Games and Culture. 2020. </w:t>
      </w:r>
      <w:r>
        <w:t>Т</w:t>
      </w:r>
      <w:r w:rsidRPr="00B15BF2">
        <w:rPr>
          <w:lang w:val="en-US"/>
        </w:rPr>
        <w:t xml:space="preserve">. 15. </w:t>
      </w:r>
      <w:r>
        <w:t>С</w:t>
      </w:r>
      <w:r w:rsidRPr="00B15BF2">
        <w:rPr>
          <w:lang w:val="en-US"/>
        </w:rPr>
        <w:t>. 158–178.</w:t>
      </w:r>
    </w:p>
    <w:p w14:paraId="10E2AE37" w14:textId="6BFFC32F" w:rsidR="00AA167A" w:rsidRPr="00AA167A" w:rsidRDefault="00AA167A" w:rsidP="006C4674">
      <w:pPr>
        <w:pStyle w:val="a5"/>
        <w:numPr>
          <w:ilvl w:val="0"/>
          <w:numId w:val="1"/>
        </w:numPr>
        <w:ind w:left="283"/>
      </w:pPr>
      <w:r w:rsidRPr="00AA167A">
        <w:t>Магнитошахтинская область</w:t>
      </w:r>
      <w:r>
        <w:t xml:space="preserve"> </w:t>
      </w:r>
      <w:r w:rsidRPr="00AA167A">
        <w:t>[</w:t>
      </w:r>
      <w:r>
        <w:t>электронный ресурс</w:t>
      </w:r>
      <w:r w:rsidRPr="00AA167A">
        <w:t>]</w:t>
      </w:r>
      <w:r>
        <w:t xml:space="preserve">. Режим доступа: </w:t>
      </w:r>
      <w:hyperlink r:id="rId5" w:history="1">
        <w:r w:rsidRPr="0095135D">
          <w:rPr>
            <w:rStyle w:val="a7"/>
          </w:rPr>
          <w:t>https://www.youtube.com/@Magnitoshakhtinskaia_oblast</w:t>
        </w:r>
      </w:hyperlink>
      <w:r>
        <w:t>. Дата обращения: 26.02.2025.</w:t>
      </w:r>
    </w:p>
    <w:sectPr w:rsidR="00AA167A" w:rsidRPr="00AA1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100EF"/>
    <w:multiLevelType w:val="hybridMultilevel"/>
    <w:tmpl w:val="19E83174"/>
    <w:lvl w:ilvl="0" w:tplc="F3AA6592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C7"/>
    <w:rsid w:val="00164750"/>
    <w:rsid w:val="003D70C7"/>
    <w:rsid w:val="006C4674"/>
    <w:rsid w:val="00761D14"/>
    <w:rsid w:val="00A91C8F"/>
    <w:rsid w:val="00AA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D90A2"/>
  <w15:chartTrackingRefBased/>
  <w15:docId w15:val="{67413EE6-E6E9-4947-B87D-CE9E98E0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character" w:styleId="a7">
    <w:name w:val="Hyperlink"/>
    <w:basedOn w:val="a0"/>
    <w:uiPriority w:val="99"/>
    <w:unhideWhenUsed/>
    <w:rsid w:val="00AA16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A1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Magnitoshakhtinskaia_obla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3</cp:revision>
  <dcterms:created xsi:type="dcterms:W3CDTF">2025-02-26T11:05:00Z</dcterms:created>
  <dcterms:modified xsi:type="dcterms:W3CDTF">2025-02-26T11:18:00Z</dcterms:modified>
</cp:coreProperties>
</file>