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ABFA6" w14:textId="77777777" w:rsidR="00860465" w:rsidRPr="00860465" w:rsidRDefault="00860465" w:rsidP="00860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6046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Explanation of Trading Activity and Performance Characteristics</w:t>
      </w:r>
    </w:p>
    <w:p w14:paraId="441708EA" w14:textId="77777777" w:rsidR="00860465" w:rsidRPr="00860465" w:rsidRDefault="00860465" w:rsidP="00860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60465">
        <w:rPr>
          <w:rFonts w:ascii="Times New Roman" w:eastAsia="Times New Roman" w:hAnsi="Times New Roman" w:cs="Times New Roman"/>
          <w:sz w:val="24"/>
          <w:szCs w:val="24"/>
          <w:lang w:eastAsia="en-GB"/>
        </w:rPr>
        <w:t>The trading performance table reveals a structured and strategic approach to market participation. A key observation is that there are extended periods where no trades are executed. This selective engagement suggests a disciplined methodology, focusing only on high-probability opportunities rather than maintaining continuous exposure to market fluctuations.</w:t>
      </w:r>
    </w:p>
    <w:p w14:paraId="42BDC908" w14:textId="77777777" w:rsidR="00860465" w:rsidRPr="00860465" w:rsidRDefault="00860465" w:rsidP="00860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604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Another notable pattern is the occurrence of minor drawdowns preceding significant upward movements. This phenomenon can be interpreted as an essential part of the strategy, where calculated risk-taking is followed by substantial rewards. Such controlled declines before major gains indicate a well-managed risk-to-reward ratio and a trading model that withstands short-term volatility in </w:t>
      </w:r>
      <w:proofErr w:type="spellStart"/>
      <w:r w:rsidRPr="00860465">
        <w:rPr>
          <w:rFonts w:ascii="Times New Roman" w:eastAsia="Times New Roman" w:hAnsi="Times New Roman" w:cs="Times New Roman"/>
          <w:sz w:val="24"/>
          <w:szCs w:val="24"/>
          <w:lang w:eastAsia="en-GB"/>
        </w:rPr>
        <w:t>favor</w:t>
      </w:r>
      <w:proofErr w:type="spellEnd"/>
      <w:r w:rsidRPr="008604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of long-term profitability.</w:t>
      </w:r>
    </w:p>
    <w:p w14:paraId="05D61173" w14:textId="77777777" w:rsidR="00860465" w:rsidRPr="00860465" w:rsidRDefault="00860465" w:rsidP="008604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86046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Advantages of This Approach:</w:t>
      </w:r>
    </w:p>
    <w:p w14:paraId="00681E94" w14:textId="77777777" w:rsidR="00860465" w:rsidRPr="00860465" w:rsidRDefault="00860465" w:rsidP="008604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6046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Risk Management &amp; Avoidance of Unnecessary Exposure:</w:t>
      </w:r>
      <w:r w:rsidRPr="0086046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By not engaging in constant trading, the strategy minimizes exposure to market noise and unnecessary risks, focusing only on optimal conditions.</w:t>
      </w:r>
    </w:p>
    <w:p w14:paraId="3569D747" w14:textId="77777777" w:rsidR="00860465" w:rsidRPr="00860465" w:rsidRDefault="00860465" w:rsidP="008604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6046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Capital Preservation &amp; Selective Trading:</w:t>
      </w:r>
      <w:r w:rsidRPr="0086046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The absence of trades in multiple months demonstrates patience and precision, ensuring that capital is deployed only in </w:t>
      </w:r>
      <w:proofErr w:type="spellStart"/>
      <w:r w:rsidRPr="00860465">
        <w:rPr>
          <w:rFonts w:ascii="Times New Roman" w:eastAsia="Times New Roman" w:hAnsi="Times New Roman" w:cs="Times New Roman"/>
          <w:sz w:val="24"/>
          <w:szCs w:val="24"/>
          <w:lang w:eastAsia="en-GB"/>
        </w:rPr>
        <w:t>favorable</w:t>
      </w:r>
      <w:proofErr w:type="spellEnd"/>
      <w:r w:rsidRPr="008604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market conditions.</w:t>
      </w:r>
    </w:p>
    <w:p w14:paraId="38748B86" w14:textId="77777777" w:rsidR="00860465" w:rsidRPr="00860465" w:rsidRDefault="00860465" w:rsidP="008604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6046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Psychological Strength &amp; Discipline:</w:t>
      </w:r>
      <w:r w:rsidRPr="0086046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The ability to endure small, calculated drawdowns before major upswings reflects a disciplined mindset that avoids panic reactions and rash decisions.</w:t>
      </w:r>
    </w:p>
    <w:p w14:paraId="6A19558A" w14:textId="77777777" w:rsidR="00860465" w:rsidRPr="00860465" w:rsidRDefault="00860465" w:rsidP="008604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6046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High Profitability Relative to Risk:</w:t>
      </w:r>
      <w:r w:rsidRPr="0086046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The significant gains following minor pullbacks suggest that the strategy is designed to capitalize on market inefficiencies, where temporary downturns create opportunities for larger upward moves.</w:t>
      </w:r>
    </w:p>
    <w:p w14:paraId="68F3825F" w14:textId="77777777" w:rsidR="00860465" w:rsidRPr="00860465" w:rsidRDefault="00860465" w:rsidP="008604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6046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Adaptability to Market Conditions:</w:t>
      </w:r>
      <w:r w:rsidRPr="0086046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The fluctuating trading frequency indicates an adaptable strategy that does not force trades but instead waits for the most promising setups, ensuring consistency over time.</w:t>
      </w:r>
    </w:p>
    <w:p w14:paraId="60DD5E49" w14:textId="77777777" w:rsidR="00860465" w:rsidRPr="00860465" w:rsidRDefault="00860465" w:rsidP="00860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60465">
        <w:rPr>
          <w:rFonts w:ascii="Times New Roman" w:eastAsia="Times New Roman" w:hAnsi="Times New Roman" w:cs="Times New Roman"/>
          <w:sz w:val="24"/>
          <w:szCs w:val="24"/>
          <w:lang w:eastAsia="en-GB"/>
        </w:rPr>
        <w:t>This methodology reflects a professional and systematic trading approach, ensuring capital efficiency and maximizing long-term profitability while maintaining a controlled risk profile.</w:t>
      </w:r>
    </w:p>
    <w:p w14:paraId="59E0893F" w14:textId="1C3A0534" w:rsidR="00D95A2F" w:rsidRDefault="00860465">
      <w:r>
        <w:rPr>
          <w:noProof/>
        </w:rPr>
        <w:lastRenderedPageBreak/>
        <w:drawing>
          <wp:inline distT="0" distB="0" distL="0" distR="0" wp14:anchorId="78E66312" wp14:editId="268D9861">
            <wp:extent cx="5731510" cy="29400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5A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636352"/>
    <w:multiLevelType w:val="multilevel"/>
    <w:tmpl w:val="29EC9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00F"/>
    <w:rsid w:val="00860465"/>
    <w:rsid w:val="00D95A2F"/>
    <w:rsid w:val="00FD5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D3E109-BE95-44F8-B83C-B08628527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604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86046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60465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860465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8604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8604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90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311</Words>
  <Characters>1774</Characters>
  <Application>Microsoft Office Word</Application>
  <DocSecurity>0</DocSecurity>
  <Lines>14</Lines>
  <Paragraphs>4</Paragraphs>
  <ScaleCrop>false</ScaleCrop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2025-03-05T12:56:00Z</dcterms:created>
  <dcterms:modified xsi:type="dcterms:W3CDTF">2025-03-05T12:56:00Z</dcterms:modified>
</cp:coreProperties>
</file>