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RWR-F1</w:t>
            </w:r>
          </w:p>
        </w:tc>
        <w:tc>
          <w:p>
            <w:pPr>
              <w:pStyle w:stlname="Normal" w:val="Normal"/>
            </w:pPr>
            <w:r>
              <w:t>RWR-F2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16 (4.5%)</w:t>
            </w:r>
          </w:p>
        </w:tc>
        <w:tc>
          <w:p>
            <w:pPr>
              <w:pStyle w:stlname="Normal" w:val="Normal"/>
            </w:pPr>
            <w:r>
              <w:t>22 (8.2%)</w:t>
            </w:r>
          </w:p>
        </w:tc>
        <w:tc>
          <w:p>
            <w:pPr>
              <w:pStyle w:stlname="Normal" w:val="Normal"/>
            </w:pPr>
            <w:r>
              <w:t>6.23e-02</w:t>
            </w:r>
          </w:p>
        </w:tc>
        <w:tc>
          <w:p>
            <w:pPr>
              <w:pStyle w:stlname="Normal" w:val="Normal"/>
            </w:pPr>
            <w:r>
              <w:t>1.56e-01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41 (11.5%)</w:t>
            </w:r>
          </w:p>
        </w:tc>
        <w:tc>
          <w:p>
            <w:pPr>
              <w:pStyle w:stlname="Normal" w:val="Normal"/>
            </w:pPr>
            <w:r>
              <w:t>130 (48.7%)</w:t>
            </w:r>
          </w:p>
        </w:tc>
        <w:tc>
          <w:p>
            <w:pPr>
              <w:pStyle w:stlname="Normal" w:val="Normal"/>
            </w:pPr>
            <w:r>
              <w:t>2.91e-25</w:t>
            </w:r>
          </w:p>
        </w:tc>
        <w:tc>
          <w:p>
            <w:pPr>
              <w:pStyle w:stlname="Normal" w:val="Normal"/>
            </w:pPr>
            <w:r>
              <w:t>2.91e-24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140 (39.1%)</w:t>
            </w:r>
          </w:p>
        </w:tc>
        <w:tc>
          <w:p>
            <w:pPr>
              <w:pStyle w:stlname="Normal" w:val="Normal"/>
            </w:pPr>
            <w:r>
              <w:t>65 (24.3%)</w:t>
            </w:r>
          </w:p>
        </w:tc>
        <w:tc>
          <w:p>
            <w:pPr>
              <w:pStyle w:stlname="Normal" w:val="Normal"/>
            </w:pPr>
            <w:r>
              <w:t>1.04e-04</w:t>
            </w:r>
          </w:p>
        </w:tc>
        <w:tc>
          <w:p>
            <w:pPr>
              <w:pStyle w:stlname="Normal" w:val="Normal"/>
            </w:pPr>
            <w:r>
              <w:t>5.20e-04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53 (14.8%)</w:t>
            </w:r>
          </w:p>
        </w:tc>
        <w:tc>
          <w:p>
            <w:pPr>
              <w:pStyle w:stlname="Normal" w:val="Normal"/>
            </w:pPr>
            <w:r>
              <w:t>49 (18.4%)</w:t>
            </w:r>
          </w:p>
        </w:tc>
        <w:tc>
          <w:p>
            <w:pPr>
              <w:pStyle w:stlname="Normal" w:val="Normal"/>
            </w:pPr>
            <w:r>
              <w:t>2.74e-01</w:t>
            </w:r>
          </w:p>
        </w:tc>
        <w:tc>
          <w:p>
            <w:pPr>
              <w:pStyle w:stlname="Normal" w:val="Normal"/>
            </w:pPr>
            <w:r>
              <w:t>4.57e-01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37 (10.3%)</w:t>
            </w:r>
          </w:p>
        </w:tc>
        <w:tc>
          <w:p>
            <w:pPr>
              <w:pStyle w:stlname="Normal" w:val="Normal"/>
            </w:pPr>
            <w:r>
              <w:t>13 ( 4.9%)</w:t>
            </w:r>
          </w:p>
        </w:tc>
        <w:tc>
          <w:p>
            <w:pPr>
              <w:pStyle w:stlname="Normal" w:val="Normal"/>
            </w:pPr>
            <w:r>
              <w:t>1.64e-02</w:t>
            </w:r>
          </w:p>
        </w:tc>
        <w:tc>
          <w:p>
            <w:pPr>
              <w:pStyle w:stlname="Normal" w:val="Normal"/>
            </w:pPr>
            <w:r>
              <w:t>5.47e-02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17 (4.7%)</w:t>
            </w:r>
          </w:p>
        </w:tc>
        <w:tc>
          <w:p>
            <w:pPr>
              <w:pStyle w:stlname="Normal" w:val="Normal"/>
            </w:pPr>
            <w:r>
              <w:t>17 (6.4%)</w:t>
            </w:r>
          </w:p>
        </w:tc>
        <w:tc>
          <w:p>
            <w:pPr>
              <w:pStyle w:stlname="Normal" w:val="Normal"/>
            </w:pPr>
            <w:r>
              <w:t>3.80e-01</w:t>
            </w:r>
          </w:p>
        </w:tc>
        <w:tc>
          <w:p>
            <w:pPr>
              <w:pStyle w:stlname="Normal" w:val="Normal"/>
            </w:pPr>
            <w:r>
              <w:t>5.43e-01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34 ( 9.5%)</w:t>
            </w:r>
          </w:p>
        </w:tc>
        <w:tc>
          <w:p>
            <w:pPr>
              <w:pStyle w:stlname="Normal" w:val="Normal"/>
            </w:pPr>
            <w:r>
              <w:t>27 (10.1%)</w:t>
            </w:r>
          </w:p>
        </w:tc>
        <w:tc>
          <w:p>
            <w:pPr>
              <w:pStyle w:stlname="Normal" w:val="Normal"/>
            </w:pPr>
            <w:r>
              <w:t>8.92e-01</w:t>
            </w:r>
          </w:p>
        </w:tc>
        <w:tc>
          <w:p>
            <w:pPr>
              <w:pStyle w:stlname="Normal" w:val="Normal"/>
            </w:pPr>
            <w:r>
              <w:t>9.91e-01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24 (6.7%)</w:t>
            </w:r>
          </w:p>
        </w:tc>
        <w:tc>
          <w:p>
            <w:pPr>
              <w:pStyle w:stlname="Normal" w:val="Normal"/>
            </w:pPr>
            <w:r>
              <w:t>19 (7.1%)</w:t>
            </w:r>
          </w:p>
        </w:tc>
        <w:tc>
          <w:p>
            <w:pPr>
              <w:pStyle w:stlname="Normal" w:val="Normal"/>
            </w:pPr>
            <w:r>
              <w:t>8.74e-01</w:t>
            </w:r>
          </w:p>
        </w:tc>
        <w:tc>
          <w:p>
            <w:pPr>
              <w:pStyle w:stlname="Normal" w:val="Normal"/>
            </w:pPr>
            <w:r>
              <w:t>9.91e-01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16 (4.5%)</w:t>
            </w:r>
          </w:p>
        </w:tc>
        <w:tc>
          <w:p>
            <w:pPr>
              <w:pStyle w:stlname="Normal" w:val="Normal"/>
            </w:pPr>
            <w:r>
              <w:t>21 (7.9%)</w:t>
            </w:r>
          </w:p>
        </w:tc>
        <w:tc>
          <w:p>
            <w:pPr>
              <w:pStyle w:stlname="Normal" w:val="Normal"/>
            </w:pPr>
            <w:r>
              <w:t>8.71e-02</w:t>
            </w:r>
          </w:p>
        </w:tc>
        <w:tc>
          <w:p>
            <w:pPr>
              <w:pStyle w:stlname="Normal" w:val="Normal"/>
            </w:pPr>
            <w:r>
              <w:t>1.74e-01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20 (5.6%)</w:t>
            </w:r>
          </w:p>
        </w:tc>
        <w:tc>
          <w:p>
            <w:pPr>
              <w:pStyle w:stlname="Normal" w:val="Normal"/>
            </w:pPr>
            <w:r>
              <w:t>14 (5.2%)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2025-02-20T01:06:05Z</dcterms:modified>
  <cp:category/>
</cp:coreProperties>
</file>