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3573" w14:textId="50FCFB9F" w:rsidR="00001B61" w:rsidRPr="00001B61" w:rsidRDefault="00001B61">
      <w:pPr>
        <w:rPr>
          <w:rFonts w:ascii="Arial Black" w:hAnsi="Arial Black"/>
          <w:sz w:val="52"/>
          <w:szCs w:val="52"/>
          <w:lang w:val="es-ES"/>
        </w:rPr>
      </w:pPr>
      <w:r w:rsidRPr="00001B61">
        <w:rPr>
          <w:rFonts w:ascii="Arial Black" w:hAnsi="Arial Black"/>
          <w:sz w:val="52"/>
          <w:szCs w:val="52"/>
          <w:lang w:val="es-ES"/>
        </w:rPr>
        <w:t>“la verdad te hará libre”</w:t>
      </w:r>
    </w:p>
    <w:sectPr w:rsidR="00001B61" w:rsidRPr="00001B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61"/>
    <w:rsid w:val="00001B61"/>
    <w:rsid w:val="0071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94AA"/>
  <w15:chartTrackingRefBased/>
  <w15:docId w15:val="{6DC7A515-2F9E-4D65-864C-FB535ADC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2023-12-12T20:22:00Z</dcterms:created>
  <dcterms:modified xsi:type="dcterms:W3CDTF">2023-12-12T20:22:00Z</dcterms:modified>
</cp:coreProperties>
</file>