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ECA5E">
      <w:pPr>
        <w:jc w:val="center"/>
      </w:pPr>
      <w:r>
        <w:rPr>
          <w:rFonts w:ascii="微软雅黑" w:hAnsi="微软雅黑" w:eastAsia="微软雅黑"/>
          <w:b/>
          <w:color w:val="1F3A68"/>
          <w:sz w:val="44"/>
        </w:rPr>
        <w:t>UMI 竞猜逻辑说明</w:t>
      </w:r>
    </w:p>
    <w:p w14:paraId="6F220679">
      <w:pPr>
        <w:jc w:val="center"/>
      </w:pPr>
      <w:r>
        <w:rPr>
          <w:rFonts w:ascii="微软雅黑" w:hAnsi="微软雅黑" w:eastAsia="微软雅黑"/>
          <w:b w:val="0"/>
          <w:i/>
          <w:color w:val="888888"/>
          <w:sz w:val="21"/>
        </w:rPr>
        <w:t>版本：V1.2  ｜  适用范围：产品 / 研发 / 运营团队</w:t>
      </w:r>
    </w:p>
    <w:p w14:paraId="14A2D1AC"/>
    <w:p w14:paraId="37E0CDED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一、业务概述</w:t>
      </w:r>
    </w:p>
    <w:p w14:paraId="43254D74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UMI 竞猜的发起方共有四类：用户、店铺、平台、品牌。</w:t>
      </w:r>
    </w:p>
    <w:p w14:paraId="58CFC57D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用户参与竞猜采用「非现金下注」模式，即以商品作为下注标的。统一参与流程如下：</w:t>
      </w:r>
    </w:p>
    <w:p w14:paraId="5D4350C9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点击竞猜话题 → 选择竞猜选项 → 选择下注产品 → 付款 → 参与竞猜 → 等待开奖</w:t>
      </w:r>
    </w:p>
    <w:p w14:paraId="23022121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开奖结算总览：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7C35EC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289B20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结果</w:t>
            </w:r>
          </w:p>
        </w:tc>
        <w:tc>
          <w:tcPr>
            <w:tcW w:w="7370" w:type="dxa"/>
            <w:shd w:val="clear" w:color="auto" w:fill="1F3A68"/>
          </w:tcPr>
          <w:p w14:paraId="3C986E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处理方式</w:t>
            </w:r>
          </w:p>
        </w:tc>
      </w:tr>
      <w:tr w14:paraId="420CF8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F7A4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赢</w:t>
            </w:r>
          </w:p>
        </w:tc>
        <w:tc>
          <w:tcPr>
            <w:tcW w:w="7370" w:type="dxa"/>
          </w:tcPr>
          <w:p w14:paraId="25107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按投入件数比例瓜分输家产品；产品进入「虚拟库」（不足一件则拆分为碎片）</w:t>
            </w:r>
          </w:p>
        </w:tc>
      </w:tr>
      <w:tr w14:paraId="2AA59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D21C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输</w:t>
            </w:r>
          </w:p>
        </w:tc>
        <w:tc>
          <w:tcPr>
            <w:tcW w:w="7370" w:type="dxa"/>
          </w:tcPr>
          <w:p w14:paraId="0E55F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按比例获得相应的「权益金」补偿（具体形态详见后端权益金模块说明）</w:t>
            </w:r>
          </w:p>
        </w:tc>
      </w:tr>
    </w:tbl>
    <w:p w14:paraId="04E20A24"/>
    <w:p w14:paraId="78D7F0E3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二、角色与商业模型</w:t>
      </w:r>
    </w:p>
    <w:p w14:paraId="5B96AB9E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UMI 平台采用「轻资产 + 强审核」的商业模型，四类角色定位如下：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2268"/>
        <w:gridCol w:w="2551"/>
      </w:tblGrid>
      <w:tr w14:paraId="1F5129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72C18A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w="2551" w:type="dxa"/>
            <w:shd w:val="clear" w:color="auto" w:fill="1F3A68"/>
          </w:tcPr>
          <w:p w14:paraId="25AB91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本质定位</w:t>
            </w:r>
          </w:p>
        </w:tc>
        <w:tc>
          <w:tcPr>
            <w:tcW w:w="2268" w:type="dxa"/>
            <w:shd w:val="clear" w:color="auto" w:fill="1F3A68"/>
          </w:tcPr>
          <w:p w14:paraId="321A17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收益模式</w:t>
            </w:r>
          </w:p>
        </w:tc>
        <w:tc>
          <w:tcPr>
            <w:tcW w:w="2551" w:type="dxa"/>
            <w:shd w:val="clear" w:color="auto" w:fill="1F3A68"/>
          </w:tcPr>
          <w:p w14:paraId="6C3B3CA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库存责任</w:t>
            </w:r>
          </w:p>
        </w:tc>
      </w:tr>
      <w:tr w14:paraId="426E1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A5E3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品牌</w:t>
            </w:r>
          </w:p>
        </w:tc>
        <w:tc>
          <w:tcPr>
            <w:tcW w:w="2551" w:type="dxa"/>
          </w:tcPr>
          <w:p w14:paraId="010ED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货源方</w:t>
            </w:r>
          </w:p>
        </w:tc>
        <w:tc>
          <w:tcPr>
            <w:tcW w:w="2268" w:type="dxa"/>
          </w:tcPr>
          <w:p w14:paraId="12DC16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销售收入</w:t>
            </w:r>
          </w:p>
        </w:tc>
        <w:tc>
          <w:tcPr>
            <w:tcW w:w="2551" w:type="dxa"/>
          </w:tcPr>
          <w:p w14:paraId="1A840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持有实物库存（实际发货方）</w:t>
            </w:r>
          </w:p>
        </w:tc>
      </w:tr>
      <w:tr w14:paraId="0E08B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B4321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</w:t>
            </w:r>
          </w:p>
        </w:tc>
        <w:tc>
          <w:tcPr>
            <w:tcW w:w="2551" w:type="dxa"/>
          </w:tcPr>
          <w:p w14:paraId="20046E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 + 调度中枢</w:t>
            </w:r>
          </w:p>
        </w:tc>
        <w:tc>
          <w:tcPr>
            <w:tcW w:w="2268" w:type="dxa"/>
          </w:tcPr>
          <w:p w14:paraId="165A6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平台抽成 / 寄售手续费</w:t>
            </w:r>
          </w:p>
        </w:tc>
        <w:tc>
          <w:tcPr>
            <w:tcW w:w="2551" w:type="dxa"/>
          </w:tcPr>
          <w:p w14:paraId="4D3BA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不持有</w:t>
            </w:r>
          </w:p>
        </w:tc>
      </w:tr>
      <w:tr w14:paraId="06167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C0C5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店铺</w:t>
            </w:r>
          </w:p>
        </w:tc>
        <w:tc>
          <w:tcPr>
            <w:tcW w:w="2551" w:type="dxa"/>
          </w:tcPr>
          <w:p w14:paraId="2EB600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分销渠道（由用户申请，平台审核）</w:t>
            </w:r>
          </w:p>
        </w:tc>
        <w:tc>
          <w:tcPr>
            <w:tcW w:w="2268" w:type="dxa"/>
          </w:tcPr>
          <w:p w14:paraId="4B358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销售佣金</w:t>
            </w:r>
          </w:p>
        </w:tc>
        <w:tc>
          <w:tcPr>
            <w:tcW w:w="2551" w:type="dxa"/>
          </w:tcPr>
          <w:p w14:paraId="459DD0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不持有</w:t>
            </w:r>
          </w:p>
        </w:tc>
      </w:tr>
      <w:tr w14:paraId="0142D4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9CB1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</w:t>
            </w:r>
          </w:p>
        </w:tc>
        <w:tc>
          <w:tcPr>
            <w:tcW w:w="2551" w:type="dxa"/>
          </w:tcPr>
          <w:p w14:paraId="24CA9B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消费者 / 竞猜参与者</w:t>
            </w:r>
          </w:p>
        </w:tc>
        <w:tc>
          <w:tcPr>
            <w:tcW w:w="2268" w:type="dxa"/>
          </w:tcPr>
          <w:p w14:paraId="00C39D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竞猜赢得资产 / 寄售收益</w:t>
            </w:r>
          </w:p>
        </w:tc>
        <w:tc>
          <w:tcPr>
            <w:tcW w:w="2551" w:type="dxa"/>
          </w:tcPr>
          <w:p w14:paraId="5E903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 w14:paraId="1D3F05D4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关键说明：</w:t>
      </w:r>
    </w:p>
    <w:p w14:paraId="7097AC8E">
      <w:pPr>
        <w:pStyle w:val="16"/>
      </w:pPr>
      <w:r>
        <w:rPr>
          <w:rFonts w:ascii="微软雅黑" w:hAnsi="微软雅黑" w:eastAsia="微软雅黑"/>
          <w:b w:val="0"/>
          <w:sz w:val="22"/>
        </w:rPr>
        <w:t>店铺由用户申请、由平台审核开通；店铺销售的商品需逐一申请授权（平台审核）</w:t>
      </w:r>
    </w:p>
    <w:p w14:paraId="76C397B8">
      <w:pPr>
        <w:pStyle w:val="16"/>
      </w:pPr>
      <w:r>
        <w:rPr>
          <w:rFonts w:ascii="微软雅黑" w:hAnsi="微软雅黑" w:eastAsia="微软雅黑"/>
          <w:b w:val="0"/>
          <w:sz w:val="22"/>
        </w:rPr>
        <w:t>品牌方对授权店铺销售自家商品有否决权</w:t>
      </w:r>
    </w:p>
    <w:p w14:paraId="3097B73B">
      <w:pPr>
        <w:pStyle w:val="16"/>
      </w:pPr>
      <w:r>
        <w:rPr>
          <w:rFonts w:ascii="微软雅黑" w:hAnsi="微软雅黑" w:eastAsia="微软雅黑"/>
          <w:b w:val="0"/>
          <w:sz w:val="22"/>
        </w:rPr>
        <w:t>所有商品的物理库存始终在品牌方仓库；平台与店铺均不持有库存</w:t>
      </w:r>
    </w:p>
    <w:p w14:paraId="2C3EC59C">
      <w:pPr>
        <w:pStyle w:val="16"/>
      </w:pPr>
      <w:r>
        <w:rPr>
          <w:rFonts w:ascii="微软雅黑" w:hAnsi="微软雅黑" w:eastAsia="微软雅黑"/>
          <w:b w:val="0"/>
          <w:sz w:val="22"/>
        </w:rPr>
        <w:t>「实体库」是平台的线上资产标识概念，并非真实仓储；最终发货方均为品牌方</w:t>
      </w:r>
    </w:p>
    <w:p w14:paraId="599B2959"/>
    <w:p w14:paraId="45C1C4C5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三、竞猜发起方</w:t>
      </w:r>
    </w:p>
    <w:p w14:paraId="7D649E8C">
      <w:r>
        <w:rPr>
          <w:rFonts w:ascii="微软雅黑" w:hAnsi="微软雅黑" w:eastAsia="微软雅黑"/>
          <w:b/>
          <w:color w:val="2E5C9E"/>
          <w:sz w:val="26"/>
        </w:rPr>
        <w:t>1. 用户发起：好友竞猜</w:t>
      </w:r>
    </w:p>
    <w:p w14:paraId="1F9D901E">
      <w:pPr>
        <w:pStyle w:val="16"/>
      </w:pPr>
      <w:r>
        <w:rPr>
          <w:rFonts w:ascii="微软雅黑" w:hAnsi="微软雅黑" w:eastAsia="微软雅黑"/>
          <w:b/>
          <w:sz w:val="22"/>
        </w:rPr>
        <w:t>关联产品范围：</w:t>
      </w:r>
      <w:r>
        <w:rPr>
          <w:rFonts w:ascii="微软雅黑" w:hAnsi="微软雅黑" w:eastAsia="微软雅黑"/>
          <w:b w:val="0"/>
          <w:sz w:val="22"/>
        </w:rPr>
        <w:t>商城内全部商品</w:t>
      </w:r>
    </w:p>
    <w:p w14:paraId="6C48FE5D">
      <w:pPr>
        <w:pStyle w:val="16"/>
      </w:pPr>
      <w:r>
        <w:rPr>
          <w:rFonts w:ascii="微软雅黑" w:hAnsi="微软雅黑" w:eastAsia="微软雅黑"/>
          <w:b/>
          <w:sz w:val="22"/>
        </w:rPr>
        <w:t>关联强度：</w:t>
      </w:r>
      <w:r>
        <w:rPr>
          <w:rFonts w:ascii="微软雅黑" w:hAnsi="微软雅黑" w:eastAsia="微软雅黑"/>
          <w:b w:val="0"/>
          <w:sz w:val="22"/>
        </w:rPr>
        <w:t>不做强关联限制</w:t>
      </w:r>
    </w:p>
    <w:p w14:paraId="0504D648">
      <w:r>
        <w:rPr>
          <w:rFonts w:ascii="微软雅黑" w:hAnsi="微软雅黑" w:eastAsia="微软雅黑"/>
          <w:b/>
          <w:color w:val="2E5C9E"/>
          <w:sz w:val="24"/>
        </w:rPr>
        <w:t>① 双人好友竞猜</w:t>
      </w:r>
    </w:p>
    <w:p w14:paraId="13595F45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流程：</w:t>
      </w:r>
    </w:p>
    <w:p w14:paraId="2D30A282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发起人创建竞猜 → 选择关联商品 → 按比例或全款购入商品 → 邀请好友 → 好友补齐差额或全款支付 → 竞猜成立 → 开奖 → 双方确认</w:t>
      </w:r>
    </w:p>
    <w:p w14:paraId="6D7F102C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结算：</w:t>
      </w:r>
    </w:p>
    <w:p w14:paraId="101DF50B">
      <w:pPr>
        <w:pStyle w:val="16"/>
      </w:pPr>
      <w:r>
        <w:rPr>
          <w:rFonts w:ascii="微软雅黑" w:hAnsi="微软雅黑" w:eastAsia="微软雅黑"/>
          <w:b w:val="0"/>
          <w:sz w:val="22"/>
        </w:rPr>
        <w:t>商品归赢家所有</w:t>
      </w:r>
    </w:p>
    <w:p w14:paraId="1F9B73F4">
      <w:pPr>
        <w:pStyle w:val="16"/>
      </w:pPr>
      <w:r>
        <w:rPr>
          <w:rFonts w:ascii="微软雅黑" w:hAnsi="微软雅黑" w:eastAsia="微软雅黑"/>
          <w:b w:val="0"/>
          <w:sz w:val="22"/>
        </w:rPr>
        <w:t>输家获得对应产品的优惠券</w:t>
      </w:r>
    </w:p>
    <w:p w14:paraId="30792110">
      <w:pPr>
        <w:pStyle w:val="16"/>
      </w:pPr>
      <w:r>
        <w:rPr>
          <w:rFonts w:ascii="微软雅黑" w:hAnsi="微软雅黑" w:eastAsia="微软雅黑"/>
          <w:b w:val="0"/>
          <w:sz w:val="22"/>
        </w:rPr>
        <w:t>不产生权益金（无店铺 / 品牌参与，无让利方）</w:t>
      </w:r>
    </w:p>
    <w:p w14:paraId="3C766E8F">
      <w:r>
        <w:rPr>
          <w:rFonts w:ascii="微软雅黑" w:hAnsi="微软雅黑" w:eastAsia="微软雅黑"/>
          <w:b/>
          <w:color w:val="2E5C9E"/>
          <w:sz w:val="24"/>
        </w:rPr>
        <w:t>② 多人好友竞猜</w:t>
      </w:r>
    </w:p>
    <w:p w14:paraId="6AAC0635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流程：</w:t>
      </w:r>
    </w:p>
    <w:p w14:paraId="43C62FAC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发起人创建竞猜 → 选择关联商品 → 购入商品 → 邀请好友 → 好友购入关联产品 → 竞猜成立 → 开奖</w:t>
      </w:r>
    </w:p>
    <w:p w14:paraId="6F2CB5F1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结算：</w:t>
      </w:r>
    </w:p>
    <w:p w14:paraId="3DC4D29E">
      <w:pPr>
        <w:pStyle w:val="16"/>
      </w:pPr>
      <w:r>
        <w:rPr>
          <w:rFonts w:ascii="微软雅黑" w:hAnsi="微软雅黑" w:eastAsia="微软雅黑"/>
          <w:b w:val="0"/>
          <w:sz w:val="22"/>
        </w:rPr>
        <w:t>赢家按比例瓜分输家商品</w:t>
      </w:r>
    </w:p>
    <w:p w14:paraId="1A3B7179">
      <w:pPr>
        <w:pStyle w:val="16"/>
      </w:pPr>
      <w:r>
        <w:rPr>
          <w:rFonts w:ascii="微软雅黑" w:hAnsi="微软雅黑" w:eastAsia="微软雅黑"/>
          <w:b w:val="0"/>
          <w:sz w:val="22"/>
        </w:rPr>
        <w:t>输家获得关联产品优惠券</w:t>
      </w:r>
    </w:p>
    <w:p w14:paraId="7A726172">
      <w:pPr>
        <w:pStyle w:val="16"/>
      </w:pPr>
      <w:r>
        <w:rPr>
          <w:rFonts w:ascii="微软雅黑" w:hAnsi="微软雅黑" w:eastAsia="微软雅黑"/>
          <w:b w:val="0"/>
          <w:sz w:val="22"/>
        </w:rPr>
        <w:t>产生权益金</w:t>
      </w:r>
    </w:p>
    <w:p w14:paraId="084D214F">
      <w:r>
        <w:rPr>
          <w:rFonts w:ascii="微软雅黑" w:hAnsi="微软雅黑" w:eastAsia="微软雅黑"/>
          <w:b/>
          <w:color w:val="2E5C9E"/>
          <w:sz w:val="24"/>
        </w:rPr>
        <w:t>③ 成立与失败判定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3685"/>
      </w:tblGrid>
      <w:tr w14:paraId="7E21C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15B89D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w="3685" w:type="dxa"/>
            <w:shd w:val="clear" w:color="auto" w:fill="1F3A68"/>
          </w:tcPr>
          <w:p w14:paraId="2A31B5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成立条件（截止时间前）</w:t>
            </w:r>
          </w:p>
        </w:tc>
        <w:tc>
          <w:tcPr>
            <w:tcW w:w="3685" w:type="dxa"/>
            <w:shd w:val="clear" w:color="auto" w:fill="1F3A68"/>
          </w:tcPr>
          <w:p w14:paraId="5D2249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失败条件（截止时间后）</w:t>
            </w:r>
          </w:p>
        </w:tc>
      </w:tr>
      <w:tr w14:paraId="0ED306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21750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双人竞猜</w:t>
            </w:r>
          </w:p>
        </w:tc>
        <w:tc>
          <w:tcPr>
            <w:tcW w:w="3685" w:type="dxa"/>
          </w:tcPr>
          <w:p w14:paraId="5AF7C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被邀请人完成补齐差额或全款付款</w:t>
            </w:r>
          </w:p>
        </w:tc>
        <w:tc>
          <w:tcPr>
            <w:tcW w:w="3685" w:type="dxa"/>
          </w:tcPr>
          <w:p w14:paraId="4BC7C09F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>被邀请人未完成付款</w:t>
            </w:r>
            <w:r>
              <w:rPr>
                <w:rFonts w:hint="eastAsia"/>
                <w:b w:val="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有0选</w:t>
            </w:r>
          </w:p>
        </w:tc>
      </w:tr>
      <w:tr w14:paraId="74099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7A0C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多人竞猜</w:t>
            </w:r>
          </w:p>
        </w:tc>
        <w:tc>
          <w:tcPr>
            <w:tcW w:w="3685" w:type="dxa"/>
          </w:tcPr>
          <w:p w14:paraId="1FBBD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所有被邀请人均参与并完成付款</w:t>
            </w:r>
          </w:p>
        </w:tc>
        <w:tc>
          <w:tcPr>
            <w:tcW w:w="3685" w:type="dxa"/>
          </w:tcPr>
          <w:p w14:paraId="4DC1E8F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>存在被邀请人未完成付款</w:t>
            </w:r>
            <w:r>
              <w:rPr>
                <w:rFonts w:hint="eastAsia"/>
                <w:b w:val="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有0选</w:t>
            </w:r>
          </w:p>
        </w:tc>
      </w:tr>
    </w:tbl>
    <w:p w14:paraId="726ACE38"/>
    <w:p w14:paraId="0351A113">
      <w:r>
        <w:rPr>
          <w:rFonts w:ascii="微软雅黑" w:hAnsi="微软雅黑" w:eastAsia="微软雅黑"/>
          <w:b/>
          <w:color w:val="2E5C9E"/>
          <w:sz w:val="26"/>
        </w:rPr>
        <w:t>2. 店铺发起：店铺竞猜</w:t>
      </w:r>
    </w:p>
    <w:p w14:paraId="0897F873">
      <w:pPr>
        <w:pStyle w:val="16"/>
      </w:pPr>
      <w:r>
        <w:rPr>
          <w:rFonts w:ascii="微软雅黑" w:hAnsi="微软雅黑" w:eastAsia="微软雅黑"/>
          <w:b/>
          <w:sz w:val="22"/>
        </w:rPr>
        <w:t>关联产品范围：</w:t>
      </w:r>
      <w:r>
        <w:rPr>
          <w:rFonts w:ascii="微软雅黑" w:hAnsi="微软雅黑" w:eastAsia="微软雅黑"/>
          <w:b w:val="0"/>
          <w:sz w:val="22"/>
        </w:rPr>
        <w:t>仅限发起店铺已授权销售的产品（实物库存仍在品牌方）</w:t>
      </w:r>
    </w:p>
    <w:p w14:paraId="74BEDA5E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发布流程：</w:t>
      </w:r>
    </w:p>
    <w:p w14:paraId="2C364DFF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创建竞猜 → 关联竞猜话题相关产品 → 设置最低参与人数 → 设定开奖时间与参与截止时间 → 发布</w:t>
      </w:r>
    </w:p>
    <w:p w14:paraId="47F6F30D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成立判定：</w:t>
      </w:r>
    </w:p>
    <w:p w14:paraId="411586EE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在「参与截止时间前」同时满足以下条件，系统自动判定成立：</w:t>
      </w:r>
    </w:p>
    <w:p w14:paraId="4499C447">
      <w:pPr>
        <w:pStyle w:val="16"/>
      </w:pPr>
      <w:r>
        <w:rPr>
          <w:rFonts w:ascii="微软雅黑" w:hAnsi="微软雅黑" w:eastAsia="微软雅黑"/>
          <w:b w:val="0"/>
          <w:sz w:val="22"/>
        </w:rPr>
        <w:t>实际参与人数 ≥ 设定的最低人数</w:t>
      </w:r>
    </w:p>
    <w:p w14:paraId="7AB15680">
      <w:pPr>
        <w:pStyle w:val="16"/>
      </w:pPr>
      <w:r>
        <w:rPr>
          <w:rFonts w:ascii="微软雅黑" w:hAnsi="微软雅黑" w:eastAsia="微软雅黑"/>
          <w:b w:val="0"/>
          <w:sz w:val="22"/>
        </w:rPr>
        <w:t>所有参与者均完成关联商品的购入 / 付款</w:t>
      </w:r>
    </w:p>
    <w:p w14:paraId="760E82A6">
      <w:pPr>
        <w:pStyle w:val="16"/>
      </w:pPr>
      <w:r>
        <w:rPr>
          <w:rFonts w:ascii="微软雅黑" w:hAnsi="微软雅黑" w:eastAsia="微软雅黑"/>
          <w:b w:val="0"/>
          <w:sz w:val="22"/>
        </w:rPr>
        <w:t>完成商品绑定</w:t>
      </w:r>
    </w:p>
    <w:p w14:paraId="20A2FFE1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若截止时间内未达标，竞猜自动失效，已支付款项原路退回。</w:t>
      </w:r>
    </w:p>
    <w:p w14:paraId="729BA0DE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失效判定：</w:t>
      </w:r>
    </w:p>
    <w:p w14:paraId="6E06017C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· 双选竞猜（是 / 否）：出现以下任一情况即失效</w:t>
      </w:r>
    </w:p>
    <w:p w14:paraId="77A425ED">
      <w:pPr>
        <w:pStyle w:val="16"/>
      </w:pPr>
      <w:r>
        <w:rPr>
          <w:rFonts w:ascii="微软雅黑" w:hAnsi="微软雅黑" w:eastAsia="微软雅黑"/>
          <w:b w:val="0"/>
          <w:sz w:val="22"/>
        </w:rPr>
        <w:t>实际参与人数未达到最低人数</w:t>
      </w:r>
    </w:p>
    <w:p w14:paraId="6351D485">
      <w:pPr>
        <w:pStyle w:val="16"/>
      </w:pPr>
      <w:r>
        <w:rPr>
          <w:rFonts w:ascii="微软雅黑" w:hAnsi="微软雅黑" w:eastAsia="微软雅黑"/>
          <w:b w:val="0"/>
          <w:sz w:val="22"/>
        </w:rPr>
        <w:t>选项人数严重失衡（少数方占比 &lt; 20%）</w:t>
      </w:r>
    </w:p>
    <w:p w14:paraId="57F34BA5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· 多选竞猜：出现以下任一情况即失效</w:t>
      </w:r>
    </w:p>
    <w:p w14:paraId="30B5E003">
      <w:pPr>
        <w:pStyle w:val="16"/>
      </w:pPr>
      <w:r>
        <w:rPr>
          <w:rFonts w:ascii="微软雅黑" w:hAnsi="微软雅黑" w:eastAsia="微软雅黑"/>
          <w:b w:val="0"/>
          <w:sz w:val="22"/>
        </w:rPr>
        <w:t>实际参与人数未达到最低人数</w:t>
      </w:r>
    </w:p>
    <w:p w14:paraId="7886E08C">
      <w:pPr>
        <w:pStyle w:val="16"/>
      </w:pPr>
      <w:r>
        <w:rPr>
          <w:rFonts w:ascii="微软雅黑" w:hAnsi="微软雅黑" w:eastAsia="微软雅黑"/>
          <w:b w:val="0"/>
          <w:sz w:val="22"/>
        </w:rPr>
        <w:t>某一选项参与人数为 0</w:t>
      </w:r>
    </w:p>
    <w:p w14:paraId="48FC30DC"/>
    <w:p w14:paraId="1D03D88A">
      <w:r>
        <w:rPr>
          <w:rFonts w:ascii="微软雅黑" w:hAnsi="微软雅黑" w:eastAsia="微软雅黑"/>
          <w:b/>
          <w:color w:val="2E5C9E"/>
          <w:sz w:val="26"/>
        </w:rPr>
        <w:t>3. 平台发起：平台竞猜</w:t>
      </w:r>
    </w:p>
    <w:p w14:paraId="7EB63693">
      <w:pPr>
        <w:pStyle w:val="16"/>
      </w:pPr>
      <w:r>
        <w:rPr>
          <w:rFonts w:ascii="微软雅黑" w:hAnsi="微软雅黑" w:eastAsia="微软雅黑"/>
          <w:b/>
          <w:sz w:val="22"/>
        </w:rPr>
        <w:t>关联产品范围：</w:t>
      </w:r>
      <w:r>
        <w:rPr>
          <w:rFonts w:ascii="微软雅黑" w:hAnsi="微软雅黑" w:eastAsia="微软雅黑"/>
          <w:b w:val="0"/>
          <w:sz w:val="22"/>
        </w:rPr>
        <w:t>商城内全部产品</w:t>
      </w:r>
    </w:p>
    <w:p w14:paraId="56240853">
      <w:pPr>
        <w:pStyle w:val="16"/>
      </w:pPr>
      <w:r>
        <w:rPr>
          <w:rFonts w:ascii="微软雅黑" w:hAnsi="微软雅黑" w:eastAsia="微软雅黑"/>
          <w:b/>
          <w:sz w:val="22"/>
        </w:rPr>
        <w:t>发布入口：</w:t>
      </w:r>
      <w:r>
        <w:rPr>
          <w:rFonts w:ascii="微软雅黑" w:hAnsi="微软雅黑" w:eastAsia="微软雅黑"/>
          <w:b w:val="0"/>
          <w:sz w:val="22"/>
        </w:rPr>
        <w:t>管理端</w:t>
      </w:r>
    </w:p>
    <w:p w14:paraId="01FACF99">
      <w:pPr>
        <w:pStyle w:val="16"/>
      </w:pPr>
      <w:r>
        <w:rPr>
          <w:rFonts w:ascii="微软雅黑" w:hAnsi="微软雅黑" w:eastAsia="微软雅黑"/>
          <w:b/>
          <w:sz w:val="22"/>
        </w:rPr>
        <w:t>成立 / 失效规则：</w:t>
      </w:r>
      <w:r>
        <w:rPr>
          <w:rFonts w:ascii="微软雅黑" w:hAnsi="微软雅黑" w:eastAsia="微软雅黑"/>
          <w:b w:val="0"/>
          <w:sz w:val="22"/>
        </w:rPr>
        <w:t>同"店铺竞猜"</w:t>
      </w:r>
    </w:p>
    <w:p w14:paraId="24EA07F0">
      <w:r>
        <w:rPr>
          <w:rFonts w:ascii="微软雅黑" w:hAnsi="微软雅黑" w:eastAsia="微软雅黑"/>
          <w:b/>
          <w:color w:val="2E5C9E"/>
          <w:sz w:val="26"/>
        </w:rPr>
        <w:t>4. 品牌发起：品牌竞猜</w:t>
      </w:r>
    </w:p>
    <w:p w14:paraId="5E43D7AE">
      <w:pPr>
        <w:pStyle w:val="16"/>
      </w:pPr>
      <w:r>
        <w:rPr>
          <w:rFonts w:ascii="微软雅黑" w:hAnsi="微软雅黑" w:eastAsia="微软雅黑"/>
          <w:b/>
          <w:sz w:val="22"/>
        </w:rPr>
        <w:t>关联产品范围：</w:t>
      </w:r>
      <w:r>
        <w:rPr>
          <w:rFonts w:ascii="微软雅黑" w:hAnsi="微软雅黑" w:eastAsia="微软雅黑"/>
          <w:b w:val="0"/>
          <w:sz w:val="22"/>
        </w:rPr>
        <w:t>该品牌在平台已上架的产品</w:t>
      </w:r>
    </w:p>
    <w:p w14:paraId="5E853EDE">
      <w:pPr>
        <w:pStyle w:val="16"/>
      </w:pPr>
      <w:r>
        <w:rPr>
          <w:rFonts w:ascii="微软雅黑" w:hAnsi="微软雅黑" w:eastAsia="微软雅黑"/>
          <w:b/>
          <w:sz w:val="22"/>
        </w:rPr>
        <w:t>发布入口：</w:t>
      </w:r>
      <w:r>
        <w:rPr>
          <w:rFonts w:ascii="微软雅黑" w:hAnsi="微软雅黑" w:eastAsia="微软雅黑"/>
          <w:b w:val="0"/>
          <w:sz w:val="22"/>
        </w:rPr>
        <w:t>管理端</w:t>
      </w:r>
    </w:p>
    <w:p w14:paraId="286918CF">
      <w:pPr>
        <w:pStyle w:val="16"/>
      </w:pPr>
      <w:r>
        <w:rPr>
          <w:rFonts w:ascii="微软雅黑" w:hAnsi="微软雅黑" w:eastAsia="微软雅黑"/>
          <w:b/>
          <w:sz w:val="22"/>
        </w:rPr>
        <w:t>成立 / 失效规则：</w:t>
      </w:r>
      <w:r>
        <w:rPr>
          <w:rFonts w:ascii="微软雅黑" w:hAnsi="微软雅黑" w:eastAsia="微软雅黑"/>
          <w:b w:val="0"/>
          <w:sz w:val="22"/>
        </w:rPr>
        <w:t>同"店铺竞猜"</w:t>
      </w:r>
    </w:p>
    <w:p w14:paraId="79CE2F10"/>
    <w:p w14:paraId="4646E1D5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四、瓜分与结算规则</w:t>
      </w:r>
    </w:p>
    <w:p w14:paraId="416FB7CB">
      <w:r>
        <w:rPr>
          <w:rFonts w:ascii="微软雅黑" w:hAnsi="微软雅黑" w:eastAsia="微软雅黑"/>
          <w:b/>
          <w:color w:val="2E5C9E"/>
          <w:sz w:val="26"/>
        </w:rPr>
        <w:t>1. 瓜分基准</w:t>
      </w:r>
    </w:p>
    <w:p w14:paraId="6DB0A2D7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赢家从输家产品池中获得的份额，按【投入产品件数比例】分配，精确到 0.01 件。</w:t>
      </w:r>
    </w:p>
    <w:p w14:paraId="7B8BFFEA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赢家分得份额 = 输方总投入件数 × （该赢家投入件数 ÷ 赢方总投入件数）</w:t>
      </w:r>
    </w:p>
    <w:p w14:paraId="61D3891A">
      <w:r>
        <w:rPr>
          <w:rFonts w:ascii="微软雅黑" w:hAnsi="微软雅黑" w:eastAsia="微软雅黑"/>
          <w:b/>
          <w:color w:val="2E5C9E"/>
          <w:sz w:val="26"/>
        </w:rPr>
        <w:t>2. 计算示例</w:t>
      </w:r>
    </w:p>
    <w:p w14:paraId="60CFFE7C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假设输方共投入 10 件商品 A；赢方共 3 人，分别投入 1 件、2 件、5 件（合计 8 件）：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2551"/>
        <w:gridCol w:w="2835"/>
      </w:tblGrid>
      <w:tr w14:paraId="613C9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7F1F8C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赢家</w:t>
            </w:r>
          </w:p>
        </w:tc>
        <w:tc>
          <w:tcPr>
            <w:tcW w:w="1701" w:type="dxa"/>
            <w:shd w:val="clear" w:color="auto" w:fill="1F3A68"/>
          </w:tcPr>
          <w:p w14:paraId="3FA9360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投入件数</w:t>
            </w:r>
          </w:p>
        </w:tc>
        <w:tc>
          <w:tcPr>
            <w:tcW w:w="2551" w:type="dxa"/>
            <w:shd w:val="clear" w:color="auto" w:fill="1F3A68"/>
          </w:tcPr>
          <w:p w14:paraId="6EDE96A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分得件数</w:t>
            </w:r>
          </w:p>
        </w:tc>
        <w:tc>
          <w:tcPr>
            <w:tcW w:w="2835" w:type="dxa"/>
            <w:shd w:val="clear" w:color="auto" w:fill="1F3A68"/>
          </w:tcPr>
          <w:p w14:paraId="4396B6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完整商品 + 碎片</w:t>
            </w:r>
          </w:p>
        </w:tc>
      </w:tr>
      <w:tr w14:paraId="3B1A4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6996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用户甲</w:t>
            </w:r>
          </w:p>
        </w:tc>
        <w:tc>
          <w:tcPr>
            <w:tcW w:w="1701" w:type="dxa"/>
          </w:tcPr>
          <w:p w14:paraId="296A34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 件</w:t>
            </w:r>
          </w:p>
        </w:tc>
        <w:tc>
          <w:tcPr>
            <w:tcW w:w="2551" w:type="dxa"/>
          </w:tcPr>
          <w:p w14:paraId="18FE37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 × 1/8 = 1.25 件</w:t>
            </w:r>
          </w:p>
        </w:tc>
        <w:tc>
          <w:tcPr>
            <w:tcW w:w="2835" w:type="dxa"/>
          </w:tcPr>
          <w:p w14:paraId="58FB4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 件 + 25 个碎片</w:t>
            </w:r>
          </w:p>
        </w:tc>
      </w:tr>
      <w:tr w14:paraId="114375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539F3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用户乙</w:t>
            </w:r>
          </w:p>
        </w:tc>
        <w:tc>
          <w:tcPr>
            <w:tcW w:w="1701" w:type="dxa"/>
          </w:tcPr>
          <w:p w14:paraId="656D85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 件</w:t>
            </w:r>
          </w:p>
        </w:tc>
        <w:tc>
          <w:tcPr>
            <w:tcW w:w="2551" w:type="dxa"/>
          </w:tcPr>
          <w:p w14:paraId="0A4E3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 × 2/8 = 2.50 件</w:t>
            </w:r>
          </w:p>
        </w:tc>
        <w:tc>
          <w:tcPr>
            <w:tcW w:w="2835" w:type="dxa"/>
          </w:tcPr>
          <w:p w14:paraId="7C3392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 件 + 50 个碎片</w:t>
            </w:r>
          </w:p>
        </w:tc>
      </w:tr>
      <w:tr w14:paraId="2ABE25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C43C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用户丙</w:t>
            </w:r>
          </w:p>
        </w:tc>
        <w:tc>
          <w:tcPr>
            <w:tcW w:w="1701" w:type="dxa"/>
          </w:tcPr>
          <w:p w14:paraId="58C85E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 件</w:t>
            </w:r>
          </w:p>
        </w:tc>
        <w:tc>
          <w:tcPr>
            <w:tcW w:w="2551" w:type="dxa"/>
          </w:tcPr>
          <w:p w14:paraId="18E949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 × 5/8 = 6.25 件</w:t>
            </w:r>
          </w:p>
        </w:tc>
        <w:tc>
          <w:tcPr>
            <w:tcW w:w="2835" w:type="dxa"/>
          </w:tcPr>
          <w:p w14:paraId="3FE607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6 件 + 25 个碎片</w:t>
            </w:r>
          </w:p>
        </w:tc>
      </w:tr>
    </w:tbl>
    <w:p w14:paraId="26796CA0"/>
    <w:p w14:paraId="58B24ECC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五、虚拟库板块</w:t>
      </w:r>
    </w:p>
    <w:p w14:paraId="3CDAFC7A">
      <w:r>
        <w:rPr>
          <w:rFonts w:ascii="微软雅黑" w:hAnsi="微软雅黑" w:eastAsia="微软雅黑"/>
          <w:b/>
          <w:color w:val="2E5C9E"/>
          <w:sz w:val="26"/>
        </w:rPr>
        <w:t>1. 资产构成</w:t>
      </w:r>
    </w:p>
    <w:p w14:paraId="7D9553BA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用户竞猜赢得的所有产品首先进入虚拟库，资产形态包括：</w:t>
      </w:r>
    </w:p>
    <w:p w14:paraId="73CE31E2">
      <w:pPr>
        <w:pStyle w:val="16"/>
      </w:pPr>
      <w:r>
        <w:rPr>
          <w:rFonts w:ascii="微软雅黑" w:hAnsi="微软雅黑" w:eastAsia="微软雅黑"/>
          <w:b w:val="0"/>
          <w:sz w:val="22"/>
        </w:rPr>
        <w:t>完整商品（瓜分结果中的整数部分）</w:t>
      </w:r>
    </w:p>
    <w:p w14:paraId="000626A8">
      <w:pPr>
        <w:pStyle w:val="16"/>
      </w:pPr>
      <w:r>
        <w:rPr>
          <w:rFonts w:ascii="微软雅黑" w:hAnsi="微软雅黑" w:eastAsia="微软雅黑"/>
          <w:b w:val="0"/>
          <w:sz w:val="22"/>
        </w:rPr>
        <w:t>碎片（瓜分结果中的小数部分，1 件 = 100 碎片）</w:t>
      </w:r>
    </w:p>
    <w:p w14:paraId="1C951BAB">
      <w:r>
        <w:rPr>
          <w:rFonts w:ascii="微软雅黑" w:hAnsi="微软雅黑" w:eastAsia="微软雅黑"/>
          <w:b/>
          <w:color w:val="2E5C9E"/>
          <w:sz w:val="26"/>
        </w:rPr>
        <w:t>2. 碎片规则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BA96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680B7F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w="7087" w:type="dxa"/>
            <w:shd w:val="clear" w:color="auto" w:fill="1F3A68"/>
          </w:tcPr>
          <w:p w14:paraId="1A4A60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</w:tr>
      <w:tr w14:paraId="4B72D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737ED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拆分粒度</w:t>
            </w:r>
          </w:p>
        </w:tc>
        <w:tc>
          <w:tcPr>
            <w:tcW w:w="7087" w:type="dxa"/>
          </w:tcPr>
          <w:p w14:paraId="13B31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 件商品 = 100 个碎片（每碎片 = 商品 1%）</w:t>
            </w:r>
          </w:p>
        </w:tc>
      </w:tr>
      <w:tr w14:paraId="17734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C5CCD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合成条件</w:t>
            </w:r>
          </w:p>
        </w:tc>
        <w:tc>
          <w:tcPr>
            <w:tcW w:w="7087" w:type="dxa"/>
          </w:tcPr>
          <w:p w14:paraId="6629B3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集齐 100 个同 SKU 碎片，自动合成 1 件完整商品</w:t>
            </w:r>
          </w:p>
        </w:tc>
      </w:tr>
      <w:tr w14:paraId="446ED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B48AB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碎片归属</w:t>
            </w:r>
          </w:p>
        </w:tc>
        <w:tc>
          <w:tcPr>
            <w:tcW w:w="7087" w:type="dxa"/>
          </w:tcPr>
          <w:p w14:paraId="05077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同 SKU 互通；不同 SKU 不可互换</w:t>
            </w:r>
          </w:p>
        </w:tc>
      </w:tr>
      <w:tr w14:paraId="6518D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84A18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有效期</w:t>
            </w:r>
          </w:p>
        </w:tc>
        <w:tc>
          <w:tcPr>
            <w:tcW w:w="7087" w:type="dxa"/>
          </w:tcPr>
          <w:p w14:paraId="57B5B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永久有效，不做过期处理</w:t>
            </w:r>
          </w:p>
        </w:tc>
      </w:tr>
      <w:tr w14:paraId="6CDE2B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837D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用途</w:t>
            </w:r>
          </w:p>
        </w:tc>
        <w:tc>
          <w:tcPr>
            <w:tcW w:w="7087" w:type="dxa"/>
          </w:tcPr>
          <w:p w14:paraId="5FD51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仅可用于「换购」；合成完整商品后可进入实体库</w:t>
            </w:r>
          </w:p>
        </w:tc>
      </w:tr>
      <w:tr w14:paraId="0F0608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99E52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商品下架后</w:t>
            </w:r>
          </w:p>
        </w:tc>
        <w:tc>
          <w:tcPr>
            <w:tcW w:w="7087" w:type="dxa"/>
          </w:tcPr>
          <w:p w14:paraId="64461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仍可参与换购</w:t>
            </w:r>
          </w:p>
        </w:tc>
      </w:tr>
    </w:tbl>
    <w:p w14:paraId="33588A31">
      <w:r>
        <w:rPr>
          <w:rFonts w:ascii="微软雅黑" w:hAnsi="微软雅黑" w:eastAsia="微软雅黑"/>
          <w:b/>
          <w:color w:val="2E5C9E"/>
          <w:sz w:val="26"/>
        </w:rPr>
        <w:t>3. 虚拟库的两个动作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2A6FF3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6D8CF95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w="7370" w:type="dxa"/>
            <w:shd w:val="clear" w:color="auto" w:fill="1F3A68"/>
          </w:tcPr>
          <w:p w14:paraId="17DA79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7F9BE5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20091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换购</w:t>
            </w:r>
          </w:p>
        </w:tc>
        <w:tc>
          <w:tcPr>
            <w:tcW w:w="7370" w:type="dxa"/>
          </w:tcPr>
          <w:p w14:paraId="7DB97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前往商城选择心仪产品进行换购（详见 5.4）</w:t>
            </w:r>
          </w:p>
        </w:tc>
      </w:tr>
      <w:tr w14:paraId="3793E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E078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提货</w:t>
            </w:r>
          </w:p>
        </w:tc>
        <w:tc>
          <w:tcPr>
            <w:tcW w:w="7370" w:type="dxa"/>
          </w:tcPr>
          <w:p w14:paraId="2DF3C0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把虚拟库商品转为实物处置（详见 5.5）</w:t>
            </w:r>
          </w:p>
        </w:tc>
      </w:tr>
    </w:tbl>
    <w:p w14:paraId="754362F6">
      <w:r>
        <w:rPr>
          <w:rFonts w:ascii="微软雅黑" w:hAnsi="微软雅黑" w:eastAsia="微软雅黑"/>
          <w:b/>
          <w:color w:val="2E5C9E"/>
          <w:sz w:val="26"/>
        </w:rPr>
        <w:t>4. 换购机制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149B57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45289D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w="7087" w:type="dxa"/>
            <w:shd w:val="clear" w:color="auto" w:fill="1F3A68"/>
          </w:tcPr>
          <w:p w14:paraId="3A71CA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</w:tr>
      <w:tr w14:paraId="1D220A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2B9B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估值依据</w:t>
            </w:r>
          </w:p>
        </w:tc>
        <w:tc>
          <w:tcPr>
            <w:tcW w:w="7087" w:type="dxa"/>
          </w:tcPr>
          <w:p w14:paraId="6B9CE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按当前商城售价</w:t>
            </w:r>
          </w:p>
        </w:tc>
      </w:tr>
      <w:tr w14:paraId="21CD04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95FA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差额处理</w:t>
            </w:r>
          </w:p>
        </w:tc>
        <w:tc>
          <w:tcPr>
            <w:tcW w:w="7087" w:type="dxa"/>
          </w:tcPr>
          <w:p w14:paraId="21450B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虚拟库价值 &gt; 换购商品价值时，差额销毁不退</w:t>
            </w:r>
          </w:p>
        </w:tc>
      </w:tr>
      <w:tr w14:paraId="1C2618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26E3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手续费</w:t>
            </w:r>
          </w:p>
        </w:tc>
        <w:tc>
          <w:tcPr>
            <w:tcW w:w="7087" w:type="dxa"/>
          </w:tcPr>
          <w:p w14:paraId="52B77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</w:t>
            </w:r>
          </w:p>
        </w:tc>
      </w:tr>
      <w:tr w14:paraId="42ED23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004F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碎片参与</w:t>
            </w:r>
          </w:p>
        </w:tc>
        <w:tc>
          <w:tcPr>
            <w:tcW w:w="7087" w:type="dxa"/>
          </w:tcPr>
          <w:p w14:paraId="6A13C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允许；碎片仅能用于换购，不可叠加权益金 / 优惠券 / 现金</w:t>
            </w:r>
          </w:p>
        </w:tc>
      </w:tr>
      <w:tr w14:paraId="4B4B1A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0E6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完整商品参与</w:t>
            </w:r>
          </w:p>
        </w:tc>
        <w:tc>
          <w:tcPr>
            <w:tcW w:w="7087" w:type="dxa"/>
          </w:tcPr>
          <w:p w14:paraId="24E5A1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允许，可与碎片组合使用</w:t>
            </w:r>
          </w:p>
        </w:tc>
      </w:tr>
      <w:tr w14:paraId="09F1B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238C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优惠券</w:t>
            </w:r>
          </w:p>
        </w:tc>
        <w:tc>
          <w:tcPr>
            <w:tcW w:w="7087" w:type="dxa"/>
          </w:tcPr>
          <w:p w14:paraId="4B8DBC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MVP 阶段：换购场景不可使用优惠券</w:t>
            </w:r>
          </w:p>
        </w:tc>
      </w:tr>
      <w:tr w14:paraId="5F2FB3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C4B2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换购后流向</w:t>
            </w:r>
          </w:p>
        </w:tc>
        <w:tc>
          <w:tcPr>
            <w:tcW w:w="7087" w:type="dxa"/>
          </w:tcPr>
          <w:p w14:paraId="23659C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默认提货到家（由品牌方发货），不再进入虚拟库 / 实体库，不可再竞猜</w:t>
            </w:r>
          </w:p>
        </w:tc>
      </w:tr>
    </w:tbl>
    <w:p w14:paraId="6DFC6A26">
      <w:r>
        <w:rPr>
          <w:rFonts w:ascii="微软雅黑" w:hAnsi="微软雅黑" w:eastAsia="微软雅黑"/>
          <w:b/>
          <w:color w:val="2E5C9E"/>
          <w:sz w:val="26"/>
        </w:rPr>
        <w:t>5. 提货机制</w:t>
      </w:r>
    </w:p>
    <w:p w14:paraId="380FF1DB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用户在虚拟库选择"提货"后，进入下一级二选一：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586295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636C0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提货方式</w:t>
            </w:r>
          </w:p>
        </w:tc>
        <w:tc>
          <w:tcPr>
            <w:tcW w:w="7087" w:type="dxa"/>
            <w:shd w:val="clear" w:color="auto" w:fill="1F3A68"/>
          </w:tcPr>
          <w:p w14:paraId="7634A6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754E75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8A29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提货到家</w:t>
            </w:r>
          </w:p>
        </w:tc>
        <w:tc>
          <w:tcPr>
            <w:tcW w:w="7087" w:type="dxa"/>
          </w:tcPr>
          <w:p w14:paraId="24B89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填写收货地址，由品牌方直接发货</w:t>
            </w:r>
          </w:p>
        </w:tc>
      </w:tr>
      <w:tr w14:paraId="57AF24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8CD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进入实体库</w:t>
            </w:r>
          </w:p>
        </w:tc>
        <w:tc>
          <w:tcPr>
            <w:tcW w:w="7087" w:type="dxa"/>
          </w:tcPr>
          <w:p w14:paraId="17DB2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商品转入实体库继续在线持有（实物仍在品牌方仓库，仅做线上资产标识）</w:t>
            </w:r>
          </w:p>
        </w:tc>
      </w:tr>
    </w:tbl>
    <w:p w14:paraId="38086F37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注：碎片不可进入实体库，仅完整商品支持入实体库。</w:t>
      </w:r>
    </w:p>
    <w:p w14:paraId="4F37C8C5"/>
    <w:p w14:paraId="3E2EAFD6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六、实体库板块</w:t>
      </w:r>
    </w:p>
    <w:p w14:paraId="5317FCF4">
      <w:r>
        <w:rPr>
          <w:rFonts w:ascii="微软雅黑" w:hAnsi="微软雅黑" w:eastAsia="微软雅黑"/>
          <w:b/>
          <w:color w:val="2E5C9E"/>
          <w:sz w:val="26"/>
        </w:rPr>
        <w:t>1. 实体库性质说明</w:t>
      </w:r>
    </w:p>
    <w:p w14:paraId="5FA6623C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实体库是平台为用户提供的「线上资产标识」概念，并非平台自建的物理仓储。商品的物理库存始终在品牌方仓库中，平台仅在系统层标记该商品的归属与状态。</w:t>
      </w:r>
    </w:p>
    <w:p w14:paraId="49134795">
      <w:r>
        <w:rPr>
          <w:rFonts w:ascii="微软雅黑" w:hAnsi="微软雅黑" w:eastAsia="微软雅黑"/>
          <w:b/>
          <w:color w:val="2E5C9E"/>
          <w:sz w:val="26"/>
        </w:rPr>
        <w:t>2. 入库与退回规则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5B928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1AA5D2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w="7087" w:type="dxa"/>
            <w:shd w:val="clear" w:color="auto" w:fill="1F3A68"/>
          </w:tcPr>
          <w:p w14:paraId="1C9A56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</w:tr>
      <w:tr w14:paraId="5FD87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132C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入库费用</w:t>
            </w:r>
          </w:p>
        </w:tc>
        <w:tc>
          <w:tcPr>
            <w:tcW w:w="7087" w:type="dxa"/>
          </w:tcPr>
          <w:p w14:paraId="408FD2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不收费（仅作合规处理）</w:t>
            </w:r>
          </w:p>
        </w:tc>
      </w:tr>
      <w:tr w14:paraId="406D4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9C68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入库限制</w:t>
            </w:r>
          </w:p>
        </w:tc>
        <w:tc>
          <w:tcPr>
            <w:tcW w:w="7087" w:type="dxa"/>
          </w:tcPr>
          <w:p w14:paraId="5DE52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仅完整商品可入库，碎片不可入库</w:t>
            </w:r>
          </w:p>
        </w:tc>
      </w:tr>
      <w:tr w14:paraId="6B678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B1A26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退回虚拟库</w:t>
            </w:r>
          </w:p>
        </w:tc>
        <w:tc>
          <w:tcPr>
            <w:tcW w:w="7087" w:type="dxa"/>
          </w:tcPr>
          <w:p w14:paraId="757671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支持，无次数限制</w:t>
            </w:r>
          </w:p>
        </w:tc>
      </w:tr>
    </w:tbl>
    <w:p w14:paraId="4BC1F3BE">
      <w:r>
        <w:rPr>
          <w:rFonts w:ascii="微软雅黑" w:hAnsi="微软雅黑" w:eastAsia="微软雅黑"/>
          <w:b/>
          <w:color w:val="2E5C9E"/>
          <w:sz w:val="26"/>
        </w:rPr>
        <w:t>3. 实体库的两个动作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 w14:paraId="11A1A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0D841D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动作</w:t>
            </w:r>
          </w:p>
        </w:tc>
        <w:tc>
          <w:tcPr>
            <w:tcW w:w="7370" w:type="dxa"/>
            <w:shd w:val="clear" w:color="auto" w:fill="1F3A68"/>
          </w:tcPr>
          <w:p w14:paraId="51D740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125BE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539044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提货</w:t>
            </w:r>
          </w:p>
        </w:tc>
        <w:tc>
          <w:tcPr>
            <w:tcW w:w="7370" w:type="dxa"/>
          </w:tcPr>
          <w:p w14:paraId="5892F7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填写收货地址，由品牌方发货到家（最终离开平台流转体系）</w:t>
            </w:r>
          </w:p>
        </w:tc>
      </w:tr>
      <w:tr w14:paraId="57C130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22F7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寄售</w:t>
            </w:r>
          </w:p>
        </w:tc>
        <w:tc>
          <w:tcPr>
            <w:tcW w:w="7370" w:type="dxa"/>
          </w:tcPr>
          <w:p w14:paraId="3EEC87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在平台公开寄售，由其他用户购买（详见 6.4）</w:t>
            </w:r>
          </w:p>
        </w:tc>
      </w:tr>
    </w:tbl>
    <w:p w14:paraId="1F0258AC">
      <w:r>
        <w:rPr>
          <w:rFonts w:ascii="微软雅黑" w:hAnsi="微软雅黑" w:eastAsia="微软雅黑"/>
          <w:b/>
          <w:color w:val="2E5C9E"/>
          <w:sz w:val="26"/>
        </w:rPr>
        <w:t>4. 寄售机制</w:t>
      </w:r>
    </w:p>
    <w:p w14:paraId="6B59A349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寄售本质：商品所有权在用户之间流转；物理库存始终在品牌方，买家下单后由品牌方直接发货。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53072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6AD377BB">
            <w:pPr>
              <w:spacing w:after="0" w:line="240" w:lineRule="auto"/>
            </w:pPr>
            <w:bookmarkStart w:id="0" w:name="_GoBack"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w="7087" w:type="dxa"/>
            <w:shd w:val="clear" w:color="auto" w:fill="1F3A68"/>
          </w:tcPr>
          <w:p w14:paraId="7EE88D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规则</w:t>
            </w:r>
          </w:p>
        </w:tc>
      </w:tr>
      <w:tr w14:paraId="03B464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E76B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定价方式</w:t>
            </w:r>
          </w:p>
        </w:tc>
        <w:tc>
          <w:tcPr>
            <w:tcW w:w="7087" w:type="dxa"/>
          </w:tcPr>
          <w:p w14:paraId="039847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平台设置最低价，用户在最低价以上自由定价</w:t>
            </w:r>
          </w:p>
        </w:tc>
      </w:tr>
      <w:tr w14:paraId="7D683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0CEE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时长限制</w:t>
            </w:r>
          </w:p>
        </w:tc>
        <w:tc>
          <w:tcPr>
            <w:tcW w:w="7087" w:type="dxa"/>
          </w:tcPr>
          <w:p w14:paraId="2AA98A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无限制；上架满 7 天系统自动推送提醒</w:t>
            </w:r>
          </w:p>
        </w:tc>
      </w:tr>
      <w:tr w14:paraId="6D4EC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DE9F2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手续费</w:t>
            </w:r>
          </w:p>
        </w:tc>
        <w:tc>
          <w:tcPr>
            <w:tcW w:w="7087" w:type="dxa"/>
          </w:tcPr>
          <w:p w14:paraId="5121B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收取，比例由管理端配置</w:t>
            </w:r>
          </w:p>
        </w:tc>
      </w:tr>
      <w:tr w14:paraId="52E4C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DE5D2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卖家收益</w:t>
            </w:r>
          </w:p>
        </w:tc>
        <w:tc>
          <w:tcPr>
            <w:tcW w:w="7087" w:type="dxa"/>
          </w:tcPr>
          <w:p w14:paraId="2B966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现金（扣除手续费后到账，结算规则按平台财务统一处理）</w:t>
            </w:r>
          </w:p>
        </w:tc>
      </w:tr>
      <w:tr w14:paraId="6475C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10C8A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买家结果</w:t>
            </w:r>
          </w:p>
        </w:tc>
        <w:tc>
          <w:tcPr>
            <w:tcW w:w="7087" w:type="dxa"/>
          </w:tcPr>
          <w:p w14:paraId="3032D2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只能提货到家（由品牌方发货），不进入虚拟库 / 实体库</w:t>
            </w:r>
          </w:p>
        </w:tc>
      </w:tr>
      <w:tr w14:paraId="6BE91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8768C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优惠券</w:t>
            </w:r>
          </w:p>
        </w:tc>
        <w:tc>
          <w:tcPr>
            <w:tcW w:w="7087" w:type="dxa"/>
          </w:tcPr>
          <w:p w14:paraId="59D50B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MVP 阶段：寄售场景不可使用优惠券</w:t>
            </w:r>
          </w:p>
        </w:tc>
      </w:tr>
      <w:bookmarkEnd w:id="0"/>
    </w:tbl>
    <w:p w14:paraId="046705F4"/>
    <w:p w14:paraId="4647E34E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七、优惠券体系</w:t>
      </w:r>
    </w:p>
    <w:p w14:paraId="5C1329B4">
      <w:r>
        <w:rPr>
          <w:rFonts w:ascii="微软雅黑" w:hAnsi="微软雅黑" w:eastAsia="微软雅黑"/>
          <w:b/>
          <w:color w:val="2E5C9E"/>
          <w:sz w:val="26"/>
        </w:rPr>
        <w:t>1. 设计定位</w:t>
      </w:r>
    </w:p>
    <w:p w14:paraId="7F4EBC6B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优惠券是平台与品牌方的营销工具，用于让利获客与品牌推广。在 UMI 体系中：</w:t>
      </w:r>
    </w:p>
    <w:p w14:paraId="7EE1F70C">
      <w:pPr>
        <w:pStyle w:val="16"/>
      </w:pPr>
      <w:r>
        <w:rPr>
          <w:rFonts w:ascii="微软雅黑" w:hAnsi="微软雅黑" w:eastAsia="微软雅黑"/>
          <w:b w:val="0"/>
          <w:sz w:val="22"/>
        </w:rPr>
        <w:t>优惠券是「让利型」资产，由平台或品牌承担成本</w:t>
      </w:r>
    </w:p>
    <w:p w14:paraId="4C1EB00D">
      <w:pPr>
        <w:pStyle w:val="16"/>
      </w:pPr>
      <w:r>
        <w:rPr>
          <w:rFonts w:ascii="微软雅黑" w:hAnsi="微软雅黑" w:eastAsia="微软雅黑"/>
          <w:b w:val="0"/>
          <w:sz w:val="22"/>
        </w:rPr>
        <w:t>店铺无发券权、无选择权，仅作为渠道被动适用</w:t>
      </w:r>
    </w:p>
    <w:p w14:paraId="53D5597B">
      <w:pPr>
        <w:pStyle w:val="16"/>
      </w:pPr>
      <w:r>
        <w:rPr>
          <w:rFonts w:ascii="微软雅黑" w:hAnsi="微软雅黑" w:eastAsia="微软雅黑"/>
          <w:b w:val="0"/>
          <w:sz w:val="22"/>
        </w:rPr>
        <w:t>用户领取使用，不可叠加</w:t>
      </w:r>
    </w:p>
    <w:p w14:paraId="40CD4F4F">
      <w:r>
        <w:rPr>
          <w:rFonts w:ascii="微软雅黑" w:hAnsi="微软雅黑" w:eastAsia="微软雅黑"/>
          <w:b/>
          <w:color w:val="2E5C9E"/>
          <w:sz w:val="26"/>
        </w:rPr>
        <w:t>2. 双端发券机制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268"/>
        <w:gridCol w:w="2268"/>
        <w:gridCol w:w="1417"/>
      </w:tblGrid>
      <w:tr w14:paraId="6365E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1F3A68"/>
          </w:tcPr>
          <w:p w14:paraId="51A7F3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发券方</w:t>
            </w:r>
          </w:p>
        </w:tc>
        <w:tc>
          <w:tcPr>
            <w:tcW w:w="1701" w:type="dxa"/>
            <w:shd w:val="clear" w:color="auto" w:fill="1F3A68"/>
          </w:tcPr>
          <w:p w14:paraId="270C12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资金来源</w:t>
            </w:r>
          </w:p>
        </w:tc>
        <w:tc>
          <w:tcPr>
            <w:tcW w:w="2268" w:type="dxa"/>
            <w:shd w:val="clear" w:color="auto" w:fill="1F3A68"/>
          </w:tcPr>
          <w:p w14:paraId="368E6B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业务定位</w:t>
            </w:r>
          </w:p>
        </w:tc>
        <w:tc>
          <w:tcPr>
            <w:tcW w:w="2268" w:type="dxa"/>
            <w:shd w:val="clear" w:color="auto" w:fill="1F3A68"/>
          </w:tcPr>
          <w:p w14:paraId="22B84A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适用范围</w:t>
            </w:r>
          </w:p>
        </w:tc>
        <w:tc>
          <w:tcPr>
            <w:tcW w:w="1417" w:type="dxa"/>
            <w:shd w:val="clear" w:color="auto" w:fill="1F3A68"/>
          </w:tcPr>
          <w:p w14:paraId="5155D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是否需审核</w:t>
            </w:r>
          </w:p>
        </w:tc>
      </w:tr>
      <w:tr w14:paraId="6966E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0A93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</w:t>
            </w:r>
          </w:p>
        </w:tc>
        <w:tc>
          <w:tcPr>
            <w:tcW w:w="1701" w:type="dxa"/>
          </w:tcPr>
          <w:p w14:paraId="782B2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平台预算</w:t>
            </w:r>
          </w:p>
        </w:tc>
        <w:tc>
          <w:tcPr>
            <w:tcW w:w="2268" w:type="dxa"/>
          </w:tcPr>
          <w:p w14:paraId="763F1A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让利获客 / 烧钱拉新 / 用户留存</w:t>
            </w:r>
          </w:p>
        </w:tc>
        <w:tc>
          <w:tcPr>
            <w:tcW w:w="2268" w:type="dxa"/>
          </w:tcPr>
          <w:p w14:paraId="61E24B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全商城商品</w:t>
            </w:r>
          </w:p>
        </w:tc>
        <w:tc>
          <w:tcPr>
            <w:tcW w:w="1417" w:type="dxa"/>
          </w:tcPr>
          <w:p w14:paraId="4F5770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无需审核</w:t>
            </w:r>
          </w:p>
        </w:tc>
      </w:tr>
      <w:tr w14:paraId="5FC49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5747B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品牌</w:t>
            </w:r>
          </w:p>
        </w:tc>
        <w:tc>
          <w:tcPr>
            <w:tcW w:w="1701" w:type="dxa"/>
          </w:tcPr>
          <w:p w14:paraId="7A7539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品牌自有营销预算</w:t>
            </w:r>
          </w:p>
        </w:tc>
        <w:tc>
          <w:tcPr>
            <w:tcW w:w="2268" w:type="dxa"/>
          </w:tcPr>
          <w:p w14:paraId="3E963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品牌方自主营销决策</w:t>
            </w:r>
          </w:p>
        </w:tc>
        <w:tc>
          <w:tcPr>
            <w:tcW w:w="2268" w:type="dxa"/>
          </w:tcPr>
          <w:p w14:paraId="6781A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该品牌已授权上架的商品</w:t>
            </w:r>
          </w:p>
        </w:tc>
        <w:tc>
          <w:tcPr>
            <w:tcW w:w="1417" w:type="dxa"/>
          </w:tcPr>
          <w:p w14:paraId="3B2201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平台备案</w:t>
            </w:r>
          </w:p>
        </w:tc>
      </w:tr>
    </w:tbl>
    <w:p w14:paraId="6C6AFA21">
      <w:r>
        <w:rPr>
          <w:rFonts w:ascii="微软雅黑" w:hAnsi="微软雅黑" w:eastAsia="微软雅黑"/>
          <w:b/>
          <w:color w:val="2E5C9E"/>
          <w:sz w:val="26"/>
        </w:rPr>
        <w:t>3. 角色权限对照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984"/>
        <w:gridCol w:w="1701"/>
      </w:tblGrid>
      <w:tr w14:paraId="26FF43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1F3A68"/>
          </w:tcPr>
          <w:p w14:paraId="207F47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w="1701" w:type="dxa"/>
            <w:shd w:val="clear" w:color="auto" w:fill="1F3A68"/>
          </w:tcPr>
          <w:p w14:paraId="7FD8EB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发券权</w:t>
            </w:r>
          </w:p>
        </w:tc>
        <w:tc>
          <w:tcPr>
            <w:tcW w:w="1984" w:type="dxa"/>
            <w:shd w:val="clear" w:color="auto" w:fill="1F3A68"/>
          </w:tcPr>
          <w:p w14:paraId="7E8D94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选择参与权</w:t>
            </w:r>
          </w:p>
        </w:tc>
        <w:tc>
          <w:tcPr>
            <w:tcW w:w="1701" w:type="dxa"/>
            <w:shd w:val="clear" w:color="auto" w:fill="1F3A68"/>
          </w:tcPr>
          <w:p w14:paraId="2042B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使用权</w:t>
            </w:r>
          </w:p>
        </w:tc>
      </w:tr>
      <w:tr w14:paraId="1FE27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C2A79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平台</w:t>
            </w:r>
          </w:p>
        </w:tc>
        <w:tc>
          <w:tcPr>
            <w:tcW w:w="1701" w:type="dxa"/>
          </w:tcPr>
          <w:p w14:paraId="0D9A9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  <w:tc>
          <w:tcPr>
            <w:tcW w:w="1984" w:type="dxa"/>
          </w:tcPr>
          <w:p w14:paraId="5C68F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w="1701" w:type="dxa"/>
          </w:tcPr>
          <w:p w14:paraId="1C169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 w14:paraId="217127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E7842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品牌</w:t>
            </w:r>
          </w:p>
        </w:tc>
        <w:tc>
          <w:tcPr>
            <w:tcW w:w="1701" w:type="dxa"/>
          </w:tcPr>
          <w:p w14:paraId="12EE3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  <w:tc>
          <w:tcPr>
            <w:tcW w:w="1984" w:type="dxa"/>
          </w:tcPr>
          <w:p w14:paraId="14217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w="1701" w:type="dxa"/>
          </w:tcPr>
          <w:p w14:paraId="1E25F7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 w14:paraId="3F13AE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3FDA36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店铺</w:t>
            </w:r>
          </w:p>
        </w:tc>
        <w:tc>
          <w:tcPr>
            <w:tcW w:w="1701" w:type="dxa"/>
          </w:tcPr>
          <w:p w14:paraId="4AD69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❌</w:t>
            </w:r>
          </w:p>
        </w:tc>
        <w:tc>
          <w:tcPr>
            <w:tcW w:w="1984" w:type="dxa"/>
          </w:tcPr>
          <w:p w14:paraId="73A040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❌</w:t>
            </w:r>
          </w:p>
        </w:tc>
        <w:tc>
          <w:tcPr>
            <w:tcW w:w="1701" w:type="dxa"/>
          </w:tcPr>
          <w:p w14:paraId="30107B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 w14:paraId="534416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0EB52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</w:t>
            </w:r>
          </w:p>
        </w:tc>
        <w:tc>
          <w:tcPr>
            <w:tcW w:w="1701" w:type="dxa"/>
          </w:tcPr>
          <w:p w14:paraId="204B9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❌</w:t>
            </w:r>
          </w:p>
        </w:tc>
        <w:tc>
          <w:tcPr>
            <w:tcW w:w="1984" w:type="dxa"/>
          </w:tcPr>
          <w:p w14:paraId="730D2C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w="1701" w:type="dxa"/>
          </w:tcPr>
          <w:p w14:paraId="11010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✅</w:t>
            </w:r>
          </w:p>
        </w:tc>
      </w:tr>
    </w:tbl>
    <w:p w14:paraId="50F816BC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店铺作为分销渠道，对优惠券既无发放权也无选择参与权，平台与品牌发布的优惠券对所有授权店铺统一适用。</w:t>
      </w:r>
    </w:p>
    <w:p w14:paraId="0A2C69AE">
      <w:r>
        <w:rPr>
          <w:rFonts w:ascii="微软雅黑" w:hAnsi="微软雅黑" w:eastAsia="微软雅黑"/>
          <w:b/>
          <w:color w:val="2E5C9E"/>
          <w:sz w:val="26"/>
        </w:rPr>
        <w:t>4. 输家补偿券机制</w:t>
      </w:r>
    </w:p>
    <w:p w14:paraId="00EEA897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竞猜输家不单独创建新券，而是从【现有优惠券池】中按用户下注力度匹配发放：</w:t>
      </w:r>
    </w:p>
    <w:p w14:paraId="5C05D6B6">
      <w:pPr>
        <w:pStyle w:val="16"/>
      </w:pPr>
      <w:r>
        <w:rPr>
          <w:rFonts w:ascii="微软雅黑" w:hAnsi="微软雅黑" w:eastAsia="微软雅黑"/>
          <w:b w:val="0"/>
          <w:sz w:val="22"/>
        </w:rPr>
        <w:t>补偿来源：平台 / 品牌已发布的优惠券池</w:t>
      </w:r>
    </w:p>
    <w:p w14:paraId="3CDD9468">
      <w:pPr>
        <w:pStyle w:val="16"/>
      </w:pPr>
      <w:r>
        <w:rPr>
          <w:rFonts w:ascii="微软雅黑" w:hAnsi="微软雅黑" w:eastAsia="微软雅黑"/>
          <w:b w:val="0"/>
          <w:sz w:val="22"/>
        </w:rPr>
        <w:t>补偿规则：根据用户在该场竞猜中的下注力度（投入件数 / 投入金额）匹配相应面值的券</w:t>
      </w:r>
    </w:p>
    <w:p w14:paraId="6418C8D2">
      <w:pPr>
        <w:pStyle w:val="16"/>
      </w:pPr>
      <w:r>
        <w:rPr>
          <w:rFonts w:ascii="微软雅黑" w:hAnsi="微软雅黑" w:eastAsia="微软雅黑"/>
          <w:b w:val="0"/>
          <w:sz w:val="22"/>
        </w:rPr>
        <w:t>补偿范围：与下注产品相关或同品牌 / 同品类的券优先匹配</w:t>
      </w:r>
    </w:p>
    <w:p w14:paraId="3600A98C">
      <w:r>
        <w:rPr>
          <w:rFonts w:ascii="微软雅黑" w:hAnsi="微软雅黑" w:eastAsia="微软雅黑"/>
          <w:b/>
          <w:color w:val="2E5C9E"/>
          <w:sz w:val="26"/>
        </w:rPr>
        <w:t>5. 使用规则（MVP 阶段）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417"/>
        <w:gridCol w:w="5102"/>
      </w:tblGrid>
      <w:tr w14:paraId="70E30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F3A68"/>
          </w:tcPr>
          <w:p w14:paraId="11FC1F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场景</w:t>
            </w:r>
          </w:p>
        </w:tc>
        <w:tc>
          <w:tcPr>
            <w:tcW w:w="1417" w:type="dxa"/>
            <w:shd w:val="clear" w:color="auto" w:fill="1F3A68"/>
          </w:tcPr>
          <w:p w14:paraId="7DF061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是否可用券</w:t>
            </w:r>
          </w:p>
        </w:tc>
        <w:tc>
          <w:tcPr>
            <w:tcW w:w="5102" w:type="dxa"/>
            <w:shd w:val="clear" w:color="auto" w:fill="1F3A68"/>
          </w:tcPr>
          <w:p w14:paraId="14E5FA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108977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33291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商城购物</w:t>
            </w:r>
          </w:p>
        </w:tc>
        <w:tc>
          <w:tcPr>
            <w:tcW w:w="1417" w:type="dxa"/>
          </w:tcPr>
          <w:p w14:paraId="2753B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✅ 可用</w:t>
            </w:r>
          </w:p>
        </w:tc>
        <w:tc>
          <w:tcPr>
            <w:tcW w:w="5102" w:type="dxa"/>
          </w:tcPr>
          <w:p w14:paraId="6C300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标准用法</w:t>
            </w:r>
          </w:p>
        </w:tc>
      </w:tr>
      <w:tr w14:paraId="0ACF2C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87DD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竞猜下注</w:t>
            </w:r>
          </w:p>
        </w:tc>
        <w:tc>
          <w:tcPr>
            <w:tcW w:w="1417" w:type="dxa"/>
          </w:tcPr>
          <w:p w14:paraId="1A750B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✅ 可用</w:t>
            </w:r>
          </w:p>
        </w:tc>
        <w:tc>
          <w:tcPr>
            <w:tcW w:w="5102" w:type="dxa"/>
          </w:tcPr>
          <w:p w14:paraId="183B6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MVP 阶段开放</w:t>
            </w:r>
          </w:p>
        </w:tc>
      </w:tr>
      <w:tr w14:paraId="5DAEB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2E032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换购（碎片 / 完整商品）</w:t>
            </w:r>
          </w:p>
        </w:tc>
        <w:tc>
          <w:tcPr>
            <w:tcW w:w="1417" w:type="dxa"/>
          </w:tcPr>
          <w:p w14:paraId="54EDD0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❌ 不可用</w:t>
            </w:r>
          </w:p>
        </w:tc>
        <w:tc>
          <w:tcPr>
            <w:tcW w:w="5102" w:type="dxa"/>
          </w:tcPr>
          <w:p w14:paraId="37F5B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换购为虚拟库内部资产流转</w:t>
            </w:r>
          </w:p>
        </w:tc>
      </w:tr>
      <w:tr w14:paraId="629879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2ADE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寄售购买</w:t>
            </w:r>
          </w:p>
        </w:tc>
        <w:tc>
          <w:tcPr>
            <w:tcW w:w="1417" w:type="dxa"/>
          </w:tcPr>
          <w:p w14:paraId="22A205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❌ 不可用</w:t>
            </w:r>
          </w:p>
        </w:tc>
        <w:tc>
          <w:tcPr>
            <w:tcW w:w="5102" w:type="dxa"/>
          </w:tcPr>
          <w:p w14:paraId="50DFA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寄售为 C2C 交易，卖家是用户</w:t>
            </w:r>
          </w:p>
        </w:tc>
      </w:tr>
    </w:tbl>
    <w:p w14:paraId="1C6D56FC">
      <w:r>
        <w:rPr>
          <w:rFonts w:ascii="微软雅黑" w:hAnsi="微软雅黑" w:eastAsia="微软雅黑"/>
          <w:b/>
          <w:color w:val="2E5C9E"/>
          <w:sz w:val="26"/>
        </w:rPr>
        <w:t>6. 叠加规则</w:t>
      </w:r>
    </w:p>
    <w:p w14:paraId="16CF504E">
      <w:pPr>
        <w:pStyle w:val="16"/>
      </w:pPr>
      <w:r>
        <w:rPr>
          <w:rFonts w:ascii="微软雅黑" w:hAnsi="微软雅黑" w:eastAsia="微软雅黑"/>
          <w:b w:val="0"/>
          <w:sz w:val="22"/>
        </w:rPr>
        <w:t>优惠券不可叠加，单笔订单仅可使用 1 张券</w:t>
      </w:r>
    </w:p>
    <w:p w14:paraId="34D05BDB">
      <w:pPr>
        <w:pStyle w:val="16"/>
      </w:pPr>
      <w:r>
        <w:rPr>
          <w:rFonts w:ascii="微软雅黑" w:hAnsi="微软雅黑" w:eastAsia="微软雅黑"/>
          <w:b w:val="0"/>
          <w:sz w:val="22"/>
        </w:rPr>
        <w:t>优惠券不可与权益金、碎片在同一笔交易中混合使用</w:t>
      </w:r>
    </w:p>
    <w:p w14:paraId="6828BCEB"/>
    <w:p w14:paraId="5A0F7136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八、权益金体系</w:t>
      </w:r>
    </w:p>
    <w:p w14:paraId="14D0682F">
      <w:pPr>
        <w:pBdr>
          <w:left w:val="single" w:color="E8A33D" w:sz="18" w:space="8"/>
        </w:pBdr>
        <w:ind w:left="283"/>
      </w:pPr>
      <w:r>
        <w:rPr>
          <w:rFonts w:ascii="微软雅黑" w:hAnsi="微软雅黑" w:eastAsia="微软雅黑"/>
          <w:b/>
          <w:color w:val="C06A00"/>
          <w:sz w:val="21"/>
        </w:rPr>
        <w:t>⏳ 待补充：权益金完整方案由产品方提供后整合入本章节。</w:t>
      </w:r>
    </w:p>
    <w:p w14:paraId="36511D12">
      <w:r>
        <w:rPr>
          <w:rFonts w:ascii="微软雅黑" w:hAnsi="微软雅黑" w:eastAsia="微软雅黑"/>
          <w:b/>
          <w:color w:val="2E5C9E"/>
          <w:sz w:val="26"/>
        </w:rPr>
        <w:t>1. 已确认要点</w:t>
      </w:r>
    </w:p>
    <w:p w14:paraId="1D4B587D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权益金为输方补偿性资产</w:t>
      </w:r>
    </w:p>
    <w:p w14:paraId="557CC0E4">
      <w:pPr>
        <w:pStyle w:val="16"/>
      </w:pPr>
      <w:r>
        <w:rPr>
          <w:rFonts w:ascii="微软雅黑" w:hAnsi="微软雅黑" w:eastAsia="微软雅黑"/>
          <w:b w:val="0"/>
          <w:sz w:val="22"/>
        </w:rPr>
        <w:t>由「平台 + 店铺 + 品牌」三端共同让利产生</w:t>
      </w:r>
    </w:p>
    <w:p w14:paraId="3017716F">
      <w:pPr>
        <w:pStyle w:val="16"/>
      </w:pPr>
      <w:r>
        <w:rPr>
          <w:rFonts w:ascii="微软雅黑" w:hAnsi="微软雅黑" w:eastAsia="微软雅黑"/>
          <w:b w:val="0"/>
          <w:sz w:val="22"/>
        </w:rPr>
        <w:t>双人好友竞猜不产生权益金（无店铺 / 品牌参与）</w:t>
      </w:r>
    </w:p>
    <w:p w14:paraId="370FA296">
      <w:pPr>
        <w:pStyle w:val="16"/>
      </w:pPr>
      <w:r>
        <w:rPr>
          <w:rFonts w:ascii="微软雅黑" w:hAnsi="微软雅黑" w:eastAsia="微软雅黑"/>
          <w:b w:val="0"/>
          <w:sz w:val="22"/>
        </w:rPr>
        <w:t>多人好友竞猜、店铺竞猜、平台竞猜、品牌竞猜均产生权益金</w:t>
      </w:r>
    </w:p>
    <w:p w14:paraId="0B0A6424">
      <w:r>
        <w:rPr>
          <w:rFonts w:ascii="微软雅黑" w:hAnsi="微软雅黑" w:eastAsia="微软雅黑"/>
          <w:b/>
          <w:color w:val="2E5C9E"/>
          <w:sz w:val="26"/>
        </w:rPr>
        <w:t>2. 待补充内容（占位）</w:t>
      </w:r>
    </w:p>
    <w:p w14:paraId="5EB4A05D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权益金的具体形态（平台币 / 积分 / 现金等价物）</w:t>
      </w:r>
    </w:p>
    <w:p w14:paraId="304A1EE3">
      <w:pPr>
        <w:pStyle w:val="16"/>
      </w:pPr>
      <w:r>
        <w:rPr>
          <w:rFonts w:ascii="微软雅黑" w:hAnsi="微软雅黑" w:eastAsia="微软雅黑"/>
          <w:b w:val="0"/>
          <w:sz w:val="22"/>
        </w:rPr>
        <w:t>三端让利比例与计算公式</w:t>
      </w:r>
    </w:p>
    <w:p w14:paraId="29B06A0C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权益金的使用场景与有效期</w:t>
      </w:r>
    </w:p>
    <w:p w14:paraId="6C47CC83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权益金与优惠券的叠加 / 互斥规则</w:t>
      </w:r>
    </w:p>
    <w:p w14:paraId="70B1B769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权益金的财务结算与对账规则</w:t>
      </w:r>
    </w:p>
    <w:p w14:paraId="69792D4A"/>
    <w:p w14:paraId="684A47A4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九、关联商品规则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252"/>
      </w:tblGrid>
      <w:tr w14:paraId="3EE4E1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1F3A68"/>
          </w:tcPr>
          <w:p w14:paraId="6A4AB3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发起方</w:t>
            </w:r>
          </w:p>
        </w:tc>
        <w:tc>
          <w:tcPr>
            <w:tcW w:w="1701" w:type="dxa"/>
            <w:shd w:val="clear" w:color="auto" w:fill="1F3A68"/>
          </w:tcPr>
          <w:p w14:paraId="6B6FAD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关联强度</w:t>
            </w:r>
          </w:p>
        </w:tc>
        <w:tc>
          <w:tcPr>
            <w:tcW w:w="4252" w:type="dxa"/>
            <w:shd w:val="clear" w:color="auto" w:fill="1F3A68"/>
          </w:tcPr>
          <w:p w14:paraId="5371B0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 w14:paraId="282587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DD90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店铺 / 平台 / 品牌</w:t>
            </w:r>
          </w:p>
        </w:tc>
        <w:tc>
          <w:tcPr>
            <w:tcW w:w="1701" w:type="dxa"/>
          </w:tcPr>
          <w:p w14:paraId="4387C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强关联</w:t>
            </w:r>
          </w:p>
        </w:tc>
        <w:tc>
          <w:tcPr>
            <w:tcW w:w="4252" w:type="dxa"/>
          </w:tcPr>
          <w:p w14:paraId="4B505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系统根据竞猜话题智能推荐相关产品</w:t>
            </w:r>
          </w:p>
        </w:tc>
      </w:tr>
      <w:tr w14:paraId="4196AF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C3808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用户（好友竞猜）</w:t>
            </w:r>
          </w:p>
        </w:tc>
        <w:tc>
          <w:tcPr>
            <w:tcW w:w="1701" w:type="dxa"/>
          </w:tcPr>
          <w:p w14:paraId="0E905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弱关联</w:t>
            </w:r>
          </w:p>
        </w:tc>
        <w:tc>
          <w:tcPr>
            <w:tcW w:w="4252" w:type="dxa"/>
          </w:tcPr>
          <w:p w14:paraId="39CEE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不做强关联限制</w:t>
            </w:r>
          </w:p>
        </w:tc>
      </w:tr>
    </w:tbl>
    <w:p w14:paraId="50652A37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强关联示例：</w:t>
      </w:r>
    </w:p>
    <w:p w14:paraId="44A38D08">
      <w:pPr>
        <w:pStyle w:val="16"/>
      </w:pPr>
      <w:r>
        <w:rPr>
          <w:rFonts w:ascii="微软雅黑" w:hAnsi="微软雅黑" w:eastAsia="微软雅黑"/>
          <w:b w:val="0"/>
          <w:sz w:val="22"/>
        </w:rPr>
        <w:t>话题"今日上海是否下雨？" → 推荐 雨伞、雨衣</w:t>
      </w:r>
    </w:p>
    <w:p w14:paraId="1B24FB3C">
      <w:pPr>
        <w:pStyle w:val="16"/>
      </w:pPr>
      <w:r>
        <w:rPr>
          <w:rFonts w:ascii="微软雅黑" w:hAnsi="微软雅黑" w:eastAsia="微软雅黑"/>
          <w:b w:val="0"/>
          <w:sz w:val="22"/>
        </w:rPr>
        <w:t>话题"葡萄牙 vs 阿根廷谁会赢？" → 推荐 瓜子、啤酒等观赛消遣类产品</w:t>
      </w:r>
    </w:p>
    <w:p w14:paraId="6224EA5D"/>
    <w:p w14:paraId="3E0137A8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十、资产流转闭环</w:t>
      </w:r>
    </w:p>
    <w:p w14:paraId="42F3E6E4"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用户竞猜赢得产品后，整体资产流转路径如下：</w:t>
      </w:r>
    </w:p>
    <w:p w14:paraId="59EE1712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竞猜赢得产品 → 虚拟库（完整商品 + 碎片）</w:t>
      </w:r>
    </w:p>
    <w:p w14:paraId="3B945208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虚拟库 → 换购：去商城选品 → 提货到家（由品牌方发货，流出平台）</w:t>
      </w:r>
    </w:p>
    <w:p w14:paraId="7D0692A5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虚拟库 → 提货 → ① 提货到家（由品牌方发货） / ② 进入实体库（线上标识）</w:t>
      </w:r>
    </w:p>
    <w:p w14:paraId="29E63B2D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实体库 → 提货：由品牌方发货到家（流出平台）</w:t>
      </w:r>
    </w:p>
    <w:p w14:paraId="33C522BC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实体库 → 寄售：他人购买 → 由品牌方发货给买家、卖家获得现金</w:t>
      </w:r>
    </w:p>
    <w:p w14:paraId="301487D8">
      <w:pPr>
        <w:pBdr>
          <w:left w:val="single" w:color="4A90D9" w:sz="18" w:space="8"/>
        </w:pBdr>
        <w:ind w:left="283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实体库 → 退回虚拟库：可重新选择换购或提货</w:t>
      </w:r>
    </w:p>
    <w:p w14:paraId="7D6483D9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关键流转特性：</w:t>
      </w:r>
    </w:p>
    <w:p w14:paraId="1EFE4245">
      <w:pPr>
        <w:pStyle w:val="16"/>
      </w:pPr>
      <w:r>
        <w:rPr>
          <w:rFonts w:ascii="微软雅黑" w:hAnsi="微软雅黑" w:eastAsia="微软雅黑"/>
          <w:b w:val="0"/>
          <w:sz w:val="22"/>
        </w:rPr>
        <w:t>物理库存始终在品牌方，平台与店铺不持库存</w:t>
      </w:r>
    </w:p>
    <w:p w14:paraId="1C0A401E">
      <w:pPr>
        <w:pStyle w:val="16"/>
      </w:pPr>
      <w:r>
        <w:rPr>
          <w:rFonts w:ascii="微软雅黑" w:hAnsi="微软雅黑" w:eastAsia="微软雅黑"/>
          <w:b w:val="0"/>
          <w:sz w:val="22"/>
        </w:rPr>
        <w:t>所有发货环节均由品牌方执行</w:t>
      </w:r>
    </w:p>
    <w:p w14:paraId="73BDA6BB">
      <w:pPr>
        <w:pStyle w:val="16"/>
      </w:pPr>
      <w:r>
        <w:rPr>
          <w:rFonts w:ascii="微软雅黑" w:hAnsi="微软雅黑" w:eastAsia="微软雅黑"/>
          <w:b w:val="0"/>
          <w:sz w:val="22"/>
        </w:rPr>
        <w:t>碎片仅存在于虚拟库，永久有效</w:t>
      </w:r>
    </w:p>
    <w:p w14:paraId="1EBD3BAA">
      <w:pPr>
        <w:pStyle w:val="16"/>
      </w:pPr>
      <w:r>
        <w:rPr>
          <w:rFonts w:ascii="微软雅黑" w:hAnsi="微软雅黑" w:eastAsia="微软雅黑"/>
          <w:b w:val="0"/>
          <w:sz w:val="22"/>
        </w:rPr>
        <w:t>实体库商品可在「提货」「寄售」「退回虚拟库」之间灵活切换</w:t>
      </w:r>
    </w:p>
    <w:p w14:paraId="0A876130">
      <w:pPr>
        <w:pStyle w:val="16"/>
      </w:pPr>
      <w:r>
        <w:rPr>
          <w:rFonts w:ascii="微软雅黑" w:hAnsi="微软雅黑" w:eastAsia="微软雅黑"/>
          <w:b w:val="0"/>
          <w:sz w:val="22"/>
        </w:rPr>
        <w:t>换购后的商品离开闭环，不再参与流转</w:t>
      </w:r>
    </w:p>
    <w:p w14:paraId="0BE2CF10"/>
    <w:p w14:paraId="260962D4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十一、名词解释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5AF8C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F3A68"/>
          </w:tcPr>
          <w:p w14:paraId="1824D1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术语</w:t>
            </w:r>
          </w:p>
        </w:tc>
        <w:tc>
          <w:tcPr>
            <w:tcW w:w="7087" w:type="dxa"/>
            <w:shd w:val="clear" w:color="auto" w:fill="1F3A68"/>
          </w:tcPr>
          <w:p w14:paraId="34F5F1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定义</w:t>
            </w:r>
          </w:p>
        </w:tc>
      </w:tr>
      <w:tr w14:paraId="6F5F45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F760E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虚拟库</w:t>
            </w:r>
          </w:p>
        </w:tc>
        <w:tc>
          <w:tcPr>
            <w:tcW w:w="7087" w:type="dxa"/>
          </w:tcPr>
          <w:p w14:paraId="6A75BD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用户竞猜赢得产品的线上资产库，存放完整商品与碎片</w:t>
            </w:r>
          </w:p>
        </w:tc>
      </w:tr>
      <w:tr w14:paraId="432CDB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2315D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实体库</w:t>
            </w:r>
          </w:p>
        </w:tc>
        <w:tc>
          <w:tcPr>
            <w:tcW w:w="7087" w:type="dxa"/>
          </w:tcPr>
          <w:p w14:paraId="72B210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从虚拟库提货后的线上资产标识，物理库存仍在品牌方；可二次处置（提货 / 寄售）</w:t>
            </w:r>
          </w:p>
        </w:tc>
      </w:tr>
      <w:tr w14:paraId="71CB6E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C109E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碎片</w:t>
            </w:r>
          </w:p>
        </w:tc>
        <w:tc>
          <w:tcPr>
            <w:tcW w:w="7087" w:type="dxa"/>
          </w:tcPr>
          <w:p w14:paraId="7B7D6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商品按 1% 粒度的细分单位，1 件 = 100 碎片，永久有效，仅用于换购</w:t>
            </w:r>
          </w:p>
        </w:tc>
      </w:tr>
      <w:tr w14:paraId="08133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166BC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换购</w:t>
            </w:r>
          </w:p>
        </w:tc>
        <w:tc>
          <w:tcPr>
            <w:tcW w:w="7087" w:type="dxa"/>
          </w:tcPr>
          <w:p w14:paraId="6CA43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用虚拟库资产（完整商品 + 碎片）按当前商城售价兑换商城其他商品</w:t>
            </w:r>
          </w:p>
        </w:tc>
      </w:tr>
      <w:tr w14:paraId="07A8F7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6785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寄售</w:t>
            </w:r>
          </w:p>
        </w:tc>
        <w:tc>
          <w:tcPr>
            <w:tcW w:w="7087" w:type="dxa"/>
          </w:tcPr>
          <w:p w14:paraId="298818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用户将实体库商品挂至平台进行 C2C 公开售卖，由品牌方代发，平台收取手续费</w:t>
            </w:r>
          </w:p>
        </w:tc>
      </w:tr>
      <w:tr w14:paraId="1BEC0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33839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权益金</w:t>
            </w:r>
          </w:p>
        </w:tc>
        <w:tc>
          <w:tcPr>
            <w:tcW w:w="7087" w:type="dxa"/>
          </w:tcPr>
          <w:p w14:paraId="71DAEE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输方补偿性资产，由平台 / 店铺 / 品牌三端让利产生（详见第八章）</w:t>
            </w:r>
          </w:p>
        </w:tc>
      </w:tr>
      <w:tr w14:paraId="00042E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6BBBD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优惠券</w:t>
            </w:r>
          </w:p>
        </w:tc>
        <w:tc>
          <w:tcPr>
            <w:tcW w:w="7087" w:type="dxa"/>
          </w:tcPr>
          <w:p w14:paraId="41A90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由平台或品牌发放的让利凭证，店铺无发放权</w:t>
            </w:r>
          </w:p>
        </w:tc>
      </w:tr>
      <w:tr w14:paraId="6EE2B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F4C24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强关联 / 弱关联</w:t>
            </w:r>
          </w:p>
        </w:tc>
        <w:tc>
          <w:tcPr>
            <w:tcW w:w="7087" w:type="dxa"/>
          </w:tcPr>
          <w:p w14:paraId="02104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竞猜话题与下注产品的关联强度要求</w:t>
            </w:r>
          </w:p>
        </w:tc>
      </w:tr>
    </w:tbl>
    <w:p w14:paraId="60E67085"/>
    <w:p w14:paraId="16B61448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十二、版本变更记录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654"/>
      </w:tblGrid>
      <w:tr w14:paraId="4A4EB1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1F3A68"/>
          </w:tcPr>
          <w:p w14:paraId="2C2E2B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w="7654" w:type="dxa"/>
            <w:shd w:val="clear" w:color="auto" w:fill="1F3A68"/>
          </w:tcPr>
          <w:p w14:paraId="559BAE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主要变更</w:t>
            </w:r>
          </w:p>
        </w:tc>
      </w:tr>
      <w:tr w14:paraId="459F25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F00B9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w="7654" w:type="dxa"/>
          </w:tcPr>
          <w:p w14:paraId="6ECB8F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原始文档（梳理四类发起方与基础流程）</w:t>
            </w:r>
          </w:p>
        </w:tc>
      </w:tr>
      <w:tr w14:paraId="3E28C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C908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V1.1</w:t>
            </w:r>
          </w:p>
        </w:tc>
        <w:tc>
          <w:tcPr>
            <w:tcW w:w="7654" w:type="dxa"/>
          </w:tcPr>
          <w:p w14:paraId="431E87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新增瓜分规则示例 / 虚拟库 + 实体库板块 / 资产流转闭环 / 名词解释</w:t>
            </w:r>
          </w:p>
        </w:tc>
      </w:tr>
      <w:tr w14:paraId="290F4F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AD4C5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V1.2</w:t>
            </w:r>
          </w:p>
        </w:tc>
        <w:tc>
          <w:tcPr>
            <w:tcW w:w="7654" w:type="dxa"/>
          </w:tcPr>
          <w:p w14:paraId="0ECC8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澄清「实体库为线上概念，物理库存在品牌方」；明确「店铺为分销渠道，无优惠券权限」；优惠券体系重构为双端机制；新增「权益金」占位章节；新增「角色与商业模型」章节</w:t>
            </w:r>
          </w:p>
        </w:tc>
      </w:tr>
    </w:tbl>
    <w:p w14:paraId="2EE51C4A"/>
    <w:p w14:paraId="62ADBBF2">
      <w:pPr>
        <w:pBdr>
          <w:bottom w:val="single" w:color="1F3A68" w:sz="8" w:space="4"/>
        </w:pBdr>
      </w:pPr>
      <w:r>
        <w:rPr>
          <w:rFonts w:ascii="微软雅黑" w:hAnsi="微软雅黑" w:eastAsia="微软雅黑"/>
          <w:b/>
          <w:color w:val="1F3A68"/>
          <w:sz w:val="32"/>
        </w:rPr>
        <w:t>十三、待补充与确认事项</w:t>
      </w:r>
    </w:p>
    <w:p w14:paraId="2F38A0C6">
      <w:pPr>
        <w:pStyle w:val="16"/>
      </w:pPr>
      <w:r>
        <w:rPr>
          <w:rFonts w:ascii="微软雅黑" w:hAnsi="微软雅黑" w:eastAsia="微软雅黑"/>
          <w:b w:val="0"/>
          <w:sz w:val="22"/>
        </w:rPr>
        <w:t>权益金完整方案（平台 / 店铺 / 品牌三端让利比例与计算规则）</w:t>
      </w:r>
    </w:p>
    <w:p w14:paraId="1CA41394">
      <w:pPr>
        <w:pStyle w:val="16"/>
      </w:pPr>
      <w:r>
        <w:rPr>
          <w:rFonts w:ascii="微软雅黑" w:hAnsi="微软雅黑" w:eastAsia="微软雅黑"/>
          <w:b w:val="0"/>
          <w:sz w:val="22"/>
        </w:rPr>
        <w:t>双选失效"少数方占比 &lt; 20%"是否包含等于 20% 的情况</w:t>
      </w:r>
    </w:p>
    <w:p w14:paraId="291FC8CF">
      <w:pPr>
        <w:pStyle w:val="16"/>
      </w:pPr>
      <w:r>
        <w:rPr>
          <w:rFonts w:ascii="微软雅黑" w:hAnsi="微软雅黑" w:eastAsia="微软雅黑"/>
          <w:b w:val="0"/>
          <w:sz w:val="22"/>
        </w:rPr>
        <w:t>开奖时间与参与截止时间的最小间隔规则</w:t>
      </w:r>
    </w:p>
    <w:p w14:paraId="0A6DC31F">
      <w:pPr>
        <w:pStyle w:val="16"/>
      </w:pPr>
      <w:r>
        <w:rPr>
          <w:rFonts w:ascii="微软雅黑" w:hAnsi="微软雅黑" w:eastAsia="微软雅黑"/>
          <w:b w:val="0"/>
          <w:sz w:val="22"/>
        </w:rPr>
        <w:t>最低参与人数的下限与上限</w:t>
      </w:r>
    </w:p>
    <w:p w14:paraId="4949656A">
      <w:pPr>
        <w:pStyle w:val="16"/>
      </w:pPr>
      <w:r>
        <w:rPr>
          <w:rFonts w:ascii="微软雅黑" w:hAnsi="微软雅黑" w:eastAsia="微软雅黑"/>
          <w:b w:val="0"/>
          <w:sz w:val="22"/>
        </w:rPr>
        <w:t>反作弊规则（同账号多端、发起人下注限制等）</w:t>
      </w:r>
    </w:p>
    <w:p w14:paraId="07265F9E">
      <w:pPr>
        <w:pStyle w:val="16"/>
      </w:pPr>
      <w:r>
        <w:rPr>
          <w:rFonts w:ascii="微软雅黑" w:hAnsi="微软雅黑" w:eastAsia="微软雅黑"/>
          <w:b w:val="0"/>
          <w:sz w:val="22"/>
        </w:rPr>
        <w:t>补偿券匹配算法的具体规则（按下注力度匹配的精确公式）</w:t>
      </w:r>
    </w:p>
    <w:p w14:paraId="663AA377">
      <w:pPr>
        <w:pStyle w:val="16"/>
      </w:pPr>
      <w:r>
        <w:rPr>
          <w:rFonts w:ascii="微软雅黑" w:hAnsi="微软雅黑" w:eastAsia="微软雅黑"/>
          <w:b w:val="0"/>
          <w:sz w:val="22"/>
        </w:rPr>
        <w:t>寄售取消、换购取消、卖家结算账期等运营细则</w:t>
      </w:r>
    </w:p>
    <w:p w14:paraId="502AB177">
      <w:pPr>
        <w:pStyle w:val="16"/>
      </w:pPr>
      <w:r>
        <w:rPr>
          <w:rFonts w:ascii="微软雅黑" w:hAnsi="微软雅黑" w:eastAsia="微软雅黑"/>
          <w:b w:val="0"/>
          <w:sz w:val="22"/>
        </w:rPr>
        <w:t>品牌方对店铺销售拒绝权的具体行使流程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49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2499</Words>
  <Characters>2578</Characters>
  <Lines>0</Lines>
  <Paragraphs>0</Paragraphs>
  <TotalTime>2</TotalTime>
  <ScaleCrop>false</ScaleCrop>
  <LinksUpToDate>false</LinksUpToDate>
  <CharactersWithSpaces>2776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囝少</cp:lastModifiedBy>
  <dcterms:modified xsi:type="dcterms:W3CDTF">2026-04-25T16:06:30Z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eyJoZGlkIjoiNzI1MzljODBiNDliMzEyMzFlZWNlN2EzYjU0N2YzMWEiLCJ1c2VySWQiOiIyODIxMjU1MzgifQ==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102B72014409459CBF531954F84D0C23_12</vt:lpwstr>
  </property>
</Properties>
</file>