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C5D8" w14:textId="197DF12B" w:rsidR="00537E24" w:rsidRDefault="00EE22BE" w:rsidP="00EE22BE">
      <w:pPr>
        <w:jc w:val="center"/>
        <w:rPr>
          <w:rFonts w:hint="eastAsia"/>
        </w:rPr>
      </w:pPr>
      <w:r>
        <w:rPr>
          <w:rFonts w:hint="eastAsia"/>
        </w:rPr>
        <w:t>开发计划安排及理解</w:t>
      </w:r>
    </w:p>
    <w:p w14:paraId="2547BD4C" w14:textId="2A5EE940" w:rsidR="00EE22BE" w:rsidRDefault="00EE22BE" w:rsidP="00EE22BE">
      <w:pPr>
        <w:pStyle w:val="a9"/>
        <w:numPr>
          <w:ilvl w:val="0"/>
          <w:numId w:val="2"/>
        </w:numPr>
        <w:rPr>
          <w:rFonts w:hint="eastAsia"/>
        </w:rPr>
      </w:pPr>
      <w:r>
        <w:rPr>
          <w:rFonts w:hint="eastAsia"/>
        </w:rPr>
        <w:t>大致功能及开发点：</w:t>
      </w:r>
    </w:p>
    <w:p w14:paraId="74424521" w14:textId="76C11346" w:rsidR="00EE22BE" w:rsidRDefault="00EE22BE" w:rsidP="00EE22BE">
      <w:pPr>
        <w:pStyle w:val="a9"/>
        <w:ind w:left="220"/>
        <w:rPr>
          <w:rFonts w:hint="eastAsia"/>
        </w:rPr>
      </w:pPr>
      <w:r w:rsidRPr="00EE22BE">
        <w:t>可视化</w:t>
      </w:r>
      <w:r>
        <w:rPr>
          <w:rFonts w:hint="eastAsia"/>
        </w:rPr>
        <w:t>：针对</w:t>
      </w:r>
      <w:r w:rsidRPr="00EE22BE">
        <w:t>工艺流程图、设备状态、指标趋势、异常标记</w:t>
      </w:r>
      <w:r w:rsidR="004A767D">
        <w:rPr>
          <w:rFonts w:hint="eastAsia"/>
        </w:rPr>
        <w:t>（误差棒）</w:t>
      </w:r>
      <w:r>
        <w:rPr>
          <w:rFonts w:hint="eastAsia"/>
        </w:rPr>
        <w:t>进行实现，后续可增加更加精细的三维场景以及全厂漫游。</w:t>
      </w:r>
    </w:p>
    <w:p w14:paraId="6A9A2BD1" w14:textId="3E644168" w:rsidR="00EE22BE" w:rsidRDefault="00EE22BE" w:rsidP="00EE22BE">
      <w:pPr>
        <w:pStyle w:val="a9"/>
        <w:ind w:left="220"/>
        <w:rPr>
          <w:rFonts w:hint="eastAsia"/>
        </w:rPr>
      </w:pPr>
      <w:r>
        <w:rPr>
          <w:rFonts w:hint="eastAsia"/>
        </w:rPr>
        <w:t>数字孪生：</w:t>
      </w:r>
      <w:r w:rsidRPr="00EE22BE">
        <w:t>单个工艺环节的状态同步与调整仿真</w:t>
      </w:r>
      <w:r>
        <w:rPr>
          <w:rFonts w:hint="eastAsia"/>
        </w:rPr>
        <w:t>，后续依旧是扩大化直至做到全厂仿真和更多工艺耦合。</w:t>
      </w:r>
    </w:p>
    <w:p w14:paraId="2DC394A2" w14:textId="09C023AF" w:rsidR="00EE22BE" w:rsidRDefault="00EE22BE" w:rsidP="00EE22BE">
      <w:pPr>
        <w:pStyle w:val="a9"/>
        <w:ind w:left="220"/>
        <w:rPr>
          <w:rFonts w:hint="eastAsia"/>
        </w:rPr>
      </w:pPr>
      <w:r>
        <w:rPr>
          <w:rFonts w:hint="eastAsia"/>
        </w:rPr>
        <w:t>AI与rag：</w:t>
      </w:r>
      <w:r w:rsidRPr="00EE22BE">
        <w:t>结合运行数据和规程回答问题、解释建议</w:t>
      </w:r>
      <w:r>
        <w:rPr>
          <w:rFonts w:hint="eastAsia"/>
        </w:rPr>
        <w:t>，后续扩展是做到接受更多模态的数据并可以对更加复杂的故障进行诊断。</w:t>
      </w:r>
    </w:p>
    <w:p w14:paraId="08241097" w14:textId="1028FFC6" w:rsidR="00EE22BE" w:rsidRDefault="00EE22BE" w:rsidP="00EE22BE">
      <w:pPr>
        <w:pStyle w:val="a9"/>
        <w:ind w:left="220"/>
        <w:rPr>
          <w:rFonts w:hint="eastAsia"/>
        </w:rPr>
      </w:pPr>
      <w:r>
        <w:rPr>
          <w:rFonts w:hint="eastAsia"/>
        </w:rPr>
        <w:t>定期优化：定期优化参数方案，生成建议记录，对模型进行定期校准等工作。</w:t>
      </w:r>
    </w:p>
    <w:p w14:paraId="77E32EE6" w14:textId="5D2B3FF9" w:rsidR="00EE22BE" w:rsidRDefault="00EE22BE" w:rsidP="00EE22BE">
      <w:pPr>
        <w:pStyle w:val="a9"/>
        <w:ind w:left="220"/>
        <w:rPr>
          <w:rFonts w:hint="eastAsia"/>
        </w:rPr>
      </w:pPr>
      <w:r>
        <w:rPr>
          <w:rFonts w:hint="eastAsia"/>
        </w:rPr>
        <w:t>Agent：</w:t>
      </w:r>
      <w:r w:rsidRPr="00EE22BE">
        <w:t>查询、仿真、生成方案、控制模拟设备</w:t>
      </w:r>
      <w:r>
        <w:rPr>
          <w:rFonts w:hint="eastAsia"/>
        </w:rPr>
        <w:t>，开发过程中既做到对功能进行完善又做到对功能做到限制，达到有条件地接入真实设备。</w:t>
      </w:r>
    </w:p>
    <w:p w14:paraId="20AFB9B8" w14:textId="77777777" w:rsidR="00EE22BE" w:rsidRDefault="00EE22BE" w:rsidP="00EE22BE">
      <w:pPr>
        <w:pStyle w:val="a9"/>
        <w:ind w:left="220"/>
        <w:rPr>
          <w:rFonts w:hint="eastAsia"/>
        </w:rPr>
      </w:pPr>
    </w:p>
    <w:p w14:paraId="00ACB3BF" w14:textId="0290EAC3" w:rsidR="004A767D" w:rsidRDefault="00EE22BE" w:rsidP="004A767D">
      <w:pPr>
        <w:pStyle w:val="a9"/>
        <w:numPr>
          <w:ilvl w:val="0"/>
          <w:numId w:val="2"/>
        </w:numPr>
        <w:rPr>
          <w:rFonts w:hint="eastAsia"/>
        </w:rPr>
      </w:pPr>
      <w:r>
        <w:rPr>
          <w:rFonts w:hint="eastAsia"/>
        </w:rPr>
        <w:t>开发具体不同阶段计划：</w:t>
      </w:r>
    </w:p>
    <w:p w14:paraId="3A05A065" w14:textId="109460F8" w:rsidR="00EE22BE" w:rsidRDefault="00EE22BE" w:rsidP="00EE22BE">
      <w:pPr>
        <w:pStyle w:val="a9"/>
        <w:numPr>
          <w:ilvl w:val="0"/>
          <w:numId w:val="3"/>
        </w:numPr>
        <w:rPr>
          <w:rFonts w:hint="eastAsia"/>
        </w:rPr>
      </w:pPr>
      <w:r>
        <w:rPr>
          <w:rFonts w:hint="eastAsia"/>
        </w:rPr>
        <w:t>明确场景：选定工艺环节，进而了解输入数据、可调参数、优化目标和操作边界；</w:t>
      </w:r>
    </w:p>
    <w:p w14:paraId="10EC2D0B" w14:textId="4D8CE99C" w:rsidR="00EE22BE" w:rsidRDefault="00EE22BE" w:rsidP="00EE22BE">
      <w:pPr>
        <w:pStyle w:val="a9"/>
        <w:numPr>
          <w:ilvl w:val="0"/>
          <w:numId w:val="3"/>
        </w:numPr>
        <w:rPr>
          <w:rFonts w:hint="eastAsia"/>
        </w:rPr>
      </w:pPr>
      <w:r>
        <w:rPr>
          <w:rFonts w:hint="eastAsia"/>
        </w:rPr>
        <w:t>打通数据链路：对数据类型进行研究并导入，完成清洗、存储、查询；定义具体生产过程中可能用到的数据项名结构；</w:t>
      </w:r>
    </w:p>
    <w:p w14:paraId="1BF1E63A" w14:textId="6C45697D" w:rsidR="00EE22BE" w:rsidRDefault="00EE22BE" w:rsidP="00EE22BE">
      <w:pPr>
        <w:pStyle w:val="a9"/>
        <w:numPr>
          <w:ilvl w:val="0"/>
          <w:numId w:val="3"/>
        </w:numPr>
        <w:rPr>
          <w:rFonts w:hint="eastAsia"/>
        </w:rPr>
      </w:pPr>
      <w:r>
        <w:rPr>
          <w:rFonts w:hint="eastAsia"/>
        </w:rPr>
        <w:t>可视化初步开发：研究相关工艺流程图</w:t>
      </w:r>
      <w:r w:rsidR="00E9220A">
        <w:rPr>
          <w:rFonts w:hint="eastAsia"/>
        </w:rPr>
        <w:t>，并将其绑定相应设备，假如趋势、告警和设备详情；</w:t>
      </w:r>
    </w:p>
    <w:p w14:paraId="41E22AAF" w14:textId="462AD10A" w:rsidR="00E9220A" w:rsidRDefault="00E9220A" w:rsidP="00EE22BE">
      <w:pPr>
        <w:pStyle w:val="a9"/>
        <w:numPr>
          <w:ilvl w:val="0"/>
          <w:numId w:val="3"/>
        </w:numPr>
        <w:rPr>
          <w:rFonts w:hint="eastAsia"/>
        </w:rPr>
      </w:pPr>
      <w:r>
        <w:rPr>
          <w:rFonts w:hint="eastAsia"/>
        </w:rPr>
        <w:t>机理模型接入：封装模型接口，设置参数，尝试运行基准工况并进行调整，验证结果</w:t>
      </w:r>
    </w:p>
    <w:p w14:paraId="334863B3" w14:textId="5A5B74B7" w:rsidR="00E9220A" w:rsidRDefault="00E9220A" w:rsidP="00EE22BE">
      <w:pPr>
        <w:pStyle w:val="a9"/>
        <w:numPr>
          <w:ilvl w:val="0"/>
          <w:numId w:val="3"/>
        </w:numPr>
        <w:rPr>
          <w:rFonts w:hint="eastAsia"/>
        </w:rPr>
      </w:pPr>
      <w:r>
        <w:rPr>
          <w:rFonts w:hint="eastAsia"/>
        </w:rPr>
        <w:t>AI与rag：整理规程、案例和设备资料等；实现检索、应用、运行数据查询和模型调用，确保幻觉率等可接受；</w:t>
      </w:r>
    </w:p>
    <w:p w14:paraId="25838BB5" w14:textId="2CFBC532" w:rsidR="00E9220A" w:rsidRDefault="00E9220A" w:rsidP="00E9220A">
      <w:pPr>
        <w:pStyle w:val="a9"/>
        <w:numPr>
          <w:ilvl w:val="0"/>
          <w:numId w:val="3"/>
        </w:numPr>
        <w:rPr>
          <w:rFonts w:hint="eastAsia"/>
        </w:rPr>
      </w:pPr>
      <w:r>
        <w:rPr>
          <w:rFonts w:hint="eastAsia"/>
        </w:rPr>
        <w:t>定期优化：定时触发评估；生成候选参数；调用模型比较；筛选方案；记录结果，同时做好各流程数据产生与记录作为另一项重要参考指标；</w:t>
      </w:r>
    </w:p>
    <w:p w14:paraId="2218AEA0" w14:textId="666E210E" w:rsidR="00E9220A" w:rsidRDefault="00E9220A" w:rsidP="00E9220A">
      <w:pPr>
        <w:pStyle w:val="a9"/>
        <w:numPr>
          <w:ilvl w:val="0"/>
          <w:numId w:val="3"/>
        </w:numPr>
        <w:rPr>
          <w:rFonts w:hint="eastAsia"/>
        </w:rPr>
      </w:pPr>
      <w:r>
        <w:rPr>
          <w:rFonts w:hint="eastAsia"/>
        </w:rPr>
        <w:t>实现agent闭环：将查询、检索、仿真、方案提交、模拟控制封装为工具；假如执行状态管理，确保生产过程中agent全流程透明可观测，保证错误出现时更加便于排查；</w:t>
      </w:r>
    </w:p>
    <w:p w14:paraId="4110FE82" w14:textId="22935B3C" w:rsidR="004A767D" w:rsidRDefault="00E9220A" w:rsidP="004A767D">
      <w:pPr>
        <w:pStyle w:val="a9"/>
        <w:numPr>
          <w:ilvl w:val="0"/>
          <w:numId w:val="3"/>
        </w:numPr>
      </w:pPr>
      <w:r>
        <w:rPr>
          <w:rFonts w:hint="eastAsia"/>
        </w:rPr>
        <w:t>联调与成果整理：对各环节进行检查；比较基准与优化方案</w:t>
      </w:r>
      <w:r w:rsidR="004A767D">
        <w:rPr>
          <w:rFonts w:hint="eastAsia"/>
        </w:rPr>
        <w:t>。</w:t>
      </w:r>
    </w:p>
    <w:p w14:paraId="41D629AC" w14:textId="72FEE72A" w:rsidR="00B733C9" w:rsidRDefault="00B733C9" w:rsidP="00B733C9">
      <w:pPr>
        <w:pStyle w:val="a9"/>
        <w:numPr>
          <w:ilvl w:val="0"/>
          <w:numId w:val="2"/>
        </w:numPr>
      </w:pPr>
      <w:r>
        <w:rPr>
          <w:rFonts w:hint="eastAsia"/>
        </w:rPr>
        <w:t>核心模块具体开发细节：</w:t>
      </w:r>
    </w:p>
    <w:p w14:paraId="5CEBFF4D" w14:textId="7C3D527B" w:rsidR="00B733C9" w:rsidRDefault="00B733C9" w:rsidP="00B733C9">
      <w:pPr>
        <w:pStyle w:val="a9"/>
        <w:numPr>
          <w:ilvl w:val="0"/>
          <w:numId w:val="5"/>
        </w:numPr>
      </w:pPr>
      <w:r>
        <w:rPr>
          <w:rFonts w:hint="eastAsia"/>
        </w:rPr>
        <w:t>数据项必备部分包括设别、测点编号、时间戳、指标、数值、单位、质量标记、数据来源。对历史数据、模拟的数据和现场数据必须做好区分。</w:t>
      </w:r>
    </w:p>
    <w:p w14:paraId="1D3329F2" w14:textId="741DB594" w:rsidR="00B733C9" w:rsidRDefault="006C08D9" w:rsidP="00B733C9">
      <w:pPr>
        <w:pStyle w:val="a9"/>
        <w:numPr>
          <w:ilvl w:val="0"/>
          <w:numId w:val="5"/>
        </w:numPr>
      </w:pPr>
      <w:r>
        <w:rPr>
          <w:rFonts w:hint="eastAsia"/>
        </w:rPr>
        <w:t>机理模型方面先大同但各环节再进行扩展，明确模型输入输出的同时评估模型是否适用当前生产环境，在测试模型时可以先采用简化模型，写清假设和局限部分；采用的验证数据需要进行过校准，没有真实数据时，先验证程序和闭环。</w:t>
      </w:r>
    </w:p>
    <w:p w14:paraId="540038D3" w14:textId="4771A96F" w:rsidR="006C08D9" w:rsidRDefault="006C08D9" w:rsidP="00B733C9">
      <w:pPr>
        <w:pStyle w:val="a9"/>
        <w:numPr>
          <w:ilvl w:val="0"/>
          <w:numId w:val="5"/>
        </w:numPr>
      </w:pPr>
      <w:r>
        <w:rPr>
          <w:rFonts w:hint="eastAsia"/>
        </w:rPr>
        <w:t>AI与rag：预先对未来可能出现的较高频率的提问环境做出更加适应的处理，而不是把判断的过程全权交给ai，提高过程的可控性与稳定性，如询问处理方式时调用现有知识库作出回答，提问是否出现异常时调用查询工具对相应的数据进行查询，提问调整参数的影响时对机理模型进行调用预演实际过程。</w:t>
      </w:r>
    </w:p>
    <w:p w14:paraId="6E2B3A51" w14:textId="1D4C3287" w:rsidR="006C08D9" w:rsidRDefault="00DA1696" w:rsidP="00B733C9">
      <w:pPr>
        <w:pStyle w:val="a9"/>
        <w:numPr>
          <w:ilvl w:val="0"/>
          <w:numId w:val="5"/>
        </w:numPr>
      </w:pPr>
      <w:r>
        <w:rPr>
          <w:rFonts w:hint="eastAsia"/>
        </w:rPr>
        <w:t>定期优化的可能步骤：读取最新数据，</w:t>
      </w:r>
      <w:r w:rsidR="009E7A7C">
        <w:rPr>
          <w:rFonts w:hint="eastAsia"/>
        </w:rPr>
        <w:t>读取当前模型的基准表现，在允许范围内生成候选参数</w:t>
      </w:r>
      <w:r w:rsidR="00EB39D1">
        <w:rPr>
          <w:rFonts w:hint="eastAsia"/>
        </w:rPr>
        <w:t>，调用计算各个候选方案，排除违反约束的方案保存推荐方案，最后复查实际或者仿真</w:t>
      </w:r>
      <w:r w:rsidR="00D55700">
        <w:rPr>
          <w:rFonts w:hint="eastAsia"/>
        </w:rPr>
        <w:t>。定时任务只负责何时启动，真正的优化由模型、候选方案搜索和评价规则完成。</w:t>
      </w:r>
    </w:p>
    <w:p w14:paraId="6402D752" w14:textId="427B8AE3" w:rsidR="00D55700" w:rsidRDefault="00D55700" w:rsidP="00D55700">
      <w:pPr>
        <w:pStyle w:val="a9"/>
        <w:numPr>
          <w:ilvl w:val="0"/>
          <w:numId w:val="5"/>
        </w:numPr>
      </w:pPr>
      <w:r>
        <w:rPr>
          <w:rFonts w:hint="eastAsia"/>
        </w:rPr>
        <w:t>Agent：首先对只读操作进行开发，然后是仿真控制，可以经确认后修改模拟设</w:t>
      </w:r>
      <w:r>
        <w:rPr>
          <w:rFonts w:hint="eastAsia"/>
        </w:rPr>
        <w:lastRenderedPageBreak/>
        <w:t>备参数，读取返回状态以及后续指标；再之后就是真实设备试点，再规定好已有接口和经过现场授权的条件下，接入限定设备和限定参数。</w:t>
      </w:r>
    </w:p>
    <w:p w14:paraId="4B008405" w14:textId="19C47F9A" w:rsidR="00D55700" w:rsidRDefault="00D55700" w:rsidP="00D55700">
      <w:pPr>
        <w:pStyle w:val="a9"/>
        <w:numPr>
          <w:ilvl w:val="0"/>
          <w:numId w:val="2"/>
        </w:numPr>
      </w:pPr>
      <w:r>
        <w:rPr>
          <w:rFonts w:hint="eastAsia"/>
        </w:rPr>
        <w:t>预计开发分工：</w:t>
      </w:r>
    </w:p>
    <w:p w14:paraId="579F4127" w14:textId="11887E0E" w:rsidR="00D55700" w:rsidRDefault="00D55700" w:rsidP="00D55700">
      <w:pPr>
        <w:pStyle w:val="a9"/>
        <w:numPr>
          <w:ilvl w:val="0"/>
          <w:numId w:val="6"/>
        </w:numPr>
      </w:pPr>
      <w:r>
        <w:rPr>
          <w:rFonts w:hint="eastAsia"/>
        </w:rPr>
        <w:t>前端与可视化</w:t>
      </w:r>
      <w:r w:rsidR="00F35B06">
        <w:rPr>
          <w:rFonts w:hint="eastAsia"/>
        </w:rPr>
        <w:t>：工艺图、趋势图、仿真对比、操作界面。</w:t>
      </w:r>
    </w:p>
    <w:p w14:paraId="4DC743A0" w14:textId="5B9C2D73" w:rsidR="00D55700" w:rsidRDefault="00D55700" w:rsidP="00D55700">
      <w:pPr>
        <w:pStyle w:val="a9"/>
        <w:numPr>
          <w:ilvl w:val="0"/>
          <w:numId w:val="6"/>
        </w:numPr>
      </w:pPr>
      <w:r>
        <w:rPr>
          <w:rFonts w:hint="eastAsia"/>
        </w:rPr>
        <w:t>后端与数据</w:t>
      </w:r>
      <w:r w:rsidR="00F35B06">
        <w:rPr>
          <w:rFonts w:hint="eastAsia"/>
        </w:rPr>
        <w:t>：数据接入、存储、设备管理、任务记录。</w:t>
      </w:r>
    </w:p>
    <w:p w14:paraId="794976CE" w14:textId="5910265A" w:rsidR="00D55700" w:rsidRDefault="00D55700" w:rsidP="00D55700">
      <w:pPr>
        <w:pStyle w:val="a9"/>
        <w:numPr>
          <w:ilvl w:val="0"/>
          <w:numId w:val="6"/>
        </w:numPr>
      </w:pPr>
      <w:r>
        <w:rPr>
          <w:rFonts w:hint="eastAsia"/>
        </w:rPr>
        <w:t>工艺与模型</w:t>
      </w:r>
      <w:r w:rsidR="00F35B06">
        <w:rPr>
          <w:rFonts w:hint="eastAsia"/>
        </w:rPr>
        <w:t>：模型选择、参数校准、优化评价。</w:t>
      </w:r>
    </w:p>
    <w:p w14:paraId="769DA542" w14:textId="3BB2E536" w:rsidR="00D55700" w:rsidRDefault="00D55700" w:rsidP="00F35B06">
      <w:pPr>
        <w:pStyle w:val="a9"/>
        <w:numPr>
          <w:ilvl w:val="0"/>
          <w:numId w:val="6"/>
        </w:numPr>
        <w:rPr>
          <w:rFonts w:hint="eastAsia"/>
        </w:rPr>
      </w:pPr>
      <w:r>
        <w:rPr>
          <w:rFonts w:hint="eastAsia"/>
        </w:rPr>
        <w:t>AI与RAG</w:t>
      </w:r>
      <w:r w:rsidR="00F35B06">
        <w:rPr>
          <w:rFonts w:hint="eastAsia"/>
        </w:rPr>
        <w:t>：文档处理、检索、解释、agent工具开发。</w:t>
      </w:r>
    </w:p>
    <w:sectPr w:rsidR="00D557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66"/>
    <w:multiLevelType w:val="hybridMultilevel"/>
    <w:tmpl w:val="51A23142"/>
    <w:lvl w:ilvl="0" w:tplc="7D4409A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2732994"/>
    <w:multiLevelType w:val="hybridMultilevel"/>
    <w:tmpl w:val="A7C8567C"/>
    <w:lvl w:ilvl="0" w:tplc="2D6C15F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55976"/>
    <w:multiLevelType w:val="hybridMultilevel"/>
    <w:tmpl w:val="3F506F48"/>
    <w:lvl w:ilvl="0" w:tplc="47EC854A">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9F85BEE"/>
    <w:multiLevelType w:val="hybridMultilevel"/>
    <w:tmpl w:val="2E4EDD9C"/>
    <w:lvl w:ilvl="0" w:tplc="0AEA347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D945EC4"/>
    <w:multiLevelType w:val="hybridMultilevel"/>
    <w:tmpl w:val="ECF4D33A"/>
    <w:lvl w:ilvl="0" w:tplc="F4DA0EB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CD7F21"/>
    <w:multiLevelType w:val="hybridMultilevel"/>
    <w:tmpl w:val="3F506F48"/>
    <w:lvl w:ilvl="0" w:tplc="FFFFFFFF">
      <w:start w:val="1"/>
      <w:numFmt w:val="decimal"/>
      <w:lvlText w:val="%1."/>
      <w:lvlJc w:val="left"/>
      <w:pPr>
        <w:ind w:left="800" w:hanging="36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num w:numId="1" w16cid:durableId="1488132931">
    <w:abstractNumId w:val="1"/>
  </w:num>
  <w:num w:numId="2" w16cid:durableId="514613697">
    <w:abstractNumId w:val="4"/>
  </w:num>
  <w:num w:numId="3" w16cid:durableId="1483501489">
    <w:abstractNumId w:val="2"/>
  </w:num>
  <w:num w:numId="4" w16cid:durableId="1741172401">
    <w:abstractNumId w:val="5"/>
  </w:num>
  <w:num w:numId="5" w16cid:durableId="1350912850">
    <w:abstractNumId w:val="0"/>
  </w:num>
  <w:num w:numId="6" w16cid:durableId="1352879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BE"/>
    <w:rsid w:val="004A767D"/>
    <w:rsid w:val="00537E24"/>
    <w:rsid w:val="006748EC"/>
    <w:rsid w:val="006C08D9"/>
    <w:rsid w:val="007653C1"/>
    <w:rsid w:val="00940ECB"/>
    <w:rsid w:val="00970157"/>
    <w:rsid w:val="009E7A7C"/>
    <w:rsid w:val="00B733C9"/>
    <w:rsid w:val="00D55700"/>
    <w:rsid w:val="00DA1696"/>
    <w:rsid w:val="00E9220A"/>
    <w:rsid w:val="00EB39D1"/>
    <w:rsid w:val="00EE22BE"/>
    <w:rsid w:val="00F35B06"/>
    <w:rsid w:val="00F3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5FA9A"/>
  <w15:chartTrackingRefBased/>
  <w15:docId w15:val="{3AFE5F49-1771-4A33-B640-0E3F3141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22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22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22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22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22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22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22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22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22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22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22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22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22BE"/>
    <w:rPr>
      <w:rFonts w:cstheme="majorBidi"/>
      <w:color w:val="0F4761" w:themeColor="accent1" w:themeShade="BF"/>
      <w:sz w:val="28"/>
      <w:szCs w:val="28"/>
    </w:rPr>
  </w:style>
  <w:style w:type="character" w:customStyle="1" w:styleId="50">
    <w:name w:val="标题 5 字符"/>
    <w:basedOn w:val="a0"/>
    <w:link w:val="5"/>
    <w:uiPriority w:val="9"/>
    <w:semiHidden/>
    <w:rsid w:val="00EE22BE"/>
    <w:rPr>
      <w:rFonts w:cstheme="majorBidi"/>
      <w:color w:val="0F4761" w:themeColor="accent1" w:themeShade="BF"/>
      <w:sz w:val="24"/>
      <w:szCs w:val="24"/>
    </w:rPr>
  </w:style>
  <w:style w:type="character" w:customStyle="1" w:styleId="60">
    <w:name w:val="标题 6 字符"/>
    <w:basedOn w:val="a0"/>
    <w:link w:val="6"/>
    <w:uiPriority w:val="9"/>
    <w:semiHidden/>
    <w:rsid w:val="00EE22BE"/>
    <w:rPr>
      <w:rFonts w:cstheme="majorBidi"/>
      <w:b/>
      <w:bCs/>
      <w:color w:val="0F4761" w:themeColor="accent1" w:themeShade="BF"/>
    </w:rPr>
  </w:style>
  <w:style w:type="character" w:customStyle="1" w:styleId="70">
    <w:name w:val="标题 7 字符"/>
    <w:basedOn w:val="a0"/>
    <w:link w:val="7"/>
    <w:uiPriority w:val="9"/>
    <w:semiHidden/>
    <w:rsid w:val="00EE22BE"/>
    <w:rPr>
      <w:rFonts w:cstheme="majorBidi"/>
      <w:b/>
      <w:bCs/>
      <w:color w:val="595959" w:themeColor="text1" w:themeTint="A6"/>
    </w:rPr>
  </w:style>
  <w:style w:type="character" w:customStyle="1" w:styleId="80">
    <w:name w:val="标题 8 字符"/>
    <w:basedOn w:val="a0"/>
    <w:link w:val="8"/>
    <w:uiPriority w:val="9"/>
    <w:semiHidden/>
    <w:rsid w:val="00EE22BE"/>
    <w:rPr>
      <w:rFonts w:cstheme="majorBidi"/>
      <w:color w:val="595959" w:themeColor="text1" w:themeTint="A6"/>
    </w:rPr>
  </w:style>
  <w:style w:type="character" w:customStyle="1" w:styleId="90">
    <w:name w:val="标题 9 字符"/>
    <w:basedOn w:val="a0"/>
    <w:link w:val="9"/>
    <w:uiPriority w:val="9"/>
    <w:semiHidden/>
    <w:rsid w:val="00EE22BE"/>
    <w:rPr>
      <w:rFonts w:eastAsiaTheme="majorEastAsia" w:cstheme="majorBidi"/>
      <w:color w:val="595959" w:themeColor="text1" w:themeTint="A6"/>
    </w:rPr>
  </w:style>
  <w:style w:type="paragraph" w:styleId="a3">
    <w:name w:val="Title"/>
    <w:basedOn w:val="a"/>
    <w:next w:val="a"/>
    <w:link w:val="a4"/>
    <w:uiPriority w:val="10"/>
    <w:qFormat/>
    <w:rsid w:val="00EE22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22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2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22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2BE"/>
    <w:pPr>
      <w:spacing w:before="160" w:after="160"/>
      <w:jc w:val="center"/>
    </w:pPr>
    <w:rPr>
      <w:i/>
      <w:iCs/>
      <w:color w:val="404040" w:themeColor="text1" w:themeTint="BF"/>
    </w:rPr>
  </w:style>
  <w:style w:type="character" w:customStyle="1" w:styleId="a8">
    <w:name w:val="引用 字符"/>
    <w:basedOn w:val="a0"/>
    <w:link w:val="a7"/>
    <w:uiPriority w:val="29"/>
    <w:rsid w:val="00EE22BE"/>
    <w:rPr>
      <w:i/>
      <w:iCs/>
      <w:color w:val="404040" w:themeColor="text1" w:themeTint="BF"/>
    </w:rPr>
  </w:style>
  <w:style w:type="paragraph" w:styleId="a9">
    <w:name w:val="List Paragraph"/>
    <w:basedOn w:val="a"/>
    <w:uiPriority w:val="34"/>
    <w:qFormat/>
    <w:rsid w:val="00EE22BE"/>
    <w:pPr>
      <w:ind w:left="720"/>
      <w:contextualSpacing/>
    </w:pPr>
  </w:style>
  <w:style w:type="character" w:styleId="aa">
    <w:name w:val="Intense Emphasis"/>
    <w:basedOn w:val="a0"/>
    <w:uiPriority w:val="21"/>
    <w:qFormat/>
    <w:rsid w:val="00EE22BE"/>
    <w:rPr>
      <w:i/>
      <w:iCs/>
      <w:color w:val="0F4761" w:themeColor="accent1" w:themeShade="BF"/>
    </w:rPr>
  </w:style>
  <w:style w:type="paragraph" w:styleId="ab">
    <w:name w:val="Intense Quote"/>
    <w:basedOn w:val="a"/>
    <w:next w:val="a"/>
    <w:link w:val="ac"/>
    <w:uiPriority w:val="30"/>
    <w:qFormat/>
    <w:rsid w:val="00EE2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22BE"/>
    <w:rPr>
      <w:i/>
      <w:iCs/>
      <w:color w:val="0F4761" w:themeColor="accent1" w:themeShade="BF"/>
    </w:rPr>
  </w:style>
  <w:style w:type="character" w:styleId="ad">
    <w:name w:val="Intense Reference"/>
    <w:basedOn w:val="a0"/>
    <w:uiPriority w:val="32"/>
    <w:qFormat/>
    <w:rsid w:val="00EE2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656</Words>
  <Characters>676</Characters>
  <Application>Microsoft Office Word</Application>
  <DocSecurity>0</DocSecurity>
  <Lines>29</Lines>
  <Paragraphs>30</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暮舟 雨泠</dc:creator>
  <cp:keywords/>
  <dc:description/>
  <cp:lastModifiedBy>暮舟 雨泠</cp:lastModifiedBy>
  <cp:revision>2</cp:revision>
  <dcterms:created xsi:type="dcterms:W3CDTF">2026-09-24T14:52:00Z</dcterms:created>
  <dcterms:modified xsi:type="dcterms:W3CDTF">2026-09-25T09:01:00Z</dcterms:modified>
</cp:coreProperties>
</file>