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3.png" ContentType="image/png"/>
  <Override PartName="/word/media/rId15.png" ContentType="image/png"/>
  <Override PartName="/word/media/rId29.png" ContentType="image/png"/>
  <Override PartName="/word/media/rId25.png" ContentType="image/png"/>
  <Override PartName="/word/media/rId19.png" ContentType="image/png"/>
  <Override PartName="/word/media/rId14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BM110 Microbiology Laboratory: Statistical Support</w:t>
      </w:r>
    </w:p>
    <w:p>
      <w:pPr>
        <w:pStyle w:val="Author"/>
      </w:pPr>
      <w:r>
        <w:t xml:space="preserve">Leighton Pritchard</w:t>
      </w:r>
    </w:p>
    <w:p>
      <w:pPr>
        <w:pStyle w:val="Date"/>
      </w:pPr>
      <w:r>
        <w:t xml:space="preserve">2026-08-10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3" w:name="X50586325d0f9ad3b8ea6defc756e45fa30f87a0"/>
    <w:p>
      <w:pPr>
        <w:pStyle w:val="Heading1"/>
      </w:pPr>
      <w:r>
        <w:t xml:space="preserve">Preface to the 2026-27 presentation</w:t>
      </w:r>
    </w:p>
    <w:p>
      <w:pPr>
        <w:pStyle w:val="FirstParagraph"/>
      </w:pPr>
      <w:r>
        <w:t xml:space="preserve">Welcome to the 2026-27 edition of the statistics supporting information for the BM110 microbiology laboratory.</w:t>
      </w:r>
    </w:p>
    <w:p>
      <w:pPr>
        <w:pStyle w:val="BodyText"/>
      </w:pPr>
      <w:r>
        <w:t xml:space="preserve">We would be very grateful to hear feedback about this workshop material</w:t>
      </w:r>
      <w:r>
        <w:t xml:space="preserve"> </w:t>
      </w:r>
      <w:hyperlink r:id="rId9">
        <w:r>
          <w:rPr>
            <w:rStyle w:val="Hyperlink"/>
          </w:rPr>
          <w:t xml:space="preserve">by email</w:t>
        </w:r>
      </w:hyperlink>
      <w:r>
        <w:t xml:space="preserve"> </w:t>
      </w:r>
      <w:r>
        <w:t xml:space="preserve">or through the</w:t>
      </w:r>
      <w:r>
        <w:t xml:space="preserve"> </w:t>
      </w:r>
      <w:hyperlink r:id="rId10">
        <w:r>
          <w:rPr>
            <w:rStyle w:val="Hyperlink"/>
          </w:rPr>
          <w:t xml:space="preserve">GitHub repository Issues page</w:t>
        </w:r>
      </w:hyperlink>
      <w:r>
        <w:t xml:space="preserve">.</w:t>
      </w:r>
    </w:p>
    <w:bookmarkStart w:id="12" w:name="overview"/>
    <w:p>
      <w:pPr>
        <w:pStyle w:val="Heading2"/>
      </w:pPr>
      <w:r>
        <w:t xml:space="preserve">Overview</w:t>
      </w:r>
    </w:p>
    <w:p>
      <w:pPr>
        <w:pStyle w:val="FirstParagraph"/>
      </w:pPr>
      <w:r>
        <w:t xml:space="preserve">These pages provide support and background to the statistical calculations you will be using in the</w:t>
      </w:r>
      <w:r>
        <w:t xml:space="preserve"> </w:t>
      </w:r>
      <w:hyperlink r:id="rId11">
        <w:r>
          <w:rPr>
            <w:rStyle w:val="Hyperlink"/>
          </w:rPr>
          <w:t xml:space="preserve">BM110 microbiology laboratories</w:t>
        </w:r>
      </w:hyperlink>
      <w:r>
        <w:t xml:space="preserve">.</w:t>
      </w:r>
    </w:p>
    <w:p>
      <w:pPr>
        <w:pStyle w:val="BodyText"/>
      </w:pPr>
      <w:r>
        <w:t xml:space="preserve">The practical work aims to determine whether antimicrobial use in factory farming might contribute to spillover of antimicrobial resistance genes in the environment.</w:t>
      </w:r>
    </w:p>
    <w:p>
      <w:pPr>
        <w:pStyle w:val="BodyText"/>
      </w:pPr>
      <w:r>
        <w:t xml:space="preserve">To test this hypothesis (that antimicrobial use on a farm results in greater occurrence of antimicrobial-resistant bacteria), a number of soil samples have been collected from two different farms, A and B. These two farms have differing practices, most specifically concerning their prophylactic use of antimicrobials.</w:t>
      </w:r>
    </w:p>
    <w:p>
      <w:pPr>
        <w:pStyle w:val="BodyText"/>
      </w:pPr>
      <w:r>
        <w:t xml:space="preserve">In the laboratory, you plated out (collectively) two serial dilutions (</w:t>
      </w:r>
      <m:oMath>
        <m:sSup>
          <m:e>
            <m:r>
              <m:t>10</m:t>
            </m:r>
          </m:e>
          <m:sup>
            <m:r>
              <m:rPr>
                <m:sty m:val="p"/>
              </m:rPr>
              <m:t>−</m:t>
            </m:r>
            <m:r>
              <m:t>1</m:t>
            </m:r>
          </m:sup>
        </m:sSup>
      </m:oMath>
      <w:r>
        <w:t xml:space="preserve"> </w:t>
      </w:r>
      <w:r>
        <w:t xml:space="preserve">and</w:t>
      </w:r>
      <w:r>
        <w:t xml:space="preserve"> </w:t>
      </w:r>
      <m:oMath>
        <m:sSup>
          <m:e>
            <m:r>
              <m:t>10</m:t>
            </m:r>
          </m:e>
          <m:sup>
            <m:r>
              <m:rPr>
                <m:sty m:val="p"/>
              </m:rPr>
              <m:t>−</m:t>
            </m:r>
            <m:r>
              <m:t>2</m:t>
            </m:r>
          </m:sup>
        </m:sSup>
      </m:oMath>
      <w:r>
        <w:t xml:space="preserve">) of bacteria from two farm soil samples, and observed the number of colonies on each plate to obtain (again collectively) colony-forming unit (CFU) measurements for each of four conditions:</w:t>
      </w:r>
    </w:p>
    <w:p>
      <w:pPr>
        <w:pStyle w:val="Compact"/>
        <w:numPr>
          <w:ilvl w:val="0"/>
          <w:numId w:val="1001"/>
        </w:numPr>
      </w:pPr>
      <w:r>
        <w:t xml:space="preserve">Farm A, nutrient agar (NA)</w:t>
      </w:r>
    </w:p>
    <w:p>
      <w:pPr>
        <w:pStyle w:val="Compact"/>
        <w:numPr>
          <w:ilvl w:val="0"/>
          <w:numId w:val="1001"/>
        </w:numPr>
      </w:pPr>
      <w:r>
        <w:t xml:space="preserve">Farm A, nutrient agar + Ampicillin (Amp)</w:t>
      </w:r>
    </w:p>
    <w:p>
      <w:pPr>
        <w:pStyle w:val="Compact"/>
        <w:numPr>
          <w:ilvl w:val="0"/>
          <w:numId w:val="1001"/>
        </w:numPr>
      </w:pPr>
      <w:r>
        <w:t xml:space="preserve">Farm B, nutrient agar (NA)</w:t>
      </w:r>
    </w:p>
    <w:p>
      <w:pPr>
        <w:pStyle w:val="Compact"/>
        <w:numPr>
          <w:ilvl w:val="0"/>
          <w:numId w:val="1001"/>
        </w:numPr>
      </w:pPr>
      <w:r>
        <w:t xml:space="preserve">Farm B, nutrient agar + Ampicillin (Amp)</w:t>
      </w:r>
    </w:p>
    <w:bookmarkEnd w:id="12"/>
    <w:bookmarkEnd w:id="13"/>
    <w:bookmarkStart w:id="14" w:name="introduction"/>
    <w:p>
      <w:pPr>
        <w:pStyle w:val="Heading1"/>
      </w:pPr>
      <w:r>
        <w:t xml:space="preserve">1. Introduction</w:t>
      </w:r>
    </w:p>
    <w:p>
      <w:pPr>
        <w:pStyle w:val="FirstParagraph"/>
      </w:pPr>
      <w:r>
        <w:t xml:space="preserve">The Introduction page is intended as a short introduction to the book.</w:t>
      </w:r>
    </w:p>
    <w:p>
      <w:pPr>
        <w:pStyle w:val="BodyText"/>
      </w:pPr>
      <w:r>
        <w:t xml:space="preserve">Like most Quarto books, this is a book created from markdown and executable code.</w:t>
      </w:r>
    </w:p>
    <w:p>
      <w:pPr>
        <w:pStyle w:val="BodyText"/>
      </w:pPr>
      <w:r>
        <w:t xml:space="preserve">This kind of book is an example of literate programming - the intertwining of nicely-formatted text and images, and executable code. For example, the</w:t>
      </w:r>
      <w:r>
        <w:t xml:space="preserve"> </w:t>
      </w:r>
      <w:r>
        <w:rPr>
          <w:rStyle w:val="VerbatimChar"/>
        </w:rPr>
        <w:t xml:space="preserve">R</w:t>
      </w:r>
      <w:r>
        <w:t xml:space="preserve"> </w:t>
      </w:r>
      <w:r>
        <w:t xml:space="preserve">code cell below executes and produces output when the book is compiled:</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p>
      <w:pPr>
        <w:pStyle w:val="FirstParagraph"/>
      </w:pPr>
      <w:r>
        <w:t xml:space="preserve">But the</w:t>
      </w:r>
      <w:r>
        <w:t xml:space="preserve"> </w:t>
      </w:r>
      <w:r>
        <w:rPr>
          <w:rStyle w:val="VerbatimChar"/>
        </w:rPr>
        <w:t xml:space="preserve">R</w:t>
      </w:r>
      <w:r>
        <w:t xml:space="preserve"> </w:t>
      </w:r>
      <w:r>
        <w:t xml:space="preserve">code cell below does not:</w:t>
      </w:r>
    </w:p>
    <w:p>
      <w:pPr>
        <w:pStyle w:val="SourceCode"/>
      </w:pPr>
      <w:r>
        <w:rPr>
          <w:rStyle w:val="FunctionTok"/>
        </w:rPr>
        <w:t xml:space="preserve">summary</w:t>
      </w:r>
      <w:r>
        <w:rPr>
          <w:rStyle w:val="NormalTok"/>
        </w:rPr>
        <w:t xml:space="preserve">(cars)</w:t>
      </w:r>
    </w:p>
    <w:p>
      <w:pPr>
        <w:pStyle w:val="FirstParagraph"/>
      </w:pPr>
      <w:r>
        <w:t xml:space="preserve">See</w:t>
      </w:r>
      <w:r>
        <w:t xml:space="preserve"> </w:t>
      </w:r>
      <w:r>
        <w:t xml:space="preserve">Knuth (</w:t>
      </w:r>
      <w:hyperlink w:anchor="ref-knuth84">
        <w:r>
          <w:rPr>
            <w:rStyle w:val="Hyperlink"/>
          </w:rPr>
          <w:t xml:space="preserve">1984</w:t>
        </w:r>
      </w:hyperlink>
      <w:r>
        <w:t xml:space="preserve">)</w:t>
      </w:r>
      <w:r>
        <w:t xml:space="preserve"> </w:t>
      </w:r>
      <w:r>
        <w:t xml:space="preserve">for additional discussion of literate programming.</w:t>
      </w:r>
    </w:p>
    <w:bookmarkEnd w:id="14"/>
    <w:bookmarkStart w:id="47" w:name="getting-started"/>
    <w:p>
      <w:pPr>
        <w:pStyle w:val="Heading1"/>
      </w:pPr>
      <w:r>
        <w:t xml:space="preserve">2. Getting started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opt/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page provides a step-by-step tutorial for using the</w:t>
            </w:r>
            <w:r>
              <w:t xml:space="preserve"> </w:t>
            </w:r>
            <w:r>
              <w:rPr>
                <w:rStyle w:val="VerbatimChar"/>
              </w:rPr>
              <w:t xml:space="preserve">sipbs-compbiol-book-template</w:t>
            </w:r>
            <w:r>
              <w:t xml:space="preserve"> </w:t>
            </w:r>
            <w:r>
              <w:t xml:space="preserve">GitHub template. By following this guide you will:</w:t>
            </w:r>
          </w:p>
          <w:p>
            <w:pPr>
              <w:pStyle w:val="Compact"/>
              <w:numPr>
                <w:ilvl w:val="0"/>
                <w:numId w:val="1002"/>
              </w:numPr>
            </w:pPr>
            <w:r>
              <w:t xml:space="preserve">Create a new GitHub repository for your materials/project, using this book template.</w:t>
            </w:r>
          </w:p>
          <w:p>
            <w:pPr>
              <w:pStyle w:val="Compact"/>
              <w:numPr>
                <w:ilvl w:val="0"/>
                <w:numId w:val="1002"/>
              </w:numPr>
            </w:pPr>
            <w:r>
              <w:t xml:space="preserve">Create a local copy of the repository on your machine, which you can edit using, for example,</w:t>
            </w:r>
            <w:r>
              <w:t xml:space="preserve"> </w:t>
            </w:r>
            <w:r>
              <w:rPr>
                <w:rStyle w:val="VerbatimChar"/>
              </w:rPr>
              <w:t xml:space="preserve">RStudio</w:t>
            </w:r>
            <w:r>
              <w:t xml:space="preserve">.</w:t>
            </w:r>
          </w:p>
          <w:p>
            <w:pPr>
              <w:pStyle w:val="Compact"/>
              <w:numPr>
                <w:ilvl w:val="0"/>
                <w:numId w:val="1002"/>
              </w:numPr>
            </w:pPr>
            <w:r>
              <w:t xml:space="preserve">Set up the repository to use GitHub Pages as a platform for publishing your book/materials.</w:t>
            </w:r>
          </w:p>
          <w:p>
            <w:pPr>
              <w:pStyle w:val="Compact"/>
              <w:numPr>
                <w:ilvl w:val="0"/>
                <w:numId w:val="1002"/>
              </w:numPr>
            </w:pPr>
            <w:r>
              <w:t xml:space="preserve">Make local changes to the files on your own machine, and update the public pages by</w:t>
            </w:r>
            <w:r>
              <w:t xml:space="preserve"> </w:t>
            </w:r>
            <w:r>
              <w:rPr>
                <w:i/>
                <w:iCs/>
              </w:rPr>
              <w:t xml:space="preserve">pushing</w:t>
            </w:r>
            <w:r>
              <w:t xml:space="preserve"> </w:t>
            </w:r>
            <w:r>
              <w:t xml:space="preserve">them to GitHub.</w:t>
            </w:r>
          </w:p>
          <w:p/>
        </w:tc>
      </w:tr>
    </w:tbl>
    <w:p>
      <w:pPr>
        <w:pStyle w:val="Compact"/>
        <w:numPr>
          <w:ilvl w:val="0"/>
          <w:numId w:val="1003"/>
        </w:numPr>
      </w:pPr>
      <w:hyperlink r:id="rId18">
        <w:r>
          <w:rPr>
            <w:rStyle w:val="VerbatimChar"/>
          </w:rPr>
          <w:t xml:space="preserve">sipbs-compbiol-book-template</w:t>
        </w:r>
        <w:r>
          <w:rPr>
            <w:rStyle w:val="Hyperlink"/>
          </w:rPr>
          <w:t xml:space="preserve"> </w:t>
        </w:r>
        <w:r>
          <w:rPr>
            <w:rStyle w:val="Hyperlink"/>
          </w:rPr>
          <w:t xml:space="preserve">repository</w:t>
        </w:r>
      </w:hyperlink>
    </w:p>
    <w:p>
      <w:pPr>
        <w:pStyle w:val="FirstParagraph"/>
      </w:pPr>
      <w:r>
        <w:t xml:space="preserve">The basic steps we cover below are:</w:t>
      </w:r>
    </w:p>
    <w:p>
      <w:pPr>
        <w:pStyle w:val="Compact"/>
        <w:numPr>
          <w:ilvl w:val="0"/>
          <w:numId w:val="1004"/>
        </w:numPr>
      </w:pPr>
      <w:r>
        <w:t xml:space="preserve">Use the GitHub page for this template to create a new GitHub repository</w:t>
      </w:r>
    </w:p>
    <w:p>
      <w:pPr>
        <w:pStyle w:val="Compact"/>
        <w:numPr>
          <w:ilvl w:val="0"/>
          <w:numId w:val="1004"/>
        </w:numPr>
      </w:pPr>
      <w:r>
        <w:t xml:space="preserve">Clone the new repository to your local machine</w:t>
      </w:r>
    </w:p>
    <w:p>
      <w:pPr>
        <w:pStyle w:val="Compact"/>
        <w:numPr>
          <w:ilvl w:val="0"/>
          <w:numId w:val="1004"/>
        </w:numPr>
      </w:pPr>
      <w:r>
        <w:t xml:space="preserve">Set up the new repository to display as a website on GitHub Pages</w:t>
      </w:r>
    </w:p>
    <w:p>
      <w:pPr>
        <w:pStyle w:val="Compact"/>
        <w:numPr>
          <w:ilvl w:val="0"/>
          <w:numId w:val="1004"/>
        </w:numPr>
      </w:pPr>
      <w:r>
        <w:t xml:space="preserve">Edit your repository locally, and push changes back to GitHub (they will automatically update the webpage)</w:t>
      </w:r>
    </w:p>
    <w:bookmarkStart w:id="28" w:name="Xb18c0f16405131923847d7078cf0c71d3bbb411"/>
    <w:p>
      <w:pPr>
        <w:pStyle w:val="Heading2"/>
      </w:pPr>
      <w:r>
        <w:t xml:space="preserve">Step 1: Create a new GitHub repository from the template.</w:t>
      </w:r>
    </w:p>
    <w:p>
      <w:pPr>
        <w:pStyle w:val="Compact"/>
        <w:numPr>
          <w:ilvl w:val="0"/>
          <w:numId w:val="1005"/>
        </w:numPr>
      </w:pPr>
      <w:r>
        <w:t xml:space="preserve">Navigate to</w:t>
      </w:r>
      <w:r>
        <w:t xml:space="preserve"> </w:t>
      </w:r>
      <w:hyperlink r:id="rId18">
        <w:r>
          <w:rPr>
            <w:rStyle w:val="Hyperlink"/>
          </w:rPr>
          <w:t xml:space="preserve">this template’s repository at GitHub</w:t>
        </w:r>
      </w:hyperlink>
      <w:r>
        <w:t xml:space="preserve"> </w:t>
      </w:r>
      <w:r>
        <w:t xml:space="preserve">using your web browser.</w:t>
      </w:r>
    </w:p>
    <w:p>
      <w:pPr>
        <w:pStyle w:val="Compact"/>
        <w:numPr>
          <w:ilvl w:val="0"/>
          <w:numId w:val="1005"/>
        </w:numPr>
      </w:pPr>
      <w:r>
        <w:t xml:space="preserve">Click on the green</w:t>
      </w:r>
      <w:r>
        <w:t xml:space="preserve"> </w:t>
      </w:r>
      <w:r>
        <w:rPr>
          <w:rStyle w:val="VerbatimChar"/>
        </w:rPr>
        <w:t xml:space="preserve">Use This Template</w:t>
      </w:r>
      <w:r>
        <w:t xml:space="preserve"> </w:t>
      </w:r>
      <w:r>
        <w:t xml:space="preserve">button at the top right of the</w:t>
      </w:r>
      <w:r>
        <w:t xml:space="preserve"> </w:t>
      </w:r>
      <w:r>
        <w:rPr>
          <w:rStyle w:val="VerbatimChar"/>
        </w:rPr>
        <w:t xml:space="preserve">sipbs-compbiol-book-template</w:t>
      </w:r>
      <w:r>
        <w:t xml:space="preserve"> </w:t>
      </w:r>
      <w:r>
        <w:t xml:space="preserve">GitHub page (</w:t>
      </w:r>
      <w:hyperlink w:anchor="fig-use-this-template">
        <w:r>
          <w:rPr>
            <w:rStyle w:val="Hyperlink"/>
          </w:rPr>
          <w:t xml:space="preserve">Figure 2.1</w:t>
        </w:r>
      </w:hyperlink>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warning.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will only see this button if you are signed into your own GitHub account.</w:t>
            </w:r>
          </w:p>
          <w:p>
            <w:pPr>
              <w:pStyle w:val="BodyText"/>
            </w:pPr>
            <w:pPr>
              <w:spacing w:after="16"/>
            </w:pPr>
            <w:r>
              <w:t xml:space="preserve">If you do not already have a GitHub account, the</w:t>
            </w:r>
            <w:r>
              <w:t xml:space="preserve"> </w:t>
            </w:r>
            <w:hyperlink r:id="rId22">
              <w:r>
                <w:rPr>
                  <w:rStyle w:val="Hyperlink"/>
                </w:rPr>
                <w:t xml:space="preserve">GitHub documentation</w:t>
              </w:r>
            </w:hyperlink>
            <w:r>
              <w:t xml:space="preserve"> </w:t>
            </w:r>
            <w:r>
              <w:t xml:space="preserve">can walk you through the process of obtaining one, and logging in.</w:t>
            </w:r>
          </w:p>
          <w:p/>
        </w:tc>
      </w:tr>
    </w:tbl>
    <w:tbl>
      <w:tblPr>
        <w:tblStyle w:val="Table"/>
        <w:tblW w:type="pct" w:w="5000"/>
        <w:tblLayout w:type="fixed"/>
        <w:tblLook w:firstRow="0" w:lastRow="0" w:firstColumn="0" w:lastColumn="0" w:noHBand="0" w:noVBand="0" w:val="0000"/>
      </w:tblPr>
      <w:tblGrid>
        <w:gridCol w:w="7920"/>
      </w:tblGrid>
      <w:tr>
        <w:tc>
          <w:tcPr/>
          <w:bookmarkStart w:id="24" w:name="fig-use-this-template"/>
          <w:p>
            <w:pPr>
              <w:pStyle w:val="Compact"/>
              <w:jc w:val="center"/>
            </w:pPr>
            <w:hyperlink r:id="rId23">
              <w:r>
                <w:rPr>
                  <w:rStyle w:val="Hyperlink"/>
                </w:rPr>
                <w:t xml:space="preserve">assets/videos/template-tutorial-video-1.mp4</w:t>
              </w:r>
            </w:hyperlink>
          </w:p>
          <w:p>
            <w:pPr>
              <w:jc w:val="center"/>
            </w:pPr>
            <w:pPr>
              <w:jc w:val="left"/>
              <w:spacing w:before="200"/>
              <w:pStyle w:val="ImageCaption"/>
            </w:pPr>
            <w:r>
              <w:t xml:space="preserve">Figure 2.1: Video demonstration of using this template to create a new GitHub repository.</w:t>
            </w:r>
          </w:p>
          <w:bookmarkEnd w:id="24"/>
        </w:tc>
      </w:tr>
    </w:tbl>
    <w:p>
      <w:pPr>
        <w:pStyle w:val="Compact"/>
        <w:numPr>
          <w:ilvl w:val="0"/>
          <w:numId w:val="1006"/>
        </w:numPr>
      </w:pPr>
      <w:r>
        <w:t xml:space="preserve">A drop-down menu will appear. Click on the</w:t>
      </w:r>
      <w:r>
        <w:t xml:space="preserve"> </w:t>
      </w:r>
      <w:r>
        <w:rPr>
          <w:rStyle w:val="VerbatimChar"/>
        </w:rPr>
        <w:t xml:space="preserve">Create a new repository</w:t>
      </w:r>
      <w:r>
        <w:t xml:space="preserve"> </w:t>
      </w:r>
      <w:r>
        <w:t xml:space="preserve">option. This will bring you to a page (</w:t>
      </w:r>
      <w:hyperlink w:anchor="fig-use-this-template">
        <w:r>
          <w:rPr>
            <w:rStyle w:val="Hyperlink"/>
          </w:rPr>
          <w:t xml:space="preserve">Figure 2.1</w:t>
        </w:r>
      </w:hyperlink>
      <w:r>
        <w:t xml:space="preserve">) for you to provide details about the new repository you want to create.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7"/>
              </w:numPr>
            </w:pPr>
            <w:r>
              <w:t xml:space="preserve">Give your repository a unique, memorable, descriptive name. This will make it easier to find and help users understand what the repository is for.</w:t>
            </w:r>
          </w:p>
          <w:p>
            <w:pPr>
              <w:pStyle w:val="Compact"/>
              <w:numPr>
                <w:ilvl w:val="0"/>
                <w:numId w:val="1007"/>
              </w:numPr>
            </w:pPr>
            <w:r>
              <w:t xml:space="preserve">Add a brief description, explaining the purpose of your new repository. This will help users understand what the repository is for.</w:t>
            </w:r>
          </w:p>
          <w:p>
            <w:pPr>
              <w:pStyle w:val="Compact"/>
              <w:numPr>
                <w:ilvl w:val="0"/>
                <w:numId w:val="1007"/>
              </w:numPr>
            </w:pPr>
            <w:r>
              <w:t xml:space="preserve">Leave</w:t>
            </w:r>
            <w:r>
              <w:t xml:space="preserve"> </w:t>
            </w:r>
            <w:r>
              <w:rPr>
                <w:rStyle w:val="VerbatimChar"/>
              </w:rPr>
              <w:t xml:space="preserve">Include all branches</w:t>
            </w:r>
            <w:r>
              <w:t xml:space="preserve"> </w:t>
            </w:r>
            <w:r>
              <w:t xml:space="preserve">unchecked.</w:t>
            </w:r>
          </w:p>
          <w:p>
            <w:pPr>
              <w:pStyle w:val="Compact"/>
              <w:numPr>
                <w:ilvl w:val="0"/>
                <w:numId w:val="1007"/>
              </w:numPr>
            </w:pPr>
            <w:r>
              <w:t xml:space="preserve">Make sure the repository status is set to</w:t>
            </w:r>
            <w:r>
              <w:t xml:space="preserve"> </w:t>
            </w:r>
            <w:r>
              <w:rPr>
                <w:rStyle w:val="VerbatimChar"/>
              </w:rPr>
              <w:t xml:space="preserve">Public</w:t>
            </w:r>
            <w:r>
              <w:t xml:space="preserve">.</w:t>
            </w:r>
          </w:p>
          <w:p/>
        </w:tc>
      </w:tr>
    </w:tbl>
    <w:p>
      <w:pPr>
        <w:pStyle w:val="Compact"/>
        <w:numPr>
          <w:ilvl w:val="0"/>
          <w:numId w:val="1008"/>
        </w:numPr>
      </w:pPr>
      <w:r>
        <w:t xml:space="preserve">When you are satisfied that the details for creating your new repository are correct, click the green</w:t>
      </w:r>
      <w:r>
        <w:t xml:space="preserve"> </w:t>
      </w:r>
      <w:r>
        <w:rPr>
          <w:rStyle w:val="VerbatimChar"/>
        </w:rPr>
        <w:t xml:space="preserve">Create repository</w:t>
      </w:r>
      <w:r>
        <w:t xml:space="preserve"> </w:t>
      </w:r>
      <w:r>
        <w:t xml:space="preserve">button (</w:t>
      </w:r>
      <w:hyperlink w:anchor="fig-use-this-template">
        <w:r>
          <w:rPr>
            <w:rStyle w:val="Hyperlink"/>
          </w:rPr>
          <w:t xml:space="preserve">Figure 2.1</w:t>
        </w:r>
      </w:hyperlink>
      <w:r>
        <w:t xml:space="preserve">).</w:t>
      </w:r>
    </w:p>
    <w:bookmarkEnd w:id="28"/>
    <w:bookmarkStart w:id="34" w:name="Xa3925f0fa1e5f6ecedc25e0351d5a375d9e6a40"/>
    <w:p>
      <w:pPr>
        <w:pStyle w:val="Heading2"/>
      </w:pPr>
      <w:r>
        <w:t xml:space="preserve">Step 2: Clone the new repository to your personal machine</w:t>
      </w:r>
    </w:p>
    <w:p>
      <w:pPr>
        <w:pStyle w:val="FirstParagraph"/>
      </w:pPr>
      <w:r>
        <w:t xml:space="preserve">You will be editing your online material on your own machine, and</w:t>
      </w:r>
      <w:r>
        <w:t xml:space="preserve"> </w:t>
      </w:r>
      <w:r>
        <w:rPr>
          <w:i/>
          <w:iCs/>
        </w:rPr>
        <w:t xml:space="preserve">pushing</w:t>
      </w:r>
      <w:r>
        <w:t xml:space="preserve"> </w:t>
      </w:r>
      <w:r>
        <w:t xml:space="preserve">the repository to GitHub for version control and to create and update the webpage where people will read your material. You need to</w:t>
      </w:r>
      <w:r>
        <w:t xml:space="preserve"> </w:t>
      </w:r>
      <w:r>
        <w:rPr>
          <w:i/>
          <w:iCs/>
        </w:rPr>
        <w:t xml:space="preserve">clone</w:t>
      </w:r>
      <w:r>
        <w:t xml:space="preserve"> </w:t>
      </w:r>
      <w:r>
        <w:t xml:space="preserve">your new repository to your machine, so that you can work on it. The first part of this process is to copy the URL that will let you clone the repository.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There are several equally valid methods for cloning a repository to your own computer. Covering all of these is beyond the scope of this tutorial, so we only present one method here. Any approach that works is fine.</w:t>
            </w:r>
          </w:p>
          <w:p/>
        </w:tc>
      </w:tr>
    </w:tbl>
    <w:p>
      <w:pPr>
        <w:pStyle w:val="Compact"/>
        <w:numPr>
          <w:ilvl w:val="0"/>
          <w:numId w:val="1009"/>
        </w:numPr>
      </w:pPr>
      <w:r>
        <w:t xml:space="preserve">Click on the green</w:t>
      </w:r>
      <w:r>
        <w:t xml:space="preserve"> </w:t>
      </w:r>
      <w:r>
        <w:rPr>
          <w:rStyle w:val="VerbatimChar"/>
        </w:rPr>
        <w:t xml:space="preserve">Code</w:t>
      </w:r>
      <w:r>
        <w:t xml:space="preserve"> </w:t>
      </w:r>
      <w:r>
        <w:t xml:space="preserve">button on your GitHub repository. This will reveal a drop-down box with a number of tabs and options (</w:t>
      </w:r>
      <w:hyperlink w:anchor="fig-get-repo-url">
        <w:r>
          <w:rPr>
            <w:rStyle w:val="Hyperlink"/>
          </w:rPr>
          <w:t xml:space="preserve">Figure 2.2</w:t>
        </w:r>
      </w:hyperlink>
      <w:r>
        <w:t xml:space="preserve">)</w:t>
      </w:r>
    </w:p>
    <w:p>
      <w:pPr>
        <w:pStyle w:val="Compact"/>
        <w:numPr>
          <w:ilvl w:val="0"/>
          <w:numId w:val="1009"/>
        </w:numPr>
      </w:pPr>
      <w:r>
        <w:t xml:space="preserve">With the</w:t>
      </w:r>
      <w:r>
        <w:t xml:space="preserve"> </w:t>
      </w:r>
      <w:r>
        <w:rPr>
          <w:rStyle w:val="VerbatimChar"/>
        </w:rPr>
        <w:t xml:space="preserve">SSH</w:t>
      </w:r>
      <w:r>
        <w:t xml:space="preserve"> </w:t>
      </w:r>
      <w:r>
        <w:t xml:space="preserve">tab selected, click on the</w:t>
      </w:r>
      <w:r>
        <w:t xml:space="preserve"> </w:t>
      </w:r>
      <w:r>
        <w:rPr>
          <w:rStyle w:val="VerbatimChar"/>
        </w:rPr>
        <w:t xml:space="preserve">Copy URL to clipboard</w:t>
      </w:r>
      <w:r>
        <w:t xml:space="preserve"> </w:t>
      </w:r>
      <w:r>
        <w:t xml:space="preserve">button.</w:t>
      </w:r>
    </w:p>
    <w:tbl>
      <w:tblPr>
        <w:tblStyle w:val="Table"/>
        <w:tblW w:type="pct" w:w="5000"/>
        <w:tblLayout w:type="fixed"/>
        <w:tblLook w:firstRow="0" w:lastRow="0" w:firstColumn="0" w:lastColumn="0" w:noHBand="0" w:noVBand="0" w:val="0000"/>
      </w:tblPr>
      <w:tblGrid>
        <w:gridCol w:w="7920"/>
      </w:tblGrid>
      <w:tr>
        <w:tc>
          <w:tcPr/>
          <w:bookmarkStart w:id="33" w:name="fig-get-repo-url"/>
          <w:p>
            <w:pPr>
              <w:pStyle w:val="Compact"/>
              <w:jc w:val="center"/>
            </w:pPr>
            <w:hyperlink r:id="rId32">
              <w:r>
                <w:rPr>
                  <w:rStyle w:val="Hyperlink"/>
                </w:rPr>
                <w:t xml:space="preserve">assets/videos/template-tutorial-video-1a.mp4</w:t>
              </w:r>
            </w:hyperlink>
          </w:p>
          <w:p>
            <w:pPr>
              <w:jc w:val="center"/>
            </w:pPr>
            <w:pPr>
              <w:jc w:val="left"/>
              <w:spacing w:before="200"/>
              <w:pStyle w:val="ImageCaption"/>
            </w:pPr>
            <w:r>
              <w:t xml:space="preserve">Figure 2.2: Video demonstration: copying the URL for your repository so it can be cloned to your local computer.</w:t>
            </w:r>
          </w:p>
          <w:bookmarkEnd w:id="33"/>
        </w:tc>
      </w:tr>
    </w:tbl>
    <w:p>
      <w:pPr>
        <w:pStyle w:val="Compact"/>
        <w:numPr>
          <w:ilvl w:val="0"/>
          <w:numId w:val="1010"/>
        </w:numPr>
      </w:pPr>
      <w:r>
        <w:t xml:space="preserve">At the command-line/terminal, type the command</w:t>
      </w:r>
      <w:r>
        <w:t xml:space="preserve"> </w:t>
      </w:r>
      <w:r>
        <w:rPr>
          <w:rStyle w:val="VerbatimChar"/>
        </w:rPr>
        <w:t xml:space="preserve">git clone</w:t>
      </w:r>
      <w:r>
        <w:t xml:space="preserve"> </w:t>
      </w:r>
      <w:r>
        <w:t xml:space="preserve">and paste the repository URL that you copied to clipboard from your new repository (</w:t>
      </w:r>
      <w:hyperlink w:anchor="fig-get-repo-url">
        <w:r>
          <w:rPr>
            <w:rStyle w:val="Hyperlink"/>
          </w:rPr>
          <w:t xml:space="preserve">Figure 2.2</w:t>
        </w:r>
      </w:hyperlink>
      <w:r>
        <w:t xml:space="preserve">).</w:t>
      </w:r>
    </w:p>
    <w:bookmarkEnd w:id="34"/>
    <w:bookmarkStart w:id="43" w:name="Xf8516ea2076b093932ad6aa6f33704607595c67"/>
    <w:p>
      <w:pPr>
        <w:pStyle w:val="Heading2"/>
      </w:pPr>
      <w:r>
        <w:t xml:space="preserve">Step 3: Set up the local repository to render to GitHub Pages</w:t>
      </w:r>
    </w:p>
    <w:p>
      <w:pPr>
        <w:pStyle w:val="Compact"/>
        <w:numPr>
          <w:ilvl w:val="0"/>
          <w:numId w:val="1011"/>
        </w:numPr>
      </w:pPr>
      <w:r>
        <w:t xml:space="preserve">In the terminal, change directory to your new repository (e.g. if your new repository is called</w:t>
      </w:r>
      <w:r>
        <w:t xml:space="preserve"> </w:t>
      </w:r>
      <w:r>
        <w:rPr>
          <w:rStyle w:val="VerbatimChar"/>
        </w:rPr>
        <w:t xml:space="preserve">my-new-repo</w:t>
      </w:r>
      <w:r>
        <w:t xml:space="preserve">, use</w:t>
      </w:r>
      <w:r>
        <w:t xml:space="preserve"> </w:t>
      </w:r>
      <w:r>
        <w:rPr>
          <w:rStyle w:val="VerbatimChar"/>
        </w:rPr>
        <w:t xml:space="preserve">cd my-new-repo</w:t>
      </w:r>
      <w:r>
        <w:t xml:space="preserve"> </w:t>
      </w:r>
      <w:r>
        <w:t xml:space="preserve">as in</w:t>
      </w:r>
      <w:r>
        <w:t xml:space="preserve"> </w:t>
      </w:r>
      <w:hyperlink w:anchor="fig-clone-repo">
        <w:r>
          <w:rPr>
            <w:rStyle w:val="Hyperlink"/>
          </w:rPr>
          <w:t xml:space="preserve">Figure 2.3</w:t>
        </w:r>
      </w:hyperlink>
      <w:r>
        <w:t xml:space="preserve">).</w:t>
      </w:r>
    </w:p>
    <w:p>
      <w:pPr>
        <w:pStyle w:val="Compact"/>
        <w:numPr>
          <w:ilvl w:val="0"/>
          <w:numId w:val="1011"/>
        </w:numPr>
      </w:pPr>
      <w:r>
        <w:t xml:space="preserve">Run the command</w:t>
      </w:r>
      <w:r>
        <w:t xml:space="preserve"> </w:t>
      </w:r>
      <w:r>
        <w:rPr>
          <w:rStyle w:val="VerbatimChar"/>
        </w:rPr>
        <w:t xml:space="preserve">quarto publish gh-pages</w:t>
      </w:r>
      <w:r>
        <w:t xml:space="preserve">. You will be asked whether you want to publish the site to GitHub. Press the</w:t>
      </w:r>
      <w:r>
        <w:t xml:space="preserve"> </w:t>
      </w:r>
      <w:r>
        <w:rPr>
          <w:rStyle w:val="VerbatimChar"/>
        </w:rPr>
        <w:t xml:space="preserve">Y</w:t>
      </w:r>
      <w:r>
        <w:t xml:space="preserve"> </w:t>
      </w:r>
      <w:r>
        <w:t xml:space="preserve">key to accept.</w:t>
      </w:r>
    </w:p>
    <w:tbl>
      <w:tblPr>
        <w:tblStyle w:val="Table"/>
        <w:tblW w:type="pct" w:w="5000"/>
        <w:tblLayout w:type="fixed"/>
        <w:tblLook w:firstRow="0" w:lastRow="0" w:firstColumn="0" w:lastColumn="0" w:noHBand="0" w:noVBand="0" w:val="0000"/>
      </w:tblPr>
      <w:tblGrid>
        <w:gridCol w:w="7920"/>
      </w:tblGrid>
      <w:tr>
        <w:tc>
          <w:tcPr/>
          <w:bookmarkStart w:id="36" w:name="fig-clone-repo"/>
          <w:p>
            <w:pPr>
              <w:pStyle w:val="Compact"/>
              <w:jc w:val="center"/>
            </w:pPr>
            <w:hyperlink r:id="rId35">
              <w:r>
                <w:rPr>
                  <w:rStyle w:val="Hyperlink"/>
                </w:rPr>
                <w:t xml:space="preserve">assets/videos/template-tutorial-video-2.mp4</w:t>
              </w:r>
            </w:hyperlink>
          </w:p>
          <w:p>
            <w:pPr>
              <w:jc w:val="center"/>
            </w:pPr>
            <w:pPr>
              <w:jc w:val="left"/>
              <w:spacing w:before="200"/>
              <w:pStyle w:val="ImageCaption"/>
            </w:pPr>
            <w:r>
              <w:t xml:space="preserve">Figure 2.3: Video demonstration of cloning the repository to your local computer, and configuring it to render the document at GitHub Pages.</w:t>
            </w:r>
          </w:p>
          <w:bookmarkEnd w:id="36"/>
        </w:tc>
      </w:tr>
    </w:tbl>
    <w:p>
      <w:pPr>
        <w:pStyle w:val="BodyText"/>
      </w:pPr>
      <w:r>
        <w:t xml:space="preserve">After a short pause, your browser should automatically open your new site pages at GitHub. You will be able to navigate around the material just like a normal webpage (</w:t>
      </w:r>
      <w:hyperlink w:anchor="fig-repo-site">
        <w:r>
          <w:rPr>
            <w:rStyle w:val="Hyperlink"/>
          </w:rPr>
          <w:t xml:space="preserve">Figure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repo-site"/>
          <w:p>
            <w:pPr>
              <w:pStyle w:val="Compact"/>
              <w:jc w:val="center"/>
            </w:pPr>
            <w:hyperlink r:id="rId37">
              <w:r>
                <w:rPr>
                  <w:rStyle w:val="Hyperlink"/>
                </w:rPr>
                <w:t xml:space="preserve">assets/videos/template-tutorial-video-3.mp4</w:t>
              </w:r>
            </w:hyperlink>
          </w:p>
          <w:p>
            <w:pPr>
              <w:jc w:val="center"/>
            </w:pPr>
            <w:pPr>
              <w:jc w:val="left"/>
              <w:spacing w:before="200"/>
              <w:pStyle w:val="ImageCaption"/>
            </w:pPr>
            <w:r>
              <w:t xml:space="preserve">Figure 2.4: Video demonstration of the published web materials.</w:t>
            </w:r>
          </w:p>
          <w:bookmarkEnd w:id="38"/>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important.png" id="4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You should not need to modify any further settings for changes that you now push to your GitHub repository to be made live at your repository’s website.</w:t>
            </w:r>
          </w:p>
          <w:p>
            <w:pPr>
              <w:pStyle w:val="Compact"/>
              <w:numPr>
                <w:ilvl w:val="0"/>
                <w:numId w:val="1012"/>
              </w:numPr>
            </w:pPr>
            <w:r>
              <w:t xml:space="preserve">The</w:t>
            </w:r>
            <w:r>
              <w:t xml:space="preserve"> </w:t>
            </w:r>
            <w:r>
              <w:rPr>
                <w:rStyle w:val="VerbatimChar"/>
              </w:rPr>
              <w:t xml:space="preserve">quarto publish gh-pages</w:t>
            </w:r>
            <w:r>
              <w:t xml:space="preserve"> </w:t>
            </w:r>
            <w:r>
              <w:t xml:space="preserve">command automatically created a</w:t>
            </w:r>
            <w:r>
              <w:t xml:space="preserve"> </w:t>
            </w:r>
            <w:r>
              <w:rPr>
                <w:rStyle w:val="VerbatimChar"/>
              </w:rPr>
              <w:t xml:space="preserve">gh-pages</w:t>
            </w:r>
            <w:r>
              <w:t xml:space="preserve"> </w:t>
            </w:r>
            <w:r>
              <w:t xml:space="preserve">branch at GitHub, and placed a rendered version of your new repository website in it (</w:t>
            </w:r>
            <w:hyperlink w:anchor="fig-repo-config">
              <w:r>
                <w:rPr>
                  <w:rStyle w:val="Hyperlink"/>
                </w:rPr>
                <w:t xml:space="preserve">Figure 2.5</w:t>
              </w:r>
            </w:hyperlink>
            <w:r>
              <w:t xml:space="preserve">).</w:t>
            </w:r>
          </w:p>
          <w:p>
            <w:pPr>
              <w:pStyle w:val="Compact"/>
              <w:numPr>
                <w:ilvl w:val="0"/>
                <w:numId w:val="1012"/>
              </w:numPr>
            </w:pPr>
            <w:r>
              <w:t xml:space="preserve">Your repository is automatically set to use this</w:t>
            </w:r>
            <w:r>
              <w:t xml:space="preserve"> </w:t>
            </w:r>
            <w:r>
              <w:rPr>
                <w:rStyle w:val="VerbatimChar"/>
              </w:rPr>
              <w:t xml:space="preserve">gh-pages</w:t>
            </w:r>
            <w:r>
              <w:t xml:space="preserve"> </w:t>
            </w:r>
            <w:r>
              <w:t xml:space="preserve">branch of your repository to host its webpages (</w:t>
            </w:r>
            <w:hyperlink w:anchor="fig-repo-config">
              <w:r>
                <w:rPr>
                  <w:rStyle w:val="Hyperlink"/>
                </w:rPr>
                <w:t xml:space="preserve">Figure 2.5</w:t>
              </w:r>
            </w:hyperlink>
            <w:r>
              <w:t xml:space="preserve">).</w:t>
            </w:r>
          </w:p>
          <w:p>
            <w:pPr>
              <w:pStyle w:val="Compact"/>
              <w:numPr>
                <w:ilvl w:val="0"/>
                <w:numId w:val="1012"/>
              </w:numPr>
            </w:pPr>
            <w:r>
              <w:t xml:space="preserve">The template includes a GitHub Action that will automatically rebuild your Quarto site when any changes are pushed to the</w:t>
            </w:r>
            <w:r>
              <w:t xml:space="preserve"> </w:t>
            </w:r>
            <w:r>
              <w:rPr>
                <w:rStyle w:val="VerbatimChar"/>
              </w:rPr>
              <w:t xml:space="preserve">main</w:t>
            </w:r>
            <w:r>
              <w:t xml:space="preserve"> </w:t>
            </w:r>
            <w:r>
              <w:t xml:space="preserve">repository. Once pushed, the changes will go live following a short delay to build the pages.</w:t>
            </w:r>
          </w:p>
          <w:tbl>
            <w:tblPr>
              <w:tblStyle w:val="Table"/>
              <w:tblW w:type="pct" w:w="5000"/>
              <w:tblLayout w:type="fixed"/>
              <w:tblLook w:firstRow="0" w:lastRow="0" w:firstColumn="0" w:lastColumn="0" w:noHBand="0" w:noVBand="0" w:val="0000"/>
            </w:tblPr>
            <w:tblGrid>
              <w:gridCol w:w="7920"/>
            </w:tblGrid>
            <w:tr>
              <w:tc>
                <w:tcPr/>
                <w:bookmarkStart w:id="42" w:name="fig-repo-config"/>
                <w:p>
                  <w:pPr>
                    <w:pStyle w:val="Compact"/>
                    <w:jc w:val="center"/>
                  </w:pPr>
                  <w:hyperlink r:id="rId41">
                    <w:r>
                      <w:rPr>
                        <w:rStyle w:val="Hyperlink"/>
                      </w:rPr>
                      <w:t xml:space="preserve">assets/videos/template-tutorial-video-4.mp4</w:t>
                    </w:r>
                  </w:hyperlink>
                </w:p>
                <w:p>
                  <w:pPr>
                    <w:jc w:val="center"/>
                  </w:pPr>
                  <w:pPr>
                    <w:jc w:val="left"/>
                    <w:spacing w:before="200"/>
                    <w:pStyle w:val="ImageCaption"/>
                  </w:pPr>
                  <w:r>
                    <w:t xml:space="preserve">Figure 2.5: Video demonstration of the repository configuration.</w:t>
                  </w:r>
                </w:p>
                <w:bookmarkEnd w:id="42"/>
              </w:tc>
            </w:tr>
          </w:tbl>
          <w:p/>
        </w:tc>
      </w:tr>
    </w:tbl>
    <w:bookmarkEnd w:id="43"/>
    <w:bookmarkStart w:id="46" w:name="X2c7bf45044163147b98918947bb0f618f23f108"/>
    <w:p>
      <w:pPr>
        <w:pStyle w:val="Heading2"/>
      </w:pPr>
      <w:r>
        <w:t xml:space="preserve">Step 4: Edit your local repository (in</w:t>
      </w:r>
      <w:r>
        <w:t xml:space="preserve"> </w:t>
      </w:r>
      <w:r>
        <w:rPr>
          <w:rStyle w:val="VerbatimChar"/>
        </w:rPr>
        <w:t xml:space="preserve">RStudio</w:t>
      </w:r>
      <w:r>
        <w:t xml:space="preserve">) and push changes to GitHub Pages</w:t>
      </w:r>
    </w:p>
    <w:p>
      <w:pPr>
        <w:pStyle w:val="FirstParagraph"/>
      </w:pPr>
      <w:r>
        <w:t xml:space="preserve">You can now edit your online materials in the repository using</w:t>
      </w:r>
      <w:r>
        <w:t xml:space="preserve"> </w:t>
      </w:r>
      <w:r>
        <w:rPr>
          <w:rStyle w:val="VerbatimChar"/>
        </w:rPr>
        <w:t xml:space="preserve">RStudio</w:t>
      </w:r>
      <w:r>
        <w:t xml:space="preserve"> </w:t>
      </w:r>
      <w:r>
        <w:t xml:space="preserve">in the usual way. When you are ready to make changes to the public site showing the materials, you only need to</w:t>
      </w:r>
      <w:r>
        <w:t xml:space="preserve"> </w:t>
      </w:r>
      <w:r>
        <w:rPr>
          <w:i/>
          <w:iCs/>
        </w:rPr>
        <w:t xml:space="preserve">commit</w:t>
      </w:r>
      <w:r>
        <w:t xml:space="preserve"> </w:t>
      </w:r>
      <w:r>
        <w:t xml:space="preserve">your changes and</w:t>
      </w:r>
      <w:r>
        <w:t xml:space="preserve"> </w:t>
      </w:r>
      <w:r>
        <w:rPr>
          <w:i/>
          <w:iCs/>
        </w:rPr>
        <w:t xml:space="preserve">push</w:t>
      </w:r>
      <w:r>
        <w:t xml:space="preserve"> </w:t>
      </w:r>
      <w:r>
        <w:t xml:space="preserve">them to the repository. The rest is handled automatically. The process is demonstrated in</w:t>
      </w:r>
      <w:r>
        <w:t xml:space="preserve"> </w:t>
      </w:r>
      <w:hyperlink w:anchor="fig-demo-commit">
        <w:r>
          <w:rPr>
            <w:rStyle w:val="Hyperlink"/>
          </w:rPr>
          <w:t xml:space="preserve">Figure 2.6</w:t>
        </w:r>
      </w:hyperlink>
      <w:r>
        <w:t xml:space="preserve">, and the main actions are:</w:t>
      </w:r>
    </w:p>
    <w:p>
      <w:pPr>
        <w:pStyle w:val="Compact"/>
        <w:numPr>
          <w:ilvl w:val="0"/>
          <w:numId w:val="1013"/>
        </w:numPr>
      </w:pPr>
      <w:r>
        <w:t xml:space="preserve">Open your repository in</w:t>
      </w:r>
      <w:r>
        <w:t xml:space="preserve"> </w:t>
      </w:r>
      <w:r>
        <w:rPr>
          <w:rStyle w:val="VerbatimChar"/>
        </w:rPr>
        <w:t xml:space="preserve">RStudio</w:t>
      </w:r>
    </w:p>
    <w:p>
      <w:pPr>
        <w:pStyle w:val="Compact"/>
        <w:numPr>
          <w:ilvl w:val="0"/>
          <w:numId w:val="1013"/>
        </w:numPr>
      </w:pPr>
      <w:r>
        <w:t xml:space="preserve">Make an edit to any file that displays part of the materials online (e.g. </w:t>
      </w:r>
      <w:r>
        <w:rPr>
          <w:rStyle w:val="VerbatimChar"/>
        </w:rPr>
        <w:t xml:space="preserve">index.qmd</w:t>
      </w:r>
      <w:r>
        <w:t xml:space="preserve">)</w:t>
      </w:r>
    </w:p>
    <w:p>
      <w:pPr>
        <w:pStyle w:val="Compact"/>
        <w:numPr>
          <w:ilvl w:val="0"/>
          <w:numId w:val="1013"/>
        </w:numPr>
      </w:pPr>
      <w:r>
        <w:t xml:space="preserve">Commit your changes in the</w:t>
      </w:r>
      <w:r>
        <w:t xml:space="preserve"> </w:t>
      </w:r>
      <w:r>
        <w:rPr>
          <w:rStyle w:val="VerbatimChar"/>
        </w:rPr>
        <w:t xml:space="preserve">git</w:t>
      </w:r>
      <w:r>
        <w:t xml:space="preserve"> </w:t>
      </w:r>
      <w:r>
        <w:t xml:space="preserve">tab of the</w:t>
      </w:r>
      <w:r>
        <w:t xml:space="preserve"> </w:t>
      </w:r>
      <w:r>
        <w:rPr>
          <w:rStyle w:val="VerbatimChar"/>
        </w:rPr>
        <w:t xml:space="preserve">RStudio</w:t>
      </w:r>
      <w:r>
        <w:t xml:space="preserve"> </w:t>
      </w:r>
      <w:r>
        <w:t xml:space="preserve">window</w:t>
      </w:r>
    </w:p>
    <w:p>
      <w:pPr>
        <w:pStyle w:val="Compact"/>
        <w:numPr>
          <w:ilvl w:val="0"/>
          <w:numId w:val="1013"/>
        </w:numPr>
      </w:pPr>
      <w:r>
        <w:t xml:space="preserve">Push your changes to the GitHub repository (and wait for the site to build)</w:t>
      </w:r>
    </w:p>
    <w:p>
      <w:pPr>
        <w:pStyle w:val="Compact"/>
        <w:numPr>
          <w:ilvl w:val="0"/>
          <w:numId w:val="1013"/>
        </w:numPr>
      </w:pPr>
      <w:r>
        <w:t xml:space="preserve">Check the repository and GitHub Pages site to confirm the changes are live</w:t>
      </w:r>
    </w:p>
    <w:tbl>
      <w:tblPr>
        <w:tblStyle w:val="Table"/>
        <w:tblW w:type="pct" w:w="5000"/>
        <w:tblLayout w:type="fixed"/>
        <w:tblLook w:firstRow="0" w:lastRow="0" w:firstColumn="0" w:lastColumn="0" w:noHBand="0" w:noVBand="0" w:val="0000"/>
      </w:tblPr>
      <w:tblGrid>
        <w:gridCol w:w="7920"/>
      </w:tblGrid>
      <w:tr>
        <w:tc>
          <w:tcPr/>
          <w:bookmarkStart w:id="45" w:name="fig-demo-commit"/>
          <w:p>
            <w:pPr>
              <w:pStyle w:val="Compact"/>
              <w:jc w:val="center"/>
            </w:pPr>
            <w:hyperlink r:id="rId44">
              <w:r>
                <w:rPr>
                  <w:rStyle w:val="Hyperlink"/>
                </w:rPr>
                <w:t xml:space="preserve">assets/videos/template-tutorial-video-5.mp4</w:t>
              </w:r>
            </w:hyperlink>
          </w:p>
          <w:p>
            <w:pPr>
              <w:jc w:val="center"/>
            </w:pPr>
            <w:pPr>
              <w:jc w:val="left"/>
              <w:spacing w:before="200"/>
              <w:pStyle w:val="ImageCaption"/>
            </w:pPr>
            <w:r>
              <w:t xml:space="preserve">Figure 2.6: Video demonstration of the process of updating the public site by editing a file and pushing changes to the repository.</w:t>
            </w:r>
          </w:p>
          <w:bookmarkEnd w:id="45"/>
        </w:tc>
      </w:tr>
    </w:tbl>
    <w:p>
      <w:pPr>
        <w:pStyle w:val="Compact"/>
        <w:numPr>
          <w:ilvl w:val="0"/>
          <w:numId w:val="1014"/>
        </w:numPr>
      </w:pPr>
      <w:r>
        <w:t xml:space="preserve">Open the template/R project using</w:t>
      </w:r>
      <w:r>
        <w:t xml:space="preserve"> </w:t>
      </w:r>
      <w:r>
        <w:rPr>
          <w:rStyle w:val="VerbatimChar"/>
        </w:rPr>
        <w:t xml:space="preserve">RStudio</w:t>
      </w:r>
      <w:r>
        <w:t xml:space="preserve"> </w:t>
      </w:r>
      <w:r>
        <w:t xml:space="preserve">(e.g. double-click on the</w:t>
      </w:r>
      <w:r>
        <w:t xml:space="preserve"> </w:t>
      </w:r>
      <w:r>
        <w:rPr>
          <w:rStyle w:val="VerbatimChar"/>
        </w:rPr>
        <w:t xml:space="preserve">.Rproj</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4"/>
        </w:numPr>
      </w:pPr>
      <w:r>
        <w:t xml:space="preserve">Make the desired edits to any files (e.g. modify the</w:t>
      </w:r>
      <w:r>
        <w:t xml:space="preserve"> </w:t>
      </w:r>
      <w:r>
        <w:rPr>
          <w:rStyle w:val="VerbatimChar"/>
        </w:rPr>
        <w:t xml:space="preserve">index.qmd</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4"/>
        </w:numPr>
      </w:pPr>
      <w:r>
        <w:t xml:space="preserve">Save your changes locally.</w:t>
      </w:r>
    </w:p>
    <w:p>
      <w:pPr>
        <w:pStyle w:val="Compact"/>
        <w:numPr>
          <w:ilvl w:val="0"/>
          <w:numId w:val="1014"/>
        </w:numPr>
      </w:pPr>
      <w:r>
        <w:t xml:space="preserve">Select the changed files in the</w:t>
      </w:r>
      <w:r>
        <w:t xml:space="preserve"> </w:t>
      </w:r>
      <w:r>
        <w:rPr>
          <w:rStyle w:val="VerbatimChar"/>
        </w:rPr>
        <w:t xml:space="preserve">git</w:t>
      </w:r>
      <w:r>
        <w:t xml:space="preserve"> </w:t>
      </w:r>
      <w:r>
        <w:t xml:space="preserve">tab of</w:t>
      </w:r>
      <w:r>
        <w:t xml:space="preserve"> </w:t>
      </w:r>
      <w:r>
        <w:rPr>
          <w:rStyle w:val="VerbatimChar"/>
        </w:rPr>
        <w:t xml:space="preserve">RStudio</w:t>
      </w:r>
      <w:r>
        <w:t xml:space="preserve"> </w:t>
      </w:r>
      <w:r>
        <w:t xml:space="preserve">and click the</w:t>
      </w:r>
      <w:r>
        <w:t xml:space="preserve"> </w:t>
      </w:r>
      <w:r>
        <w:rPr>
          <w:rStyle w:val="VerbatimChar"/>
        </w:rPr>
        <w:t xml:space="preserve">Commit</w:t>
      </w:r>
      <w:r>
        <w:t xml:space="preserve"> </w:t>
      </w:r>
      <w:r>
        <w:t xml:space="preserve">icon. A new window will appear.</w:t>
      </w:r>
    </w:p>
    <w:p>
      <w:pPr>
        <w:pStyle w:val="Compact"/>
        <w:numPr>
          <w:ilvl w:val="0"/>
          <w:numId w:val="1014"/>
        </w:numPr>
      </w:pPr>
      <w:r>
        <w:t xml:space="preserve">In the new window, enter a short commit string, and click the</w:t>
      </w:r>
      <w:r>
        <w:t xml:space="preserve"> </w:t>
      </w:r>
      <w:r>
        <w:rPr>
          <w:rStyle w:val="VerbatimChar"/>
        </w:rPr>
        <w:t xml:space="preserve">Commit</w:t>
      </w:r>
      <w:r>
        <w:t xml:space="preserve"> </w:t>
      </w:r>
      <w:r>
        <w:t xml:space="preserve">button. The commit string will disappear. This</w:t>
      </w:r>
      <w:r>
        <w:t xml:space="preserve"> </w:t>
      </w:r>
      <w:r>
        <w:rPr>
          <w:i/>
          <w:iCs/>
        </w:rPr>
        <w:t xml:space="preserve">commits</w:t>
      </w:r>
      <w:r>
        <w:t xml:space="preserve"> </w:t>
      </w:r>
      <w:r>
        <w:t xml:space="preserve">your changes to the local repository.</w:t>
      </w:r>
    </w:p>
    <w:p>
      <w:pPr>
        <w:pStyle w:val="Compact"/>
        <w:numPr>
          <w:ilvl w:val="0"/>
          <w:numId w:val="1014"/>
        </w:numPr>
      </w:pPr>
      <w:r>
        <w:t xml:space="preserve">Click on the</w:t>
      </w:r>
      <w:r>
        <w:t xml:space="preserve"> </w:t>
      </w:r>
      <w:r>
        <w:rPr>
          <w:rStyle w:val="VerbatimChar"/>
        </w:rPr>
        <w:t xml:space="preserve">Push</w:t>
      </w:r>
      <w:r>
        <w:t xml:space="preserve"> </w:t>
      </w:r>
      <w:r>
        <w:t xml:space="preserve">icon (the up arrow) to</w:t>
      </w:r>
      <w:r>
        <w:t xml:space="preserve"> </w:t>
      </w:r>
      <w:r>
        <w:rPr>
          <w:i/>
          <w:iCs/>
        </w:rPr>
        <w:t xml:space="preserve">push</w:t>
      </w:r>
      <w:r>
        <w:t xml:space="preserve"> </w:t>
      </w:r>
      <w:r>
        <w:t xml:space="preserve">your changes to the GitHub repository. A short message will appear, confirming that the files have transferred.</w:t>
      </w:r>
    </w:p>
    <w:p>
      <w:pPr>
        <w:pStyle w:val="Compact"/>
        <w:numPr>
          <w:ilvl w:val="0"/>
          <w:numId w:val="1014"/>
        </w:numPr>
      </w:pPr>
      <w:r>
        <w:t xml:space="preserve">To confirm the changes were pushed to the GitHub repository, you can visit the repository site and check the individual file contents.</w:t>
      </w:r>
    </w:p>
    <w:p>
      <w:pPr>
        <w:pStyle w:val="Compact"/>
        <w:numPr>
          <w:ilvl w:val="0"/>
          <w:numId w:val="1014"/>
        </w:numPr>
      </w:pPr>
      <w:r>
        <w:t xml:space="preserve">To confirm that the website is being updated, you can click on the</w:t>
      </w:r>
      <w:r>
        <w:t xml:space="preserve"> </w:t>
      </w:r>
      <w:r>
        <w:rPr>
          <w:rStyle w:val="VerbatimChar"/>
        </w:rPr>
        <w:t xml:space="preserve">Actions</w:t>
      </w:r>
      <w:r>
        <w:t xml:space="preserve"> </w:t>
      </w:r>
      <w:r>
        <w:t xml:space="preserve">link at the top of the repository page. This will summarise recent</w:t>
      </w:r>
      <w:r>
        <w:t xml:space="preserve"> </w:t>
      </w:r>
      <w:r>
        <w:rPr>
          <w:rStyle w:val="VerbatimChar"/>
        </w:rPr>
        <w:t xml:space="preserve">GitHub Actions</w:t>
      </w:r>
      <w:r>
        <w:t xml:space="preserve"> </w:t>
      </w:r>
      <w:r>
        <w:t xml:space="preserve">and will tell you if your site has been built, is in the process of being built, or if an error occurred.</w:t>
      </w:r>
    </w:p>
    <w:p>
      <w:pPr>
        <w:pStyle w:val="Compact"/>
        <w:numPr>
          <w:ilvl w:val="0"/>
          <w:numId w:val="1014"/>
        </w:numPr>
      </w:pPr>
      <w:r>
        <w:t xml:space="preserve">Once the site has been built by the GitHub Action, you will be able to visit the public GitHub Pages site for this repository, and inspect the changes, as in</w:t>
      </w:r>
      <w:r>
        <w:t xml:space="preserve"> </w:t>
      </w:r>
      <w:hyperlink w:anchor="fig-demo-commit">
        <w:r>
          <w:rPr>
            <w:rStyle w:val="Hyperlink"/>
          </w:rPr>
          <w:t xml:space="preserve">Figure 2.6</w:t>
        </w:r>
      </w:hyperlink>
      <w:r>
        <w:t xml:space="preserve">.</w:t>
      </w:r>
    </w:p>
    <w:bookmarkEnd w:id="46"/>
    <w:bookmarkEnd w:id="47"/>
    <w:bookmarkStart w:id="59" w:name="how-do-i"/>
    <w:p>
      <w:pPr>
        <w:pStyle w:val="Heading1"/>
      </w:pPr>
      <w:r>
        <w:t xml:space="preserve">3. How do I…?</w:t>
      </w:r>
    </w:p>
    <w:p>
      <w:pPr>
        <w:pStyle w:val="FirstParagraph"/>
      </w:pPr>
      <w:r>
        <w:t xml:space="preserve">This page is intended as a FAQ/HowTo for some common questions that might come up when using this template for the first time.</w:t>
      </w:r>
    </w:p>
    <w:p>
      <w:pPr>
        <w:pStyle w:val="BodyText"/>
      </w:pPr>
      <w:r>
        <w:t xml:space="preserve">Some</w:t>
      </w:r>
      <w:r>
        <w:t xml:space="preserve"> </w:t>
      </w:r>
      <w:hyperlink r:id="rId48">
        <w:r>
          <w:rPr>
            <w:rStyle w:val="Hyperlink"/>
          </w:rPr>
          <w:t xml:space="preserve">example pages</w:t>
        </w:r>
      </w:hyperlink>
      <w:r>
        <w:t xml:space="preserve"> </w:t>
      </w:r>
      <w:r>
        <w:t xml:space="preserve">dedicated to common tasks and specific kinds of presentation are included later in the template.</w:t>
      </w:r>
    </w:p>
    <w:bookmarkStart w:id="55" w:name="create-a-new-page"/>
    <w:p>
      <w:pPr>
        <w:pStyle w:val="Heading2"/>
      </w:pPr>
      <w:r>
        <w:t xml:space="preserve">3.1 …create a new page?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tip.png" id="50"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tl;dr</w:t>
            </w:r>
          </w:p>
        </w:tc>
      </w:tr>
      <w:tr>
        <w:trPr>
          <w:cantSplit/>
        </w:trPr>
        <w:tc>
          <w:tcPr>
            <w:tcMar>
              <w:top w:w="108" w:type="dxa"/>
              <w:bottom w:w="108" w:type="dxa"/>
            </w:tcMar>
          </w:tcPr>
          <w:p>
            <w:pPr>
              <w:pStyle w:val="Compact"/>
              <w:numPr>
                <w:ilvl w:val="0"/>
                <w:numId w:val="1015"/>
              </w:numPr>
            </w:pPr>
            <w:r>
              <w:t xml:space="preserve">Create a new plain text file</w:t>
            </w:r>
          </w:p>
          <w:p>
            <w:pPr>
              <w:pStyle w:val="Compact"/>
              <w:numPr>
                <w:ilvl w:val="0"/>
                <w:numId w:val="1015"/>
              </w:numPr>
            </w:pPr>
            <w:r>
              <w:t xml:space="preserve">Write Markdown content in your file</w:t>
            </w:r>
          </w:p>
          <w:p>
            <w:pPr>
              <w:pStyle w:val="Compact"/>
              <w:numPr>
                <w:ilvl w:val="0"/>
                <w:numId w:val="1015"/>
              </w:numPr>
            </w:pPr>
            <w:r>
              <w:t xml:space="preserve">Save your file as a</w:t>
            </w:r>
            <w:r>
              <w:t xml:space="preserve"> </w:t>
            </w:r>
            <w:r>
              <w:rPr>
                <w:rStyle w:val="VerbatimChar"/>
              </w:rPr>
              <w:t xml:space="preserve">.qmd</w:t>
            </w:r>
            <w:r>
              <w:t xml:space="preserve"> </w:t>
            </w:r>
            <w:r>
              <w:t xml:space="preserve">file (with an appropriate filename)</w:t>
            </w:r>
          </w:p>
          <w:p>
            <w:pPr>
              <w:pStyle w:val="Compact"/>
              <w:numPr>
                <w:ilvl w:val="0"/>
                <w:numId w:val="1015"/>
              </w:numPr>
            </w:pPr>
            <w:r>
              <w:t xml:space="preserve">Add your filename to the</w:t>
            </w:r>
            <w:r>
              <w:t xml:space="preserve"> </w:t>
            </w:r>
            <w:r>
              <w:rPr>
                <w:rStyle w:val="VerbatimChar"/>
              </w:rPr>
              <w:t xml:space="preserve">_quarto.yml</w:t>
            </w:r>
            <w:r>
              <w:t xml:space="preserve"> </w:t>
            </w:r>
            <w:r>
              <w:t xml:space="preserve">file in an appropriate place</w:t>
            </w:r>
          </w:p>
          <w:p>
            <w:pPr>
              <w:pStyle w:val="Compact"/>
              <w:numPr>
                <w:ilvl w:val="0"/>
                <w:numId w:val="1015"/>
              </w:numPr>
            </w:pPr>
            <w:r>
              <w:t xml:space="preserve">Commit your changes</w:t>
            </w:r>
          </w:p>
          <w:p>
            <w:pPr>
              <w:pStyle w:val="Compact"/>
              <w:numPr>
                <w:ilvl w:val="0"/>
                <w:numId w:val="1015"/>
              </w:numPr>
            </w:pPr>
            <w:r>
              <w:t xml:space="preserve">Push the changes to your repository</w:t>
            </w:r>
          </w:p>
          <w:p/>
        </w:tc>
      </w:tr>
    </w:tbl>
    <w:p>
      <w:pPr>
        <w:pStyle w:val="FirstParagraph"/>
      </w:pPr>
      <w:r>
        <w:t xml:space="preserve">Assuming that you’re using</w:t>
      </w:r>
      <w:r>
        <w:t xml:space="preserve"> </w:t>
      </w:r>
      <w:r>
        <w:rPr>
          <w:rStyle w:val="VerbatimChar"/>
        </w:rPr>
        <w:t xml:space="preserve">RStudio</w:t>
      </w:r>
      <w:r>
        <w:t xml:space="preserve">, you need to create a new file to hold the Markdown for your page. I usually create a new text file (</w:t>
      </w:r>
      <w:r>
        <w:rPr>
          <w:rStyle w:val="VerbatimChar"/>
        </w:rPr>
        <w:t xml:space="preserve">File -&gt; New File -&gt; Text File</w:t>
      </w:r>
      <w:r>
        <w:t xml:space="preserve"> </w:t>
      </w:r>
      <w:r>
        <w:t xml:space="preserve">or click on the</w:t>
      </w:r>
      <w:r>
        <w:t xml:space="preserve"> </w:t>
      </w:r>
      <w:r>
        <w:rPr>
          <w:rStyle w:val="VerbatimChar"/>
        </w:rPr>
        <w:t xml:space="preserve">New File</w:t>
      </w:r>
      <w:r>
        <w:t xml:space="preserve"> </w:t>
      </w:r>
      <w:r>
        <w:t xml:space="preserve">icon and select</w:t>
      </w:r>
      <w:r>
        <w:t xml:space="preserve"> </w:t>
      </w:r>
      <w:r>
        <w:rPr>
          <w:rStyle w:val="VerbatimChar"/>
        </w:rPr>
        <w:t xml:space="preserve">Text File</w:t>
      </w:r>
      <w:r>
        <w:t xml:space="preserve">). Write some content in the file and save it as a</w:t>
      </w:r>
      <w:r>
        <w:t xml:space="preserve"> </w:t>
      </w:r>
      <w:r>
        <w:rPr>
          <w:rStyle w:val="VerbatimChar"/>
        </w:rPr>
        <w:t xml:space="preserve">.qmd</w:t>
      </w:r>
      <w:r>
        <w:t xml:space="preserve"> </w:t>
      </w:r>
      <w:r>
        <w:t xml:space="preserve">file with a meaningful filename (e.g. this file is called</w:t>
      </w:r>
      <w:r>
        <w:t xml:space="preserve"> </w:t>
      </w:r>
      <w:r>
        <w:rPr>
          <w:rStyle w:val="VerbatimChar"/>
        </w:rPr>
        <w:t xml:space="preserve">howto.qmd</w:t>
      </w:r>
      <w:r>
        <w:t xml:space="preserve">).</w:t>
      </w:r>
    </w:p>
    <w:p>
      <w:pPr>
        <w:pStyle w:val="BodyText"/>
      </w:pPr>
      <w:r>
        <w:t xml:space="preserve">At this point, the file you just wrote could be rendered, but it won’t be linked as a page in the book. To link the file, open the</w:t>
      </w:r>
      <w:r>
        <w:t xml:space="preserve"> </w:t>
      </w:r>
      <w:r>
        <w:rPr>
          <w:rStyle w:val="VerbatimChar"/>
        </w:rPr>
        <w:t xml:space="preserve">_quarto.yml</w:t>
      </w:r>
      <w:r>
        <w:t xml:space="preserve"> </w:t>
      </w:r>
      <w:r>
        <w:t xml:space="preserve">file and look for the section that starts:</w:t>
      </w:r>
    </w:p>
    <w:p>
      <w:pPr>
        <w:pStyle w:val="SourceCode"/>
      </w:pPr>
      <w:r>
        <w:rPr>
          <w:rStyle w:val="CommentTok"/>
        </w:rPr>
        <w:t xml:space="preserve"># Define chapters and sections here</w:t>
      </w:r>
      <w:r>
        <w:br/>
      </w:r>
      <w:r>
        <w:rPr>
          <w:rStyle w:val="CommentTok"/>
        </w:rPr>
        <w:t xml:space="preserve">  # [E] CHAPTERS AND SECTIONS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intro.qmd</w:t>
      </w:r>
    </w:p>
    <w:p>
      <w:pPr>
        <w:pStyle w:val="FirstParagraph"/>
      </w:pPr>
      <w:r>
        <w:t xml:space="preserve">Then enter the name of your file in the appropriate place, e.g. in the</w:t>
      </w:r>
      <w:r>
        <w:t xml:space="preserve"> </w:t>
      </w:r>
      <w:r>
        <w:rPr>
          <w:rStyle w:val="VerbatimChar"/>
        </w:rPr>
        <w:t xml:space="preserve">early-section.qmd</w:t>
      </w:r>
      <w:r>
        <w:t xml:space="preserve"> </w:t>
      </w:r>
      <w:r>
        <w:t xml:space="preserve">part, as a chapter following</w:t>
      </w:r>
      <w:r>
        <w:t xml:space="preserve"> </w:t>
      </w:r>
      <w:r>
        <w:rPr>
          <w:rStyle w:val="VerbatimChar"/>
        </w:rPr>
        <w:t xml:space="preserve">tutorial.qmd</w:t>
      </w:r>
      <w:r>
        <w:t xml:space="preserve"> </w:t>
      </w:r>
      <w:r>
        <w:t xml:space="preserve">in the example below:</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early-section.qmd</w:t>
      </w:r>
      <w:r>
        <w:br/>
      </w:r>
      <w:r>
        <w:rPr>
          <w:rStyle w:val="AttributeTok"/>
        </w:rPr>
        <w:t xml:space="preserve">      </w:t>
      </w:r>
      <w:r>
        <w:rPr>
          <w:rStyle w:val="FunctionTok"/>
        </w:rPr>
        <w:t xml:space="preserve">chapters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tutorial.qmd</w:t>
      </w:r>
      <w:r>
        <w:br/>
      </w:r>
      <w:r>
        <w:rPr>
          <w:rStyle w:val="AttributeTok"/>
        </w:rPr>
        <w:t xml:space="preserve">        </w:t>
      </w:r>
      <w:r>
        <w:rPr>
          <w:rStyle w:val="KeywordTok"/>
        </w:rPr>
        <w:t xml:space="preserve">-</w:t>
      </w:r>
      <w:r>
        <w:rPr>
          <w:rStyle w:val="AttributeTok"/>
        </w:rPr>
        <w:t xml:space="preserve"> howto.qmd</w:t>
      </w:r>
      <w:r>
        <w:rPr>
          <w:rStyle w:val="CommentTok"/>
        </w:rPr>
        <w:t xml:space="preserve">      # new page added at this line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warning.png" id="52"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_quarto.yml</w:t>
            </w:r>
            <w:r>
              <w:t xml:space="preserve"> </w:t>
            </w:r>
            <w:r>
              <w:t xml:space="preserve">file is written in a language called</w:t>
            </w:r>
            <w:r>
              <w:t xml:space="preserve"> </w:t>
            </w:r>
            <w:r>
              <w:rPr>
                <w:rStyle w:val="VerbatimChar"/>
              </w:rPr>
              <w:t xml:space="preserve">YAML</w:t>
            </w:r>
            <w:r>
              <w:t xml:space="preserve"> </w:t>
            </w:r>
            <w:r>
              <w:t xml:space="preserve">(yet another markup language), and the syntax is important. If you follow the style of the file, you should be fine.</w:t>
            </w:r>
          </w:p>
          <w:p/>
        </w:tc>
      </w:tr>
    </w:tbl>
    <w:p>
      <w:pPr>
        <w:pStyle w:val="BodyText"/>
      </w:pPr>
      <w:r>
        <w:t xml:space="preserve">and then render the file.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important.png" id="5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ensure your changes are not lost,</w:t>
            </w:r>
            <w:r>
              <w:t xml:space="preserve"> </w:t>
            </w:r>
            <w:r>
              <w:rPr>
                <w:i/>
                <w:iCs/>
              </w:rPr>
              <w:t xml:space="preserve">commit</w:t>
            </w:r>
            <w:r>
              <w:t xml:space="preserve"> </w:t>
            </w:r>
            <w:r>
              <w:t xml:space="preserve">the changes to your repository (your</w:t>
            </w:r>
            <w:r>
              <w:t xml:space="preserve"> </w:t>
            </w:r>
            <w:r>
              <w:rPr>
                <w:rStyle w:val="VerbatimChar"/>
              </w:rPr>
              <w:t xml:space="preserve">.qmd</w:t>
            </w:r>
            <w:r>
              <w:t xml:space="preserve"> </w:t>
            </w:r>
            <w:r>
              <w:t xml:space="preserve">file, the</w:t>
            </w:r>
            <w:r>
              <w:t xml:space="preserve"> </w:t>
            </w:r>
            <w:r>
              <w:rPr>
                <w:rStyle w:val="VerbatimChar"/>
              </w:rPr>
              <w:t xml:space="preserve">_quarto.yml</w:t>
            </w:r>
            <w:r>
              <w:t xml:space="preserve"> </w:t>
            </w:r>
            <w:r>
              <w:t xml:space="preserve">file, and any supporting images or other files), and</w:t>
            </w:r>
            <w:r>
              <w:t xml:space="preserve"> </w:t>
            </w:r>
            <w:r>
              <w:rPr>
                <w:i/>
                <w:iCs/>
              </w:rPr>
              <w:t xml:space="preserve">push</w:t>
            </w:r>
            <w:r>
              <w:t xml:space="preserve"> </w:t>
            </w:r>
            <w:r>
              <w:t xml:space="preserve">them to GitHub.</w:t>
            </w:r>
          </w:p>
          <w:p/>
        </w:tc>
      </w:tr>
    </w:tbl>
    <w:bookmarkEnd w:id="55"/>
    <w:bookmarkStart w:id="58" w:name="set-a-value-once-to-be-used-everywhere"/>
    <w:p>
      <w:pPr>
        <w:pStyle w:val="Heading2"/>
      </w:pPr>
      <w:r>
        <w:t xml:space="preserve">3.2 …set a value once to be used everywhere?</w:t>
      </w:r>
    </w:p>
    <w:p>
      <w:pPr>
        <w:pStyle w:val="FirstParagraph"/>
      </w:pPr>
      <w:r>
        <w:t xml:space="preserve">Quarto supports</w:t>
      </w:r>
      <w:r>
        <w:t xml:space="preserve"> </w:t>
      </w:r>
      <w:r>
        <w:rPr>
          <w:i/>
          <w:iCs/>
        </w:rPr>
        <w:t xml:space="preserve">global variables</w:t>
      </w:r>
      <w:r>
        <w:t xml:space="preserve">, values that are defined once in a document, and that can be referred to at any point by using a special sequence of characters called a</w:t>
      </w:r>
      <w:r>
        <w:t xml:space="preserve"> </w:t>
      </w:r>
      <w:r>
        <w:rPr>
          <w:i/>
          <w:iCs/>
        </w:rPr>
        <w:t xml:space="preserve">shortcode</w:t>
      </w:r>
      <w:r>
        <w:t xml:space="preserve">. The variables are defined in the</w:t>
      </w:r>
      <w:r>
        <w:t xml:space="preserve"> </w:t>
      </w:r>
      <w:r>
        <w:rPr>
          <w:rStyle w:val="VerbatimChar"/>
        </w:rPr>
        <w:t xml:space="preserve">_variables.yml</w:t>
      </w:r>
      <w:r>
        <w:t xml:space="preserve"> </w:t>
      </w:r>
      <w:r>
        <w:t xml:space="preserve">file, using the</w:t>
      </w:r>
      <w:r>
        <w:t xml:space="preserve"> </w:t>
      </w:r>
      <w:r>
        <w:rPr>
          <w:rStyle w:val="VerbatimChar"/>
        </w:rPr>
        <w:t xml:space="preserve">YAML</w:t>
      </w:r>
      <w:r>
        <w:t xml:space="preserve"> </w:t>
      </w:r>
      <w:r>
        <w:t xml:space="preserve">markup language.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tip.png" id="5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Global variables can be useful for defining details that might be repeated multiple times across your book:</w:t>
            </w:r>
          </w:p>
          <w:p>
            <w:pPr>
              <w:pStyle w:val="Compact"/>
              <w:numPr>
                <w:ilvl w:val="0"/>
                <w:numId w:val="1016"/>
              </w:numPr>
            </w:pPr>
            <w:r>
              <w:t xml:space="preserve">administrative information, like contact emails and numbers</w:t>
            </w:r>
          </w:p>
          <w:p>
            <w:pPr>
              <w:pStyle w:val="Compact"/>
              <w:numPr>
                <w:ilvl w:val="0"/>
                <w:numId w:val="1016"/>
              </w:numPr>
            </w:pPr>
            <w:r>
              <w:t xml:space="preserve">the academic year for a module presentation (saves searching for every mention in all pages)</w:t>
            </w:r>
          </w:p>
          <w:p/>
        </w:tc>
      </w:tr>
    </w:tbl>
    <w:p>
      <w:pPr>
        <w:pStyle w:val="FirstParagraph"/>
      </w:pPr>
      <w:r>
        <w:t xml:space="preserve">To include the value held in a variable called</w:t>
      </w:r>
      <w:r>
        <w:t xml:space="preserve"> </w:t>
      </w:r>
      <w:r>
        <w:rPr>
          <w:rStyle w:val="VerbatimChar"/>
        </w:rPr>
        <w:t xml:space="preserve">myvar</w:t>
      </w:r>
      <w:r>
        <w:t xml:space="preserve">, you would define this in</w:t>
      </w:r>
      <w:r>
        <w:t xml:space="preserve"> </w:t>
      </w:r>
      <w:r>
        <w:rPr>
          <w:rStyle w:val="VerbatimChar"/>
        </w:rPr>
        <w:t xml:space="preserve">_variables.yml</w:t>
      </w:r>
      <w:r>
        <w:t xml:space="preserve"> </w:t>
      </w:r>
      <w:r>
        <w:t xml:space="preserve">as:</w:t>
      </w:r>
    </w:p>
    <w:p>
      <w:pPr>
        <w:pStyle w:val="SourceCode"/>
      </w:pPr>
      <w:r>
        <w:rPr>
          <w:rStyle w:val="FunctionTok"/>
        </w:rPr>
        <w:t xml:space="preserve">myvar</w:t>
      </w:r>
      <w:r>
        <w:rPr>
          <w:rStyle w:val="KeywordTok"/>
        </w:rPr>
        <w:t xml:space="preserve">:</w:t>
      </w:r>
      <w:r>
        <w:rPr>
          <w:rStyle w:val="AttributeTok"/>
        </w:rPr>
        <w:t xml:space="preserve"> </w:t>
      </w:r>
      <w:r>
        <w:rPr>
          <w:rStyle w:val="StringTok"/>
        </w:rPr>
        <w:t xml:space="preserve">"The value of the variable"</w:t>
      </w:r>
    </w:p>
    <w:p>
      <w:pPr>
        <w:pStyle w:val="FirstParagraph"/>
      </w:pPr>
      <w:r>
        <w:t xml:space="preserve">and use the shortcode:</w:t>
      </w:r>
    </w:p>
    <w:p>
      <w:pPr>
        <w:pStyle w:val="SourceCode"/>
      </w:pPr>
      <w:r>
        <w:rPr>
          <w:rStyle w:val="NormalTok"/>
        </w:rPr>
        <w:t xml:space="preserve">{{&lt; var myvar &gt;}}</w:t>
      </w:r>
    </w:p>
    <w:p>
      <w:pPr>
        <w:pStyle w:val="FirstParagraph"/>
      </w:pPr>
      <w:r>
        <w:t xml:space="preserve">Variables can be named directly, as with</w:t>
      </w:r>
      <w:r>
        <w:t xml:space="preserve"> </w:t>
      </w:r>
      <w:r>
        <w:rPr>
          <w:rStyle w:val="VerbatimChar"/>
        </w:rPr>
        <w:t xml:space="preserve">myvar</w:t>
      </w:r>
      <w:r>
        <w:t xml:space="preserve"> </w:t>
      </w:r>
      <w:r>
        <w:t xml:space="preserve">above, but they can also be grouped by category as</w:t>
      </w:r>
      <w:r>
        <w:t xml:space="preserve"> </w:t>
      </w:r>
      <w:r>
        <w:rPr>
          <w:rStyle w:val="VerbatimChar"/>
        </w:rPr>
        <w:t xml:space="preserve">category.variable</w:t>
      </w:r>
      <w:r>
        <w:t xml:space="preserve"> </w:t>
      </w:r>
      <w:r>
        <w:t xml:space="preserve">combinations. For instance, if you wanted to define a set of telephone numbers for three rooms</w:t>
      </w:r>
      <w:r>
        <w:t xml:space="preserve"> </w:t>
      </w:r>
      <w:r>
        <w:rPr>
          <w:rStyle w:val="VerbatimChar"/>
        </w:rPr>
        <w:t xml:space="preserve">HW312</w:t>
      </w:r>
      <w:r>
        <w:t xml:space="preserve">,</w:t>
      </w:r>
      <w:r>
        <w:t xml:space="preserve"> </w:t>
      </w:r>
      <w:r>
        <w:rPr>
          <w:rStyle w:val="VerbatimChar"/>
        </w:rPr>
        <w:t xml:space="preserve">HW313</w:t>
      </w:r>
      <w:r>
        <w:t xml:space="preserve">, and</w:t>
      </w:r>
      <w:r>
        <w:t xml:space="preserve"> </w:t>
      </w:r>
      <w:r>
        <w:rPr>
          <w:rStyle w:val="VerbatimChar"/>
        </w:rPr>
        <w:t xml:space="preserve">HW314</w:t>
      </w:r>
      <w:r>
        <w:t xml:space="preserve">, you could give these the category</w:t>
      </w:r>
      <w:r>
        <w:t xml:space="preserve"> </w:t>
      </w:r>
      <w:r>
        <w:rPr>
          <w:rStyle w:val="VerbatimChar"/>
        </w:rPr>
        <w:t xml:space="preserve">phone</w:t>
      </w:r>
      <w:r>
        <w:t xml:space="preserve">, defining them as, e.g.:</w:t>
      </w:r>
    </w:p>
    <w:p>
      <w:pPr>
        <w:pStyle w:val="SourceCode"/>
      </w:pPr>
      <w:r>
        <w:rPr>
          <w:rStyle w:val="FunctionTok"/>
        </w:rPr>
        <w:t xml:space="preserve">phone</w:t>
      </w:r>
      <w:r>
        <w:rPr>
          <w:rStyle w:val="KeywordTok"/>
        </w:rPr>
        <w:t xml:space="preserve">:</w:t>
      </w:r>
      <w:r>
        <w:br/>
      </w:r>
      <w:r>
        <w:rPr>
          <w:rStyle w:val="AttributeTok"/>
        </w:rPr>
        <w:t xml:space="preserve">  </w:t>
      </w:r>
      <w:r>
        <w:rPr>
          <w:rStyle w:val="FunctionTok"/>
        </w:rPr>
        <w:t xml:space="preserve">HW312</w:t>
      </w:r>
      <w:r>
        <w:rPr>
          <w:rStyle w:val="KeywordTok"/>
        </w:rPr>
        <w:t xml:space="preserve">:</w:t>
      </w:r>
      <w:r>
        <w:rPr>
          <w:rStyle w:val="AttributeTok"/>
        </w:rPr>
        <w:t xml:space="preserve"> 01-234-657890</w:t>
      </w:r>
      <w:r>
        <w:br/>
      </w:r>
      <w:r>
        <w:rPr>
          <w:rStyle w:val="AttributeTok"/>
        </w:rPr>
        <w:t xml:space="preserve">  </w:t>
      </w:r>
      <w:r>
        <w:rPr>
          <w:rStyle w:val="FunctionTok"/>
        </w:rPr>
        <w:t xml:space="preserve">HW313</w:t>
      </w:r>
      <w:r>
        <w:rPr>
          <w:rStyle w:val="KeywordTok"/>
        </w:rPr>
        <w:t xml:space="preserve">:</w:t>
      </w:r>
      <w:r>
        <w:rPr>
          <w:rStyle w:val="AttributeTok"/>
        </w:rPr>
        <w:t xml:space="preserve"> 01-234-657891</w:t>
      </w:r>
      <w:r>
        <w:br/>
      </w:r>
      <w:r>
        <w:rPr>
          <w:rStyle w:val="AttributeTok"/>
        </w:rPr>
        <w:t xml:space="preserve">  </w:t>
      </w:r>
      <w:r>
        <w:rPr>
          <w:rStyle w:val="FunctionTok"/>
        </w:rPr>
        <w:t xml:space="preserve">HW313</w:t>
      </w:r>
      <w:r>
        <w:rPr>
          <w:rStyle w:val="KeywordTok"/>
        </w:rPr>
        <w:t xml:space="preserve">:</w:t>
      </w:r>
      <w:r>
        <w:rPr>
          <w:rStyle w:val="AttributeTok"/>
        </w:rPr>
        <w:t xml:space="preserve"> 01-234-657892</w:t>
      </w:r>
    </w:p>
    <w:p>
      <w:pPr>
        <w:pStyle w:val="FirstParagraph"/>
      </w:pPr>
      <w:r>
        <w:t xml:space="preserve">and use them with shortcode:</w:t>
      </w:r>
    </w:p>
    <w:p>
      <w:pPr>
        <w:pStyle w:val="SourceCode"/>
      </w:pPr>
      <w:r>
        <w:rPr>
          <w:rStyle w:val="NormalTok"/>
        </w:rPr>
        <w:t xml:space="preserve">{{&lt; var phone.HW313 &gt;}}</w:t>
      </w:r>
    </w:p>
    <w:bookmarkEnd w:id="58"/>
    <w:p>
      <w:pPr>
        <w:pStyle w:val="Heading2"/>
      </w:pPr>
      <w:r>
        <w:t xml:space="preserve">Appearance</w:t>
      </w:r>
    </w:p>
    <w:p>
      <w:pPr>
        <w:pStyle w:val="FirstParagraph"/>
      </w:pPr>
      <w:r>
        <w:t xml:space="preserve">This is</w:t>
      </w:r>
      <w:r>
        <w:t xml:space="preserve"> </w:t>
      </w:r>
      <w:r>
        <w:rPr>
          <w:rStyle w:val="VerbatimChar"/>
        </w:rPr>
        <w:t xml:space="preserve">global_variable</w:t>
      </w:r>
      <w:r>
        <w:t xml:space="preserve">: This is an example of a global variable.</w:t>
      </w:r>
    </w:p>
    <w:p>
      <w:pPr>
        <w:pStyle w:val="BodyText"/>
      </w:pPr>
      <w:r>
        <w:t xml:space="preserve">This is</w:t>
      </w:r>
      <w:r>
        <w:t xml:space="preserve"> </w:t>
      </w:r>
      <w:r>
        <w:rPr>
          <w:rStyle w:val="VerbatimChar"/>
        </w:rPr>
        <w:t xml:space="preserve">category.value1</w:t>
      </w:r>
      <w:r>
        <w:t xml:space="preserve">: This is an example of a</w:t>
      </w:r>
      <w:r>
        <w:t xml:space="preserve"> </w:t>
      </w:r>
      <w:r>
        <w:rPr>
          <w:rStyle w:val="VerbatimChar"/>
        </w:rPr>
        <w:t xml:space="preserve">category.value</w:t>
      </w:r>
      <w:r>
        <w:t xml:space="preserve"> </w:t>
      </w:r>
      <w:r>
        <w:t xml:space="preserve">variable.</w:t>
      </w:r>
    </w:p>
    <w:p>
      <w:pPr>
        <w:pStyle w:val="BodyText"/>
      </w:pPr>
      <w:r>
        <w:t xml:space="preserve">This is</w:t>
      </w:r>
      <w:r>
        <w:t xml:space="preserve"> </w:t>
      </w:r>
      <w:r>
        <w:rPr>
          <w:rStyle w:val="VerbatimChar"/>
        </w:rPr>
        <w:t xml:space="preserve">category.value2</w:t>
      </w:r>
      <w:r>
        <w:t xml:space="preserve">: This is another example of a</w:t>
      </w:r>
      <w:r>
        <w:t xml:space="preserve"> </w:t>
      </w:r>
      <w:r>
        <w:rPr>
          <w:rStyle w:val="VerbatimChar"/>
        </w:rPr>
        <w:t xml:space="preserve">category.value</w:t>
      </w:r>
      <w:r>
        <w:t xml:space="preserve"> </w:t>
      </w:r>
      <w:r>
        <w:t xml:space="preserve">variable.</w:t>
      </w:r>
    </w:p>
    <w:p>
      <w:pPr>
        <w:pStyle w:val="Heading2"/>
      </w:pPr>
      <w:r>
        <w:t xml:space="preserve">Markdown</w:t>
      </w:r>
    </w:p>
    <w:p>
      <w:pPr>
        <w:pStyle w:val="SourceCode"/>
      </w:pPr>
      <w:r>
        <w:rPr>
          <w:rStyle w:val="NormalTok"/>
        </w:rPr>
        <w:t xml:space="preserve">This is </w:t>
      </w:r>
      <w:r>
        <w:rPr>
          <w:rStyle w:val="InformationTok"/>
        </w:rPr>
        <w:t xml:space="preserve">`global_variable`</w:t>
      </w:r>
      <w:r>
        <w:rPr>
          <w:rStyle w:val="NormalTok"/>
        </w:rPr>
        <w:t xml:space="preserve">: {{&lt; var global_variable &gt;}}.</w:t>
      </w:r>
      <w:r>
        <w:br/>
      </w:r>
      <w:r>
        <w:br/>
      </w:r>
      <w:r>
        <w:rPr>
          <w:rStyle w:val="NormalTok"/>
        </w:rPr>
        <w:t xml:space="preserve">This is </w:t>
      </w:r>
      <w:r>
        <w:rPr>
          <w:rStyle w:val="InformationTok"/>
        </w:rPr>
        <w:t xml:space="preserve">`category.value1`</w:t>
      </w:r>
      <w:r>
        <w:rPr>
          <w:rStyle w:val="NormalTok"/>
        </w:rPr>
        <w:t xml:space="preserve">: {{&lt; var category.value1 &gt;}}.</w:t>
      </w:r>
      <w:r>
        <w:br/>
      </w:r>
      <w:r>
        <w:br/>
      </w:r>
      <w:r>
        <w:rPr>
          <w:rStyle w:val="NormalTok"/>
        </w:rPr>
        <w:t xml:space="preserve">This is </w:t>
      </w:r>
      <w:r>
        <w:rPr>
          <w:rStyle w:val="InformationTok"/>
        </w:rPr>
        <w:t xml:space="preserve">`category.value2`</w:t>
      </w:r>
      <w:r>
        <w:rPr>
          <w:rStyle w:val="NormalTok"/>
        </w:rPr>
        <w:t xml:space="preserve">: {{&lt; var category.value2 &gt;}}.</w:t>
      </w:r>
    </w:p>
    <w:p>
      <w:pPr>
        <w:pStyle w:val="Heading2"/>
      </w:pPr>
      <w:r>
        <w:rPr>
          <w:rStyle w:val="VerbatimChar"/>
        </w:rPr>
        <w:t xml:space="preserve">_variables.yml</w:t>
      </w:r>
    </w:p>
    <w:p>
      <w:pPr>
        <w:pStyle w:val="SourceCode"/>
      </w:pPr>
      <w:r>
        <w:rPr>
          <w:rStyle w:val="CommentTok"/>
        </w:rPr>
        <w:t xml:space="preserve"># Example variables for the howto page</w:t>
      </w:r>
      <w:r>
        <w:br/>
      </w:r>
      <w:r>
        <w:rPr>
          <w:rStyle w:val="FunctionTok"/>
        </w:rPr>
        <w:t xml:space="preserve">global_variable</w:t>
      </w:r>
      <w:r>
        <w:rPr>
          <w:rStyle w:val="KeywordTok"/>
        </w:rPr>
        <w:t xml:space="preserve">:</w:t>
      </w:r>
      <w:r>
        <w:rPr>
          <w:rStyle w:val="AttributeTok"/>
        </w:rPr>
        <w:t xml:space="preserve"> </w:t>
      </w:r>
      <w:r>
        <w:rPr>
          <w:rStyle w:val="StringTok"/>
        </w:rPr>
        <w:t xml:space="preserve">"This is an example of a global variable"</w:t>
      </w:r>
      <w:r>
        <w:br/>
      </w:r>
      <w:r>
        <w:rPr>
          <w:rStyle w:val="FunctionTok"/>
        </w:rPr>
        <w:t xml:space="preserve">category</w:t>
      </w:r>
      <w:r>
        <w:rPr>
          <w:rStyle w:val="KeywordTok"/>
        </w:rPr>
        <w:t xml:space="preserve">:</w:t>
      </w:r>
      <w:r>
        <w:br/>
      </w:r>
      <w:r>
        <w:rPr>
          <w:rStyle w:val="AttributeTok"/>
        </w:rPr>
        <w:t xml:space="preserve">  </w:t>
      </w:r>
      <w:r>
        <w:rPr>
          <w:rStyle w:val="FunctionTok"/>
        </w:rPr>
        <w:t xml:space="preserve">value1</w:t>
      </w:r>
      <w:r>
        <w:rPr>
          <w:rStyle w:val="KeywordTok"/>
        </w:rPr>
        <w:t xml:space="preserve">:</w:t>
      </w:r>
      <w:r>
        <w:rPr>
          <w:rStyle w:val="AttributeTok"/>
        </w:rPr>
        <w:t xml:space="preserve"> </w:t>
      </w:r>
      <w:r>
        <w:rPr>
          <w:rStyle w:val="StringTok"/>
        </w:rPr>
        <w:t xml:space="preserve">"This is an example of a `category.value` variable"</w:t>
      </w:r>
      <w:r>
        <w:br/>
      </w:r>
      <w:r>
        <w:rPr>
          <w:rStyle w:val="AttributeTok"/>
        </w:rPr>
        <w:t xml:space="preserve">  </w:t>
      </w:r>
      <w:r>
        <w:rPr>
          <w:rStyle w:val="FunctionTok"/>
        </w:rPr>
        <w:t xml:space="preserve">value2</w:t>
      </w:r>
      <w:r>
        <w:rPr>
          <w:rStyle w:val="KeywordTok"/>
        </w:rPr>
        <w:t xml:space="preserve">:</w:t>
      </w:r>
      <w:r>
        <w:rPr>
          <w:rStyle w:val="AttributeTok"/>
        </w:rPr>
        <w:t xml:space="preserve"> </w:t>
      </w:r>
      <w:r>
        <w:rPr>
          <w:rStyle w:val="StringTok"/>
        </w:rPr>
        <w:t xml:space="preserve">"This is another example of a `category.value` variable"</w:t>
      </w:r>
    </w:p>
    <w:bookmarkEnd w:id="59"/>
    <w:bookmarkStart w:id="110" w:name="useful-links"/>
    <w:p>
      <w:pPr>
        <w:pStyle w:val="Heading1"/>
      </w:pPr>
      <w:r>
        <w:t xml:space="preserve">4. Useful links</w:t>
      </w:r>
    </w:p>
    <w:p>
      <w:pPr>
        <w:pStyle w:val="FirstParagraph"/>
      </w:pPr>
      <w:r>
        <w:t xml:space="preserve">This page provides links to online resources that may be useful when working with Quarto or this template.</w:t>
      </w:r>
    </w:p>
    <w:bookmarkStart w:id="66" w:name="quarto"/>
    <w:p>
      <w:pPr>
        <w:pStyle w:val="Heading2"/>
      </w:pPr>
      <w:r>
        <w:t xml:space="preserve">4.1 Quarto</w:t>
      </w:r>
    </w:p>
    <w:p>
      <w:pPr>
        <w:pStyle w:val="Compact"/>
        <w:numPr>
          <w:ilvl w:val="0"/>
          <w:numId w:val="1017"/>
        </w:numPr>
      </w:pPr>
      <w:hyperlink r:id="rId60">
        <w:r>
          <w:rPr>
            <w:rStyle w:val="Hyperlink"/>
          </w:rPr>
          <w:t xml:space="preserve">Quarto guide</w:t>
        </w:r>
      </w:hyperlink>
    </w:p>
    <w:p>
      <w:pPr>
        <w:pStyle w:val="Compact"/>
        <w:numPr>
          <w:ilvl w:val="0"/>
          <w:numId w:val="1017"/>
        </w:numPr>
      </w:pPr>
      <w:hyperlink r:id="rId61">
        <w:r>
          <w:rPr>
            <w:rStyle w:val="Hyperlink"/>
          </w:rPr>
          <w:t xml:space="preserve">Using</w:t>
        </w:r>
        <w:r>
          <w:rPr>
            <w:rStyle w:val="Hyperlink"/>
          </w:rPr>
          <w:t xml:space="preserve"> </w:t>
        </w:r>
        <w:r>
          <w:rPr>
            <w:rStyle w:val="VerbatimChar"/>
          </w:rPr>
          <w:t xml:space="preserve">R</w:t>
        </w:r>
        <w:r>
          <w:rPr>
            <w:rStyle w:val="Hyperlink"/>
          </w:rPr>
          <w:t xml:space="preserve"> </w:t>
        </w:r>
        <w:r>
          <w:rPr>
            <w:rStyle w:val="Hyperlink"/>
          </w:rPr>
          <w:t xml:space="preserve">with Quarto</w:t>
        </w:r>
      </w:hyperlink>
    </w:p>
    <w:bookmarkStart w:id="65" w:name="markdown-1"/>
    <w:p>
      <w:pPr>
        <w:pStyle w:val="Heading3"/>
      </w:pPr>
      <w:r>
        <w:t xml:space="preserve">4.1.1 Markdown</w:t>
      </w:r>
    </w:p>
    <w:p>
      <w:pPr>
        <w:pStyle w:val="Compact"/>
        <w:numPr>
          <w:ilvl w:val="0"/>
          <w:numId w:val="1018"/>
        </w:numPr>
      </w:pPr>
      <w:hyperlink r:id="rId62">
        <w:r>
          <w:rPr>
            <w:rStyle w:val="Hyperlink"/>
          </w:rPr>
          <w:t xml:space="preserve">Quarto Markdown basics</w:t>
        </w:r>
      </w:hyperlink>
    </w:p>
    <w:p>
      <w:pPr>
        <w:pStyle w:val="Compact"/>
        <w:numPr>
          <w:ilvl w:val="0"/>
          <w:numId w:val="1018"/>
        </w:numPr>
      </w:pPr>
      <w:hyperlink r:id="rId63">
        <w:r>
          <w:rPr>
            <w:rStyle w:val="VerbatimChar"/>
          </w:rPr>
          <w:t xml:space="preserve">kableExtra</w:t>
        </w:r>
        <w:r>
          <w:rPr>
            <w:rStyle w:val="Hyperlink"/>
          </w:rPr>
          <w:t xml:space="preserve"> </w:t>
        </w:r>
        <w:r>
          <w:rPr>
            <w:rStyle w:val="Hyperlink"/>
          </w:rPr>
          <w:t xml:space="preserve">documentation</w:t>
        </w:r>
      </w:hyperlink>
    </w:p>
    <w:p>
      <w:pPr>
        <w:pStyle w:val="Compact"/>
        <w:numPr>
          <w:ilvl w:val="0"/>
          <w:numId w:val="1018"/>
        </w:numPr>
      </w:pPr>
      <w:hyperlink r:id="rId64">
        <w:r>
          <w:rPr>
            <w:rStyle w:val="VerbatimChar"/>
          </w:rPr>
          <w:t xml:space="preserve">RMarkdown</w:t>
        </w:r>
        <w:r>
          <w:rPr>
            <w:rStyle w:val="Hyperlink"/>
          </w:rPr>
          <w:t xml:space="preserve"> </w:t>
        </w:r>
        <w:r>
          <w:rPr>
            <w:rStyle w:val="Hyperlink"/>
          </w:rPr>
          <w:t xml:space="preserve">cookbook</w:t>
        </w:r>
      </w:hyperlink>
    </w:p>
    <w:bookmarkEnd w:id="65"/>
    <w:bookmarkEnd w:id="66"/>
    <w:bookmarkStart w:id="81" w:name="r"/>
    <w:p>
      <w:pPr>
        <w:pStyle w:val="Heading2"/>
      </w:pPr>
      <w:r>
        <w:t xml:space="preserve">4.2</w:t>
      </w:r>
      <w:r>
        <w:t xml:space="preserve"> </w:t>
      </w:r>
      <w:r>
        <w:rPr>
          <w:rStyle w:val="VerbatimChar"/>
        </w:rPr>
        <w:t xml:space="preserve">R</w:t>
      </w:r>
    </w:p>
    <w:p>
      <w:pPr>
        <w:pStyle w:val="Compact"/>
        <w:numPr>
          <w:ilvl w:val="0"/>
          <w:numId w:val="1019"/>
        </w:numPr>
      </w:pPr>
      <w:hyperlink r:id="rId67">
        <w:r>
          <w:rPr>
            <w:rStyle w:val="Hyperlink"/>
          </w:rPr>
          <w:t xml:space="preserve">Programming with</w:t>
        </w:r>
        <w:r>
          <w:rPr>
            <w:rStyle w:val="Hyperlink"/>
          </w:rPr>
          <w:t xml:space="preserve"> </w:t>
        </w:r>
        <w:r>
          <w:rPr>
            <w:rStyle w:val="VerbatimChar"/>
          </w:rPr>
          <w:t xml:space="preserve">R</w:t>
        </w:r>
        <w:r>
          <w:rPr>
            <w:rStyle w:val="Hyperlink"/>
          </w:rPr>
          <w:t xml:space="preserve"> </w:t>
        </w:r>
        <w:r>
          <w:rPr>
            <w:rStyle w:val="Hyperlink"/>
          </w:rPr>
          <w:t xml:space="preserve">(Carpentries)</w:t>
        </w:r>
      </w:hyperlink>
    </w:p>
    <w:p>
      <w:pPr>
        <w:pStyle w:val="Compact"/>
        <w:numPr>
          <w:ilvl w:val="0"/>
          <w:numId w:val="1019"/>
        </w:numPr>
      </w:pPr>
      <w:hyperlink r:id="rId68">
        <w:r>
          <w:rPr>
            <w:rStyle w:val="VerbatimChar"/>
          </w:rPr>
          <w:t xml:space="preserve">R</w:t>
        </w:r>
        <w:r>
          <w:rPr>
            <w:rStyle w:val="Hyperlink"/>
          </w:rPr>
          <w:t xml:space="preserve"> </w:t>
        </w:r>
        <w:r>
          <w:rPr>
            <w:rStyle w:val="Hyperlink"/>
          </w:rPr>
          <w:t xml:space="preserve">for Reproducible Scientific Analysis (Carpentries)</w:t>
        </w:r>
      </w:hyperlink>
    </w:p>
    <w:bookmarkStart w:id="74" w:name="data-processing"/>
    <w:p>
      <w:pPr>
        <w:pStyle w:val="Heading3"/>
      </w:pPr>
      <w:r>
        <w:t xml:space="preserve">4.2.1 Data processing</w:t>
      </w:r>
    </w:p>
    <w:p>
      <w:pPr>
        <w:pStyle w:val="Compact"/>
        <w:numPr>
          <w:ilvl w:val="0"/>
          <w:numId w:val="1020"/>
        </w:numPr>
      </w:pPr>
      <w:hyperlink r:id="rId69">
        <w:r>
          <w:rPr>
            <w:rStyle w:val="VerbatimChar"/>
          </w:rPr>
          <w:t xml:space="preserve">readr</w:t>
        </w:r>
        <w:r>
          <w:rPr>
            <w:rStyle w:val="Hyperlink"/>
          </w:rPr>
          <w:t xml:space="preserve"> </w:t>
        </w:r>
        <w:r>
          <w:rPr>
            <w:rStyle w:val="Hyperlink"/>
          </w:rPr>
          <w:t xml:space="preserve">documentation</w:t>
        </w:r>
      </w:hyperlink>
    </w:p>
    <w:p>
      <w:pPr>
        <w:pStyle w:val="Compact"/>
        <w:numPr>
          <w:ilvl w:val="0"/>
          <w:numId w:val="1020"/>
        </w:numPr>
      </w:pPr>
      <w:hyperlink r:id="rId70">
        <w:r>
          <w:rPr>
            <w:rStyle w:val="VerbatimChar"/>
          </w:rPr>
          <w:t xml:space="preserve">dplyr</w:t>
        </w:r>
        <w:r>
          <w:rPr>
            <w:rStyle w:val="Hyperlink"/>
          </w:rPr>
          <w:t xml:space="preserve"> </w:t>
        </w:r>
        <w:r>
          <w:rPr>
            <w:rStyle w:val="Hyperlink"/>
          </w:rPr>
          <w:t xml:space="preserve">documentation</w:t>
        </w:r>
      </w:hyperlink>
    </w:p>
    <w:p>
      <w:pPr>
        <w:pStyle w:val="Compact"/>
        <w:numPr>
          <w:ilvl w:val="0"/>
          <w:numId w:val="1020"/>
        </w:numPr>
      </w:pPr>
      <w:hyperlink r:id="rId71">
        <w:r>
          <w:rPr>
            <w:rStyle w:val="VerbatimChar"/>
          </w:rPr>
          <w:t xml:space="preserve">tidyr</w:t>
        </w:r>
        <w:r>
          <w:rPr>
            <w:rStyle w:val="Hyperlink"/>
          </w:rPr>
          <w:t xml:space="preserve"> </w:t>
        </w:r>
        <w:r>
          <w:rPr>
            <w:rStyle w:val="Hyperlink"/>
          </w:rPr>
          <w:t xml:space="preserve">documentation</w:t>
        </w:r>
      </w:hyperlink>
    </w:p>
    <w:p>
      <w:pPr>
        <w:pStyle w:val="Compact"/>
        <w:numPr>
          <w:ilvl w:val="0"/>
          <w:numId w:val="1020"/>
        </w:numPr>
      </w:pPr>
      <w:hyperlink r:id="rId72">
        <w:r>
          <w:rPr>
            <w:rStyle w:val="VerbatimChar"/>
          </w:rPr>
          <w:t xml:space="preserve">stringr</w:t>
        </w:r>
        <w:r>
          <w:rPr>
            <w:rStyle w:val="Hyperlink"/>
          </w:rPr>
          <w:t xml:space="preserve"> </w:t>
        </w:r>
        <w:r>
          <w:rPr>
            <w:rStyle w:val="Hyperlink"/>
          </w:rPr>
          <w:t xml:space="preserve">documentation</w:t>
        </w:r>
      </w:hyperlink>
    </w:p>
    <w:p>
      <w:pPr>
        <w:pStyle w:val="Compact"/>
        <w:numPr>
          <w:ilvl w:val="0"/>
          <w:numId w:val="1020"/>
        </w:numPr>
      </w:pPr>
      <w:hyperlink r:id="rId73">
        <w:r>
          <w:rPr>
            <w:rStyle w:val="VerbatimChar"/>
          </w:rPr>
          <w:t xml:space="preserve">lubridate</w:t>
        </w:r>
        <w:r>
          <w:rPr>
            <w:rStyle w:val="Hyperlink"/>
          </w:rPr>
          <w:t xml:space="preserve"> </w:t>
        </w:r>
        <w:r>
          <w:rPr>
            <w:rStyle w:val="Hyperlink"/>
          </w:rPr>
          <w:t xml:space="preserve">documentation</w:t>
        </w:r>
      </w:hyperlink>
    </w:p>
    <w:bookmarkEnd w:id="74"/>
    <w:bookmarkStart w:id="78" w:name="data-visualisation"/>
    <w:p>
      <w:pPr>
        <w:pStyle w:val="Heading3"/>
      </w:pPr>
      <w:r>
        <w:t xml:space="preserve">4.2.2 Data Visualisation</w:t>
      </w:r>
    </w:p>
    <w:p>
      <w:pPr>
        <w:pStyle w:val="Compact"/>
        <w:numPr>
          <w:ilvl w:val="0"/>
          <w:numId w:val="1021"/>
        </w:numPr>
      </w:pPr>
      <w:hyperlink r:id="rId75">
        <w:r>
          <w:rPr>
            <w:rStyle w:val="VerbatimChar"/>
          </w:rPr>
          <w:t xml:space="preserve">ggplot2</w:t>
        </w:r>
        <w:r>
          <w:rPr>
            <w:rStyle w:val="Hyperlink"/>
          </w:rPr>
          <w:t xml:space="preserve"> </w:t>
        </w:r>
        <w:r>
          <w:rPr>
            <w:rStyle w:val="Hyperlink"/>
          </w:rPr>
          <w:t xml:space="preserve">documentation</w:t>
        </w:r>
      </w:hyperlink>
    </w:p>
    <w:p>
      <w:pPr>
        <w:pStyle w:val="Compact"/>
        <w:numPr>
          <w:ilvl w:val="0"/>
          <w:numId w:val="1021"/>
        </w:numPr>
      </w:pPr>
      <w:hyperlink r:id="rId76">
        <w:r>
          <w:rPr>
            <w:rStyle w:val="VerbatimChar"/>
          </w:rPr>
          <w:t xml:space="preserve">ggally</w:t>
        </w:r>
        <w:r>
          <w:rPr>
            <w:rStyle w:val="Hyperlink"/>
          </w:rPr>
          <w:t xml:space="preserve"> </w:t>
        </w:r>
        <w:r>
          <w:rPr>
            <w:rStyle w:val="Hyperlink"/>
          </w:rPr>
          <w:t xml:space="preserve">documentation</w:t>
        </w:r>
      </w:hyperlink>
    </w:p>
    <w:p>
      <w:pPr>
        <w:pStyle w:val="Compact"/>
        <w:numPr>
          <w:ilvl w:val="0"/>
          <w:numId w:val="1021"/>
        </w:numPr>
      </w:pPr>
      <w:hyperlink r:id="rId77">
        <w:r>
          <w:rPr>
            <w:rStyle w:val="VerbatimChar"/>
          </w:rPr>
          <w:t xml:space="preserve">ggpubr</w:t>
        </w:r>
        <w:r>
          <w:rPr>
            <w:rStyle w:val="Hyperlink"/>
          </w:rPr>
          <w:t xml:space="preserve"> </w:t>
        </w:r>
        <w:r>
          <w:rPr>
            <w:rStyle w:val="Hyperlink"/>
          </w:rPr>
          <w:t xml:space="preserve">documentation</w:t>
        </w:r>
      </w:hyperlink>
    </w:p>
    <w:bookmarkEnd w:id="78"/>
    <w:bookmarkStart w:id="80" w:name="shiny"/>
    <w:p>
      <w:pPr>
        <w:pStyle w:val="Heading3"/>
      </w:pPr>
      <w:r>
        <w:t xml:space="preserve">4.2.3</w:t>
      </w:r>
      <w:r>
        <w:t xml:space="preserve"> </w:t>
      </w:r>
      <w:r>
        <w:rPr>
          <w:rStyle w:val="VerbatimChar"/>
        </w:rPr>
        <w:t xml:space="preserve">Shiny</w:t>
      </w:r>
    </w:p>
    <w:p>
      <w:pPr>
        <w:pStyle w:val="Compact"/>
        <w:numPr>
          <w:ilvl w:val="0"/>
          <w:numId w:val="1022"/>
        </w:numPr>
      </w:pPr>
      <w:hyperlink r:id="rId79">
        <w:r>
          <w:rPr>
            <w:rStyle w:val="VerbatimChar"/>
          </w:rPr>
          <w:t xml:space="preserve">Shiny</w:t>
        </w:r>
        <w:r>
          <w:rPr>
            <w:rStyle w:val="Hyperlink"/>
          </w:rPr>
          <w:t xml:space="preserve"> </w:t>
        </w:r>
        <w:r>
          <w:rPr>
            <w:rStyle w:val="Hyperlink"/>
          </w:rPr>
          <w:t xml:space="preserve">documentation</w:t>
        </w:r>
      </w:hyperlink>
    </w:p>
    <w:bookmarkEnd w:id="80"/>
    <w:bookmarkEnd w:id="81"/>
    <w:bookmarkStart w:id="90" w:name="rstudio"/>
    <w:p>
      <w:pPr>
        <w:pStyle w:val="Heading2"/>
      </w:pPr>
      <w:r>
        <w:t xml:space="preserve">4.3</w:t>
      </w:r>
      <w:r>
        <w:t xml:space="preserve"> </w:t>
      </w:r>
      <w:r>
        <w:rPr>
          <w:rStyle w:val="VerbatimChar"/>
        </w:rPr>
        <w:t xml:space="preserve">RStudio</w:t>
      </w:r>
    </w:p>
    <w:p>
      <w:pPr>
        <w:pStyle w:val="Compact"/>
        <w:numPr>
          <w:ilvl w:val="0"/>
          <w:numId w:val="1023"/>
        </w:numPr>
      </w:pPr>
      <w:hyperlink r:id="rId82">
        <w:r>
          <w:rPr>
            <w:rStyle w:val="VerbatimChar"/>
          </w:rPr>
          <w:t xml:space="preserve">RStudio</w:t>
        </w:r>
        <w:r>
          <w:rPr>
            <w:rStyle w:val="Hyperlink"/>
          </w:rPr>
          <w:t xml:space="preserve"> </w:t>
        </w:r>
        <w:r>
          <w:rPr>
            <w:rStyle w:val="Hyperlink"/>
          </w:rPr>
          <w:t xml:space="preserve">Getting Started</w:t>
        </w:r>
      </w:hyperlink>
    </w:p>
    <w:p>
      <w:pPr>
        <w:pStyle w:val="Compact"/>
        <w:numPr>
          <w:ilvl w:val="0"/>
          <w:numId w:val="1023"/>
        </w:numPr>
      </w:pPr>
      <w:hyperlink r:id="rId83">
        <w:r>
          <w:rPr>
            <w:rStyle w:val="VerbatimChar"/>
          </w:rPr>
          <w:t xml:space="preserve">RStudio</w:t>
        </w:r>
        <w:r>
          <w:rPr>
            <w:rStyle w:val="Hyperlink"/>
          </w:rPr>
          <w:t xml:space="preserve"> </w:t>
        </w:r>
        <w:r>
          <w:rPr>
            <w:rStyle w:val="Hyperlink"/>
          </w:rPr>
          <w:t xml:space="preserve">tutorial (DataCamp)</w:t>
        </w:r>
      </w:hyperlink>
    </w:p>
    <w:p>
      <w:pPr>
        <w:pStyle w:val="Compact"/>
        <w:numPr>
          <w:ilvl w:val="0"/>
          <w:numId w:val="1023"/>
        </w:numPr>
      </w:pPr>
      <w:hyperlink r:id="rId84">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from</w:t>
        </w:r>
        <w:r>
          <w:rPr>
            <w:rStyle w:val="Hyperlink"/>
          </w:rPr>
          <w:t xml:space="preserve"> </w:t>
        </w:r>
        <w:r>
          <w:rPr>
            <w:rStyle w:val="VerbatimChar"/>
          </w:rPr>
          <w:t xml:space="preserve">RStudio</w:t>
        </w:r>
        <w:r>
          <w:rPr>
            <w:rStyle w:val="Hyperlink"/>
          </w:rPr>
          <w:t xml:space="preserve"> </w:t>
        </w:r>
        <w:r>
          <w:rPr>
            <w:rStyle w:val="Hyperlink"/>
          </w:rPr>
          <w:t xml:space="preserve">(Carpentries)</w:t>
        </w:r>
      </w:hyperlink>
    </w:p>
    <w:bookmarkStart w:id="87" w:name="shiny-1"/>
    <w:p>
      <w:pPr>
        <w:pStyle w:val="Heading3"/>
      </w:pPr>
      <w:r>
        <w:t xml:space="preserve">4.3.1</w:t>
      </w:r>
      <w:r>
        <w:t xml:space="preserve"> </w:t>
      </w:r>
      <w:r>
        <w:rPr>
          <w:rStyle w:val="VerbatimChar"/>
        </w:rPr>
        <w:t xml:space="preserve">Shiny</w:t>
      </w:r>
    </w:p>
    <w:p>
      <w:pPr>
        <w:pStyle w:val="Compact"/>
        <w:numPr>
          <w:ilvl w:val="0"/>
          <w:numId w:val="1024"/>
        </w:numPr>
      </w:pPr>
      <w:hyperlink r:id="rId85">
        <w:r>
          <w:rPr>
            <w:rStyle w:val="VerbatimChar"/>
          </w:rPr>
          <w:t xml:space="preserve">r-</w:t>
        </w:r>
        <w:r>
          <w:rPr>
            <w:rStyle w:val="Hyperlink"/>
          </w:rPr>
          <w:t xml:space="preserve">shinylive` documentation</w:t>
        </w:r>
      </w:hyperlink>
    </w:p>
    <w:p>
      <w:pPr>
        <w:pStyle w:val="Compact"/>
        <w:numPr>
          <w:ilvl w:val="0"/>
          <w:numId w:val="1024"/>
        </w:numPr>
      </w:pPr>
      <w:hyperlink r:id="rId86">
        <w:r>
          <w:rPr>
            <w:rStyle w:val="VerbatimChar"/>
          </w:rPr>
          <w:t xml:space="preserve">shinylive</w:t>
        </w:r>
        <w:r>
          <w:rPr>
            <w:rStyle w:val="Hyperlink"/>
          </w:rPr>
          <w:t xml:space="preserve"> </w:t>
        </w:r>
        <w:r>
          <w:rPr>
            <w:rStyle w:val="Hyperlink"/>
          </w:rPr>
          <w:t xml:space="preserve">documentation</w:t>
        </w:r>
      </w:hyperlink>
    </w:p>
    <w:bookmarkEnd w:id="87"/>
    <w:bookmarkStart w:id="89" w:name="webr"/>
    <w:p>
      <w:pPr>
        <w:pStyle w:val="Heading3"/>
      </w:pPr>
      <w:r>
        <w:t xml:space="preserve">4.3.2</w:t>
      </w:r>
      <w:r>
        <w:t xml:space="preserve"> </w:t>
      </w:r>
      <w:r>
        <w:rPr>
          <w:rStyle w:val="VerbatimChar"/>
        </w:rPr>
        <w:t xml:space="preserve">WebR</w:t>
      </w:r>
    </w:p>
    <w:p>
      <w:pPr>
        <w:pStyle w:val="Compact"/>
        <w:numPr>
          <w:ilvl w:val="0"/>
          <w:numId w:val="1025"/>
        </w:numPr>
      </w:pPr>
      <w:hyperlink r:id="rId88">
        <w:r>
          <w:rPr>
            <w:rStyle w:val="VerbatimChar"/>
          </w:rPr>
          <w:t xml:space="preserve">WebR</w:t>
        </w:r>
        <w:r>
          <w:rPr>
            <w:rStyle w:val="Hyperlink"/>
          </w:rPr>
          <w:t xml:space="preserve"> </w:t>
        </w:r>
        <w:r>
          <w:rPr>
            <w:rStyle w:val="Hyperlink"/>
          </w:rPr>
          <w:t xml:space="preserve">documentation</w:t>
        </w:r>
      </w:hyperlink>
    </w:p>
    <w:bookmarkEnd w:id="89"/>
    <w:bookmarkEnd w:id="90"/>
    <w:bookmarkStart w:id="98" w:name="version-control-with-git-and-github"/>
    <w:p>
      <w:pPr>
        <w:pStyle w:val="Heading2"/>
      </w:pPr>
      <w:r>
        <w:t xml:space="preserve">4.4 Version Control with</w:t>
      </w:r>
      <w:r>
        <w:t xml:space="preserve"> </w:t>
      </w:r>
      <w:r>
        <w:rPr>
          <w:rStyle w:val="VerbatimChar"/>
        </w:rPr>
        <w:t xml:space="preserve">git</w:t>
      </w:r>
      <w:r>
        <w:t xml:space="preserve"> </w:t>
      </w:r>
      <w:r>
        <w:t xml:space="preserve">and GitHub</w:t>
      </w:r>
    </w:p>
    <w:bookmarkStart w:id="94" w:name="git"/>
    <w:p>
      <w:pPr>
        <w:pStyle w:val="Heading3"/>
      </w:pPr>
      <w:r>
        <w:t xml:space="preserve">4.4.1</w:t>
      </w:r>
      <w:r>
        <w:t xml:space="preserve"> </w:t>
      </w:r>
      <w:r>
        <w:rPr>
          <w:rStyle w:val="VerbatimChar"/>
        </w:rPr>
        <w:t xml:space="preserve">git</w:t>
      </w:r>
    </w:p>
    <w:p>
      <w:pPr>
        <w:pStyle w:val="Compact"/>
        <w:numPr>
          <w:ilvl w:val="0"/>
          <w:numId w:val="1026"/>
        </w:numPr>
      </w:pPr>
      <w:hyperlink r:id="rId91">
        <w:r>
          <w:rPr>
            <w:rStyle w:val="Hyperlink"/>
          </w:rPr>
          <w:t xml:space="preserve">Version control with</w:t>
        </w:r>
        <w:r>
          <w:rPr>
            <w:rStyle w:val="Hyperlink"/>
          </w:rPr>
          <w:t xml:space="preserve"> </w:t>
        </w:r>
        <w:r>
          <w:rPr>
            <w:rStyle w:val="VerbatimChar"/>
          </w:rPr>
          <w:t xml:space="preserve">git</w:t>
        </w:r>
        <w:r>
          <w:rPr>
            <w:rStyle w:val="Hyperlink"/>
          </w:rPr>
          <w:t xml:space="preserve"> </w:t>
        </w:r>
        <w:r>
          <w:rPr>
            <w:rStyle w:val="Hyperlink"/>
          </w:rPr>
          <w:t xml:space="preserve">(Carpentries)</w:t>
        </w:r>
      </w:hyperlink>
    </w:p>
    <w:p>
      <w:pPr>
        <w:pStyle w:val="Compact"/>
        <w:numPr>
          <w:ilvl w:val="0"/>
          <w:numId w:val="1026"/>
        </w:numPr>
      </w:pPr>
      <w:hyperlink r:id="rId92">
        <w:r>
          <w:rPr>
            <w:rStyle w:val="Hyperlink"/>
          </w:rPr>
          <w:t xml:space="preserve">About</w:t>
        </w:r>
        <w:r>
          <w:rPr>
            <w:rStyle w:val="Hyperlink"/>
          </w:rPr>
          <w:t xml:space="preserve"> </w:t>
        </w:r>
        <w:r>
          <w:rPr>
            <w:rStyle w:val="VerbatimChar"/>
          </w:rPr>
          <w:t xml:space="preserve">git</w:t>
        </w:r>
        <w:r>
          <w:rPr>
            <w:rStyle w:val="Hyperlink"/>
          </w:rPr>
          <w:t xml:space="preserve"> </w:t>
        </w:r>
        <w:r>
          <w:rPr>
            <w:rStyle w:val="Hyperlink"/>
          </w:rPr>
          <w:t xml:space="preserve">(GitHub)</w:t>
        </w:r>
      </w:hyperlink>
    </w:p>
    <w:p>
      <w:pPr>
        <w:pStyle w:val="Compact"/>
        <w:numPr>
          <w:ilvl w:val="0"/>
          <w:numId w:val="1026"/>
        </w:numPr>
      </w:pPr>
      <w:hyperlink r:id="rId93">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with</w:t>
        </w:r>
        <w:r>
          <w:rPr>
            <w:rStyle w:val="Hyperlink"/>
          </w:rPr>
          <w:t xml:space="preserve"> </w:t>
        </w:r>
        <w:r>
          <w:rPr>
            <w:rStyle w:val="VerbatimChar"/>
          </w:rPr>
          <w:t xml:space="preserve">RStudio</w:t>
        </w:r>
      </w:hyperlink>
    </w:p>
    <w:bookmarkEnd w:id="94"/>
    <w:bookmarkStart w:id="97" w:name="github"/>
    <w:p>
      <w:pPr>
        <w:pStyle w:val="Heading3"/>
      </w:pPr>
      <w:r>
        <w:t xml:space="preserve">4.4.2 GitHub</w:t>
      </w:r>
    </w:p>
    <w:p>
      <w:pPr>
        <w:pStyle w:val="Compact"/>
        <w:numPr>
          <w:ilvl w:val="0"/>
          <w:numId w:val="1027"/>
        </w:numPr>
      </w:pPr>
      <w:hyperlink r:id="rId95">
        <w:r>
          <w:rPr>
            <w:rStyle w:val="Hyperlink"/>
          </w:rPr>
          <w:t xml:space="preserve">Getting started with GitHub</w:t>
        </w:r>
      </w:hyperlink>
    </w:p>
    <w:p>
      <w:pPr>
        <w:pStyle w:val="Compact"/>
        <w:numPr>
          <w:ilvl w:val="0"/>
          <w:numId w:val="1027"/>
        </w:numPr>
      </w:pPr>
      <w:hyperlink r:id="rId22">
        <w:r>
          <w:rPr>
            <w:rStyle w:val="Hyperlink"/>
          </w:rPr>
          <w:t xml:space="preserve">Creating an account on GitHub</w:t>
        </w:r>
      </w:hyperlink>
    </w:p>
    <w:p>
      <w:pPr>
        <w:pStyle w:val="Compact"/>
        <w:numPr>
          <w:ilvl w:val="0"/>
          <w:numId w:val="1027"/>
        </w:numPr>
      </w:pPr>
      <w:hyperlink r:id="rId96">
        <w:r>
          <w:rPr>
            <w:rStyle w:val="Hyperlink"/>
          </w:rPr>
          <w:t xml:space="preserve">Using</w:t>
        </w:r>
        <w:r>
          <w:rPr>
            <w:rStyle w:val="Hyperlink"/>
          </w:rPr>
          <w:t xml:space="preserve"> </w:t>
        </w:r>
        <w:r>
          <w:rPr>
            <w:rStyle w:val="VerbatimChar"/>
          </w:rPr>
          <w:t xml:space="preserve">git</w:t>
        </w:r>
        <w:r>
          <w:rPr>
            <w:rStyle w:val="Hyperlink"/>
          </w:rPr>
          <w:t xml:space="preserve">/GitHub with</w:t>
        </w:r>
        <w:r>
          <w:rPr>
            <w:rStyle w:val="Hyperlink"/>
          </w:rPr>
          <w:t xml:space="preserve"> </w:t>
        </w:r>
        <w:r>
          <w:rPr>
            <w:rStyle w:val="VerbatimChar"/>
          </w:rPr>
          <w:t xml:space="preserve">R</w:t>
        </w:r>
      </w:hyperlink>
    </w:p>
    <w:bookmarkEnd w:id="97"/>
    <w:bookmarkEnd w:id="98"/>
    <w:bookmarkStart w:id="109" w:name="cheatsheets"/>
    <w:p>
      <w:pPr>
        <w:pStyle w:val="Heading2"/>
      </w:pPr>
      <w:r>
        <w:t xml:space="preserve">4.5 Cheatsheets</w:t>
      </w:r>
    </w:p>
    <w:p>
      <w:pPr>
        <w:pStyle w:val="Compact"/>
        <w:numPr>
          <w:ilvl w:val="0"/>
          <w:numId w:val="1028"/>
        </w:numPr>
      </w:pPr>
      <w:hyperlink r:id="rId99">
        <w:r>
          <w:rPr>
            <w:rStyle w:val="Hyperlink"/>
          </w:rPr>
          <w:t xml:space="preserve">Quarto/RMarkdown cheatsheet</w:t>
        </w:r>
      </w:hyperlink>
    </w:p>
    <w:p>
      <w:pPr>
        <w:pStyle w:val="Compact"/>
        <w:numPr>
          <w:ilvl w:val="0"/>
          <w:numId w:val="1028"/>
        </w:numPr>
      </w:pPr>
      <w:hyperlink r:id="rId100">
        <w:r>
          <w:rPr>
            <w:rStyle w:val="VerbatimChar"/>
          </w:rPr>
          <w:t xml:space="preserve">readr</w:t>
        </w:r>
        <w:r>
          <w:rPr>
            <w:rStyle w:val="Hyperlink"/>
          </w:rPr>
          <w:t xml:space="preserve"> </w:t>
        </w:r>
        <w:r>
          <w:rPr>
            <w:rStyle w:val="Hyperlink"/>
          </w:rPr>
          <w:t xml:space="preserve">cheatsheet</w:t>
        </w:r>
      </w:hyperlink>
    </w:p>
    <w:p>
      <w:pPr>
        <w:pStyle w:val="Compact"/>
        <w:numPr>
          <w:ilvl w:val="0"/>
          <w:numId w:val="1028"/>
        </w:numPr>
      </w:pPr>
      <w:hyperlink r:id="rId101">
        <w:r>
          <w:rPr>
            <w:rStyle w:val="VerbatimChar"/>
          </w:rPr>
          <w:t xml:space="preserve">dplyr</w:t>
        </w:r>
        <w:r>
          <w:rPr>
            <w:rStyle w:val="Hyperlink"/>
          </w:rPr>
          <w:t xml:space="preserve"> </w:t>
        </w:r>
        <w:r>
          <w:rPr>
            <w:rStyle w:val="Hyperlink"/>
          </w:rPr>
          <w:t xml:space="preserve">cheatsheet</w:t>
        </w:r>
      </w:hyperlink>
    </w:p>
    <w:p>
      <w:pPr>
        <w:pStyle w:val="Compact"/>
        <w:numPr>
          <w:ilvl w:val="0"/>
          <w:numId w:val="1028"/>
        </w:numPr>
      </w:pPr>
      <w:hyperlink r:id="rId102">
        <w:r>
          <w:rPr>
            <w:rStyle w:val="VerbatimChar"/>
          </w:rPr>
          <w:t xml:space="preserve">tidyr</w:t>
        </w:r>
        <w:r>
          <w:rPr>
            <w:rStyle w:val="Hyperlink"/>
          </w:rPr>
          <w:t xml:space="preserve"> </w:t>
        </w:r>
        <w:r>
          <w:rPr>
            <w:rStyle w:val="Hyperlink"/>
          </w:rPr>
          <w:t xml:space="preserve">cheatsheet</w:t>
        </w:r>
      </w:hyperlink>
    </w:p>
    <w:p>
      <w:pPr>
        <w:pStyle w:val="Compact"/>
        <w:numPr>
          <w:ilvl w:val="0"/>
          <w:numId w:val="1028"/>
        </w:numPr>
      </w:pPr>
      <w:hyperlink r:id="rId103">
        <w:r>
          <w:rPr>
            <w:rStyle w:val="VerbatimChar"/>
          </w:rPr>
          <w:t xml:space="preserve">stringr</w:t>
        </w:r>
        <w:r>
          <w:rPr>
            <w:rStyle w:val="Hyperlink"/>
          </w:rPr>
          <w:t xml:space="preserve"> </w:t>
        </w:r>
        <w:r>
          <w:rPr>
            <w:rStyle w:val="Hyperlink"/>
          </w:rPr>
          <w:t xml:space="preserve">cheatsheet</w:t>
        </w:r>
      </w:hyperlink>
    </w:p>
    <w:p>
      <w:pPr>
        <w:pStyle w:val="Compact"/>
        <w:numPr>
          <w:ilvl w:val="0"/>
          <w:numId w:val="1028"/>
        </w:numPr>
      </w:pPr>
      <w:hyperlink r:id="rId104">
        <w:r>
          <w:rPr>
            <w:rStyle w:val="VerbatimChar"/>
          </w:rPr>
          <w:t xml:space="preserve">lubridate</w:t>
        </w:r>
        <w:r>
          <w:rPr>
            <w:rStyle w:val="Hyperlink"/>
          </w:rPr>
          <w:t xml:space="preserve"> </w:t>
        </w:r>
        <w:r>
          <w:rPr>
            <w:rStyle w:val="Hyperlink"/>
          </w:rPr>
          <w:t xml:space="preserve">cheatsheet</w:t>
        </w:r>
      </w:hyperlink>
    </w:p>
    <w:p>
      <w:pPr>
        <w:pStyle w:val="Compact"/>
        <w:numPr>
          <w:ilvl w:val="0"/>
          <w:numId w:val="1028"/>
        </w:numPr>
      </w:pPr>
      <w:hyperlink r:id="rId105">
        <w:r>
          <w:rPr>
            <w:rStyle w:val="VerbatimChar"/>
          </w:rPr>
          <w:t xml:space="preserve">ggplot2</w:t>
        </w:r>
        <w:r>
          <w:rPr>
            <w:rStyle w:val="Hyperlink"/>
          </w:rPr>
          <w:t xml:space="preserve"> </w:t>
        </w:r>
        <w:r>
          <w:rPr>
            <w:rStyle w:val="Hyperlink"/>
          </w:rPr>
          <w:t xml:space="preserve">cheatsheet</w:t>
        </w:r>
      </w:hyperlink>
    </w:p>
    <w:p>
      <w:pPr>
        <w:pStyle w:val="Compact"/>
        <w:numPr>
          <w:ilvl w:val="0"/>
          <w:numId w:val="1028"/>
        </w:numPr>
      </w:pPr>
      <w:hyperlink r:id="rId106">
        <w:r>
          <w:rPr>
            <w:rStyle w:val="VerbatimChar"/>
          </w:rPr>
          <w:t xml:space="preserve">Shiny</w:t>
        </w:r>
        <w:r>
          <w:rPr>
            <w:rStyle w:val="Hyperlink"/>
          </w:rPr>
          <w:t xml:space="preserve"> </w:t>
        </w:r>
        <w:r>
          <w:rPr>
            <w:rStyle w:val="Hyperlink"/>
          </w:rPr>
          <w:t xml:space="preserve">cheatsheet</w:t>
        </w:r>
      </w:hyperlink>
    </w:p>
    <w:p>
      <w:pPr>
        <w:pStyle w:val="Compact"/>
        <w:numPr>
          <w:ilvl w:val="0"/>
          <w:numId w:val="1028"/>
        </w:numPr>
      </w:pPr>
      <w:hyperlink r:id="rId107">
        <w:r>
          <w:rPr>
            <w:rStyle w:val="VerbatimChar"/>
          </w:rPr>
          <w:t xml:space="preserve">git</w:t>
        </w:r>
        <w:r>
          <w:rPr>
            <w:rStyle w:val="Hyperlink"/>
          </w:rPr>
          <w:t xml:space="preserve"> </w:t>
        </w:r>
        <w:r>
          <w:rPr>
            <w:rStyle w:val="Hyperlink"/>
          </w:rPr>
          <w:t xml:space="preserve">cheatsheet</w:t>
        </w:r>
      </w:hyperlink>
    </w:p>
    <w:p>
      <w:pPr>
        <w:pStyle w:val="Compact"/>
        <w:numPr>
          <w:ilvl w:val="0"/>
          <w:numId w:val="1028"/>
        </w:numPr>
      </w:pPr>
      <w:hyperlink r:id="rId108">
        <w:r>
          <w:rPr>
            <w:rStyle w:val="Hyperlink"/>
          </w:rPr>
          <w:t xml:space="preserve">GitHub cheatsheet</w:t>
        </w:r>
      </w:hyperlink>
    </w:p>
    <w:bookmarkEnd w:id="109"/>
    <w:bookmarkEnd w:id="110"/>
    <w:bookmarkStart w:id="131" w:name="custom-callouts"/>
    <w:p>
      <w:pPr>
        <w:pStyle w:val="Heading1"/>
      </w:pPr>
      <w:r>
        <w:t xml:space="preserve">5. Custom Callouts</w:t>
      </w:r>
    </w:p>
    <w:p>
      <w:pPr>
        <w:pStyle w:val="FirstParagraph"/>
      </w:pPr>
      <w:r>
        <w:t xml:space="preserve">This page demonstrates the use of the</w:t>
      </w:r>
      <w:r>
        <w:t xml:space="preserve"> </w:t>
      </w:r>
      <w:hyperlink r:id="rId111">
        <w:r>
          <w:rPr>
            <w:rStyle w:val="VerbatimChar"/>
          </w:rPr>
          <w:t xml:space="preserve">quarto-custom-callout</w:t>
        </w:r>
      </w:hyperlink>
      <w:r>
        <w:t xml:space="preserve"> </w:t>
      </w:r>
      <w:r>
        <w:t xml:space="preserve">extension to provide bespoke callout blocks.</w:t>
      </w:r>
    </w:p>
    <w:p>
      <w:pPr>
        <w:pStyle w:val="Compact"/>
        <w:numPr>
          <w:ilvl w:val="0"/>
          <w:numId w:val="1029"/>
        </w:numPr>
      </w:pPr>
      <w:hyperlink r:id="rId112">
        <w:r>
          <w:rPr>
            <w:rStyle w:val="VerbatimChar"/>
          </w:rPr>
          <w:t xml:space="preserve">quarto-custom-callout</w:t>
        </w:r>
        <w:r>
          <w:rPr>
            <w:rStyle w:val="Hyperlink"/>
          </w:rPr>
          <w:t xml:space="preserve"> </w:t>
        </w:r>
        <w:r>
          <w:rPr>
            <w:rStyle w:val="Hyperlink"/>
          </w:rPr>
          <w:t xml:space="preserve">repository</w:t>
        </w:r>
      </w:hyperlink>
    </w:p>
    <w:p>
      <w:pPr>
        <w:pStyle w:val="Compact"/>
        <w:numPr>
          <w:ilvl w:val="0"/>
          <w:numId w:val="1029"/>
        </w:numPr>
      </w:pPr>
      <w:hyperlink r:id="rId111">
        <w:r>
          <w:rPr>
            <w:rStyle w:val="VerbatimChar"/>
          </w:rPr>
          <w:t xml:space="preserve">quarto-custom-callout</w:t>
        </w:r>
        <w:r>
          <w:rPr>
            <w:rStyle w:val="Hyperlink"/>
          </w:rPr>
          <w:t xml:space="preserve"> </w:t>
        </w:r>
        <w:r>
          <w:rPr>
            <w:rStyle w:val="Hyperlink"/>
          </w:rPr>
          <w:t xml:space="preserve">examples and documentation</w:t>
        </w:r>
      </w:hyperlink>
    </w:p>
    <w:bookmarkStart w:id="124" w:name="introduction-1"/>
    <w:p>
      <w:pPr>
        <w:pStyle w:val="Heading2"/>
      </w:pPr>
      <w:r>
        <w:t xml:space="preserve">5.1 Introduction</w:t>
      </w:r>
    </w:p>
    <w:p>
      <w:pPr>
        <w:pStyle w:val="FirstParagraph"/>
      </w:pPr>
      <w:r>
        <w:t xml:space="preserve">Quarto provides a number of built-in callout blocks, including:</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caution.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caution callout</w:t>
            </w:r>
          </w:p>
          <w:p>
            <w:pPr>
              <w:pStyle w:val="SourceCode"/>
            </w:pPr>
            <w:r>
              <w:rPr>
                <w:rStyle w:val="NormalTok"/>
              </w:rPr>
              <w:t xml:space="preserve">::: { .callout-caution }</w:t>
            </w:r>
            <w:r>
              <w:br/>
            </w:r>
            <w:r>
              <w:rPr>
                <w:rStyle w:val="NormalTok"/>
              </w:rPr>
              <w:t xml:space="preserve">The caution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important.png" id="1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important callout</w:t>
            </w:r>
          </w:p>
          <w:p>
            <w:pPr>
              <w:pStyle w:val="SourceCode"/>
            </w:pPr>
            <w:r>
              <w:rPr>
                <w:rStyle w:val="NormalTok"/>
              </w:rPr>
              <w:t xml:space="preserve">::: { .callout-info }</w:t>
            </w:r>
            <w:r>
              <w:br/>
            </w:r>
            <w:r>
              <w:rPr>
                <w:rStyle w:val="NormalTok"/>
              </w:rPr>
              <w:t xml:space="preserve">The important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opt/quarto/share/formats/docx/tip.png" id="119"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tip callout</w:t>
            </w:r>
          </w:p>
          <w:p>
            <w:pPr>
              <w:pStyle w:val="SourceCode"/>
            </w:pPr>
            <w:r>
              <w:rPr>
                <w:rStyle w:val="NormalTok"/>
              </w:rPr>
              <w:t xml:space="preserve">::: { .callout-tip }</w:t>
            </w:r>
            <w:r>
              <w:br/>
            </w:r>
            <w:r>
              <w:rPr>
                <w:rStyle w:val="NormalTok"/>
              </w:rPr>
              <w:t xml:space="preserve">The tip callout</w:t>
            </w:r>
            <w:r>
              <w:br/>
            </w:r>
            <w:r>
              <w:rPr>
                <w:rStyle w:val="NormalTok"/>
              </w:rPr>
              <w:t xml:space="preserve">:::</w:t>
            </w:r>
          </w:p>
          <w:p/>
        </w:tc>
      </w:tr>
    </w:tbl>
    <w:p>
      <w:pPr>
        <w:pStyle w:val="FirstParagraph"/>
      </w:pPr>
      <w:r>
        <w:t xml:space="preserve">but these do not cover all the cases we might want to use callouts for. It is possible to change the titles of these callouts, such as: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tip.png" id="121"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pPr>
            <w:r>
              <w:t xml:space="preserve">The tip callout with a custom title</w:t>
            </w:r>
          </w:p>
          <w:p>
            <w:pPr>
              <w:pStyle w:val="SourceCode"/>
            </w:pPr>
            <w:r>
              <w:rPr>
                <w:rStyle w:val="NormalTok"/>
              </w:rPr>
              <w:t xml:space="preserve">::: { .callout-tip title="Custom title"}</w:t>
            </w:r>
            <w:r>
              <w:br/>
            </w:r>
            <w:r>
              <w:rPr>
                <w:rStyle w:val="NormalTok"/>
              </w:rPr>
              <w:t xml:space="preserve">The tip callout with a custom title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caution.png" id="123"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the caution callout</w:t>
            </w:r>
          </w:p>
        </w:tc>
      </w:tr>
      <w:tr>
        <w:trPr>
          <w:cantSplit/>
        </w:trPr>
        <w:tc>
          <w:tcPr>
            <w:tcMar>
              <w:top w:w="108" w:type="dxa"/>
              <w:bottom w:w="108" w:type="dxa"/>
            </w:tcMar>
          </w:tcPr>
          <w:p>
            <w:pPr>
              <w:pStyle w:val="SourceCode"/>
            </w:pPr>
            <w:r>
              <w:rPr>
                <w:rStyle w:val="NormalTok"/>
              </w:rPr>
              <w:t xml:space="preserve">::: { .callout-caution }</w:t>
            </w:r>
            <w:r>
              <w:br/>
            </w:r>
            <w:r>
              <w:rPr>
                <w:rStyle w:val="FunctionTok"/>
              </w:rPr>
              <w:t xml:space="preserve">## Not the caution callout</w:t>
            </w:r>
            <w:r>
              <w:br/>
            </w:r>
            <w:r>
              <w:rPr>
                <w:rStyle w:val="NormalTok"/>
              </w:rPr>
              <w:t xml:space="preserve">:::</w:t>
            </w:r>
          </w:p>
          <w:p/>
        </w:tc>
      </w:tr>
    </w:tbl>
    <w:p>
      <w:pPr>
        <w:pStyle w:val="FirstParagraph"/>
      </w:pPr>
      <w:r>
        <w:t xml:space="preserve">but customising the colour and icon of a callout is more difficult. The</w:t>
      </w:r>
      <w:r>
        <w:t xml:space="preserve"> </w:t>
      </w:r>
      <w:r>
        <w:rPr>
          <w:rStyle w:val="VerbatimChar"/>
        </w:rPr>
        <w:t xml:space="preserve">quarto-custom-callout</w:t>
      </w:r>
      <w:r>
        <w:t xml:space="preserve"> </w:t>
      </w:r>
      <w:r>
        <w:t xml:space="preserve">extension allows us to make our own callouts.</w:t>
      </w:r>
    </w:p>
    <w:bookmarkEnd w:id="124"/>
    <w:bookmarkStart w:id="129" w:name="defining-a-new-callout"/>
    <w:p>
      <w:pPr>
        <w:pStyle w:val="Heading2"/>
      </w:pPr>
      <w:r>
        <w:t xml:space="preserve">5.2 Defining a new callout</w:t>
      </w:r>
    </w:p>
    <w:p>
      <w:pPr>
        <w:pStyle w:val="FirstParagraph"/>
      </w:pPr>
      <w:r>
        <w:t xml:space="preserve">To make a new callout, add a new entry in</w:t>
      </w:r>
      <w:r>
        <w:t xml:space="preserve"> </w:t>
      </w:r>
      <w:r>
        <w:rPr>
          <w:rStyle w:val="VerbatimChar"/>
        </w:rPr>
        <w:t xml:space="preserve">_quarto.yml</w:t>
      </w:r>
      <w:r>
        <w:t xml:space="preserve"> </w:t>
      </w:r>
      <w:r>
        <w:t xml:space="preserve">in the</w:t>
      </w:r>
      <w:r>
        <w:t xml:space="preserve"> </w:t>
      </w:r>
      <w:r>
        <w:rPr>
          <w:rStyle w:val="VerbatimChar"/>
        </w:rPr>
        <w:t xml:space="preserve">custom-callout</w:t>
      </w:r>
      <w:r>
        <w:t xml:space="preserve"> </w:t>
      </w:r>
      <w:r>
        <w:t xml:space="preserve">block with the name of the callout. For instance, to add a new case study callout, we could use the code below:</w:t>
      </w:r>
    </w:p>
    <w:p>
      <w:pPr>
        <w:pStyle w:val="SourceCode"/>
      </w:pPr>
      <w:r>
        <w:rPr>
          <w:rStyle w:val="FunctionTok"/>
        </w:rPr>
        <w:t xml:space="preserve">custom-callout</w:t>
      </w:r>
      <w:r>
        <w:rPr>
          <w:rStyle w:val="KeywordTok"/>
        </w:rPr>
        <w:t xml:space="preserve">:</w:t>
      </w:r>
      <w:r>
        <w:br/>
      </w:r>
      <w:r>
        <w:rPr>
          <w:rStyle w:val="AttributeTok"/>
        </w:rPr>
        <w:t xml:space="preserve">  </w:t>
      </w:r>
      <w:r>
        <w:rPr>
          <w:rStyle w:val="FunctionTok"/>
        </w:rPr>
        <w:t xml:space="preserve">callout-case-study</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"Case Study"</w:t>
      </w:r>
      <w:r>
        <w:br/>
      </w:r>
      <w:r>
        <w:rPr>
          <w:rStyle w:val="AttributeTok"/>
        </w:rPr>
        <w:t xml:space="preserve">    </w:t>
      </w:r>
      <w:r>
        <w:rPr>
          <w:rStyle w:val="FunctionTok"/>
        </w:rPr>
        <w:t xml:space="preserve">icon-symbol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"#FFA500"</w:t>
      </w:r>
    </w:p>
    <w:p>
      <w:pPr>
        <w:pStyle w:val="FirstParagraph"/>
      </w:pPr>
      <w:r>
        <w:t xml:space="preserve">and ensure that the</w:t>
      </w:r>
      <w:r>
        <w:t xml:space="preserve"> </w:t>
      </w:r>
      <w:r>
        <w:rPr>
          <w:rStyle w:val="VerbatimChar"/>
        </w:rPr>
        <w:t xml:space="preserve">custom-callout</w:t>
      </w:r>
      <w:r>
        <w:t xml:space="preserve"> </w:t>
      </w:r>
      <w:r>
        <w:t xml:space="preserve">filter is called in</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custom-callout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opt/quarto/share/formats/docx/warning.png" id="126"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Callout naming convention</w:t>
            </w:r>
          </w:p>
        </w:tc>
      </w:tr>
      <w:tr>
        <w:trPr>
          <w:cantSplit/>
        </w:trPr>
        <w:tc>
          <w:tcPr>
            <w:tcMar>
              <w:top w:w="108" w:type="dxa"/>
              <w:bottom w:w="108" w:type="dxa"/>
            </w:tcMar>
          </w:tcPr>
          <w:p>
            <w:pPr>
              <w:pStyle w:val="BodyText"/>
            </w:pPr>
            <w:pPr>
              <w:spacing w:before="16" w:after="16"/>
            </w:pPr>
            <w:r>
              <w:t xml:space="preserve">We have chosen to give all of our callouts for this template the prefix</w:t>
            </w:r>
            <w:r>
              <w:t xml:space="preserve"> </w:t>
            </w:r>
            <w:r>
              <w:rPr>
                <w:rStyle w:val="VerbatimChar"/>
              </w:rPr>
              <w:t xml:space="preserve">callout-</w:t>
            </w:r>
            <w:r>
              <w:t xml:space="preserve"> </w:t>
            </w:r>
            <w:r>
              <w:t xml:space="preserve">for continuity with the builtin callouts, and to aid with literate programming/self-documentation. Please keep to this convention when you define your own callouts.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tip.png" id="128"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Notice that the</w:t>
            </w:r>
            <w:r>
              <w:t xml:space="preserve"> </w:t>
            </w:r>
            <w:r>
              <w:rPr>
                <w:rStyle w:val="VerbatimChar"/>
              </w:rPr>
              <w:t xml:space="preserve">icon-symbol</w:t>
            </w:r>
            <w:r>
              <w:t xml:space="preserve"> </w:t>
            </w:r>
            <w:r>
              <w:t xml:space="preserve">field accepts unicode icons and emojis.</w:t>
            </w:r>
          </w:p>
          <w:p/>
        </w:tc>
      </w:tr>
    </w:tbl>
    <w:bookmarkEnd w:id="129"/>
    <w:bookmarkStart w:id="130" w:name="custom-callouts-in-this-template"/>
    <w:p>
      <w:pPr>
        <w:pStyle w:val="Heading2"/>
      </w:pPr>
      <w:r>
        <w:t xml:space="preserve">5.3 Custom callouts in this template</w:t>
      </w:r>
    </w:p>
    <w:p>
      <w:pPr>
        <w:pStyle w:val="FirstParagraph"/>
      </w:pPr>
      <w:r>
        <w:t xml:space="preserve">We have defined the custom callouts below:</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Case Study</w:t>
            </w:r>
          </w:p>
        </w:tc>
      </w:tr>
      <w:tr>
        <w:trPr>
          <w:cantSplit/>
        </w:trPr>
        <w:tc>
          <w:tcPr>
            <w:tcMar>
              <w:top w:w="108" w:type="dxa"/>
              <w:bottom w:w="108" w:type="dxa"/>
            </w:tcMar>
          </w:tcPr>
          <w:p>
            <w:pPr>
              <w:pStyle w:val="BodyText"/>
            </w:pPr>
            <w:pPr>
              <w:spacing w:before="16"/>
            </w:pPr>
            <w:r>
              <w:t xml:space="preserve">For describing case studies</w:t>
            </w:r>
          </w:p>
          <w:p>
            <w:pPr>
              <w:pStyle w:val="SourceCode"/>
            </w:pPr>
            <w:r>
              <w:rPr>
                <w:rStyle w:val="NormalTok"/>
              </w:rPr>
              <w:t xml:space="preserve">::: { .callout-case-study }</w:t>
            </w:r>
            <w:r>
              <w:br/>
            </w:r>
            <w:r>
              <w:rPr>
                <w:rStyle w:val="NormalTok"/>
              </w:rPr>
              <w:t xml:space="preserve">For describing case studies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Challenge</w:t>
            </w:r>
          </w:p>
        </w:tc>
      </w:tr>
      <w:tr>
        <w:trPr>
          <w:cantSplit/>
        </w:trPr>
        <w:tc>
          <w:tcPr>
            <w:tcMar>
              <w:top w:w="108" w:type="dxa"/>
              <w:bottom w:w="108" w:type="dxa"/>
            </w:tcMar>
          </w:tcPr>
          <w:p>
            <w:pPr>
              <w:pStyle w:val="BodyText"/>
            </w:pPr>
            <w:pPr>
              <w:spacing w:before="16"/>
            </w:pPr>
            <w:r>
              <w:t xml:space="preserve">For presenting a challenge to readers</w:t>
            </w:r>
          </w:p>
          <w:p>
            <w:pPr>
              <w:pStyle w:val="SourceCode"/>
            </w:pPr>
            <w:r>
              <w:rPr>
                <w:rStyle w:val="NormalTok"/>
              </w:rPr>
              <w:t xml:space="preserve">::: { .callout-challenge }</w:t>
            </w:r>
            <w:r>
              <w:br/>
            </w:r>
            <w:r>
              <w:rPr>
                <w:rStyle w:val="NormalTok"/>
              </w:rPr>
              <w:t xml:space="preserve">For presenting a challenge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Data Analysis</w:t>
            </w:r>
          </w:p>
        </w:tc>
      </w:tr>
      <w:tr>
        <w:trPr>
          <w:cantSplit/>
        </w:trPr>
        <w:tc>
          <w:tcPr>
            <w:tcMar>
              <w:top w:w="108" w:type="dxa"/>
              <w:bottom w:w="108" w:type="dxa"/>
            </w:tcMar>
          </w:tcPr>
          <w:p>
            <w:pPr>
              <w:pStyle w:val="BodyText"/>
            </w:pPr>
            <w:pPr>
              <w:spacing w:before="16"/>
            </w:pPr>
            <w:r>
              <w:t xml:space="preserve">For describing datasets and data analysis</w:t>
            </w:r>
          </w:p>
          <w:p>
            <w:pPr>
              <w:pStyle w:val="SourceCode"/>
            </w:pPr>
            <w:r>
              <w:rPr>
                <w:rStyle w:val="NormalTok"/>
              </w:rPr>
              <w:t xml:space="preserve">::: { .callout-data }</w:t>
            </w:r>
            <w:r>
              <w:br/>
            </w:r>
            <w:r>
              <w:rPr>
                <w:rStyle w:val="NormalTok"/>
              </w:rPr>
              <w:t xml:space="preserve">For describing datasets and data analysis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Discussion Questions:</w:t>
            </w:r>
          </w:p>
        </w:tc>
      </w:tr>
      <w:tr>
        <w:trPr>
          <w:cantSplit/>
        </w:trPr>
        <w:tc>
          <w:tcPr>
            <w:tcMar>
              <w:top w:w="108" w:type="dxa"/>
              <w:bottom w:w="108" w:type="dxa"/>
            </w:tcMar>
          </w:tcPr>
          <w:p>
            <w:pPr>
              <w:pStyle w:val="BodyText"/>
            </w:pPr>
            <w:pPr>
              <w:spacing w:before="16"/>
            </w:pPr>
            <w:r>
              <w:t xml:space="preserve">For introducing discussion points</w:t>
            </w:r>
          </w:p>
          <w:p>
            <w:pPr>
              <w:pStyle w:val="SourceCode"/>
            </w:pPr>
            <w:r>
              <w:rPr>
                <w:rStyle w:val="NormalTok"/>
              </w:rPr>
              <w:t xml:space="preserve">::: { .callout-discussion }</w:t>
            </w:r>
            <w:r>
              <w:br/>
            </w:r>
            <w:r>
              <w:rPr>
                <w:rStyle w:val="NormalTok"/>
              </w:rPr>
              <w:t xml:space="preserve">For introducing discussion points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Microbe Profile</w:t>
            </w:r>
          </w:p>
        </w:tc>
      </w:tr>
      <w:tr>
        <w:trPr>
          <w:cantSplit/>
        </w:trPr>
        <w:tc>
          <w:tcPr>
            <w:tcMar>
              <w:top w:w="108" w:type="dxa"/>
              <w:bottom w:w="108" w:type="dxa"/>
            </w:tcMar>
          </w:tcPr>
          <w:p>
            <w:pPr>
              <w:pStyle w:val="BodyText"/>
            </w:pPr>
            <w:pPr>
              <w:spacing w:before="16"/>
            </w:pPr>
            <w:r>
              <w:t xml:space="preserve">For summarising the properties of a microbe</w:t>
            </w:r>
          </w:p>
          <w:p>
            <w:pPr>
              <w:pStyle w:val="SourceCode"/>
            </w:pPr>
            <w:r>
              <w:rPr>
                <w:rStyle w:val="NormalTok"/>
              </w:rPr>
              <w:t xml:space="preserve">::: { .callout-microbe }</w:t>
            </w:r>
            <w:r>
              <w:br/>
            </w:r>
            <w:r>
              <w:rPr>
                <w:rStyle w:val="NormalTok"/>
              </w:rPr>
              <w:t xml:space="preserve">For summarising the properties of a microbe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w:t>
            </w:r>
          </w:p>
        </w:tc>
      </w:tr>
      <w:tr>
        <w:trPr>
          <w:cantSplit/>
        </w:trPr>
        <w:tc>
          <w:tcPr>
            <w:tcMar>
              <w:top w:w="108" w:type="dxa"/>
              <w:bottom w:w="108" w:type="dxa"/>
            </w:tcMar>
          </w:tcPr>
          <w:p>
            <w:pPr>
              <w:pStyle w:val="BodyText"/>
            </w:pPr>
            <w:pPr>
              <w:spacing w:before="16"/>
            </w:pPr>
            <w:r>
              <w:t xml:space="preserve">For presenting a single question to readers</w:t>
            </w:r>
          </w:p>
          <w:p>
            <w:pPr>
              <w:pStyle w:val="SourceCode"/>
            </w:pPr>
            <w:r>
              <w:rPr>
                <w:rStyle w:val="NormalTok"/>
              </w:rPr>
              <w:t xml:space="preserve">::: { .callout-question }</w:t>
            </w:r>
            <w:r>
              <w:br/>
            </w:r>
            <w:r>
              <w:rPr>
                <w:rStyle w:val="NormalTok"/>
              </w:rPr>
              <w:t xml:space="preserve">For presenting a single question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Questions</w:t>
            </w:r>
          </w:p>
        </w:tc>
      </w:tr>
      <w:tr>
        <w:trPr>
          <w:cantSplit/>
        </w:trPr>
        <w:tc>
          <w:tcPr>
            <w:tcMar>
              <w:top w:w="108" w:type="dxa"/>
              <w:bottom w:w="108" w:type="dxa"/>
            </w:tcMar>
          </w:tcPr>
          <w:p>
            <w:pPr>
              <w:pStyle w:val="BodyText"/>
            </w:pPr>
            <w:pPr>
              <w:spacing w:before="16"/>
            </w:pPr>
            <w:r>
              <w:t xml:space="preserve">For presenting multiple questions to readers</w:t>
            </w:r>
          </w:p>
          <w:p>
            <w:pPr>
              <w:pStyle w:val="SourceCode"/>
            </w:pPr>
            <w:r>
              <w:rPr>
                <w:rStyle w:val="NormalTok"/>
              </w:rPr>
              <w:t xml:space="preserve">::: { .callout-questions }</w:t>
            </w:r>
            <w:r>
              <w:br/>
            </w:r>
            <w:r>
              <w:rPr>
                <w:rStyle w:val="NormalTok"/>
              </w:rPr>
              <w:t xml:space="preserve">For presenting multiple questions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Great job!</w:t>
            </w:r>
          </w:p>
        </w:tc>
      </w:tr>
      <w:tr>
        <w:trPr>
          <w:cantSplit/>
        </w:trPr>
        <w:tc>
          <w:tcPr>
            <w:tcMar>
              <w:top w:w="108" w:type="dxa"/>
              <w:bottom w:w="108" w:type="dxa"/>
            </w:tcMar>
          </w:tcPr>
          <w:p>
            <w:pPr>
              <w:pStyle w:val="BodyText"/>
            </w:pPr>
            <w:pPr>
              <w:spacing w:before="16"/>
            </w:pPr>
            <w:r>
              <w:t xml:space="preserve">For general encouragement</w:t>
            </w:r>
          </w:p>
          <w:p>
            <w:pPr>
              <w:pStyle w:val="SourceCode"/>
            </w:pPr>
            <w:r>
              <w:rPr>
                <w:rStyle w:val="NormalTok"/>
              </w:rPr>
              <w:t xml:space="preserve">::: { .callout-thumbs-up }</w:t>
            </w:r>
            <w:r>
              <w:br/>
            </w:r>
            <w:r>
              <w:rPr>
                <w:rStyle w:val="NormalTok"/>
              </w:rPr>
              <w:t xml:space="preserve">For general encouragement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Callout-todo</w:t>
            </w:r>
          </w:p>
        </w:tc>
      </w:tr>
      <w:tr>
        <w:trPr>
          <w:cantSplit/>
        </w:trPr>
        <w:tc>
          <w:tcPr>
            <w:tcMar>
              <w:top w:w="108" w:type="dxa"/>
              <w:bottom w:w="108" w:type="dxa"/>
            </w:tcMar>
          </w:tcPr>
          <w:p>
            <w:pPr>
              <w:pStyle w:val="BodyText"/>
            </w:pPr>
            <w:pPr>
              <w:spacing w:before="16"/>
            </w:pPr>
            <w:r>
              <w:t xml:space="preserve">For highlighting where we still need to do some work</w:t>
            </w:r>
          </w:p>
          <w:p>
            <w:pPr>
              <w:pStyle w:val="SourceCode"/>
            </w:pPr>
            <w:r>
              <w:rPr>
                <w:rStyle w:val="NormalTok"/>
              </w:rPr>
              <w:t xml:space="preserve">::: { .callout-todo }</w:t>
            </w:r>
            <w:r>
              <w:br/>
            </w:r>
            <w:r>
              <w:rPr>
                <w:rStyle w:val="NormalTok"/>
              </w:rPr>
              <w:t xml:space="preserve">For highlighting where we still need to do some work</w:t>
            </w:r>
            <w:r>
              <w:br/>
            </w:r>
            <w:r>
              <w:rPr>
                <w:rStyle w:val="NormalTok"/>
              </w:rPr>
              <w:t xml:space="preserve">:::</w:t>
            </w:r>
          </w:p>
          <w:p/>
        </w:tc>
      </w:tr>
    </w:tbl>
    <w:bookmarkEnd w:id="130"/>
    <w:bookmarkEnd w:id="131"/>
    <w:bookmarkStart w:id="141" w:name="embedding-video-files"/>
    <w:p>
      <w:pPr>
        <w:pStyle w:val="Heading1"/>
      </w:pPr>
      <w:r>
        <w:t xml:space="preserve">6. Embedding video files</w:t>
      </w:r>
    </w:p>
    <w:p>
      <w:pPr>
        <w:pStyle w:val="FirstParagraph"/>
      </w:pPr>
      <w:r>
        <w:t xml:space="preserve">This page demonstrates how to embed video into a Quarto webpage. This is a native capability of Quarto, and requires no extensions to be installed.</w:t>
      </w:r>
    </w:p>
    <w:p>
      <w:pPr>
        <w:pStyle w:val="Compact"/>
        <w:numPr>
          <w:ilvl w:val="0"/>
          <w:numId w:val="1030"/>
        </w:numPr>
      </w:pPr>
      <w:hyperlink r:id="rId132">
        <w:r>
          <w:rPr>
            <w:rStyle w:val="Hyperlink"/>
          </w:rPr>
          <w:t xml:space="preserve">Quarto video embedding documentation</w:t>
        </w:r>
      </w:hyperlink>
    </w:p>
    <w:bookmarkStart w:id="136" w:name="embedding-a-video"/>
    <w:p>
      <w:pPr>
        <w:pStyle w:val="Heading2"/>
      </w:pPr>
      <w:r>
        <w:t xml:space="preserve">6.1 Embedding a video</w:t>
      </w:r>
    </w:p>
    <w:p>
      <w:pPr>
        <w:pStyle w:val="FirstParagraph"/>
      </w:pPr>
      <w:r>
        <w:t xml:space="preserve">To embed a video, use the</w:t>
      </w:r>
      <w:r>
        <w:t xml:space="preserve"> </w:t>
      </w:r>
      <w:r>
        <w:rPr>
          <w:rStyle w:val="VerbatimChar"/>
        </w:rPr>
        <w:t xml:space="preserve">{{&lt; video &gt;}}</w:t>
      </w:r>
      <w:r>
        <w:t xml:space="preserve"> </w:t>
      </w:r>
      <w:r>
        <w:t xml:space="preserve">shortcode. You can embed local files or URLs of online videos:</w:t>
      </w:r>
    </w:p>
    <w:p>
      <w:pPr>
        <w:pStyle w:val="SourceCode"/>
      </w:pPr>
      <w:r>
        <w:rPr>
          <w:rStyle w:val="NormalTok"/>
        </w:rPr>
        <w:t xml:space="preserve">{{&lt; video local-video-file.mp4 &gt;}}</w:t>
      </w:r>
      <w:r>
        <w:br/>
      </w:r>
      <w:r>
        <w:br/>
      </w:r>
      <w:r>
        <w:rPr>
          <w:rStyle w:val="NormalTok"/>
        </w:rPr>
        <w:t xml:space="preserve">{{&lt; video URL_TO_VIDEO &gt;}}</w:t>
      </w:r>
    </w:p>
    <w:bookmarkStart w:id="135" w:name="local-file"/>
    <w:p>
      <w:pPr>
        <w:pStyle w:val="Heading3"/>
      </w:pPr>
      <w:r>
        <w:t xml:space="preserve">6.1.1 Local file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tip.png" id="134"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template provides an</w:t>
            </w:r>
            <w:r>
              <w:t xml:space="preserve"> </w:t>
            </w:r>
            <w:r>
              <w:rPr>
                <w:rStyle w:val="VerbatimChar"/>
              </w:rPr>
              <w:t xml:space="preserve">assets/videos</w:t>
            </w:r>
            <w:r>
              <w:t xml:space="preserve"> </w:t>
            </w:r>
            <w:r>
              <w:t xml:space="preserve">folder, which can be used for adding video files to the repository.</w:t>
            </w:r>
          </w:p>
          <w:p/>
        </w:tc>
      </w:tr>
    </w:tbl>
    <w:bookmarkEnd w:id="135"/>
    <w:bookmarkEnd w:id="136"/>
    <w:p>
      <w:pPr>
        <w:pStyle w:val="Heading2"/>
      </w:pPr>
      <w:r>
        <w:t xml:space="preserve">Appearance</w:t>
      </w:r>
    </w:p>
    <w:p>
      <w:pPr>
        <w:pStyle w:val="FirstParagraph"/>
      </w:pPr>
      <w:hyperlink r:id="rId32">
        <w:r>
          <w:rPr>
            <w:rStyle w:val="Hyperlink"/>
          </w:rPr>
          <w:t xml:space="preserve">assets/videos/template-tutorial-video-1a.mp4</w:t>
        </w:r>
      </w:hyperlink>
    </w:p>
    <w:p>
      <w:pPr>
        <w:pStyle w:val="Heading2"/>
      </w:pPr>
      <w:r>
        <w:t xml:space="preserve">Markdown</w:t>
      </w:r>
    </w:p>
    <w:p>
      <w:pPr>
        <w:pStyle w:val="SourceCode"/>
      </w:pPr>
      <w:r>
        <w:rPr>
          <w:rStyle w:val="NormalTok"/>
        </w:rPr>
        <w:t xml:space="preserve">{{&lt; video assets/videos/template-tutorial-video-1a.mp4 &gt;}}</w:t>
      </w:r>
    </w:p>
    <w:bookmarkStart w:id="137" w:name="remote-video-file"/>
    <w:p>
      <w:pPr>
        <w:pStyle w:val="Heading3"/>
      </w:pPr>
      <w:r>
        <w:t xml:space="preserve">6.1.2 Remote video file</w:t>
      </w:r>
    </w:p>
    <w:bookmarkEnd w:id="137"/>
    <w:p>
      <w:pPr>
        <w:pStyle w:val="Heading2"/>
      </w:pPr>
      <w:r>
        <w:t xml:space="preserve">Appearance</w:t>
      </w:r>
    </w:p>
    <w:p>
      <w:pPr>
        <w:pStyle w:val="FirstParagraph"/>
      </w:pPr>
      <w:hyperlink r:id="rId138">
        <w:r>
          <w:rPr>
            <w:rStyle w:val="Hyperlink"/>
          </w:rPr>
          <w:t xml:space="preserve">https://youtu.be/dQw4w9WgXcQ?si=_BZIcKuz9U91pGqB</w:t>
        </w:r>
      </w:hyperlink>
    </w:p>
    <w:p>
      <w:pPr>
        <w:pStyle w:val="Heading2"/>
      </w:pPr>
      <w:r>
        <w:t xml:space="preserve">Markdown</w:t>
      </w:r>
    </w:p>
    <w:p>
      <w:pPr>
        <w:pStyle w:val="SourceCode"/>
      </w:pPr>
      <w:r>
        <w:rPr>
          <w:rStyle w:val="NormalTok"/>
        </w:rPr>
        <w:t xml:space="preserve">{{&lt; video https://youtu.be/dQw4w9WgXcQ?si=_BZIcKuz9U91pGqB &gt;}}</w:t>
      </w:r>
    </w:p>
    <w:bookmarkStart w:id="139" w:name="cross-referencing-videos"/>
    <w:p>
      <w:pPr>
        <w:pStyle w:val="Heading3"/>
      </w:pPr>
      <w:r>
        <w:t xml:space="preserve">6.1.3 Cross-referencing videos</w:t>
      </w:r>
    </w:p>
    <w:p>
      <w:pPr>
        <w:pStyle w:val="FirstParagraph"/>
      </w:pPr>
      <w:r>
        <w:t xml:space="preserve">To use cross-references with videos, wrap the video in a</w:t>
      </w:r>
      <w:r>
        <w:t xml:space="preserve"> </w:t>
      </w:r>
      <w:r>
        <w:rPr>
          <w:rStyle w:val="VerbatimChar"/>
        </w:rPr>
        <w:t xml:space="preserve">div</w:t>
      </w:r>
      <w:r>
        <w:t xml:space="preserve"> </w:t>
      </w:r>
      <w:r>
        <w:t xml:space="preserve">using three colons, as in the example below. They can then be referenced using the usual</w:t>
      </w:r>
      <w:r>
        <w:t xml:space="preserve"> </w:t>
      </w:r>
      <w:r>
        <w:rPr>
          <w:rStyle w:val="VerbatimChar"/>
        </w:rPr>
        <w:t xml:space="preserve">@fig-label</w:t>
      </w:r>
      <w:r>
        <w:t xml:space="preserve"> </w:t>
      </w:r>
      <w:r>
        <w:t xml:space="preserve">method.</w:t>
      </w:r>
    </w:p>
    <w:bookmarkEnd w:id="139"/>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40" w:name="fig-example-1"/>
          <w:p>
            <w:pPr>
              <w:pStyle w:val="Compact"/>
              <w:jc w:val="center"/>
            </w:pPr>
            <w:hyperlink r:id="rId32">
              <w:r>
                <w:rPr>
                  <w:rStyle w:val="Hyperlink"/>
                </w:rPr>
                <w:t xml:space="preserve">assets/videos/template-tutorial-video-1a.mp4</w:t>
              </w:r>
            </w:hyperlink>
          </w:p>
          <w:p>
            <w:pPr>
              <w:jc w:val="center"/>
            </w:pPr>
            <w:pPr>
              <w:jc w:val="left"/>
              <w:spacing w:before="200"/>
              <w:pStyle w:val="ImageCaption"/>
            </w:pPr>
            <w:r>
              <w:t xml:space="preserve">Figure 6.1: This is an example video with cross-referencing (and a legend!)</w:t>
            </w:r>
          </w:p>
          <w:bookmarkEnd w:id="140"/>
        </w:tc>
      </w:tr>
    </w:tbl>
    <w:p>
      <w:pPr>
        <w:pStyle w:val="BodyText"/>
      </w:pPr>
      <w:r>
        <w:t xml:space="preserve">And it’s cross-referenced like this (</w:t>
      </w:r>
      <w:hyperlink w:anchor="fig-example-1">
        <w:r>
          <w:rPr>
            <w:rStyle w:val="Hyperlink"/>
          </w:rPr>
          <w:t xml:space="preserve">Figure 6.1</w:t>
        </w:r>
      </w:hyperlink>
      <w:r>
        <w:t xml:space="preserve">).</w:t>
      </w:r>
    </w:p>
    <w:p>
      <w:pPr>
        <w:pStyle w:val="Heading2"/>
      </w:pPr>
      <w:r>
        <w:t xml:space="preserve">Markdown</w:t>
      </w:r>
    </w:p>
    <w:p>
      <w:pPr>
        <w:pStyle w:val="SourceCode"/>
      </w:pPr>
      <w:r>
        <w:rPr>
          <w:rStyle w:val="NormalTok"/>
        </w:rPr>
        <w:t xml:space="preserve">::: {#fig-example-1}</w:t>
      </w:r>
      <w:r>
        <w:br/>
      </w:r>
      <w:r>
        <w:br/>
      </w:r>
      <w:r>
        <w:rPr>
          <w:rStyle w:val="NormalTok"/>
        </w:rPr>
        <w:t xml:space="preserve">{{&lt; video assets/videos/template-tutorial-video-1a.mp4 &gt;}}</w:t>
      </w:r>
      <w:r>
        <w:br/>
      </w:r>
      <w:r>
        <w:br/>
      </w:r>
      <w:r>
        <w:rPr>
          <w:rStyle w:val="NormalTok"/>
        </w:rPr>
        <w:t xml:space="preserve">This is an example video with cross-referencing (and a legend!)</w:t>
      </w:r>
      <w:r>
        <w:br/>
      </w:r>
      <w:r>
        <w:br/>
      </w:r>
      <w:r>
        <w:rPr>
          <w:rStyle w:val="NormalTok"/>
        </w:rPr>
        <w:t xml:space="preserve">:::</w:t>
      </w:r>
      <w:r>
        <w:br/>
      </w:r>
      <w:r>
        <w:br/>
      </w:r>
      <w:r>
        <w:rPr>
          <w:rStyle w:val="NormalTok"/>
        </w:rPr>
        <w:t xml:space="preserve">And it's cross-referenced like this (@fig-example-1).</w:t>
      </w:r>
    </w:p>
    <w:bookmarkEnd w:id="141"/>
    <w:bookmarkStart w:id="157" w:name="embedding-pdf-files"/>
    <w:p>
      <w:pPr>
        <w:pStyle w:val="Heading1"/>
      </w:pPr>
      <w:r>
        <w:t xml:space="preserve">7. Embedding PDF files</w:t>
      </w:r>
    </w:p>
    <w:p>
      <w:pPr>
        <w:pStyle w:val="FirstParagraph"/>
      </w:pPr>
      <w:r>
        <w:t xml:space="preserve">There are two ways to embed PDF files in a Quarto page: by using native Quarto support, or with the</w:t>
      </w:r>
      <w:r>
        <w:t xml:space="preserve"> </w:t>
      </w:r>
      <w:r>
        <w:rPr>
          <w:rStyle w:val="VerbatimChar"/>
        </w:rPr>
        <w:t xml:space="preserve">embedpdf</w:t>
      </w:r>
      <w:r>
        <w:t xml:space="preserve"> </w:t>
      </w:r>
      <w:r>
        <w:t xml:space="preserve">extension.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warning.png" id="14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is useful only for HTML/webpage output, and embedding PDFs will not render as expected in Word document or other outputs.</w:t>
            </w:r>
          </w:p>
          <w:p/>
        </w:tc>
      </w:tr>
    </w:tbl>
    <w:bookmarkStart w:id="144" w:name="native-embedding"/>
    <w:p>
      <w:pPr>
        <w:pStyle w:val="Heading2"/>
      </w:pPr>
      <w:r>
        <w:t xml:space="preserve">7.1 Native embedding</w:t>
      </w:r>
    </w:p>
    <w:p>
      <w:pPr>
        <w:pStyle w:val="FirstParagraph"/>
      </w:pPr>
      <w:r>
        <w:t xml:space="preserve">PDF files can be embedded in Quarto using the standard link syntax:</w:t>
      </w:r>
    </w:p>
    <w:p>
      <w:pPr>
        <w:pStyle w:val="SourceCode"/>
      </w:pPr>
      <w:r>
        <w:rPr>
          <w:rStyle w:val="AlertTok"/>
        </w:rPr>
        <w:t xml:space="preserve">![An example PDF document](example.pdf)</w:t>
      </w:r>
    </w:p>
    <w:bookmarkEnd w:id="144"/>
    <w:p>
      <w:pPr>
        <w:pStyle w:val="Heading2"/>
      </w:pPr>
      <w:r>
        <w:t xml:space="preserve">Appearance</w:t>
      </w:r>
    </w:p>
    <w:p>
      <w:pPr>
        <w:pStyle w:val="CaptionedFigure"/>
      </w:pPr>
      <w:r>
        <w:drawing>
          <wp:inline>
            <wp:extent cx="5334000" cy="7010400"/>
            <wp:effectExtent b="0" l="0" r="0" t="0"/>
            <wp:docPr descr="Kiepas et al. (2024)" title="" id="146" name="Picture"/>
            <a:graphic>
              <a:graphicData uri="http://schemas.openxmlformats.org/drawingml/2006/picture">
                <pic:pic>
                  <pic:nvPicPr>
                    <pic:cNvPr descr="assets/papers/kiepas_et_al_2024.pdf" id="147" name="Picture"/>
                    <pic:cNvPicPr>
                      <a:picLocks noChangeArrowheads="1" noChangeAspect="1"/>
                    </pic:cNvPicPr>
                  </pic:nvPicPr>
                  <pic:blipFill>
                    <a:blip r:embed="rId145"/>
                    <a:stretch>
                      <a:fillRect/>
                    </a:stretch>
                  </pic:blipFill>
                  <pic:spPr bwMode="auto">
                    <a:xfrm>
                      <a:off x="0" y="0"/>
                      <a:ext cx="5334000" cy="70104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p>
    <w:bookmarkStart w:id="148" w:name="controlling-embedded-document-size"/>
    <w:p>
      <w:pPr>
        <w:pStyle w:val="Heading3"/>
      </w:pPr>
      <w:r>
        <w:t xml:space="preserve">7.1.1 Controlling embedded document size</w:t>
      </w:r>
    </w:p>
    <w:p>
      <w:pPr>
        <w:pStyle w:val="FirstParagraph"/>
      </w:pPr>
      <w:r>
        <w:t xml:space="preserve">To set the height and width of the presentation of the embedded document, use brace notation:</w:t>
      </w:r>
    </w:p>
    <w:p>
      <w:pPr>
        <w:pStyle w:val="SourceCode"/>
      </w:pPr>
      <w:r>
        <w:rPr>
          <w:rStyle w:val="AlertTok"/>
        </w:rPr>
        <w:t xml:space="preserve">![An example PDF document](example.pdf)</w:t>
      </w:r>
      <w:r>
        <w:rPr>
          <w:rStyle w:val="NormalTok"/>
        </w:rPr>
        <w:t xml:space="preserve">{width=80% height=300px}</w:t>
      </w:r>
    </w:p>
    <w:bookmarkEnd w:id="148"/>
    <w:p>
      <w:pPr>
        <w:pStyle w:val="Heading2"/>
      </w:pPr>
      <w:r>
        <w:t xml:space="preserve">Appearance</w:t>
      </w:r>
    </w:p>
    <w:p>
      <w:pPr>
        <w:pStyle w:val="CaptionedFigure"/>
      </w:pPr>
      <w:r>
        <w:drawing>
          <wp:inline>
            <wp:extent cx="2174184" cy="2857500"/>
            <wp:effectExtent b="0" l="0" r="0" t="0"/>
            <wp:docPr descr="Kiepas et al. (2024)" title="" id="149" name="Picture"/>
            <a:graphic>
              <a:graphicData uri="http://schemas.openxmlformats.org/drawingml/2006/picture">
                <pic:pic>
                  <pic:nvPicPr>
                    <pic:cNvPr descr="assets/papers/kiepas_et_al_2024.pdf" id="150" name="Picture"/>
                    <pic:cNvPicPr>
                      <a:picLocks noChangeArrowheads="1" noChangeAspect="1"/>
                    </pic:cNvPicPr>
                  </pic:nvPicPr>
                  <pic:blipFill>
                    <a:blip r:embed="rId145"/>
                    <a:stretch>
                      <a:fillRect/>
                    </a:stretch>
                  </pic:blipFill>
                  <pic:spPr bwMode="auto">
                    <a:xfrm>
                      <a:off x="0" y="0"/>
                      <a:ext cx="2174184" cy="28575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r>
        <w:rPr>
          <w:rStyle w:val="NormalTok"/>
        </w:rPr>
        <w:t xml:space="preserve">{width=100% height=300px}</w:t>
      </w:r>
    </w:p>
    <w:bookmarkStart w:id="154" w:name="embedpdf"/>
    <w:p>
      <w:pPr>
        <w:pStyle w:val="Heading2"/>
      </w:pPr>
      <w:r>
        <w:t xml:space="preserve">7.2</w:t>
      </w:r>
      <w:r>
        <w:t xml:space="preserve"> </w:t>
      </w:r>
      <w:r>
        <w:rPr>
          <w:rStyle w:val="VerbatimChar"/>
        </w:rPr>
        <w:t xml:space="preserve">embedpdf</w:t>
      </w:r>
    </w:p>
    <w:p>
      <w:pPr>
        <w:pStyle w:val="FirstParagraph"/>
      </w:pPr>
      <w:r>
        <w:rPr>
          <w:rStyle w:val="VerbatimChar"/>
        </w:rPr>
        <w:t xml:space="preserve">embedpdf</w:t>
      </w:r>
      <w:r>
        <w:t xml:space="preserve"> </w:t>
      </w:r>
      <w:r>
        <w:t xml:space="preserve">is a Quarto extension that enables embedding of PDF files directly into Quarto HTML files. The extension is included as part of this template.</w:t>
      </w:r>
    </w:p>
    <w:p>
      <w:pPr>
        <w:pStyle w:val="Compact"/>
        <w:numPr>
          <w:ilvl w:val="0"/>
          <w:numId w:val="1031"/>
        </w:numPr>
      </w:pPr>
      <w:hyperlink r:id="rId151">
        <w:r>
          <w:rPr>
            <w:rStyle w:val="VerbatimChar"/>
          </w:rPr>
          <w:t xml:space="preserve">embedpdf</w:t>
        </w:r>
        <w:r>
          <w:rPr>
            <w:rStyle w:val="Hyperlink"/>
          </w:rPr>
          <w:t xml:space="preserve"> </w:t>
        </w:r>
        <w:r>
          <w:rPr>
            <w:rStyle w:val="Hyperlink"/>
          </w:rPr>
          <w:t xml:space="preserve">repository</w:t>
        </w:r>
      </w:hyperlink>
    </w:p>
    <w:p>
      <w:pPr>
        <w:pStyle w:val="Compact"/>
        <w:numPr>
          <w:ilvl w:val="0"/>
          <w:numId w:val="1031"/>
        </w:numPr>
      </w:pPr>
      <w:hyperlink r:id="rId152">
        <w:r>
          <w:rPr>
            <w:rStyle w:val="VerbatimChar"/>
          </w:rPr>
          <w:t xml:space="preserve">embedpdf</w:t>
        </w:r>
        <w:r>
          <w:rPr>
            <w:rStyle w:val="Hyperlink"/>
          </w:rPr>
          <w:t xml:space="preserve"> </w:t>
        </w:r>
        <w:r>
          <w:rPr>
            <w:rStyle w:val="Hyperlink"/>
          </w:rPr>
          <w:t xml:space="preserve">examples and documentation</w:t>
        </w:r>
      </w:hyperlink>
    </w:p>
    <w:p>
      <w:pPr>
        <w:pStyle w:val="FirstParagraph"/>
      </w:pPr>
      <w:r>
        <w:t xml:space="preserve">With</w:t>
      </w:r>
      <w:r>
        <w:t xml:space="preserve"> </w:t>
      </w:r>
      <w:r>
        <w:rPr>
          <w:rStyle w:val="VerbatimChar"/>
        </w:rPr>
        <w:t xml:space="preserve">embedpdf</w:t>
      </w:r>
      <w:r>
        <w:t xml:space="preserve">, files are embedded using</w:t>
      </w:r>
      <w:r>
        <w:t xml:space="preserve"> </w:t>
      </w:r>
      <w:hyperlink r:id="rId153">
        <w:r>
          <w:rPr>
            <w:rStyle w:val="Hyperlink"/>
          </w:rPr>
          <w:t xml:space="preserve">shortcodes</w:t>
        </w:r>
      </w:hyperlink>
      <w:r>
        <w:t xml:space="preserve">, e.g.:</w:t>
      </w:r>
    </w:p>
    <w:p>
      <w:pPr>
        <w:pStyle w:val="SourceCode"/>
      </w:pPr>
      <w:r>
        <w:rPr>
          <w:rStyle w:val="NormalTok"/>
        </w:rPr>
        <w:t xml:space="preserve">{{&lt; pdf example.pdf &gt;}}</w:t>
      </w:r>
    </w:p>
    <w:bookmarkEnd w:id="154"/>
    <w:p>
      <w:pPr>
        <w:pStyle w:val="Heading2"/>
      </w:pPr>
      <w:r>
        <w:t xml:space="preserve">Appearance</w:t>
      </w:r>
    </w:p>
    <w:p>
      <w:pPr>
        <w:pStyle w:val="Heading2"/>
      </w:pPr>
      <w:r>
        <w:t xml:space="preserve">Code</w:t>
      </w:r>
    </w:p>
    <w:p>
      <w:pPr>
        <w:pStyle w:val="SourceCode"/>
      </w:pPr>
      <w:r>
        <w:rPr>
          <w:rStyle w:val="NormalTok"/>
        </w:rPr>
        <w:t xml:space="preserve">{{&lt; pdf assets/papers/kiepas_et_al_2024.pdf &gt;}}</w:t>
      </w:r>
    </w:p>
    <w:bookmarkStart w:id="155" w:name="controlling-embedded-document-size-1"/>
    <w:p>
      <w:pPr>
        <w:pStyle w:val="Heading3"/>
      </w:pPr>
      <w:r>
        <w:t xml:space="preserve">7.2.1 Controlling embedded document size</w:t>
      </w:r>
    </w:p>
    <w:p>
      <w:pPr>
        <w:pStyle w:val="FirstParagraph"/>
      </w:pPr>
      <w:r>
        <w:t xml:space="preserve">To set the height and width of the presentation of the embedded document, add these variables to the shortcode:</w:t>
      </w:r>
    </w:p>
    <w:p>
      <w:pPr>
        <w:pStyle w:val="SourceCode"/>
      </w:pPr>
      <w:r>
        <w:rPr>
          <w:rStyle w:val="NormalTok"/>
        </w:rPr>
        <w:t xml:space="preserve">{{&lt; pdf example.pdf height=200px width=80%&gt;}}</w:t>
      </w:r>
    </w:p>
    <w:bookmarkEnd w:id="155"/>
    <w:p>
      <w:pPr>
        <w:pStyle w:val="Heading2"/>
      </w:pPr>
      <w:r>
        <w:t xml:space="preserve">Appearance</w:t>
      </w:r>
    </w:p>
    <w:p>
      <w:pPr>
        <w:pStyle w:val="Heading2"/>
      </w:pPr>
      <w:r>
        <w:t xml:space="preserve">Code</w:t>
      </w:r>
    </w:p>
    <w:p>
      <w:pPr>
        <w:pStyle w:val="SourceCode"/>
      </w:pPr>
      <w:r>
        <w:rPr>
          <w:rStyle w:val="NormalTok"/>
        </w:rPr>
        <w:t xml:space="preserve">{{&lt; pdf assets/papers/kiepas_et_al_2024.pdf height=300px width=100% &gt;}}</w:t>
      </w:r>
    </w:p>
    <w:bookmarkStart w:id="156" w:name="installing-embedpdf"/>
    <w:p>
      <w:pPr>
        <w:pStyle w:val="Heading3"/>
      </w:pPr>
      <w:r>
        <w:t xml:space="preserve">7.2.2 Installing</w:t>
      </w:r>
      <w:r>
        <w:t xml:space="preserve"> </w:t>
      </w:r>
      <w:r>
        <w:rPr>
          <w:rStyle w:val="VerbatimChar"/>
        </w:rPr>
        <w:t xml:space="preserve">embedpdf</w:t>
      </w:r>
    </w:p>
    <w:p>
      <w:pPr>
        <w:pStyle w:val="FirstParagraph"/>
      </w:pPr>
      <w:r>
        <w:t xml:space="preserve">The extension is packaged as part of this template, but if you do need to install</w:t>
      </w:r>
      <w:r>
        <w:t xml:space="preserve"> </w:t>
      </w:r>
      <w:r>
        <w:rPr>
          <w:rStyle w:val="VerbatimChar"/>
        </w:rPr>
        <w:t xml:space="preserve">embedpdf</w:t>
      </w:r>
      <w:r>
        <w:t xml:space="preserve"> </w:t>
      </w:r>
      <w:r>
        <w:t xml:space="preserve">in other Quarto projects, use the command:</w:t>
      </w:r>
    </w:p>
    <w:p>
      <w:pPr>
        <w:pStyle w:val="SourceCode"/>
      </w:pPr>
      <w:r>
        <w:rPr>
          <w:rStyle w:val="ExtensionTok"/>
        </w:rPr>
        <w:t xml:space="preserve">quarto</w:t>
      </w:r>
      <w:r>
        <w:rPr>
          <w:rStyle w:val="NormalTok"/>
        </w:rPr>
        <w:t xml:space="preserve"> add jmgirard/embedpdf</w:t>
      </w:r>
    </w:p>
    <w:bookmarkEnd w:id="156"/>
    <w:bookmarkEnd w:id="157"/>
    <w:bookmarkStart w:id="178" w:name="interactive-multiple-choice-questions"/>
    <w:p>
      <w:pPr>
        <w:pStyle w:val="Heading1"/>
      </w:pPr>
      <w:r>
        <w:t xml:space="preserve">8. Interactive Multiple Choice Questions</w:t>
      </w:r>
    </w:p>
    <w:p>
      <w:pPr>
        <w:pStyle w:val="FirstParagraph"/>
      </w:pPr>
      <w:r>
        <w:t xml:space="preserve">This page demonstrates the setup of an</w:t>
      </w:r>
      <w:r>
        <w:t xml:space="preserve"> </w:t>
      </w:r>
      <w:hyperlink r:id="rId158">
        <w:r>
          <w:rPr>
            <w:rStyle w:val="VerbatimChar"/>
          </w:rPr>
          <w:t xml:space="preserve">naquiz</w:t>
        </w:r>
        <w:r>
          <w:rPr>
            <w:rStyle w:val="Hyperlink"/>
          </w:rPr>
          <w:t xml:space="preserve"> </w:t>
        </w:r>
        <w:r>
          <w:rPr>
            <w:rStyle w:val="Hyperlink"/>
          </w:rPr>
          <w:t xml:space="preserve">multiple-choice quiz</w:t>
        </w:r>
      </w:hyperlink>
      <w:r>
        <w:t xml:space="preserve">. The advantage of this extension is that we don’t need to use a Shiny server.</w:t>
      </w:r>
    </w:p>
    <w:p>
      <w:pPr>
        <w:pStyle w:val="Compact"/>
        <w:numPr>
          <w:ilvl w:val="0"/>
          <w:numId w:val="1032"/>
        </w:numPr>
      </w:pPr>
      <w:hyperlink r:id="rId159">
        <w:r>
          <w:rPr>
            <w:rStyle w:val="VerbatimChar"/>
          </w:rPr>
          <w:t xml:space="preserve">naquiz</w:t>
        </w:r>
        <w:r>
          <w:rPr>
            <w:rStyle w:val="Hyperlink"/>
          </w:rPr>
          <w:t xml:space="preserve"> </w:t>
        </w:r>
        <w:r>
          <w:rPr>
            <w:rStyle w:val="Hyperlink"/>
          </w:rPr>
          <w:t xml:space="preserve">repository</w:t>
        </w:r>
      </w:hyperlink>
    </w:p>
    <w:p>
      <w:pPr>
        <w:pStyle w:val="Compact"/>
        <w:numPr>
          <w:ilvl w:val="0"/>
          <w:numId w:val="1032"/>
        </w:numPr>
      </w:pPr>
      <w:hyperlink r:id="rId158">
        <w:r>
          <w:rPr>
            <w:rStyle w:val="VerbatimChar"/>
          </w:rPr>
          <w:t xml:space="preserve">naquiz</w:t>
        </w:r>
        <w:r>
          <w:rPr>
            <w:rStyle w:val="Hyperlink"/>
          </w:rPr>
          <w:t xml:space="preserve"> </w:t>
        </w:r>
        <w:r>
          <w:rPr>
            <w:rStyle w:val="Hyperlink"/>
          </w:rPr>
          <w:t xml:space="preserve">examples and documentation</w:t>
        </w:r>
      </w:hyperlink>
    </w:p>
    <w:bookmarkStart w:id="161" w:name="multiple-choice-questions"/>
    <w:p>
      <w:pPr>
        <w:pStyle w:val="Heading2"/>
      </w:pPr>
      <w:r>
        <w:t xml:space="preserve">8.1 Multiple Choice Questions</w:t>
      </w:r>
    </w:p>
    <w:bookmarkStart w:id="160" w:name="basic-mcq"/>
    <w:p>
      <w:pPr>
        <w:pStyle w:val="Heading3"/>
      </w:pPr>
      <w:r>
        <w:t xml:space="preserve">8.1.1 Basic MCQ</w:t>
      </w:r>
    </w:p>
    <w:p>
      <w:pPr>
        <w:pStyle w:val="FirstParagraph"/>
      </w:pPr>
      <w:r>
        <w:t xml:space="preserve">A simple</w:t>
      </w:r>
      <w:r>
        <w:t xml:space="preserve"> </w:t>
      </w:r>
      <w:r>
        <w:rPr>
          <w:rStyle w:val="VerbatimChar"/>
        </w:rPr>
        <w:t xml:space="preserve">naquiz</w:t>
      </w:r>
      <w:r>
        <w:t xml:space="preserve"> </w:t>
      </w:r>
      <w:r>
        <w:t xml:space="preserve">example looks something like the question below to the reader (click the</w:t>
      </w:r>
      <w:r>
        <w:t xml:space="preserve"> </w:t>
      </w:r>
      <w:r>
        <w:rPr>
          <w:rStyle w:val="VerbatimChar"/>
        </w:rPr>
        <w:t xml:space="preserve">Markdown</w:t>
      </w:r>
      <w:r>
        <w:t xml:space="preserve"> </w:t>
      </w:r>
      <w:r>
        <w:t xml:space="preserve">tab to see how to write the markdown for it).</w:t>
      </w:r>
    </w:p>
    <w:bookmarkEnd w:id="160"/>
    <w:bookmarkEnd w:id="161"/>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caution.png" id="163"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nested colon dividers and their counts can look confusing on the page, and missed/extra colons can break the layout of your page.</w:t>
            </w:r>
          </w:p>
          <w:p>
            <w:pPr>
              <w:pStyle w:val="Compact"/>
              <w:numPr>
                <w:ilvl w:val="0"/>
                <w:numId w:val="1033"/>
              </w:numPr>
            </w:pPr>
            <w:r>
              <w:t xml:space="preserve">The</w:t>
            </w:r>
            <w:r>
              <w:t xml:space="preserve"> </w:t>
            </w:r>
            <w:r>
              <w:rPr>
                <w:rStyle w:val="VerbatimChar"/>
              </w:rPr>
              <w:t xml:space="preserve">{.question}</w:t>
            </w:r>
            <w:r>
              <w:t xml:space="preserve"> </w:t>
            </w:r>
            <w:r>
              <w:t xml:space="preserve">divider gets</w:t>
            </w:r>
            <w:r>
              <w:t xml:space="preserve"> </w:t>
            </w:r>
            <w:r>
              <w:rPr>
                <w:b/>
                <w:bCs/>
              </w:rPr>
              <w:t xml:space="preserve">five</w:t>
            </w:r>
            <w:r>
              <w:t xml:space="preserve"> </w:t>
            </w:r>
            <w:r>
              <w:t xml:space="preserve">colons.</w:t>
            </w:r>
          </w:p>
          <w:p>
            <w:pPr>
              <w:pStyle w:val="Compact"/>
              <w:numPr>
                <w:ilvl w:val="0"/>
                <w:numId w:val="1033"/>
              </w:numPr>
            </w:pPr>
            <w:r>
              <w:t xml:space="preserve">The</w:t>
            </w:r>
            <w:r>
              <w:t xml:space="preserve"> </w:t>
            </w:r>
            <w:r>
              <w:rPr>
                <w:rStyle w:val="VerbatimChar"/>
              </w:rPr>
              <w:t xml:space="preserve">{.choices}</w:t>
            </w:r>
            <w:r>
              <w:t xml:space="preserve"> </w:t>
            </w:r>
            <w:r>
              <w:t xml:space="preserve">divider that surrounds the choices presented to the reader gets</w:t>
            </w:r>
            <w:r>
              <w:t xml:space="preserve"> </w:t>
            </w:r>
            <w:r>
              <w:rPr>
                <w:b/>
                <w:bCs/>
              </w:rPr>
              <w:t xml:space="preserve">four</w:t>
            </w:r>
            <w:r>
              <w:t xml:space="preserve"> </w:t>
            </w:r>
            <w:r>
              <w:t xml:space="preserve">colons.</w:t>
            </w:r>
          </w:p>
          <w:p>
            <w:pPr>
              <w:pStyle w:val="Compact"/>
              <w:numPr>
                <w:ilvl w:val="0"/>
                <w:numId w:val="1033"/>
              </w:numPr>
            </w:pPr>
            <w:r>
              <w:t xml:space="preserve">Each individual</w:t>
            </w:r>
            <w:r>
              <w:t xml:space="preserve"> </w:t>
            </w:r>
            <w:r>
              <w:rPr>
                <w:rStyle w:val="VerbatimChar"/>
              </w:rPr>
              <w:t xml:space="preserve">{.choice}</w:t>
            </w:r>
            <w:r>
              <w:t xml:space="preserve"> </w:t>
            </w:r>
            <w:r>
              <w:t xml:space="preserve">divider gets</w:t>
            </w:r>
            <w:r>
              <w:t xml:space="preserve"> </w:t>
            </w:r>
            <w:r>
              <w:rPr>
                <w:b/>
                <w:bCs/>
              </w:rPr>
              <w:t xml:space="preserve">three</w:t>
            </w:r>
            <w:r>
              <w:t xml:space="preserve"> </w:t>
            </w:r>
            <w:r>
              <w:t xml:space="preserve">colons.</w:t>
            </w:r>
          </w:p>
          <w:p/>
        </w:tc>
      </w:tr>
    </w:tbl>
    <w:p>
      <w:pPr>
        <w:pStyle w:val="FirstParagraph"/>
      </w:pPr>
      <w:r>
        <w:t xml:space="preserve">It presents a series of</w:t>
      </w:r>
      <w:r>
        <w:t xml:space="preserve"> </w:t>
      </w:r>
      <w:r>
        <w:rPr>
          <w:i/>
          <w:iCs/>
        </w:rPr>
        <w:t xml:space="preserve">radio buttons</w:t>
      </w:r>
      <w:r>
        <w:t xml:space="preserve"> </w:t>
      </w:r>
      <w:r>
        <w:t xml:space="preserve">from which the reader can choose one option. On clicking the option, the reader receives very basic feedback: a red cross (incorrect) or green tick (correct).</w:t>
      </w:r>
    </w:p>
    <w:bookmarkStart w:id="164" w:name="add-a-clear-answer-button"/>
    <w:p>
      <w:pPr>
        <w:pStyle w:val="Heading3"/>
      </w:pPr>
      <w:r>
        <w:t xml:space="preserve">8.1.2 Add a</w:t>
      </w:r>
      <w:r>
        <w:t xml:space="preserve"> </w:t>
      </w:r>
      <w:r>
        <w:t xml:space="preserve">“clear answer”</w:t>
      </w:r>
      <w:r>
        <w:t xml:space="preserve"> </w:t>
      </w:r>
      <w:r>
        <w:t xml:space="preserve">button</w:t>
      </w:r>
    </w:p>
    <w:p>
      <w:pPr>
        <w:pStyle w:val="FirstParagraph"/>
      </w:pPr>
      <w:r>
        <w:t xml:space="preserve">The</w:t>
      </w:r>
      <w:r>
        <w:t xml:space="preserve"> </w:t>
      </w:r>
      <w:r>
        <w:rPr>
          <w:rStyle w:val="VerbatimChar"/>
        </w:rPr>
        <w:t xml:space="preserve">naquiz</w:t>
      </w:r>
      <w:r>
        <w:t xml:space="preserve"> </w:t>
      </w:r>
      <w:r>
        <w:t xml:space="preserve">MCQs can be decorated with useful buttons for reader interaction. The example below has a</w:t>
      </w:r>
      <w:r>
        <w:t xml:space="preserve"> </w:t>
      </w:r>
      <w:r>
        <w:t xml:space="preserve">“Clear Answer”</w:t>
      </w:r>
      <w:r>
        <w:t xml:space="preserve"> </w:t>
      </w:r>
      <w:r>
        <w:t xml:space="preserve">button, which unchecks the reader’s selected answer.</w:t>
      </w:r>
    </w:p>
    <w:bookmarkEnd w:id="164"/>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important.png" id="16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button to clear reader answers needs to be linked with the available choices, and so is placed</w:t>
            </w:r>
            <w:r>
              <w:t xml:space="preserve"> </w:t>
            </w:r>
            <w:r>
              <w:rPr>
                <w:b/>
                <w:bCs/>
              </w:rPr>
              <w:t xml:space="preserve">inside the</w:t>
            </w:r>
            <w:r>
              <w:rPr>
                <w:b/>
                <w:bCs/>
              </w:rPr>
              <w:t xml:space="preserve"> </w:t>
            </w:r>
            <w:r>
              <w:rPr>
                <w:rStyle w:val="VerbatimChar"/>
                <w:b/>
                <w:bCs/>
              </w:rPr>
              <w:t xml:space="preserve">{.choices}</w:t>
            </w:r>
            <w:r>
              <w:rPr>
                <w:b/>
                <w:bCs/>
              </w:rPr>
              <w:t xml:space="preserve"> </w:t>
            </w:r>
            <w:r>
              <w:rPr>
                <w:b/>
                <w:bCs/>
              </w:rPr>
              <w:t xml:space="preserve">division</w:t>
            </w:r>
            <w:r>
              <w:t xml:space="preserve"> </w:t>
            </w:r>
            <w:r>
              <w:t xml:space="preserve">of the MCQ.</w:t>
            </w:r>
          </w:p>
          <w:p/>
        </w:tc>
      </w:tr>
    </w:tbl>
    <w:bookmarkStart w:id="167" w:name="add-a-hint-button"/>
    <w:p>
      <w:pPr>
        <w:pStyle w:val="Heading3"/>
      </w:pPr>
      <w:r>
        <w:t xml:space="preserve">8.1.3 Add a</w:t>
      </w:r>
      <w:r>
        <w:t xml:space="preserve"> </w:t>
      </w:r>
      <w:r>
        <w:t xml:space="preserve">“hint”</w:t>
      </w:r>
      <w:r>
        <w:t xml:space="preserve"> </w:t>
      </w:r>
      <w:r>
        <w:t xml:space="preserve">button</w:t>
      </w:r>
    </w:p>
    <w:p>
      <w:pPr>
        <w:pStyle w:val="FirstParagraph"/>
      </w:pPr>
      <w:r>
        <w:t xml:space="preserve">The example below includes a</w:t>
      </w:r>
      <w:r>
        <w:t xml:space="preserve"> </w:t>
      </w:r>
      <w:r>
        <w:t xml:space="preserve">“hint”</w:t>
      </w:r>
      <w:r>
        <w:t xml:space="preserve"> </w:t>
      </w:r>
      <w:r>
        <w:t xml:space="preserve">button, which the reader can use to get a clue to the answer.</w:t>
      </w:r>
    </w:p>
    <w:bookmarkEnd w:id="167"/>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important.png" id="16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We can place additional buttons within a</w:t>
            </w:r>
            <w:r>
              <w:t xml:space="preserve"> </w:t>
            </w:r>
            <w:r>
              <w:rPr>
                <w:i/>
                <w:iCs/>
              </w:rPr>
              <w:t xml:space="preserve">button group</w:t>
            </w:r>
            <w:r>
              <w:t xml:space="preserve"> </w:t>
            </w:r>
            <w:r>
              <w:t xml:space="preserve">divider, specified as</w:t>
            </w:r>
            <w:r>
              <w:t xml:space="preserve"> </w:t>
            </w:r>
            <w:r>
              <w:rPr>
                <w:rStyle w:val="VerbatimChar"/>
              </w:rPr>
              <w:t xml:space="preserve">::::{.btn-group}</w:t>
            </w:r>
            <w:r>
              <w:t xml:space="preserve">,</w:t>
            </w:r>
            <w:r>
              <w:t xml:space="preserve"> </w:t>
            </w:r>
            <w:r>
              <w:rPr>
                <w:i/>
                <w:iCs/>
              </w:rPr>
              <w:t xml:space="preserve">inside</w:t>
            </w:r>
            <w:r>
              <w:t xml:space="preserve"> </w:t>
            </w:r>
            <w:r>
              <w:t xml:space="preserve">the question divider (the five colons</w:t>
            </w:r>
            <w:r>
              <w:t xml:space="preserve"> </w:t>
            </w:r>
            <w:r>
              <w:rPr>
                <w:rStyle w:val="VerbatimChar"/>
              </w:rPr>
              <w:t xml:space="preserve">:::::</w:t>
            </w:r>
            <w:r>
              <w:t xml:space="preserve">).</w:t>
            </w:r>
          </w:p>
          <w:p>
            <w:pPr>
              <w:pStyle w:val="BodyText"/>
            </w:pPr>
            <w:pPr>
              <w:spacing w:after="16"/>
            </w:pPr>
            <w:r>
              <w:t xml:space="preserve">Here, we have linked a</w:t>
            </w:r>
            <w:r>
              <w:t xml:space="preserve"> </w:t>
            </w:r>
            <w:r>
              <w:rPr>
                <w:rStyle w:val="VerbatimChar"/>
              </w:rPr>
              <w:t xml:space="preserve">{.button-hint}</w:t>
            </w:r>
            <w:r>
              <w:t xml:space="preserve"> </w:t>
            </w:r>
            <w:r>
              <w:t xml:space="preserve">that, when clicked, expands to show the hint text.</w:t>
            </w:r>
          </w:p>
          <w:p/>
        </w:tc>
      </w:tr>
    </w:tbl>
    <w:bookmarkStart w:id="170" w:name="add-an-answer-button"/>
    <w:p>
      <w:pPr>
        <w:pStyle w:val="Heading3"/>
      </w:pPr>
      <w:r>
        <w:t xml:space="preserve">8.1.4 Add an</w:t>
      </w:r>
      <w:r>
        <w:t xml:space="preserve"> </w:t>
      </w:r>
      <w:r>
        <w:t xml:space="preserve">“answer”</w:t>
      </w:r>
      <w:r>
        <w:t xml:space="preserve"> </w:t>
      </w:r>
      <w:r>
        <w:t xml:space="preserve">button</w:t>
      </w:r>
    </w:p>
    <w:p>
      <w:pPr>
        <w:pStyle w:val="FirstParagraph"/>
      </w:pPr>
      <w:r>
        <w:t xml:space="preserve">We can add a further button to provide students with the answer we’d like them to read, directly.</w:t>
      </w:r>
    </w:p>
    <w:bookmarkEnd w:id="170"/>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important.png" id="17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We can place more than one button in the</w:t>
            </w:r>
            <w:r>
              <w:t xml:space="preserve"> </w:t>
            </w:r>
            <w:r>
              <w:rPr>
                <w:i/>
                <w:iCs/>
              </w:rPr>
              <w:t xml:space="preserve">button group</w:t>
            </w:r>
            <w:r>
              <w:t xml:space="preserve"> </w:t>
            </w:r>
            <w:r>
              <w:t xml:space="preserve">divider. Here, we have linked a</w:t>
            </w:r>
            <w:r>
              <w:t xml:space="preserve"> </w:t>
            </w:r>
            <w:r>
              <w:rPr>
                <w:rStyle w:val="VerbatimChar"/>
              </w:rPr>
              <w:t xml:space="preserve">{.button-answer}</w:t>
            </w:r>
            <w:r>
              <w:t xml:space="preserve"> </w:t>
            </w:r>
            <w:r>
              <w:t xml:space="preserve">that, when clicked, expands to show the hint text.</w:t>
            </w:r>
          </w:p>
          <w:p/>
        </w:tc>
      </w:tr>
    </w:tbl>
    <w:bookmarkStart w:id="173" w:name="placing-an-mcq-in-a-custom-callout"/>
    <w:p>
      <w:pPr>
        <w:pStyle w:val="Heading3"/>
      </w:pPr>
      <w:r>
        <w:t xml:space="preserve">8.1.5 Placing an MCQ in a custom callout</w:t>
      </w:r>
    </w:p>
    <w:p>
      <w:pPr>
        <w:pStyle w:val="FirstParagraph"/>
      </w:pPr>
      <w:r>
        <w:t xml:space="preserve">We have created a custom callout called</w:t>
      </w:r>
      <w:r>
        <w:t xml:space="preserve"> </w:t>
      </w:r>
      <w:r>
        <w:rPr>
          <w:rStyle w:val="VerbatimChar"/>
        </w:rPr>
        <w:t xml:space="preserve">callout-question</w:t>
      </w:r>
      <w:r>
        <w:t xml:space="preserve"> </w:t>
      </w:r>
      <w:r>
        <w:t xml:space="preserve">which can be used to make MCQ stand out a bit more, with a consistent visual style.</w:t>
      </w:r>
    </w:p>
    <w:bookmarkEnd w:id="173"/>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r>
        <w:br/>
      </w:r>
      <w:r>
        <w:br/>
      </w:r>
      <w:r>
        <w:rPr>
          <w:rStyle w:val="NormalTok"/>
        </w:rPr>
        <w:t xml:space="preserve">:::</w:t>
      </w:r>
    </w:p>
    <w:bookmarkStart w:id="177" w:name="randomising-question-values"/>
    <w:p>
      <w:pPr>
        <w:pStyle w:val="Heading3"/>
      </w:pPr>
      <w:r>
        <w:t xml:space="preserve">8.1.6 Randomising question values</w:t>
      </w:r>
    </w:p>
    <w:p>
      <w:pPr>
        <w:pStyle w:val="FirstParagraph"/>
      </w:pPr>
      <w:r>
        <w:t xml:space="preserve">We can use</w:t>
      </w:r>
      <w:r>
        <w:t xml:space="preserve"> </w:t>
      </w:r>
      <w:r>
        <w:rPr>
          <w:rStyle w:val="VerbatimChar"/>
        </w:rPr>
        <w:t xml:space="preserve">R</w:t>
      </w:r>
      <w:r>
        <w:t xml:space="preserve"> </w:t>
      </w:r>
      <w:r>
        <w:t xml:space="preserve">or</w:t>
      </w:r>
      <w:r>
        <w:t xml:space="preserve"> </w:t>
      </w:r>
      <w:r>
        <w:rPr>
          <w:rStyle w:val="VerbatimChar"/>
        </w:rPr>
        <w:t xml:space="preserve">Python</w:t>
      </w:r>
      <w:r>
        <w:t xml:space="preserve"> </w:t>
      </w:r>
      <w:r>
        <w:t xml:space="preserve">to generate random values that can be used to compose questions that are different each time the page is rendered, by inserting a suitable</w:t>
      </w:r>
      <w:r>
        <w:t xml:space="preserve"> </w:t>
      </w:r>
      <w:r>
        <w:rPr>
          <w:rStyle w:val="VerbatimChar"/>
        </w:rPr>
        <w:t xml:space="preserve">R</w:t>
      </w:r>
      <w:r>
        <w:t xml:space="preserve">/</w:t>
      </w:r>
      <w:r>
        <w:rPr>
          <w:rStyle w:val="VerbatimChar"/>
        </w:rPr>
        <w:t xml:space="preserve">Python</w:t>
      </w:r>
      <w:r>
        <w:t xml:space="preserve"> </w:t>
      </w:r>
      <w:r>
        <w:t xml:space="preserve">code block and using the values in the question.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caution.png" id="17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values do</w:t>
            </w:r>
            <w:r>
              <w:t xml:space="preserve"> </w:t>
            </w:r>
            <w:r>
              <w:rPr>
                <w:b/>
                <w:bCs/>
              </w:rPr>
              <w:t xml:space="preserve">not</w:t>
            </w:r>
            <w:r>
              <w:t xml:space="preserve"> </w:t>
            </w:r>
            <w:r>
              <w:t xml:space="preserve">change when the page is reloaded by a reader. The values are calculated when the pages are rendered.</w:t>
            </w:r>
          </w:p>
          <w:p>
            <w:pPr>
              <w:pStyle w:val="BodyText"/>
            </w:pPr>
            <w:pPr>
              <w:spacing w:after="16"/>
            </w:pPr>
            <w:r>
              <w:t xml:space="preserve">For values that change when the page is refreshed, or on demand, use an</w:t>
            </w:r>
            <w:r>
              <w:t xml:space="preserve"> </w:t>
            </w:r>
            <w:r>
              <w:rPr>
                <w:rStyle w:val="VerbatimChar"/>
              </w:rPr>
              <w:t xml:space="preserve">R</w:t>
            </w:r>
            <w:r>
              <w:t xml:space="preserve"> </w:t>
            </w:r>
            <w:hyperlink r:id="rId79">
              <w:r>
                <w:rPr>
                  <w:rStyle w:val="Hyperlink"/>
                </w:rPr>
                <w:t xml:space="preserve">Shiny</w:t>
              </w:r>
            </w:hyperlink>
            <w:r>
              <w:t xml:space="preserve"> </w:t>
            </w:r>
            <w:r>
              <w:t xml:space="preserve">or</w:t>
            </w:r>
            <w:r>
              <w:t xml:space="preserve"> </w:t>
            </w:r>
            <w:hyperlink r:id="rId85">
              <w:r>
                <w:rPr>
                  <w:rStyle w:val="Hyperlink"/>
                </w:rPr>
                <w:t xml:space="preserve">Shinylive</w:t>
              </w:r>
            </w:hyperlink>
            <w:r>
              <w:t xml:space="preserve"> </w:t>
            </w:r>
            <w:r>
              <w:t xml:space="preserve">solution, or a solution like</w:t>
            </w:r>
            <w:r>
              <w:t xml:space="preserve"> </w:t>
            </w:r>
            <w:hyperlink r:id="rId176">
              <w:r>
                <w:rPr>
                  <w:rStyle w:val="Hyperlink"/>
                </w:rPr>
                <w:t xml:space="preserve">Numbas</w:t>
              </w:r>
            </w:hyperlink>
            <w:r>
              <w:t xml:space="preserve">.</w:t>
            </w:r>
          </w:p>
          <w:p/>
        </w:tc>
      </w:tr>
    </w:tbl>
    <w:bookmarkEnd w:id="177"/>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What is the sum of 9 and 16?</w:t>
            </w:r>
          </w:p>
          <w:p>
            <w:pPr>
              <w:pStyle w:val="BodyText"/>
            </w:pPr>
            <w:r>
              <w:t xml:space="preserve">-7</w:t>
            </w:r>
          </w:p>
          <w:p>
            <w:pPr>
              <w:pStyle w:val="BodyText"/>
            </w:pPr>
            <w:r>
              <w:t xml:space="preserve">25</w:t>
            </w:r>
          </w:p>
          <w:p>
            <w:pPr>
              <w:pStyle w:val="BodyText"/>
            </w:pPr>
            <w:r>
              <w:t xml:space="preserve">7</w:t>
            </w:r>
          </w:p>
          <w:p>
            <w:pPr>
              <w:pStyle w:val="BodyText"/>
            </w:pPr>
            <w:r>
              <w:t xml:space="preserve">144</w:t>
            </w:r>
          </w:p>
          <w:p>
            <w:pPr>
              <w:pStyle w:val="BodyText"/>
            </w:pPr>
            <w:r>
              <w:t xml:space="preserve">You need to add the two numbers 9 and 16</w:t>
            </w:r>
          </w:p>
          <w:p>
            <w:pPr>
              <w:pStyle w:val="BodyText"/>
            </w:pPr>
            <w:r>
              <w:t xml:space="preserve">9 + 16 = 25</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What is the sum of </w:t>
      </w:r>
      <w:r>
        <w:rPr>
          <w:rStyle w:val="InformationTok"/>
        </w:rPr>
        <w:t xml:space="preserve">`r x_val`</w:t>
      </w:r>
      <w:r>
        <w:rPr>
          <w:rStyle w:val="NormalTok"/>
        </w:rPr>
        <w:t xml:space="preserve"> and </w:t>
      </w:r>
      <w:r>
        <w:rPr>
          <w:rStyle w:val="InformationTok"/>
        </w:rPr>
        <w:t xml:space="preserve">`r y_val`</w:t>
      </w:r>
      <w:r>
        <w:rPr>
          <w:rStyle w:val="NormalTok"/>
        </w:rPr>
        <w:t xml:space="preserve">?</w:t>
      </w:r>
      <w:r>
        <w:br/>
      </w:r>
      <w:r>
        <w:br/>
      </w:r>
      <w:r>
        <w:rPr>
          <w:rStyle w:val="NormalTok"/>
        </w:rPr>
        <w:t xml:space="preserve">::::{.choices}</w:t>
      </w:r>
      <w:r>
        <w:br/>
      </w:r>
      <w:r>
        <w:br/>
      </w:r>
      <w:r>
        <w:rPr>
          <w:rStyle w:val="NormalTok"/>
        </w:rPr>
        <w:t xml:space="preserve">:::{.choice}</w:t>
      </w:r>
      <w:r>
        <w:br/>
      </w:r>
      <w:r>
        <w:rPr>
          <w:rStyle w:val="InformationTok"/>
        </w:rPr>
        <w:t xml:space="preserve">`r x_val - y_val`</w:t>
      </w:r>
      <w:r>
        <w:br/>
      </w:r>
      <w:r>
        <w:rPr>
          <w:rStyle w:val="NormalTok"/>
        </w:rPr>
        <w:t xml:space="preserve">:::  </w:t>
      </w:r>
      <w:r>
        <w:br/>
      </w:r>
      <w:r>
        <w:br/>
      </w:r>
      <w:r>
        <w:rPr>
          <w:rStyle w:val="NormalTok"/>
        </w:rPr>
        <w:t xml:space="preserve">:::{.choice .correct-choice}</w:t>
      </w:r>
      <w:r>
        <w:br/>
      </w:r>
      <w:r>
        <w:rPr>
          <w:rStyle w:val="InformationTok"/>
        </w:rPr>
        <w:t xml:space="preserve">`r x_val + y_val`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You need to add the two numbers </w:t>
      </w:r>
      <w:r>
        <w:rPr>
          <w:rStyle w:val="InformationTok"/>
        </w:rPr>
        <w:t xml:space="preserve">`r x_val`</w:t>
      </w:r>
      <w:r>
        <w:rPr>
          <w:rStyle w:val="NormalTok"/>
        </w:rPr>
        <w:t xml:space="preserve"> and </w:t>
      </w:r>
      <w:r>
        <w:rPr>
          <w:rStyle w:val="InformationTok"/>
        </w:rPr>
        <w:t xml:space="preserve">`r y_val`</w:t>
      </w:r>
      <w:r>
        <w:br/>
      </w:r>
      <w:r>
        <w:rPr>
          <w:rStyle w:val="NormalTok"/>
        </w:rPr>
        <w:t xml:space="preserve">:::</w:t>
      </w:r>
      <w:r>
        <w:br/>
      </w:r>
      <w:r>
        <w:br/>
      </w:r>
      <w:r>
        <w:rPr>
          <w:rStyle w:val="NormalTok"/>
        </w:rPr>
        <w:t xml:space="preserve">:::{.button-answer title="Show Answer" button-class="btn btn-xs"}</w:t>
      </w:r>
      <w:r>
        <w:br/>
      </w:r>
      <w:r>
        <w:rPr>
          <w:rStyle w:val="InformationTok"/>
        </w:rPr>
        <w:t xml:space="preserve">`r x_val`</w:t>
      </w:r>
      <w:r>
        <w:rPr>
          <w:rStyle w:val="NormalTok"/>
        </w:rPr>
        <w:t xml:space="preserve"> + </w:t>
      </w:r>
      <w:r>
        <w:rPr>
          <w:rStyle w:val="InformationTok"/>
        </w:rPr>
        <w:t xml:space="preserve">`r y_val`</w:t>
      </w:r>
      <w:r>
        <w:rPr>
          <w:rStyle w:val="NormalTok"/>
        </w:rPr>
        <w:t xml:space="preserve"> = </w:t>
      </w:r>
      <w:r>
        <w:rPr>
          <w:rStyle w:val="InformationTok"/>
        </w:rPr>
        <w:t xml:space="preserve">`r x_val + y_val`</w:t>
      </w:r>
      <w:r>
        <w:br/>
      </w:r>
      <w:r>
        <w:rPr>
          <w:rStyle w:val="NormalTok"/>
        </w:rPr>
        <w:t xml:space="preserve">:::</w:t>
      </w:r>
      <w:r>
        <w:br/>
      </w:r>
      <w:r>
        <w:rPr>
          <w:rStyle w:val="NormalTok"/>
        </w:rPr>
        <w:t xml:space="preserve">::::</w:t>
      </w:r>
      <w:r>
        <w:br/>
      </w:r>
      <w:r>
        <w:br/>
      </w:r>
      <w:r>
        <w:rPr>
          <w:rStyle w:val="NormalTok"/>
        </w:rPr>
        <w:t xml:space="preserve">:::</w:t>
      </w:r>
    </w:p>
    <w:p>
      <w:pPr>
        <w:pStyle w:val="Heading2"/>
      </w:pPr>
      <w:r>
        <w:t xml:space="preserve">R code</w:t>
      </w:r>
    </w:p>
    <w:p>
      <w:pPr>
        <w:pStyle w:val="SourceCode"/>
      </w:pPr>
      <w:r>
        <w:rPr>
          <w:rStyle w:val="CommentTok"/>
        </w:rPr>
        <w:t xml:space="preserve">#| show: false</w:t>
      </w:r>
      <w:r>
        <w:br/>
      </w:r>
      <w:r>
        <w:rPr>
          <w:rStyle w:val="CommentTok"/>
        </w:rPr>
        <w:t xml:space="preserve">#| echo: false</w:t>
      </w:r>
      <w:r>
        <w:br/>
      </w:r>
      <w:r>
        <w:br/>
      </w:r>
      <w:r>
        <w:rPr>
          <w:rStyle w:val="NormalTok"/>
        </w:rPr>
        <w:t xml:space="preserve">x_val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y_val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11</w:t>
      </w:r>
      <w:r>
        <w:rPr>
          <w:rStyle w:val="SpecialCharTok"/>
        </w:rPr>
        <w:t xml:space="preserve">:</w:t>
      </w:r>
      <w:r>
        <w:rPr>
          <w:rStyle w:val="DecValTok"/>
        </w:rPr>
        <w:t xml:space="preserve">20</w:t>
      </w:r>
      <w:r>
        <w:rPr>
          <w:rStyle w:val="NormalTok"/>
        </w:rPr>
        <w:t xml:space="preserve">, </w:t>
      </w:r>
      <w:r>
        <w:rPr>
          <w:rStyle w:val="DecValTok"/>
        </w:rPr>
        <w:t xml:space="preserve">1</w:t>
      </w:r>
      <w:r>
        <w:rPr>
          <w:rStyle w:val="NormalTok"/>
        </w:rPr>
        <w:t xml:space="preserve">)</w:t>
      </w:r>
    </w:p>
    <w:bookmarkEnd w:id="178"/>
    <w:bookmarkStart w:id="215" w:name="webr-playground"/>
    <w:p>
      <w:pPr>
        <w:pStyle w:val="Heading1"/>
      </w:pPr>
      <w:r>
        <w:t xml:space="preserve">9. </w:t>
      </w:r>
      <w:r>
        <w:rPr>
          <w:rStyle w:val="VerbatimChar"/>
        </w:rPr>
        <w:t xml:space="preserve">WebR</w:t>
      </w:r>
      <w:r>
        <w:t xml:space="preserve"> </w:t>
      </w:r>
      <w:r>
        <w:t xml:space="preserve">Playground</w:t>
      </w:r>
    </w:p>
    <w:p>
      <w:pPr>
        <w:pStyle w:val="SourceCode"/>
      </w:pPr>
      <w:r>
        <w:rPr>
          <w:rStyle w:val="VerbatimChar"/>
        </w:rPr>
        <w:t xml:space="preserve">#| context: setup</w:t>
      </w:r>
      <w:r>
        <w:br/>
      </w:r>
      <w:r>
        <w:br/>
      </w:r>
      <w:r>
        <w:rPr>
          <w:rStyle w:val="VerbatimChar"/>
        </w:rPr>
        <w:t xml:space="preserve"># Download reporter data</w:t>
      </w:r>
      <w:r>
        <w:br/>
      </w:r>
      <w:r>
        <w:rPr>
          <w:rStyle w:val="VerbatimChar"/>
        </w:rPr>
        <w:t xml:space="preserve">download.file('https://raw.githubusercontent.com/sipbs-compbiol/BM214-Workshop-3/main/assets/data/reporter_curves.csv', 'reporter_curves.csv')</w:t>
      </w:r>
      <w:r>
        <w:br/>
      </w:r>
      <w:r>
        <w:br/>
      </w:r>
      <w:r>
        <w:rPr>
          <w:rStyle w:val="VerbatimChar"/>
        </w:rPr>
        <w:t xml:space="preserve">library(palmerpenguins)</w:t>
      </w:r>
      <w:r>
        <w:br/>
      </w:r>
      <w:r>
        <w:rPr>
          <w:rStyle w:val="VerbatimChar"/>
        </w:rPr>
        <w:t xml:space="preserve">library(tidyverse)</w:t>
      </w:r>
    </w:p>
    <w:bookmarkStart w:id="179" w:name="introduction-2"/>
    <w:p>
      <w:pPr>
        <w:pStyle w:val="Heading2"/>
      </w:pPr>
      <w:r>
        <w:t xml:space="preserve">9.1 Introduction</w:t>
      </w:r>
    </w:p>
    <w:p>
      <w:pPr>
        <w:pStyle w:val="FirstParagraph"/>
      </w:pPr>
      <w:r>
        <w:t xml:space="preserve">This page provides a</w:t>
      </w:r>
      <w:r>
        <w:t xml:space="preserve"> </w:t>
      </w:r>
      <w:hyperlink r:id="rId88">
        <w:r>
          <w:rPr>
            <w:rStyle w:val="VerbatimChar"/>
          </w:rPr>
          <w:t xml:space="preserve">WebR</w:t>
        </w:r>
      </w:hyperlink>
      <w:r>
        <w:t xml:space="preserve"> </w:t>
      </w:r>
      <w:r>
        <w:t xml:space="preserve">cell for use as a playground to experiment with example datasets, and describes how to include</w:t>
      </w:r>
      <w:r>
        <w:t xml:space="preserve"> </w:t>
      </w:r>
      <w:r>
        <w:rPr>
          <w:rStyle w:val="VerbatimChar"/>
        </w:rPr>
        <w:t xml:space="preserve">WebR</w:t>
      </w:r>
      <w:r>
        <w:t xml:space="preserve"> </w:t>
      </w:r>
      <w:r>
        <w:t xml:space="preserve">on other Quarto pages.</w:t>
      </w:r>
    </w:p>
    <w:p>
      <w:pPr>
        <w:pStyle w:val="Compact"/>
        <w:numPr>
          <w:ilvl w:val="0"/>
          <w:numId w:val="1034"/>
        </w:numPr>
      </w:pPr>
      <w:hyperlink r:id="rId88">
        <w:r>
          <w:rPr>
            <w:rStyle w:val="VerbatimChar"/>
          </w:rPr>
          <w:t xml:space="preserve">WebR</w:t>
        </w:r>
        <w:r>
          <w:rPr>
            <w:rStyle w:val="Hyperlink"/>
          </w:rPr>
          <w:t xml:space="preserve"> </w:t>
        </w:r>
        <w:r>
          <w:rPr>
            <w:rStyle w:val="Hyperlink"/>
          </w:rPr>
          <w:t xml:space="preserve">documentation</w:t>
        </w:r>
      </w:hyperlink>
    </w:p>
    <w:bookmarkEnd w:id="179"/>
    <w:bookmarkStart w:id="180" w:name="playground"/>
    <w:p>
      <w:pPr>
        <w:pStyle w:val="Heading2"/>
      </w:pPr>
      <w:r>
        <w:t xml:space="preserve">9.2 Playground</w:t>
      </w:r>
    </w:p>
    <w:bookmarkEnd w:id="180"/>
    <w:p>
      <w:pPr>
        <w:pStyle w:val="Heading2"/>
      </w:pPr>
      <w:r>
        <w:t xml:space="preserve">Appearance</w:t>
      </w:r>
    </w:p>
    <w:p>
      <w:pPr>
        <w:pStyle w:val="SourceCode"/>
      </w:pPr>
      <w:r>
        <w:rPr>
          <w:rStyle w:val="VerbatimChar"/>
        </w:rPr>
        <w:t xml:space="preserve"># Use this WebR cell to experiment with using R. You can do almost anything</w:t>
      </w:r>
      <w:r>
        <w:br/>
      </w:r>
      <w:r>
        <w:rPr>
          <w:rStyle w:val="VerbatimChar"/>
        </w:rPr>
        <w:t xml:space="preserve"># by typing in this code cell that you can do in R, including plotting graphs.</w:t>
      </w:r>
      <w:r>
        <w:br/>
      </w:r>
      <w:r>
        <w:rPr>
          <w:rStyle w:val="VerbatimChar"/>
        </w:rPr>
        <w:t xml:space="preserve">#</w:t>
      </w:r>
      <w:r>
        <w:br/>
      </w:r>
      <w:r>
        <w:rPr>
          <w:rStyle w:val="VerbatimChar"/>
        </w:rPr>
        <w:t xml:space="preserve"># Why not try the command:</w:t>
      </w:r>
      <w:r>
        <w:br/>
      </w:r>
      <w:r>
        <w:rPr>
          <w:rStyle w:val="VerbatimChar"/>
        </w:rPr>
        <w:t xml:space="preserve">#</w:t>
      </w:r>
      <w:r>
        <w:br/>
      </w:r>
      <w:r>
        <w:rPr>
          <w:rStyle w:val="VerbatimChar"/>
        </w:rPr>
        <w:t xml:space="preserve"># plot(penguins)</w:t>
      </w:r>
      <w:r>
        <w:br/>
      </w:r>
      <w:r>
        <w:rPr>
          <w:rStyle w:val="VerbatimChar"/>
        </w:rPr>
        <w:t xml:space="preserve">#</w:t>
      </w:r>
      <w:r>
        <w:br/>
      </w:r>
      <w:r>
        <w:rPr>
          <w:rStyle w:val="VerbatimChar"/>
        </w:rPr>
        <w:t xml:space="preserve"># and click the "Run code" icon?</w:t>
      </w:r>
    </w:p>
    <w:p>
      <w:pPr>
        <w:pStyle w:val="Heading2"/>
      </w:pPr>
      <w:r>
        <w:t xml:space="preserve">Markdown</w:t>
      </w:r>
    </w:p>
    <w:p>
      <w:pPr>
        <w:pStyle w:val="SourceCode"/>
      </w:pPr>
      <w:r>
        <w:rPr>
          <w:rStyle w:val="InformationTok"/>
        </w:rPr>
        <w:t xml:space="preserve">```{webr-r}</w:t>
      </w:r>
      <w:r>
        <w:br/>
      </w:r>
      <w:r>
        <w:rPr>
          <w:rStyle w:val="InformationTok"/>
        </w:rPr>
        <w:t xml:space="preserve"># Use this WebR cell to experiment with using R. You can do almost anything</w:t>
      </w:r>
      <w:r>
        <w:br/>
      </w:r>
      <w:r>
        <w:rPr>
          <w:rStyle w:val="InformationTok"/>
        </w:rPr>
        <w:t xml:space="preserve"># by typing in this code cell that you can do in R, including plotting graphs.</w:t>
      </w:r>
      <w:r>
        <w:br/>
      </w:r>
      <w:r>
        <w:rPr>
          <w:rStyle w:val="InformationTok"/>
        </w:rPr>
        <w:t xml:space="preserve">#</w:t>
      </w:r>
      <w:r>
        <w:br/>
      </w:r>
      <w:r>
        <w:rPr>
          <w:rStyle w:val="InformationTok"/>
        </w:rPr>
        <w:t xml:space="preserve"># Why not try the command:</w:t>
      </w:r>
      <w:r>
        <w:br/>
      </w:r>
      <w:r>
        <w:rPr>
          <w:rStyle w:val="InformationTok"/>
        </w:rPr>
        <w:t xml:space="preserve">#</w:t>
      </w:r>
      <w:r>
        <w:br/>
      </w:r>
      <w:r>
        <w:rPr>
          <w:rStyle w:val="InformationTok"/>
        </w:rPr>
        <w:t xml:space="preserve"># plot(penguins)</w:t>
      </w:r>
      <w:r>
        <w:br/>
      </w:r>
      <w:r>
        <w:rPr>
          <w:rStyle w:val="InformationTok"/>
        </w:rPr>
        <w:t xml:space="preserve">#</w:t>
      </w:r>
      <w:r>
        <w:br/>
      </w:r>
      <w:r>
        <w:rPr>
          <w:rStyle w:val="InformationTok"/>
        </w:rPr>
        <w:t xml:space="preserve"># and click the "Run code" icon?</w:t>
      </w:r>
      <w:r>
        <w:br/>
      </w:r>
      <w:r>
        <w:br/>
      </w:r>
      <w:r>
        <w:rPr>
          <w:rStyle w:val="InformationTok"/>
        </w:rPr>
        <w:t xml:space="preserve">```</w:t>
      </w:r>
    </w:p>
    <w:bookmarkStart w:id="181" w:name="examples-to-try"/>
    <w:p>
      <w:pPr>
        <w:pStyle w:val="Heading2"/>
      </w:pPr>
      <w:r>
        <w:t xml:space="preserve">9.3 Examples to try</w:t>
      </w:r>
    </w:p>
    <w:bookmarkEnd w:id="181"/>
    <w:p>
      <w:pPr>
        <w:pStyle w:val="Heading2"/>
      </w:pPr>
      <w:r>
        <w:t xml:space="preserve">Palmer Penguins</w:t>
      </w:r>
    </w:p>
    <w:p>
      <w:pPr>
        <w:pStyle w:val="FirstParagraph"/>
      </w:pPr>
      <w:r>
        <w:t xml:space="preserve">The</w:t>
      </w:r>
      <w:r>
        <w:t xml:space="preserve"> </w:t>
      </w:r>
      <w:r>
        <w:rPr>
          <w:rStyle w:val="VerbatimChar"/>
        </w:rPr>
        <w:t xml:space="preserve">penguins</w:t>
      </w:r>
      <w:r>
        <w:t xml:space="preserve"> </w:t>
      </w:r>
      <w:r>
        <w:t xml:space="preserve">dataset contains data about three different species of penguins. You can use the</w:t>
      </w:r>
      <w:r>
        <w:t xml:space="preserve"> </w:t>
      </w:r>
      <w:r>
        <w:rPr>
          <w:rStyle w:val="VerbatimChar"/>
        </w:rPr>
        <w:t xml:space="preserve">R</w:t>
      </w:r>
      <w:r>
        <w:t xml:space="preserve"> </w:t>
      </w:r>
      <w:r>
        <w:t xml:space="preserve">commands below to investigate the data:</w:t>
      </w:r>
    </w:p>
    <w:p>
      <w:pPr>
        <w:pStyle w:val="SourceCode"/>
      </w:pPr>
      <w:r>
        <w:rPr>
          <w:rStyle w:val="FunctionTok"/>
        </w:rPr>
        <w:t xml:space="preserve">glimpse</w:t>
      </w:r>
      <w:r>
        <w:rPr>
          <w:rStyle w:val="NormalTok"/>
        </w:rPr>
        <w:t xml:space="preserve">(penguins)  </w:t>
      </w:r>
      <w:r>
        <w:rPr>
          <w:rStyle w:val="CommentTok"/>
        </w:rPr>
        <w:t xml:space="preserve"># look at the format of the dataset</w:t>
      </w:r>
      <w:r>
        <w:br/>
      </w:r>
      <w:r>
        <w:rPr>
          <w:rStyle w:val="FunctionTok"/>
        </w:rPr>
        <w:t xml:space="preserve">plot</w:t>
      </w:r>
      <w:r>
        <w:rPr>
          <w:rStyle w:val="NormalTok"/>
        </w:rPr>
        <w:t xml:space="preserve">(penguins)     </w:t>
      </w:r>
      <w:r>
        <w:rPr>
          <w:rStyle w:val="CommentTok"/>
        </w:rPr>
        <w:t xml:space="preserve"># plot a visual overview of the dataset</w:t>
      </w:r>
      <w:r>
        <w:br/>
      </w:r>
      <w:r>
        <w:br/>
      </w:r>
      <w:r>
        <w:rPr>
          <w:rStyle w:val="CommentTok"/>
        </w:rPr>
        <w:t xml:space="preserve"># Plot the count of penguins in each species as a bar chart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w:t>
      </w:r>
      <w:r>
        <w:br/>
      </w:r>
      <w:r>
        <w:br/>
      </w:r>
      <w:r>
        <w:rPr>
          <w:rStyle w:val="CommentTok"/>
        </w:rPr>
        <w:t xml:space="preserve"># Break down the distribution by species in a facet plot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br/>
      </w:r>
      <w:r>
        <w:rPr>
          <w:rStyle w:val="CommentTok"/>
        </w:rPr>
        <w:t xml:space="preserve"># Make a box and whisker plot of penguin body mass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Plot the body mass for each sex side-by-side</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sex))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Investigate correlation between body mass and flipper length:</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SpecialCharTok"/>
        </w:rPr>
        <w:t xml:space="preserve">+</w:t>
      </w:r>
      <w:r>
        <w:rPr>
          <w:rStyle w:val="NormalTok"/>
        </w:rPr>
        <w:t xml:space="preserve"> </w:t>
      </w:r>
      <w:r>
        <w:rPr>
          <w:rStyle w:val="FunctionTok"/>
        </w:rPr>
        <w:t xml:space="preserve">geom_point</w:t>
      </w:r>
      <w:r>
        <w:rPr>
          <w:rStyle w:val="NormalTok"/>
        </w:rPr>
        <w:t xml:space="preserve">()</w:t>
      </w:r>
      <w:r>
        <w:br/>
      </w:r>
      <w:r>
        <w:br/>
      </w:r>
      <w:r>
        <w:rPr>
          <w:rStyle w:val="CommentTok"/>
        </w:rPr>
        <w:t xml:space="preserve"># Colour datapoints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br/>
      </w:r>
      <w:r>
        <w:rPr>
          <w:rStyle w:val="CommentTok"/>
        </w:rPr>
        <w:t xml:space="preserve"># Fit a linear regression to each species separately:</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p>
    <w:p>
      <w:pPr>
        <w:pStyle w:val="Heading2"/>
      </w:pPr>
      <w:r>
        <w:t xml:space="preserve">Plot reporter curves</w:t>
      </w:r>
    </w:p>
    <w:p>
      <w:pPr>
        <w:pStyle w:val="FirstParagraph"/>
      </w:pPr>
      <w:r>
        <w:t xml:space="preserve">One of our</w:t>
      </w:r>
      <w:r>
        <w:t xml:space="preserve"> </w:t>
      </w:r>
      <w:hyperlink r:id="rId182">
        <w:r>
          <w:rPr>
            <w:rStyle w:val="Hyperlink"/>
          </w:rPr>
          <w:t xml:space="preserve">BM214 workshops</w:t>
        </w:r>
      </w:hyperlink>
      <w:r>
        <w:t xml:space="preserve"> </w:t>
      </w:r>
      <w:r>
        <w:t xml:space="preserve">involves a</w:t>
      </w:r>
      <w:r>
        <w:t xml:space="preserve"> </w:t>
      </w:r>
      <w:r>
        <w:rPr>
          <w:rStyle w:val="VerbatimChar"/>
        </w:rPr>
        <w:t xml:space="preserve">WebR</w:t>
      </w:r>
      <w:r>
        <w:t xml:space="preserve">-supported interactive exercise involving simulated reporter curves.</w:t>
      </w:r>
    </w:p>
    <w:p>
      <w:pPr>
        <w:pStyle w:val="BodyText"/>
      </w:pPr>
      <w:r>
        <w:t xml:space="preserve">Here, we have downloaded some data from the online repository and made it available as though it was a dataset on the filesystem,</w:t>
      </w:r>
      <w:r>
        <w:t xml:space="preserve"> </w:t>
      </w:r>
      <w:r>
        <w:rPr>
          <w:rStyle w:val="VerbatimChar"/>
        </w:rPr>
        <w:t xml:space="preserve">reporter_curves.csv</w:t>
      </w:r>
      <w:r>
        <w:t xml:space="preserve">.</w:t>
      </w:r>
    </w:p>
    <w:p>
      <w:pPr>
        <w:pStyle w:val="SourceCode"/>
      </w:pPr>
      <w:r>
        <w:rPr>
          <w:rStyle w:val="CommentTok"/>
        </w:rPr>
        <w:t xml:space="preserve"># Load reporter experiment data</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"reporter_curves.csv"</w:t>
      </w:r>
      <w:r>
        <w:rPr>
          <w:rStyle w:val="NormalTok"/>
        </w:rPr>
        <w:t xml:space="preserve">)</w:t>
      </w:r>
      <w:r>
        <w:br/>
      </w:r>
      <w:r>
        <w:br/>
      </w:r>
      <w:r>
        <w:rPr>
          <w:rStyle w:val="FunctionTok"/>
        </w:rPr>
        <w:t xml:space="preserve">glimpse</w:t>
      </w:r>
      <w:r>
        <w:rPr>
          <w:rStyle w:val="NormalTok"/>
        </w:rPr>
        <w:t xml:space="preserve">(data)  </w:t>
      </w:r>
      <w:r>
        <w:rPr>
          <w:rStyle w:val="CommentTok"/>
        </w:rPr>
        <w:t xml:space="preserve"># Summarise the data format</w:t>
      </w:r>
      <w:r>
        <w:br/>
      </w:r>
      <w:r>
        <w:br/>
      </w:r>
      <w:r>
        <w:rPr>
          <w:rStyle w:val="CommentTok"/>
        </w:rPr>
        <w:t xml:space="preserve"># Plot absorbance against concentration as a facet 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conc, </w:t>
      </w:r>
      <w:r>
        <w:rPr>
          <w:rStyle w:val="AttributeTok"/>
        </w:rPr>
        <w:t xml:space="preserve">y=</w:t>
      </w:r>
      <w:r>
        <w:rPr>
          <w:rStyle w:val="NormalTok"/>
        </w:rPr>
        <w:t xml:space="preserve">abs_ratio, </w:t>
      </w:r>
      <w:r>
        <w:rPr>
          <w:rStyle w:val="AttributeTok"/>
        </w:rPr>
        <w:t xml:space="preserve">color=</w:t>
      </w:r>
      <w:r>
        <w:rPr>
          <w:rStyle w:val="NormalTok"/>
        </w:rPr>
        <w:t xml:space="preserve">sample))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sample)</w:t>
      </w:r>
    </w:p>
    <w:p>
      <w:pPr>
        <w:pStyle w:val="Heading2"/>
      </w:pPr>
      <w:r>
        <w:t xml:space="preserve">Other datasets</w:t>
      </w:r>
    </w:p>
    <w:p>
      <w:pPr>
        <w:pStyle w:val="FirstParagraph"/>
      </w:pPr>
      <w:r>
        <w:rPr>
          <w:rStyle w:val="VerbatimChar"/>
        </w:rPr>
        <w:t xml:space="preserve">R</w:t>
      </w:r>
      <w:r>
        <w:t xml:space="preserve"> </w:t>
      </w:r>
      <w:r>
        <w:t xml:space="preserve">comes with a number of example datasets you can practice with, including:</w:t>
      </w:r>
    </w:p>
    <w:p>
      <w:pPr>
        <w:pStyle w:val="Compact"/>
        <w:numPr>
          <w:ilvl w:val="0"/>
          <w:numId w:val="1035"/>
        </w:numPr>
      </w:pPr>
      <w:r>
        <w:rPr>
          <w:rStyle w:val="VerbatimChar"/>
        </w:rPr>
        <w:t xml:space="preserve">mtcars</w:t>
      </w:r>
      <w:r>
        <w:t xml:space="preserve">: fuel consumption and other statistic for 32 automobiles</w:t>
      </w:r>
    </w:p>
    <w:p>
      <w:pPr>
        <w:pStyle w:val="Compact"/>
        <w:numPr>
          <w:ilvl w:val="0"/>
          <w:numId w:val="1035"/>
        </w:numPr>
      </w:pPr>
      <w:r>
        <w:rPr>
          <w:rStyle w:val="VerbatimChar"/>
        </w:rPr>
        <w:t xml:space="preserve">Titanic</w:t>
      </w:r>
      <w:r>
        <w:t xml:space="preserve">: the fates of passengers from the maiden voyage of the ocean liner</w:t>
      </w:r>
      <w:r>
        <w:t xml:space="preserve"> </w:t>
      </w:r>
      <w:r>
        <w:rPr>
          <w:i/>
          <w:iCs/>
        </w:rPr>
        <w:t xml:space="preserve">Titanic</w:t>
      </w:r>
    </w:p>
    <w:p>
      <w:pPr>
        <w:pStyle w:val="FirstParagraph"/>
      </w:pPr>
      <w:r>
        <w:t xml:space="preserve">You can see a full list by running the command</w:t>
      </w:r>
    </w:p>
    <w:p>
      <w:pPr>
        <w:pStyle w:val="SourceCode"/>
      </w:pPr>
      <w:r>
        <w:rPr>
          <w:rStyle w:val="FunctionTok"/>
        </w:rPr>
        <w:t xml:space="preserve">library</w:t>
      </w:r>
      <w:r>
        <w:rPr>
          <w:rStyle w:val="NormalTok"/>
        </w:rPr>
        <w:t xml:space="preserve">(</w:t>
      </w:r>
      <w:r>
        <w:rPr>
          <w:rStyle w:val="AttributeTok"/>
        </w:rPr>
        <w:t xml:space="preserve">help =</w:t>
      </w:r>
      <w:r>
        <w:rPr>
          <w:rStyle w:val="NormalTok"/>
        </w:rPr>
        <w:t xml:space="preserve"> </w:t>
      </w:r>
      <w:r>
        <w:rPr>
          <w:rStyle w:val="StringTok"/>
        </w:rPr>
        <w:t xml:space="preserve">"datasets"</w:t>
      </w:r>
      <w:r>
        <w:rPr>
          <w:rStyle w:val="NormalTok"/>
        </w:rPr>
        <w:t xml:space="preserve">)</w:t>
      </w:r>
    </w:p>
    <w:bookmarkStart w:id="186" w:name="setting-up-webr"/>
    <w:p>
      <w:pPr>
        <w:pStyle w:val="Heading2"/>
      </w:pPr>
      <w:r>
        <w:t xml:space="preserve">9.4 Setting up</w:t>
      </w:r>
      <w:r>
        <w:t xml:space="preserve"> </w:t>
      </w:r>
      <w:r>
        <w:rPr>
          <w:rStyle w:val="VerbatimChar"/>
        </w:rPr>
        <w:t xml:space="preserve">WebR</w:t>
      </w:r>
    </w:p>
    <w:p>
      <w:pPr>
        <w:pStyle w:val="FirstParagraph"/>
      </w:pPr>
      <w:r>
        <w:t xml:space="preserve">There are three important elements to including</w:t>
      </w:r>
      <w:r>
        <w:t xml:space="preserve"> </w:t>
      </w:r>
      <w:r>
        <w:rPr>
          <w:rStyle w:val="VerbatimChar"/>
        </w:rPr>
        <w:t xml:space="preserve">WebR</w:t>
      </w:r>
      <w:r>
        <w:t xml:space="preserve"> </w:t>
      </w:r>
      <w:r>
        <w:t xml:space="preserve">on a Quarto page: the YAML header, the setup code block, and the</w:t>
      </w:r>
      <w:r>
        <w:t xml:space="preserve"> </w:t>
      </w:r>
      <w:r>
        <w:rPr>
          <w:rStyle w:val="VerbatimChar"/>
        </w:rPr>
        <w:t xml:space="preserve">WebR</w:t>
      </w:r>
      <w:r>
        <w:t xml:space="preserve"> </w:t>
      </w:r>
      <w:r>
        <w:t xml:space="preserve">cell.</w:t>
      </w:r>
    </w:p>
    <w:p>
      <w:pPr>
        <w:pStyle w:val="BodyText"/>
      </w:pPr>
      <w:r>
        <w:t xml:space="preserve">You can see an example of how to set up</w:t>
      </w:r>
      <w:r>
        <w:t xml:space="preserve"> </w:t>
      </w:r>
      <w:r>
        <w:rPr>
          <w:rStyle w:val="VerbatimChar"/>
        </w:rPr>
        <w:t xml:space="preserve">WebR</w:t>
      </w:r>
      <w:r>
        <w:t xml:space="preserve"> </w:t>
      </w:r>
      <w:r>
        <w:t xml:space="preserve">on any Quarto page by inspecting the</w:t>
      </w:r>
      <w:r>
        <w:t xml:space="preserve"> </w:t>
      </w:r>
      <w:r>
        <w:rPr>
          <w:rStyle w:val="VerbatimChar"/>
        </w:rPr>
        <w:t xml:space="preserve">.qmd</w:t>
      </w:r>
      <w:r>
        <w:t xml:space="preserve"> </w:t>
      </w:r>
      <w:r>
        <w:t xml:space="preserve">source for this page.</w:t>
      </w:r>
    </w:p>
    <w:bookmarkStart w:id="183" w:name="yaml-header"/>
    <w:p>
      <w:pPr>
        <w:pStyle w:val="Heading3"/>
      </w:pPr>
      <w:r>
        <w:t xml:space="preserve">9.4.1 YAML header</w:t>
      </w:r>
    </w:p>
    <w:p>
      <w:pPr>
        <w:pStyle w:val="FirstParagraph"/>
      </w:pPr>
      <w:r>
        <w:t xml:space="preserve">To use</w:t>
      </w:r>
      <w:r>
        <w:t xml:space="preserve"> </w:t>
      </w:r>
      <w:r>
        <w:rPr>
          <w:rStyle w:val="VerbatimChar"/>
        </w:rPr>
        <w:t xml:space="preserve">WebR</w:t>
      </w:r>
      <w:r>
        <w:t xml:space="preserve"> </w:t>
      </w:r>
      <w:r>
        <w:t xml:space="preserve">on a Quarto page, you need to include an appropriate YAML header at the top of the page:</w:t>
      </w:r>
    </w:p>
    <w:p>
      <w:pPr>
        <w:pStyle w:val="SourceCode"/>
      </w:pPr>
      <w:r>
        <w:rPr>
          <w:rStyle w:val="CommentTok"/>
        </w:rPr>
        <w:t xml:space="preserve">---</w:t>
      </w:r>
      <w:r>
        <w:br/>
      </w:r>
      <w:r>
        <w:rPr>
          <w:rStyle w:val="AnnotationTok"/>
        </w:rPr>
        <w:t xml:space="preserve">webr:</w:t>
      </w:r>
      <w:r>
        <w:br/>
      </w:r>
      <w:r>
        <w:rPr>
          <w:rStyle w:val="CommentTok"/>
        </w:rPr>
        <w:t xml:space="preserve">  packages: ["tidyverse", "palmerpenguins"]</w:t>
      </w:r>
      <w:r>
        <w:br/>
      </w:r>
      <w:r>
        <w:rPr>
          <w:rStyle w:val="AnnotationTok"/>
        </w:rPr>
        <w:t xml:space="preserve">filters:</w:t>
      </w:r>
      <w:r>
        <w:br/>
      </w:r>
      <w:r>
        <w:rPr>
          <w:rStyle w:val="CommentTok"/>
        </w:rPr>
        <w:t xml:space="preserve">  - webr</w:t>
      </w:r>
      <w:r>
        <w:br/>
      </w:r>
      <w:r>
        <w:rPr>
          <w:rStyle w:val="CommentTok"/>
        </w:rPr>
        <w:t xml:space="preserve">---</w:t>
      </w:r>
    </w:p>
    <w:p>
      <w:pPr>
        <w:pStyle w:val="FirstParagraph"/>
      </w:pPr>
      <w:r>
        <w:t xml:space="preserve">Packages to be imported into</w:t>
      </w:r>
      <w:r>
        <w:t xml:space="preserve"> </w:t>
      </w:r>
      <w:r>
        <w:rPr>
          <w:rStyle w:val="VerbatimChar"/>
        </w:rPr>
        <w:t xml:space="preserve">WebR</w:t>
      </w:r>
      <w:r>
        <w:t xml:space="preserve"> </w:t>
      </w:r>
      <w:r>
        <w:t xml:space="preserve">should be specified in the list, as</w:t>
      </w:r>
      <w:r>
        <w:t xml:space="preserve"> </w:t>
      </w:r>
      <w:r>
        <w:rPr>
          <w:rStyle w:val="VerbatimChar"/>
        </w:rPr>
        <w:t xml:space="preserve">tidyverse</w:t>
      </w:r>
      <w:r>
        <w:t xml:space="preserve"> </w:t>
      </w:r>
      <w:r>
        <w:t xml:space="preserve">and</w:t>
      </w:r>
      <w:r>
        <w:t xml:space="preserve"> </w:t>
      </w:r>
      <w:r>
        <w:rPr>
          <w:rStyle w:val="VerbatimChar"/>
        </w:rPr>
        <w:t xml:space="preserve">palmerpenguins</w:t>
      </w:r>
      <w:r>
        <w:t xml:space="preserve"> </w:t>
      </w:r>
      <w:r>
        <w:t xml:space="preserve">are, here. The</w:t>
      </w:r>
      <w:r>
        <w:t xml:space="preserve"> </w:t>
      </w:r>
      <w:r>
        <w:rPr>
          <w:rStyle w:val="VerbatimChar"/>
        </w:rPr>
        <w:t xml:space="preserve">webr</w:t>
      </w:r>
      <w:r>
        <w:t xml:space="preserve"> </w:t>
      </w:r>
      <w:r>
        <w:t xml:space="preserve">filter must be loaded.</w:t>
      </w:r>
    </w:p>
    <w:bookmarkEnd w:id="183"/>
    <w:bookmarkStart w:id="184" w:name="webr-setup-block"/>
    <w:p>
      <w:pPr>
        <w:pStyle w:val="Heading3"/>
      </w:pPr>
      <w:r>
        <w:t xml:space="preserve">9.4.2</w:t>
      </w:r>
      <w:r>
        <w:t xml:space="preserve"> </w:t>
      </w:r>
      <w:r>
        <w:rPr>
          <w:rStyle w:val="VerbatimChar"/>
        </w:rPr>
        <w:t xml:space="preserve">WebR</w:t>
      </w:r>
      <w:r>
        <w:t xml:space="preserve"> </w:t>
      </w:r>
      <w:r>
        <w:t xml:space="preserve">setup block</w:t>
      </w:r>
    </w:p>
    <w:p>
      <w:pPr>
        <w:pStyle w:val="FirstParagraph"/>
      </w:pPr>
      <w:r>
        <w:t xml:space="preserve">There is a special</w:t>
      </w:r>
      <w:r>
        <w:t xml:space="preserve"> </w:t>
      </w:r>
      <w:r>
        <w:rPr>
          <w:rStyle w:val="VerbatimChar"/>
        </w:rPr>
        <w:t xml:space="preserve">R</w:t>
      </w:r>
      <w:r>
        <w:t xml:space="preserve"> </w:t>
      </w:r>
      <w:r>
        <w:t xml:space="preserve">code block needed to prepare the</w:t>
      </w:r>
      <w:r>
        <w:t xml:space="preserve"> </w:t>
      </w:r>
      <w:r>
        <w:rPr>
          <w:rStyle w:val="VerbatimChar"/>
        </w:rPr>
        <w:t xml:space="preserve">WebR</w:t>
      </w:r>
      <w:r>
        <w:t xml:space="preserve"> </w:t>
      </w:r>
      <w:r>
        <w:t xml:space="preserve">instance. For this page, the code block</w:t>
      </w:r>
    </w:p>
    <w:p>
      <w:pPr>
        <w:pStyle w:val="SourceCode"/>
      </w:pPr>
      <w:r>
        <w:rPr>
          <w:rStyle w:val="StringTok"/>
        </w:rPr>
        <w:t xml:space="preserve">```</w:t>
      </w:r>
      <w:r>
        <w:rPr>
          <w:rStyle w:val="AttributeTok"/>
        </w:rPr>
        <w:t xml:space="preserve">{webr-r}</w:t>
      </w:r>
      <w:r>
        <w:br/>
      </w:r>
      <w:r>
        <w:rPr>
          <w:rStyle w:val="AttributeTok"/>
        </w:rPr>
        <w:t xml:space="preserve">#| context: setup</w:t>
      </w:r>
      <w:r>
        <w:br/>
      </w:r>
      <w:r>
        <w:br/>
      </w:r>
      <w:r>
        <w:rPr>
          <w:rStyle w:val="AttributeTok"/>
        </w:rPr>
        <w:t xml:space="preserve"># Download reporter data</w:t>
      </w:r>
      <w:r>
        <w:br/>
      </w:r>
      <w:r>
        <w:rPr>
          <w:rStyle w:val="AttributeTok"/>
        </w:rPr>
        <w:t xml:space="preserve">download.file('https://raw.githubusercontent.com/sipbs-compbiol/BM214-Workshop-3/main/assets/data/reporter_curves.csv', 'reporter_curves.csv')</w:t>
      </w:r>
      <w:r>
        <w:br/>
      </w:r>
      <w:r>
        <w:br/>
      </w:r>
      <w:r>
        <w:rPr>
          <w:rStyle w:val="AttributeTok"/>
        </w:rPr>
        <w:t xml:space="preserve">library(palmerpenguins)</w:t>
      </w:r>
      <w:r>
        <w:br/>
      </w:r>
      <w:r>
        <w:rPr>
          <w:rStyle w:val="AttributeTok"/>
        </w:rPr>
        <w:t xml:space="preserve">library(tidyverse)</w:t>
      </w:r>
      <w:r>
        <w:br/>
      </w:r>
      <w:r>
        <w:rPr>
          <w:rStyle w:val="StringTok"/>
        </w:rPr>
        <w:t xml:space="preserve">```</w:t>
      </w:r>
    </w:p>
    <w:p>
      <w:pPr>
        <w:pStyle w:val="FirstParagraph"/>
      </w:pPr>
      <w:r>
        <w:t xml:space="preserve">declares that it has the</w:t>
      </w:r>
      <w:r>
        <w:t xml:space="preserve"> </w:t>
      </w:r>
      <w:r>
        <w:rPr>
          <w:rStyle w:val="VerbatimChar"/>
        </w:rPr>
        <w:t xml:space="preserve">setup</w:t>
      </w:r>
      <w:r>
        <w:t xml:space="preserve"> </w:t>
      </w:r>
      <w:r>
        <w:t xml:space="preserve">context, so will be run when the</w:t>
      </w:r>
      <w:r>
        <w:t xml:space="preserve"> </w:t>
      </w:r>
      <w:r>
        <w:rPr>
          <w:rStyle w:val="VerbatimChar"/>
        </w:rPr>
        <w:t xml:space="preserve">WebR</w:t>
      </w:r>
      <w:r>
        <w:t xml:space="preserve"> </w:t>
      </w:r>
      <w:r>
        <w:t xml:space="preserve">instance starts. The</w:t>
      </w:r>
      <w:r>
        <w:t xml:space="preserve"> </w:t>
      </w:r>
      <w:r>
        <w:rPr>
          <w:rStyle w:val="VerbatimChar"/>
        </w:rPr>
        <w:t xml:space="preserve">download.file()</w:t>
      </w:r>
      <w:r>
        <w:t xml:space="preserve"> </w:t>
      </w:r>
      <w:r>
        <w:t xml:space="preserve">call pulls the</w:t>
      </w:r>
      <w:r>
        <w:t xml:space="preserve"> </w:t>
      </w:r>
      <w:r>
        <w:rPr>
          <w:rStyle w:val="VerbatimChar"/>
        </w:rPr>
        <w:t xml:space="preserve">reporter_curves.csv</w:t>
      </w:r>
      <w:r>
        <w:t xml:space="preserve"> </w:t>
      </w:r>
      <w:r>
        <w:t xml:space="preserve">file from a GitHub repository and makes it available in</w:t>
      </w:r>
      <w:r>
        <w:t xml:space="preserve"> </w:t>
      </w:r>
      <w:r>
        <w:rPr>
          <w:rStyle w:val="VerbatimChar"/>
        </w:rPr>
        <w:t xml:space="preserve">WebR</w:t>
      </w:r>
      <w:r>
        <w:t xml:space="preserve">, as if it were a real file, with the name</w:t>
      </w:r>
      <w:r>
        <w:t xml:space="preserve"> </w:t>
      </w:r>
      <w:r>
        <w:rPr>
          <w:rStyle w:val="VerbatimChar"/>
        </w:rPr>
        <w:t xml:space="preserve">reporter_curves.csv</w:t>
      </w:r>
      <w:r>
        <w:t xml:space="preserve">. The last three lines import</w:t>
      </w:r>
      <w:r>
        <w:t xml:space="preserve"> </w:t>
      </w:r>
      <w:r>
        <w:rPr>
          <w:rStyle w:val="VerbatimChar"/>
        </w:rPr>
        <w:t xml:space="preserve">R</w:t>
      </w:r>
      <w:r>
        <w:t xml:space="preserve"> </w:t>
      </w:r>
      <w:r>
        <w:t xml:space="preserve">packages into the</w:t>
      </w:r>
      <w:r>
        <w:t xml:space="preserve"> </w:t>
      </w:r>
      <w:r>
        <w:rPr>
          <w:rStyle w:val="VerbatimChar"/>
        </w:rPr>
        <w:t xml:space="preserve">WebR</w:t>
      </w:r>
      <w:r>
        <w:t xml:space="preserve"> </w:t>
      </w:r>
      <w:r>
        <w:t xml:space="preserve">environment.</w:t>
      </w:r>
    </w:p>
    <w:bookmarkEnd w:id="184"/>
    <w:bookmarkStart w:id="185" w:name="the-webr-code-cell"/>
    <w:p>
      <w:pPr>
        <w:pStyle w:val="Heading3"/>
      </w:pPr>
      <w:r>
        <w:t xml:space="preserve">9.4.3 The</w:t>
      </w:r>
      <w:r>
        <w:t xml:space="preserve"> </w:t>
      </w:r>
      <w:r>
        <w:rPr>
          <w:rStyle w:val="VerbatimChar"/>
        </w:rPr>
        <w:t xml:space="preserve">WebR</w:t>
      </w:r>
      <w:r>
        <w:t xml:space="preserve"> </w:t>
      </w:r>
      <w:r>
        <w:t xml:space="preserve">code cell</w:t>
      </w:r>
    </w:p>
    <w:p>
      <w:pPr>
        <w:pStyle w:val="FirstParagraph"/>
      </w:pPr>
      <w:r>
        <w:t xml:space="preserve">The minimal</w:t>
      </w:r>
      <w:r>
        <w:t xml:space="preserve"> </w:t>
      </w:r>
      <w:r>
        <w:rPr>
          <w:rStyle w:val="VerbatimChar"/>
        </w:rPr>
        <w:t xml:space="preserve">WebR</w:t>
      </w:r>
      <w:r>
        <w:t xml:space="preserve"> </w:t>
      </w:r>
      <w:r>
        <w:t xml:space="preserve">code cell looks like this:</w:t>
      </w:r>
    </w:p>
    <w:p>
      <w:pPr>
        <w:pStyle w:val="SourceCode"/>
      </w:pPr>
      <w:r>
        <w:rPr>
          <w:rStyle w:val="InformationTok"/>
        </w:rPr>
        <w:t xml:space="preserve">```{webr-r}</w:t>
      </w:r>
      <w:r>
        <w:br/>
      </w:r>
      <w:r>
        <w:rPr>
          <w:rStyle w:val="InformationTok"/>
        </w:rPr>
        <w:t xml:space="preserve">```</w:t>
      </w:r>
    </w:p>
    <w:p>
      <w:pPr>
        <w:pStyle w:val="FirstParagraph"/>
      </w:pPr>
      <w:r>
        <w:t xml:space="preserve">but it is more helpful, and more usual, to include some example code or comments, as in the example below:</w:t>
      </w:r>
    </w:p>
    <w:bookmarkEnd w:id="185"/>
    <w:bookmarkEnd w:id="186"/>
    <w:p>
      <w:pPr>
        <w:pStyle w:val="Heading2"/>
      </w:pPr>
      <w:r>
        <w:t xml:space="preserve">Appearance</w:t>
      </w:r>
    </w:p>
    <w:p>
      <w:pPr>
        <w:pStyle w:val="SourceCode"/>
      </w:pPr>
      <w:r>
        <w:rPr>
          <w:rStyle w:val="VerbatimChar"/>
        </w:rPr>
        <w:t xml:space="preserve"># You can use `R` as a calculator</w:t>
      </w:r>
      <w:r>
        <w:br/>
      </w:r>
      <w:r>
        <w:br/>
      </w:r>
      <w:r>
        <w:rPr>
          <w:rStyle w:val="VerbatimChar"/>
        </w:rPr>
        <w:t xml:space="preserve">1 * sin(1)</w:t>
      </w:r>
    </w:p>
    <w:p>
      <w:pPr>
        <w:pStyle w:val="Heading2"/>
      </w:pPr>
      <w:r>
        <w:t xml:space="preserve">Markdown</w:t>
      </w:r>
    </w:p>
    <w:p>
      <w:pPr>
        <w:pStyle w:val="SourceCode"/>
      </w:pPr>
      <w:r>
        <w:rPr>
          <w:rStyle w:val="InformationTok"/>
        </w:rPr>
        <w:t xml:space="preserve">```{webr-r}</w:t>
      </w:r>
      <w:r>
        <w:br/>
      </w:r>
      <w:r>
        <w:rPr>
          <w:rStyle w:val="InformationTok"/>
        </w:rPr>
        <w:t xml:space="preserve"># You can use `R` as a calculator</w:t>
      </w:r>
      <w:r>
        <w:br/>
      </w:r>
      <w:r>
        <w:br/>
      </w:r>
      <w:r>
        <w:rPr>
          <w:rStyle w:val="InformationTok"/>
        </w:rPr>
        <w:t xml:space="preserve">1 * sin(1)</w:t>
      </w:r>
      <w:r>
        <w:br/>
      </w:r>
      <w:r>
        <w:rPr>
          <w:rStyle w:val="InformationTok"/>
        </w:rPr>
        <w:t xml:space="preserve">```</w:t>
      </w:r>
    </w:p>
    <w:bookmarkStart w:id="207" w:name="using-shinylive"/>
    <w:p>
      <w:pPr>
        <w:pStyle w:val="Heading1"/>
      </w:pPr>
      <w:r>
        <w:t xml:space="preserve">10. Using</w:t>
      </w:r>
      <w:r>
        <w:t xml:space="preserve"> </w:t>
      </w:r>
      <w:r>
        <w:rPr>
          <w:rStyle w:val="VerbatimChar"/>
        </w:rPr>
        <w:t xml:space="preserve">shinylive</w:t>
      </w:r>
    </w:p>
    <w:p>
      <w:pPr>
        <w:pStyle w:val="FirstParagraph"/>
      </w:pPr>
      <w:r>
        <w:rPr>
          <w:rStyle w:val="VerbatimChar"/>
        </w:rPr>
        <w:t xml:space="preserve">shinylive</w:t>
      </w:r>
      <w:r>
        <w:t xml:space="preserve"> </w:t>
      </w:r>
      <w:r>
        <w:t xml:space="preserve">is an extension and</w:t>
      </w:r>
      <w:r>
        <w:t xml:space="preserve"> </w:t>
      </w:r>
      <w:r>
        <w:rPr>
          <w:rStyle w:val="VerbatimChar"/>
        </w:rPr>
        <w:t xml:space="preserve">R</w:t>
      </w:r>
      <w:r>
        <w:t xml:space="preserve"> </w:t>
      </w:r>
      <w:r>
        <w:t xml:space="preserve">package that allows for embedding a</w:t>
      </w:r>
      <w:r>
        <w:t xml:space="preserve"> </w:t>
      </w:r>
      <w:r>
        <w:rPr>
          <w:i/>
          <w:iCs/>
        </w:rPr>
        <w:t xml:space="preserve">serverless</w:t>
      </w:r>
      <w:r>
        <w:t xml:space="preserve"> </w:t>
      </w:r>
      <w:r>
        <w:t xml:space="preserve">Shiny application in a Quarto page, as we do in</w:t>
      </w:r>
      <w:r>
        <w:t xml:space="preserve"> </w:t>
      </w:r>
      <w:hyperlink w:anchor="fig-shinylive-example">
        <w:r>
          <w:rPr>
            <w:rStyle w:val="Hyperlink"/>
          </w:rPr>
          <w:t xml:space="preserve">Figure 10.1</w:t>
        </w:r>
      </w:hyperlink>
      <w:r>
        <w:t xml:space="preserve">.</w:t>
      </w:r>
    </w:p>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87" w:name="fig-shinylive-example"/>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library(bslib)</w:t>
            </w:r>
            <w:r>
              <w:br/>
            </w:r>
            <w:r>
              <w:br/>
            </w:r>
            <w:r>
              <w:rPr>
                <w:rStyle w:val="VerbatimChar"/>
              </w:rPr>
              <w:t xml:space="preserve"># Define UI for app that draws a histogram ----</w:t>
            </w:r>
            <w:r>
              <w:br/>
            </w:r>
            <w:r>
              <w:rPr>
                <w:rStyle w:val="VerbatimChar"/>
              </w:rPr>
              <w:t xml:space="preserve">ui &lt;- page_sidebar(</w:t>
            </w:r>
            <w:r>
              <w:br/>
            </w:r>
            <w:r>
              <w:rPr>
                <w:rStyle w:val="VerbatimChar"/>
              </w:rPr>
              <w:t xml:space="preserve">  sidebar = sidebar(open = "open",</w:t>
            </w:r>
            <w:r>
              <w:br/>
            </w:r>
            <w:r>
              <w:rPr>
                <w:rStyle w:val="VerbatimChar"/>
              </w:rPr>
              <w:t xml:space="preserve">    numericInput("n", "Sample count", 100),</w:t>
            </w:r>
            <w:r>
              <w:br/>
            </w:r>
            <w:r>
              <w:rPr>
                <w:rStyle w:val="VerbatimChar"/>
              </w:rPr>
              <w:t xml:space="preserve">    checkboxInput("pause", "Pause", FALSE),</w:t>
            </w:r>
            <w:r>
              <w:br/>
            </w:r>
            <w:r>
              <w:rPr>
                <w:rStyle w:val="VerbatimChar"/>
              </w:rPr>
              <w:t xml:space="preserve">  ),</w:t>
            </w:r>
            <w:r>
              <w:br/>
            </w:r>
            <w:r>
              <w:rPr>
                <w:rStyle w:val="VerbatimChar"/>
              </w:rPr>
              <w:t xml:space="preserve">  plotOutput("plot", width=500)</w:t>
            </w:r>
            <w:r>
              <w:br/>
            </w:r>
            <w:r>
              <w:rPr>
                <w:rStyle w:val="VerbatimChar"/>
              </w:rPr>
              <w:t xml:space="preserve">)</w:t>
            </w:r>
            <w:r>
              <w:br/>
            </w:r>
            <w:r>
              <w:br/>
            </w:r>
            <w:r>
              <w:rPr>
                <w:rStyle w:val="VerbatimChar"/>
              </w:rPr>
              <w:t xml:space="preserve">server &lt;- function(input, output, session) {</w:t>
            </w:r>
            <w:r>
              <w:br/>
            </w:r>
            <w:r>
              <w:rPr>
                <w:rStyle w:val="VerbatimChar"/>
              </w:rPr>
              <w:t xml:space="preserve">  data &lt;- reactive({</w:t>
            </w:r>
            <w:r>
              <w:br/>
            </w:r>
            <w:r>
              <w:rPr>
                <w:rStyle w:val="VerbatimChar"/>
              </w:rPr>
              <w:t xml:space="preserve">    input$resample</w:t>
            </w:r>
            <w:r>
              <w:br/>
            </w:r>
            <w:r>
              <w:rPr>
                <w:rStyle w:val="VerbatimChar"/>
              </w:rPr>
              <w:t xml:space="preserve">    if (!isTRUE(input$pause)) {</w:t>
            </w:r>
            <w:r>
              <w:br/>
            </w:r>
            <w:r>
              <w:rPr>
                <w:rStyle w:val="VerbatimChar"/>
              </w:rPr>
              <w:t xml:space="preserve">      invalidateLater(1000)</w:t>
            </w:r>
            <w:r>
              <w:br/>
            </w:r>
            <w:r>
              <w:rPr>
                <w:rStyle w:val="VerbatimChar"/>
              </w:rPr>
              <w:t xml:space="preserve">    }</w:t>
            </w:r>
            <w:r>
              <w:br/>
            </w:r>
            <w:r>
              <w:rPr>
                <w:rStyle w:val="VerbatimChar"/>
              </w:rPr>
              <w:t xml:space="preserve">    rnorm(input$n)</w:t>
            </w:r>
            <w:r>
              <w:br/>
            </w:r>
            <w:r>
              <w:rPr>
                <w:rStyle w:val="VerbatimChar"/>
              </w:rPr>
              <w:t xml:space="preserve">  })</w:t>
            </w:r>
            <w:r>
              <w:br/>
            </w:r>
            <w:r>
              <w:rPr>
                <w:rStyle w:val="VerbatimChar"/>
              </w:rPr>
              <w:t xml:space="preserve">  </w:t>
            </w:r>
            <w:r>
              <w:br/>
            </w:r>
            <w:r>
              <w:rPr>
                <w:rStyle w:val="VerbatimChar"/>
              </w:rPr>
              <w:t xml:space="preserve">  output$plot &lt;- renderPlot({</w:t>
            </w:r>
            <w:r>
              <w:br/>
            </w:r>
            <w:r>
              <w:rPr>
                <w:rStyle w:val="VerbatimChar"/>
              </w:rPr>
              <w:t xml:space="preserve">    op &lt;- par(cex = 0.5)</w:t>
            </w:r>
            <w:r>
              <w:br/>
            </w:r>
            <w:r>
              <w:rPr>
                <w:rStyle w:val="VerbatimChar"/>
              </w:rPr>
              <w:t xml:space="preserve">    </w:t>
            </w:r>
            <w:r>
              <w:br/>
            </w:r>
            <w:r>
              <w:rPr>
                <w:rStyle w:val="VerbatimChar"/>
              </w:rPr>
              <w:t xml:space="preserve">    hist(data(),</w:t>
            </w:r>
            <w:r>
              <w:br/>
            </w:r>
            <w:r>
              <w:rPr>
                <w:rStyle w:val="VerbatimChar"/>
              </w:rPr>
              <w:t xml:space="preserve">      breaks = 40,</w:t>
            </w:r>
            <w:r>
              <w:br/>
            </w:r>
            <w:r>
              <w:rPr>
                <w:rStyle w:val="VerbatimChar"/>
              </w:rPr>
              <w:t xml:space="preserve">      xlim = c(-2, 2),</w:t>
            </w:r>
            <w:r>
              <w:br/>
            </w:r>
            <w:r>
              <w:rPr>
                <w:rStyle w:val="VerbatimChar"/>
              </w:rPr>
              <w:t xml:space="preserve">      ylim = c(0, 1),</w:t>
            </w:r>
            <w:r>
              <w:br/>
            </w:r>
            <w:r>
              <w:rPr>
                <w:rStyle w:val="VerbatimChar"/>
              </w:rPr>
              <w:t xml:space="preserve">      lty = "blank",</w:t>
            </w:r>
            <w:r>
              <w:br/>
            </w:r>
            <w:r>
              <w:rPr>
                <w:rStyle w:val="VerbatimChar"/>
              </w:rPr>
              <w:t xml:space="preserve">      xlab = "value",</w:t>
            </w:r>
            <w:r>
              <w:br/>
            </w:r>
            <w:r>
              <w:rPr>
                <w:rStyle w:val="VerbatimChar"/>
              </w:rPr>
              <w:t xml:space="preserve">      freq = FALSE,</w:t>
            </w:r>
            <w:r>
              <w:br/>
            </w:r>
            <w:r>
              <w:rPr>
                <w:rStyle w:val="VerbatimChar"/>
              </w:rPr>
              <w:t xml:space="preserve">      main = ""</w:t>
            </w:r>
            <w:r>
              <w:br/>
            </w:r>
            <w:r>
              <w:rPr>
                <w:rStyle w:val="VerbatimChar"/>
              </w:rPr>
              <w:t xml:space="preserve">    )</w:t>
            </w:r>
            <w:r>
              <w:br/>
            </w:r>
            <w:r>
              <w:rPr>
                <w:rStyle w:val="VerbatimChar"/>
              </w:rPr>
              <w:t xml:space="preserve">    </w:t>
            </w:r>
            <w:r>
              <w:br/>
            </w:r>
            <w:r>
              <w:rPr>
                <w:rStyle w:val="VerbatimChar"/>
              </w:rPr>
              <w:t xml:space="preserve">    x &lt;- seq(from = -2, to = 2, length.out = 500)</w:t>
            </w:r>
            <w:r>
              <w:br/>
            </w:r>
            <w:r>
              <w:rPr>
                <w:rStyle w:val="VerbatimChar"/>
              </w:rPr>
              <w:t xml:space="preserve">    y &lt;- dnorm(x)</w:t>
            </w:r>
            <w:r>
              <w:br/>
            </w:r>
            <w:r>
              <w:rPr>
                <w:rStyle w:val="VerbatimChar"/>
              </w:rPr>
              <w:t xml:space="preserve">    lines(x, y, lwd=1.5)</w:t>
            </w:r>
            <w:r>
              <w:br/>
            </w:r>
            <w:r>
              <w:rPr>
                <w:rStyle w:val="VerbatimChar"/>
              </w:rPr>
              <w:t xml:space="preserve">    </w:t>
            </w:r>
            <w:r>
              <w:br/>
            </w:r>
            <w:r>
              <w:rPr>
                <w:rStyle w:val="VerbatimChar"/>
              </w:rPr>
              <w:t xml:space="preserve">    lwd &lt;- 5</w:t>
            </w:r>
            <w:r>
              <w:br/>
            </w:r>
            <w:r>
              <w:rPr>
                <w:rStyle w:val="VerbatimChar"/>
              </w:rPr>
              <w:t xml:space="preserve">    abline(v=0, col="red", lwd=lwd, lty=2)</w:t>
            </w:r>
            <w:r>
              <w:br/>
            </w:r>
            <w:r>
              <w:rPr>
                <w:rStyle w:val="VerbatimChar"/>
              </w:rPr>
              <w:t xml:space="preserve">    abline(v=mean(data()), col="blue", lwd=lwd, lty=1)</w:t>
            </w:r>
            <w:r>
              <w:br/>
            </w:r>
            <w:r>
              <w:rPr>
                <w:rStyle w:val="VerbatimChar"/>
              </w:rPr>
              <w:t xml:space="preserve">    </w:t>
            </w:r>
            <w:r>
              <w:br/>
            </w:r>
            <w:r>
              <w:rPr>
                <w:rStyle w:val="VerbatimChar"/>
              </w:rPr>
              <w:t xml:space="preserve">    legend(legend = c("Normal", "Mean", "Sample mean"),</w:t>
            </w:r>
            <w:r>
              <w:br/>
            </w:r>
            <w:r>
              <w:rPr>
                <w:rStyle w:val="VerbatimChar"/>
              </w:rPr>
              <w:t xml:space="preserve">      col = c("black", "red", "blue"),</w:t>
            </w:r>
            <w:r>
              <w:br/>
            </w:r>
            <w:r>
              <w:rPr>
                <w:rStyle w:val="VerbatimChar"/>
              </w:rPr>
              <w:t xml:space="preserve">      lty = c(1, 2, 1),</w:t>
            </w:r>
            <w:r>
              <w:br/>
            </w:r>
            <w:r>
              <w:rPr>
                <w:rStyle w:val="VerbatimChar"/>
              </w:rPr>
              <w:t xml:space="preserve">      lwd = c(1, lwd, lwd),</w:t>
            </w:r>
            <w:r>
              <w:br/>
            </w:r>
            <w:r>
              <w:rPr>
                <w:rStyle w:val="VerbatimChar"/>
              </w:rPr>
              <w:t xml:space="preserve">      x = -2,</w:t>
            </w:r>
            <w:r>
              <w:br/>
            </w:r>
            <w:r>
              <w:rPr>
                <w:rStyle w:val="VerbatimChar"/>
              </w:rPr>
              <w:t xml:space="preserve">      y = 1</w:t>
            </w:r>
            <w:r>
              <w:br/>
            </w:r>
            <w:r>
              <w:rPr>
                <w:rStyle w:val="VerbatimChar"/>
              </w:rPr>
              <w:t xml:space="preserve">    )</w:t>
            </w:r>
            <w:r>
              <w:br/>
            </w:r>
            <w:r>
              <w:rPr>
                <w:rStyle w:val="VerbatimChar"/>
              </w:rPr>
              <w:t xml:space="preserve">  }, res=140)</w:t>
            </w:r>
            <w:r>
              <w:br/>
            </w:r>
            <w:r>
              <w:rPr>
                <w:rStyle w:val="VerbatimChar"/>
              </w:rPr>
              <w:t xml:space="preserve">}</w:t>
            </w:r>
            <w:r>
              <w:br/>
            </w:r>
            <w:r>
              <w:br/>
            </w:r>
            <w:r>
              <w:rPr>
                <w:rStyle w:val="VerbatimChar"/>
              </w:rPr>
              <w:t xml:space="preserve"># Create Shiny app ----</w:t>
            </w:r>
            <w:r>
              <w:br/>
            </w:r>
            <w:r>
              <w:rPr>
                <w:rStyle w:val="VerbatimChar"/>
              </w:rPr>
              <w:t xml:space="preserve">shinyApp(ui = ui, server = server)</w:t>
            </w:r>
          </w:p>
          <w:p>
            <w:pPr>
              <w:jc w:val="center"/>
            </w:pPr>
            <w:pPr>
              <w:jc w:val="left"/>
              <w:spacing w:before="200"/>
              <w:pStyle w:val="ImageCaption"/>
            </w:pPr>
            <w:r>
              <w:t xml:space="preserve">Figure 10.1: Interactive</w:t>
            </w:r>
            <w:r>
              <w:t xml:space="preserve"> </w:t>
            </w:r>
            <w:r>
              <w:rPr>
                <w:rStyle w:val="VerbatimChar"/>
              </w:rPr>
              <w:t xml:space="preserve">shinylive</w:t>
            </w:r>
            <w:r>
              <w:t xml:space="preserve"> </w:t>
            </w:r>
            <w:r>
              <w:t xml:space="preserve">example showing random samples from a Normal distribution. Click the</w:t>
            </w:r>
            <w:r>
              <w:t xml:space="preserve"> </w:t>
            </w:r>
            <w:r>
              <w:t xml:space="preserve">‘Pause’</w:t>
            </w:r>
            <w:r>
              <w:t xml:space="preserve"> </w:t>
            </w:r>
            <w:r>
              <w:t xml:space="preserve">checkbox to freeze on a sample. Use the</w:t>
            </w:r>
            <w:r>
              <w:t xml:space="preserve"> </w:t>
            </w:r>
            <w:r>
              <w:t xml:space="preserve">‘Sample count’</w:t>
            </w:r>
            <w:r>
              <w:t xml:space="preserve"> </w:t>
            </w:r>
            <w:r>
              <w:t xml:space="preserve">option to choose the number of samples. The black line shows the Normal distribution being sampled from, and the dashed red line shows the population mean. The solid blue line shows the sample mean. The grey histogram shows the sample.</w:t>
            </w:r>
          </w:p>
          <w:bookmarkEnd w:id="187"/>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p>
      <w:pPr>
        <w:pStyle w:val="Heading2"/>
      </w:pPr>
      <w:r>
        <w:t xml:space="preserve">Code</w:t>
      </w:r>
    </w:p>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(bslib)</w:t>
      </w:r>
      <w:r>
        <w:br/>
      </w:r>
      <w:r>
        <w:br/>
      </w:r>
      <w:r>
        <w:rPr>
          <w:rStyle w:val="CommentTok"/>
        </w:rPr>
        <w:t xml:space="preserve"># Define UI for app that draws a histogram ----</w:t>
      </w:r>
      <w:r>
        <w:br/>
      </w:r>
      <w:r>
        <w:rPr>
          <w:rStyle w:val="NormalTok"/>
        </w:rPr>
        <w:t xml:space="preserve">ui </w:t>
      </w:r>
      <w:r>
        <w:rPr>
          <w:rStyle w:val="OtherTok"/>
        </w:rPr>
        <w:t xml:space="preserve">&lt;-</w:t>
      </w:r>
      <w:r>
        <w:rPr>
          <w:rStyle w:val="NormalTok"/>
        </w:rPr>
        <w:t xml:space="preserve"> </w:t>
      </w:r>
      <w:r>
        <w:rPr>
          <w:rStyle w:val="FunctionTok"/>
        </w:rPr>
        <w:t xml:space="preserve">page_sidebar</w:t>
      </w:r>
      <w:r>
        <w:rPr>
          <w:rStyle w:val="NormalTok"/>
        </w:rPr>
        <w:t xml:space="preserve">(</w:t>
      </w:r>
      <w:r>
        <w:br/>
      </w:r>
      <w:r>
        <w:rPr>
          <w:rStyle w:val="NormalTok"/>
        </w:rPr>
        <w:t xml:space="preserve">  </w:t>
      </w:r>
      <w:r>
        <w:rPr>
          <w:rStyle w:val="AttributeTok"/>
        </w:rPr>
        <w:t xml:space="preserve">sidebar =</w:t>
      </w:r>
      <w:r>
        <w:rPr>
          <w:rStyle w:val="NormalTok"/>
        </w:rPr>
        <w:t xml:space="preserve"> </w:t>
      </w:r>
      <w:r>
        <w:rPr>
          <w:rStyle w:val="FunctionTok"/>
        </w:rPr>
        <w:t xml:space="preserve">sidebar</w:t>
      </w:r>
      <w:r>
        <w:rPr>
          <w:rStyle w:val="NormalTok"/>
        </w:rPr>
        <w:t xml:space="preserve">(</w:t>
      </w:r>
      <w:r>
        <w:rPr>
          <w:rStyle w:val="AttributeTok"/>
        </w:rPr>
        <w:t xml:space="preserve">open =</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FunctionTok"/>
        </w:rPr>
        <w:t xml:space="preserve">numericInput</w:t>
      </w:r>
      <w:r>
        <w:rPr>
          <w:rStyle w:val="NormalTok"/>
        </w:rPr>
        <w:t xml:space="preserve">(</w:t>
      </w:r>
      <w:r>
        <w:rPr>
          <w:rStyle w:val="StringTok"/>
        </w:rPr>
        <w:t xml:space="preserve">"n"</w:t>
      </w:r>
      <w:r>
        <w:rPr>
          <w:rStyle w:val="NormalTok"/>
        </w:rPr>
        <w:t xml:space="preserve">, </w:t>
      </w:r>
      <w:r>
        <w:rPr>
          <w:rStyle w:val="StringTok"/>
        </w:rPr>
        <w:t xml:space="preserve">"Sample count"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"pause"</w:t>
      </w:r>
      <w:r>
        <w:rPr>
          <w:rStyle w:val="NormalTok"/>
        </w:rPr>
        <w:t xml:space="preserve">, </w:t>
      </w:r>
      <w:r>
        <w:rPr>
          <w:rStyle w:val="StringTok"/>
        </w:rPr>
        <w:t xml:space="preserve">"Pause"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width=</w:t>
      </w:r>
      <w:r>
        <w:rPr>
          <w:rStyle w:val="DecValTok"/>
        </w:rPr>
        <w:t xml:space="preserve">500</w:t>
      </w:r>
      <w:r>
        <w:rPr>
          <w:rStyle w:val="NormalTok"/>
        </w:rPr>
        <w:t xml:space="preserve">)</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input</w:t>
      </w:r>
      <w:r>
        <w:rPr>
          <w:rStyle w:val="SpecialCharTok"/>
        </w:rPr>
        <w:t xml:space="preserve">$</w:t>
      </w:r>
      <w:r>
        <w:rPr>
          <w:rStyle w:val="NormalTok"/>
        </w:rPr>
        <w:t xml:space="preserve">resample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isTRUE</w:t>
      </w:r>
      <w:r>
        <w:rPr>
          <w:rStyle w:val="NormalTok"/>
        </w:rPr>
        <w:t xml:space="preserve">(input</w:t>
      </w:r>
      <w:r>
        <w:rPr>
          <w:rStyle w:val="SpecialCharTok"/>
        </w:rPr>
        <w:t xml:space="preserve">$</w:t>
      </w:r>
      <w:r>
        <w:rPr>
          <w:rStyle w:val="NormalTok"/>
        </w:rPr>
        <w:t xml:space="preserve">pause)) {</w:t>
      </w:r>
      <w:r>
        <w:br/>
      </w:r>
      <w:r>
        <w:rPr>
          <w:rStyle w:val="NormalTok"/>
        </w:rPr>
        <w:t xml:space="preserve">      </w:t>
      </w:r>
      <w:r>
        <w:rPr>
          <w:rStyle w:val="FunctionTok"/>
        </w:rPr>
        <w:t xml:space="preserve">invalidateLater</w:t>
      </w:r>
      <w:r>
        <w:rPr>
          <w:rStyle w:val="Normal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FunctionTok"/>
        </w:rPr>
        <w:t xml:space="preserve">rnorm</w:t>
      </w:r>
      <w:r>
        <w:rPr>
          <w:rStyle w:val="NormalTok"/>
        </w:rPr>
        <w:t xml:space="preserve">(input</w:t>
      </w:r>
      <w:r>
        <w:rPr>
          <w:rStyle w:val="SpecialCharTok"/>
        </w:rPr>
        <w:t xml:space="preserve">$</w:t>
      </w:r>
      <w:r>
        <w:rPr>
          <w:rStyle w:val="NormalTok"/>
        </w:rPr>
        <w:t xml:space="preserve">n)</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FunctionTok"/>
        </w:rPr>
        <w:t xml:space="preserve">hist</w:t>
      </w:r>
      <w:r>
        <w:rPr>
          <w:rStyle w:val="NormalTok"/>
        </w:rPr>
        <w:t xml:space="preserve">(</w:t>
      </w:r>
      <w:r>
        <w:rPr>
          <w:rStyle w:val="FunctionTok"/>
        </w:rPr>
        <w:t xml:space="preserve">data</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StringTok"/>
        </w:rPr>
        <w:t xml:space="preserve">"blank"</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to =</w:t>
      </w:r>
      <w:r>
        <w:rPr>
          <w:rStyle w:val="NormalTok"/>
        </w:rPr>
        <w:t xml:space="preserve"> </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dnorm</w:t>
      </w:r>
      <w:r>
        <w:rPr>
          <w:rStyle w:val="NormalTok"/>
        </w:rPr>
        <w:t xml:space="preserve">(x)</w:t>
      </w:r>
      <w:r>
        <w:br/>
      </w:r>
      <w:r>
        <w:rPr>
          <w:rStyle w:val="NormalTok"/>
        </w:rPr>
        <w:t xml:space="preserve">    </w:t>
      </w:r>
      <w:r>
        <w:rPr>
          <w:rStyle w:val="FunctionTok"/>
        </w:rPr>
        <w:t xml:space="preserve">lines</w:t>
      </w:r>
      <w:r>
        <w:rPr>
          <w:rStyle w:val="NormalTok"/>
        </w:rPr>
        <w:t xml:space="preserve">(x, y, </w:t>
      </w:r>
      <w:r>
        <w:rPr>
          <w:rStyle w:val="AttributeTok"/>
        </w:rPr>
        <w:t xml:space="preserve">lwd=</w:t>
      </w:r>
      <w:r>
        <w:rPr>
          <w:rStyle w:val="FloatTok"/>
        </w:rPr>
        <w:t xml:space="preserve">1.5</w:t>
      </w:r>
      <w:r>
        <w:rPr>
          <w:rStyle w:val="NormalTok"/>
        </w:rPr>
        <w:t xml:space="preserve">)</w:t>
      </w:r>
      <w:r>
        <w:br/>
      </w:r>
      <w:r>
        <w:rPr>
          <w:rStyle w:val="NormalTok"/>
        </w:rPr>
        <w:t xml:space="preserve">    </w:t>
      </w:r>
      <w:r>
        <w:br/>
      </w:r>
      <w:r>
        <w:rPr>
          <w:rStyle w:val="NormalTok"/>
        </w:rPr>
        <w:t xml:space="preserve">    lwd </w:t>
      </w:r>
      <w:r>
        <w:rPr>
          <w:rStyle w:val="OtherTok"/>
        </w:rPr>
        <w:t xml:space="preserve">&lt;-</w:t>
      </w:r>
      <w:r>
        <w:rPr>
          <w:rStyle w:val="NormalTok"/>
        </w:rPr>
        <w:t xml:space="preserve"> </w:t>
      </w:r>
      <w:r>
        <w:rPr>
          <w:rStyle w:val="DecValTok"/>
        </w:rPr>
        <w:t xml:space="preserve">5</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2</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mean</w:t>
      </w:r>
      <w:r>
        <w:rPr>
          <w:rStyle w:val="NormalTok"/>
        </w:rPr>
        <w:t xml:space="preserve">(</w:t>
      </w:r>
      <w:r>
        <w:rPr>
          <w:rStyle w:val="FunctionTok"/>
        </w:rPr>
        <w:t xml:space="preserve">data</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legend</w:t>
      </w:r>
      <w:r>
        <w:rPr>
          <w:rStyle w:val="NormalTok"/>
        </w:rPr>
        <w:t xml:space="preserve">(</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"Normal"</w:t>
      </w:r>
      <w:r>
        <w:rPr>
          <w:rStyle w:val="NormalTok"/>
        </w:rPr>
        <w:t xml:space="preserve">, </w:t>
      </w:r>
      <w:r>
        <w:rPr>
          <w:rStyle w:val="StringTok"/>
        </w:rPr>
        <w:t xml:space="preserve">"Mean"</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lwd, lwd),</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AttributeTok"/>
        </w:rPr>
        <w:t xml:space="preserve">res=</w:t>
      </w:r>
      <w:r>
        <w:rPr>
          <w:rStyle w:val="DecValTok"/>
        </w:rPr>
        <w:t xml:space="preserve">140</w:t>
      </w:r>
      <w:r>
        <w:rPr>
          <w:rStyle w:val="NormalTok"/>
        </w:rPr>
        <w:t xml:space="preserve">)</w:t>
      </w:r>
      <w:r>
        <w:br/>
      </w:r>
      <w:r>
        <w:rPr>
          <w:rStyle w:val="NormalTok"/>
        </w:rPr>
        <w:t xml:space="preserve">}</w:t>
      </w:r>
      <w:r>
        <w:br/>
      </w:r>
      <w:r>
        <w:br/>
      </w:r>
      <w:r>
        <w:rPr>
          <w:rStyle w:val="CommentTok"/>
        </w:rPr>
        <w:t xml:space="preserve"># Create Shiny app ----</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pPr>
        <w:pStyle w:val="Heading2"/>
      </w:pPr>
      <w:r>
        <w:t xml:space="preserve">The fundamentals of a Shiny app</w:t>
      </w:r>
    </w:p>
    <w:p>
      <w:pPr>
        <w:pStyle w:val="FirstParagraph"/>
      </w:pPr>
      <w:r>
        <w:t xml:space="preserve">We don’t have space here for a tutorial on how to use Shiny. There is a learning curve, and we can recommend a number of online resources for you to get up to speed with this package, including:</w:t>
      </w:r>
    </w:p>
    <w:p>
      <w:pPr>
        <w:pStyle w:val="Compact"/>
        <w:numPr>
          <w:ilvl w:val="0"/>
          <w:numId w:val="1036"/>
        </w:numPr>
      </w:pPr>
      <w:hyperlink r:id="rId79">
        <w:r>
          <w:rPr>
            <w:rStyle w:val="VerbatimChar"/>
          </w:rPr>
          <w:t xml:space="preserve">Shiny</w:t>
        </w:r>
        <w:r>
          <w:rPr>
            <w:rStyle w:val="Hyperlink"/>
          </w:rPr>
          <w:t xml:space="preserve"> </w:t>
        </w:r>
        <w:r>
          <w:rPr>
            <w:rStyle w:val="Hyperlink"/>
          </w:rPr>
          <w:t xml:space="preserve">documentation</w:t>
        </w:r>
      </w:hyperlink>
    </w:p>
    <w:p>
      <w:pPr>
        <w:pStyle w:val="Compact"/>
        <w:numPr>
          <w:ilvl w:val="1"/>
          <w:numId w:val="1037"/>
        </w:numPr>
      </w:pPr>
      <w:hyperlink r:id="rId106">
        <w:r>
          <w:rPr>
            <w:rStyle w:val="VerbatimChar"/>
          </w:rPr>
          <w:t xml:space="preserve">Shiny</w:t>
        </w:r>
        <w:r>
          <w:rPr>
            <w:rStyle w:val="Hyperlink"/>
          </w:rPr>
          <w:t xml:space="preserve"> </w:t>
        </w:r>
        <w:r>
          <w:rPr>
            <w:rStyle w:val="Hyperlink"/>
          </w:rPr>
          <w:t xml:space="preserve">cheatsheet</w:t>
        </w:r>
      </w:hyperlink>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tip.png" id="189"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bare bones</w:t>
            </w:r>
          </w:p>
        </w:tc>
      </w:tr>
      <w:tr>
        <w:trPr>
          <w:cantSplit/>
        </w:trPr>
        <w:tc>
          <w:tcPr>
            <w:tcMar>
              <w:top w:w="108" w:type="dxa"/>
              <w:bottom w:w="108" w:type="dxa"/>
            </w:tcMar>
          </w:tcPr>
          <w:p>
            <w:pPr>
              <w:pStyle w:val="BodyText"/>
            </w:pPr>
            <w:pPr>
              <w:spacing w:before="16"/>
            </w:pPr>
            <w:r>
              <w:t xml:space="preserve">To implement a Shiny app, you need to define three things in your</w:t>
            </w:r>
            <w:r>
              <w:t xml:space="preserve"> </w:t>
            </w:r>
            <w:r>
              <w:rPr>
                <w:rStyle w:val="VerbatimChar"/>
              </w:rPr>
              <w:t xml:space="preserve">R</w:t>
            </w:r>
            <w:r>
              <w:t xml:space="preserve"> </w:t>
            </w:r>
            <w:r>
              <w:t xml:space="preserve">code:</w:t>
            </w:r>
          </w:p>
          <w:p>
            <w:pPr>
              <w:pStyle w:val="Compact"/>
              <w:numPr>
                <w:ilvl w:val="0"/>
                <w:numId w:val="1038"/>
              </w:numPr>
            </w:pPr>
            <w:r>
              <w:t xml:space="preserve">a</w:t>
            </w:r>
            <w:r>
              <w:t xml:space="preserve"> </w:t>
            </w:r>
            <w:r>
              <w:rPr>
                <w:i/>
                <w:iCs/>
              </w:rPr>
              <w:t xml:space="preserve">user interface</w:t>
            </w:r>
            <w:r>
              <w:t xml:space="preserve"> </w:t>
            </w:r>
            <w:r>
              <w:t xml:space="preserve">object that defines how the user interacts with the app (sliders, checkboxes, plots, etc.)</w:t>
            </w:r>
          </w:p>
          <w:p>
            <w:pPr>
              <w:pStyle w:val="Compact"/>
              <w:numPr>
                <w:ilvl w:val="0"/>
                <w:numId w:val="1038"/>
              </w:numPr>
            </w:pPr>
            <w:r>
              <w:t xml:space="preserve">a</w:t>
            </w:r>
            <w:r>
              <w:t xml:space="preserve"> </w:t>
            </w:r>
            <w:r>
              <w:rPr>
                <w:i/>
                <w:iCs/>
              </w:rPr>
              <w:t xml:space="preserve">server</w:t>
            </w:r>
            <w:r>
              <w:t xml:space="preserve"> </w:t>
            </w:r>
            <w:r>
              <w:t xml:space="preserve">function that returns values to be displayed by the</w:t>
            </w:r>
            <w:r>
              <w:t xml:space="preserve"> </w:t>
            </w:r>
            <w:r>
              <w:rPr>
                <w:i/>
                <w:iCs/>
              </w:rPr>
              <w:t xml:space="preserve">user interface</w:t>
            </w:r>
          </w:p>
          <w:p>
            <w:pPr>
              <w:pStyle w:val="Compact"/>
              <w:numPr>
                <w:ilvl w:val="0"/>
                <w:numId w:val="1038"/>
              </w:numPr>
            </w:pPr>
            <w:r>
              <w:t xml:space="preserve">a call to the</w:t>
            </w:r>
            <w:r>
              <w:t xml:space="preserve"> </w:t>
            </w:r>
            <w:r>
              <w:rPr>
                <w:rStyle w:val="VerbatimChar"/>
              </w:rPr>
              <w:t xml:space="preserve">shinyApp()</w:t>
            </w:r>
            <w:r>
              <w:t xml:space="preserve"> </w:t>
            </w:r>
            <w:r>
              <w:t xml:space="preserve">function</w:t>
            </w:r>
          </w:p>
          <w:p>
            <w:pPr>
              <w:pStyle w:val="SourceCode"/>
            </w:pPr>
            <w:r>
              <w:rPr>
                <w:rStyle w:val="FunctionTok"/>
              </w:rPr>
              <w:t xml:space="preserve">library</w:t>
            </w:r>
            <w:r>
              <w:rPr>
                <w:rStyle w:val="NormalTok"/>
              </w:rPr>
              <w:t xml:space="preserve">(shiny)   </w:t>
            </w:r>
            <w:r>
              <w:rPr>
                <w:rStyle w:val="CommentTok"/>
              </w:rPr>
              <w:t xml:space="preserve"># of course, you have to make the Shiny package available</w:t>
            </w:r>
            <w:r>
              <w:br/>
            </w:r>
            <w:r>
              <w:br/>
            </w:r>
            <w:r>
              <w:rPr>
                <w:rStyle w:val="NormalTok"/>
              </w:rPr>
              <w:t xml:space="preserve">ui </w:t>
            </w:r>
            <w:r>
              <w:rPr>
                <w:rStyle w:val="OtherTok"/>
              </w:rPr>
              <w:t xml:space="preserve">&lt;-</w:t>
            </w:r>
            <w:r>
              <w:rPr>
                <w:rStyle w:val="NormalTok"/>
              </w:rPr>
              <w:t xml:space="preserve"> {CODE DEFINING USER INTERFACE}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{CODE DEFINING WHAT HAPPENS}</w:t>
            </w:r>
            <w:r>
              <w:br/>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tc>
      </w:tr>
    </w:tbl>
    <w:p>
      <w:pPr>
        <w:pStyle w:val="Heading2"/>
      </w:pPr>
      <w:r>
        <w:t xml:space="preserve">What you need to do special for</w:t>
      </w:r>
      <w:r>
        <w:t xml:space="preserve"> </w:t>
      </w:r>
      <w:r>
        <w:rPr>
          <w:rStyle w:val="VerbatimChar"/>
        </w:rPr>
        <w:t xml:space="preserve">shinylive</w:t>
      </w:r>
    </w:p>
    <w:p>
      <w:pPr>
        <w:pStyle w:val="FirstParagraph"/>
      </w:pPr>
      <w:r>
        <w:t xml:space="preserve">Under normal circumstances, the Shiny code with the three elements above would run on a Shiny server, and you wouldn’t need to do much else. But with</w:t>
      </w:r>
      <w:r>
        <w:t xml:space="preserve"> </w:t>
      </w:r>
      <w:r>
        <w:rPr>
          <w:rStyle w:val="VerbatimChar"/>
        </w:rPr>
        <w:t xml:space="preserve">shinylive</w:t>
      </w:r>
      <w:r>
        <w:t xml:space="preserve"> </w:t>
      </w:r>
      <w:r>
        <w:t xml:space="preserve">and Quarto you need to place the app on the page, and tell Quarto that you want to use the</w:t>
      </w:r>
      <w:r>
        <w:t xml:space="preserve"> </w:t>
      </w:r>
      <w:r>
        <w:rPr>
          <w:rStyle w:val="VerbatimChar"/>
        </w:rPr>
        <w:t xml:space="preserve">shinylive</w:t>
      </w:r>
      <w:r>
        <w:t xml:space="preserve"> </w:t>
      </w:r>
      <w:r>
        <w:t xml:space="preserve">filter. Firstly, the header of the page should be defined in</w:t>
      </w:r>
      <w:r>
        <w:t xml:space="preserve"> </w:t>
      </w:r>
      <w:r>
        <w:rPr>
          <w:rStyle w:val="VerbatimChar"/>
        </w:rPr>
        <w:t xml:space="preserve">YAML</w:t>
      </w:r>
      <w:r>
        <w:t xml:space="preserve"> </w:t>
      </w:r>
      <w:r>
        <w:t xml:space="preserve">as, e.g.:</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"Using `shinylive`"</w:t>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shinylive</w:t>
      </w:r>
      <w:r>
        <w:br/>
      </w: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r>
        <w:br/>
      </w:r>
      <w:r>
        <w:rPr>
          <w:rStyle w:val="Preprocess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format:</w:t>
            </w:r>
            <w:r>
              <w:t xml:space="preserve"> </w:t>
            </w:r>
            <w:r>
              <w:t xml:space="preserve">section is required to fix a layout problem with</w:t>
            </w:r>
            <w:r>
              <w:t xml:space="preserve"> </w:t>
            </w:r>
            <w:r>
              <w:rPr>
                <w:rStyle w:val="VerbatimChar"/>
              </w:rPr>
              <w:t xml:space="preserve">r-shinylive</w:t>
            </w:r>
            <w:r>
              <w:t xml:space="preserve"> </w:t>
            </w:r>
            <w:r>
              <w:t xml:space="preserve">interactive editors, described in</w:t>
            </w:r>
            <w:r>
              <w:t xml:space="preserve"> </w:t>
            </w:r>
            <w:r>
              <w:rPr>
                <w:b/>
                <w:bCs/>
              </w:rPr>
              <w:t xml:space="preserve">?@sec-editor</w:t>
            </w:r>
            <w:r>
              <w:t xml:space="preserve">.</w:t>
            </w:r>
          </w:p>
          <w:p/>
        </w:tc>
      </w:tr>
    </w:tbl>
    <w:p>
      <w:pPr>
        <w:pStyle w:val="BodyText"/>
      </w:pPr>
      <w:r>
        <w:t xml:space="preserve">This requires a new kind of fenced block stating that it is</w:t>
      </w:r>
      <w:r>
        <w:t xml:space="preserve"> </w:t>
      </w:r>
      <w:r>
        <w:rPr>
          <w:rStyle w:val="VerbatimChar"/>
        </w:rPr>
        <w:t xml:space="preserve">{shinylive-r}</w:t>
      </w:r>
      <w:r>
        <w:t xml:space="preserve">:</w:t>
      </w:r>
    </w:p>
    <w:p>
      <w:pPr>
        <w:pStyle w:val="SourceCode"/>
      </w:pPr>
      <w:r>
        <w:rPr>
          <w:rStyle w:val="InformationTok"/>
        </w:rPr>
        <w:t xml:space="preserve">```{shinylive-r}</w:t>
      </w:r>
      <w:r>
        <w:br/>
      </w:r>
      <w:r>
        <w:rPr>
          <w:rStyle w:val="ExtensionTok"/>
        </w:rPr>
        <w:t xml:space="preserve">{CODE</w:t>
      </w:r>
      <w:r>
        <w:rPr>
          <w:rStyle w:val="NormalTok"/>
        </w:rPr>
        <w:t xml:space="preserve"> GOES HERE}</w:t>
      </w:r>
      <w:r>
        <w:br/>
      </w:r>
      <w:r>
        <w:rPr>
          <w:rStyle w:val="InformationTok"/>
        </w:rPr>
        <w:t xml:space="preserve">```</w:t>
      </w:r>
    </w:p>
    <w:p>
      <w:pPr>
        <w:pStyle w:val="FirstParagraph"/>
      </w:pPr>
      <w:r>
        <w:t xml:space="preserve">and there are new block-level arguments controlling on-page display, e.g.</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opt/quarto/share/formats/docx/important.png" id="19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standalone:true</w:t>
            </w:r>
            <w:r>
              <w:t xml:space="preserve"> </w:t>
            </w:r>
            <w:r>
              <w:t xml:space="preserve">setting is required for the compiled app to run in your public repository. This setting tells</w:t>
            </w:r>
            <w:r>
              <w:t xml:space="preserve"> </w:t>
            </w:r>
            <w:r>
              <w:rPr>
                <w:rStyle w:val="VerbatimChar"/>
              </w:rPr>
              <w:t xml:space="preserve">shinylive</w:t>
            </w:r>
            <w:r>
              <w:t xml:space="preserve"> </w:t>
            </w:r>
            <w:r>
              <w:t xml:space="preserve">that the entire app is contained within the fenced code block.</w:t>
            </w:r>
          </w:p>
          <w:p/>
        </w:tc>
      </w:tr>
    </w:tbl>
    <w:bookmarkStart w:id="194" w:name="example"/>
    <w:p>
      <w:pPr>
        <w:pStyle w:val="Heading3"/>
      </w:pPr>
      <w:r>
        <w:t xml:space="preserve">10.0.1 Example</w:t>
      </w:r>
    </w:p>
    <w:p>
      <w:pPr>
        <w:pStyle w:val="FirstParagraph"/>
      </w:pPr>
      <w:r>
        <w:t xml:space="preserve">The</w:t>
      </w:r>
      <w:r>
        <w:t xml:space="preserve"> </w:t>
      </w:r>
      <w:r>
        <w:rPr>
          <w:rStyle w:val="VerbatimChar"/>
        </w:rPr>
        <w:t xml:space="preserve">shinylive</w:t>
      </w:r>
      <w:r>
        <w:t xml:space="preserve"> </w:t>
      </w:r>
      <w:r>
        <w:t xml:space="preserve">example in</w:t>
      </w:r>
      <w:r>
        <w:t xml:space="preserve"> </w:t>
      </w:r>
      <w:hyperlink w:anchor="fig-shinylive-ggplot2">
        <w:r>
          <w:rPr>
            <w:rStyle w:val="Hyperlink"/>
          </w:rPr>
          <w:t xml:space="preserve">Figure 10.2</w:t>
        </w:r>
      </w:hyperlink>
      <w:r>
        <w:t xml:space="preserve"> </w:t>
      </w:r>
      <w:r>
        <w:t xml:space="preserve">below is fairly short but includes some important points of difference from</w:t>
      </w:r>
      <w:r>
        <w:t xml:space="preserve"> </w:t>
      </w:r>
      <w:hyperlink w:anchor="fig-shinylive-example">
        <w:r>
          <w:rPr>
            <w:rStyle w:val="Hyperlink"/>
          </w:rPr>
          <w:t xml:space="preserve">Figure 10.1</w:t>
        </w:r>
      </w:hyperlink>
      <w:r>
        <w:t xml:space="preserve">.</w:t>
      </w:r>
    </w:p>
    <w:bookmarkEnd w:id="194"/>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95" w:name="fig-shinylive-ggplot2"/>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10.2:</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195"/>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warning.png" id="19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w:t>
            </w:r>
            <w:r>
              <w:t xml:space="preserve"> </w:t>
            </w:r>
            <w:r>
              <w:rPr>
                <w:rStyle w:val="VerbatimChar"/>
              </w:rPr>
              <w:t xml:space="preserve">ggplot2</w:t>
            </w:r>
            <w:r>
              <w:t xml:space="preserve"> </w:t>
            </w:r>
            <w:r>
              <w:t xml:space="preserve">with</w:t>
            </w:r>
            <w:r>
              <w:t xml:space="preserve"> </w:t>
            </w:r>
            <w:r>
              <w:rPr>
                <w:rStyle w:val="VerbatimChar"/>
              </w:rPr>
              <w:t xml:space="preserve">shinylive</w:t>
            </w:r>
          </w:p>
        </w:tc>
      </w:tr>
      <w:tr>
        <w:trPr>
          <w:cantSplit/>
        </w:trPr>
        <w:tc>
          <w:tcPr>
            <w:tcMar>
              <w:top w:w="108" w:type="dxa"/>
              <w:bottom w:w="108" w:type="dxa"/>
            </w:tcMar>
          </w:tcPr>
          <w:p>
            <w:pPr>
              <w:pStyle w:val="DefinitionTerm"/>
            </w:pPr>
            <w:r>
              <w:t xml:space="preserve">There is a known issue with</w:t>
            </w:r>
            <w:r>
              <w:t xml:space="preserve"> </w:t>
            </w:r>
            <w:r>
              <w:rPr>
                <w:rStyle w:val="VerbatimChar"/>
              </w:rPr>
              <w:t xml:space="preserve">ggplot2</w:t>
            </w:r>
            <w:r>
              <w:t xml:space="preserve"> </w:t>
            </w:r>
            <w:r>
              <w:t xml:space="preserve">and</w:t>
            </w:r>
            <w:r>
              <w:t xml:space="preserve"> </w:t>
            </w:r>
            <w:r>
              <w:rPr>
                <w:rStyle w:val="VerbatimChar"/>
              </w:rPr>
              <w:t xml:space="preserve">shinylive</w:t>
            </w:r>
            <w:r>
              <w:t xml:space="preserve"> </w:t>
            </w:r>
            <w:r>
              <w:t xml:space="preserve">such that no output is produced due to a missing suggested dependency. A workaround is indicated at</w:t>
            </w:r>
            <w:r>
              <w:t xml:space="preserve"> </w:t>
            </w:r>
            <w:hyperlink r:id="rId198">
              <w:r>
                <w:rPr>
                  <w:rStyle w:val="Hyperlink"/>
                </w:rPr>
                <w:t xml:space="preserve">this StackOverflow page</w:t>
              </w:r>
            </w:hyperlink>
          </w:p>
          <w:p>
            <w:pPr>
              <w:pStyle w:val="SourceCode"/>
            </w:pPr>
            <w:r>
              <w:rPr>
                <w:rStyle w:val="FunctionTok"/>
              </w:rPr>
              <w:t xml:space="preserve">library</w:t>
            </w:r>
            <w:r>
              <w:rPr>
                <w:rStyle w:val="NormalTok"/>
              </w:rPr>
              <w:t xml:space="preserve">(ggplot2)</w:t>
            </w:r>
            <w:r>
              <w:br/>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p>
          <w:p/>
        </w:tc>
      </w:tr>
    </w:tbl>
    <w:p>
      <w:pPr>
        <w:pStyle w:val="Heading2"/>
      </w:pPr>
      <w:r>
        <w:t xml:space="preserve">Adding the</w:t>
      </w:r>
      <w:r>
        <w:t xml:space="preserve"> </w:t>
      </w:r>
      <w:r>
        <w:rPr>
          <w:rStyle w:val="VerbatimChar"/>
        </w:rPr>
        <w:t xml:space="preserve">R</w:t>
      </w:r>
      <w:r>
        <w:t xml:space="preserve"> </w:t>
      </w:r>
      <w:r>
        <w:t xml:space="preserve">editor</w:t>
      </w:r>
    </w:p>
    <w:p>
      <w:pPr>
        <w:pStyle w:val="FirstParagraph"/>
      </w:pPr>
      <w:r>
        <w:t xml:space="preserve">The examples above allow for user interaction, but not user editing of the code. With</w:t>
      </w:r>
      <w:r>
        <w:t xml:space="preserve"> </w:t>
      </w:r>
      <w:r>
        <w:rPr>
          <w:rStyle w:val="VerbatimChar"/>
        </w:rPr>
        <w:t xml:space="preserve">shinylive</w:t>
      </w:r>
      <w:r>
        <w:t xml:space="preserve"> </w:t>
      </w:r>
      <w:r>
        <w:t xml:space="preserve">it is possible to include an editor so that users can modify the code of the app directly, in their own browser.</w:t>
      </w:r>
    </w:p>
    <w:p>
      <w:pPr>
        <w:pStyle w:val="BodyText"/>
      </w:pPr>
      <w:r>
        <w:t xml:space="preserve">To do this, include the code block setting:</w:t>
      </w:r>
      <w:r>
        <w:t xml:space="preserve"> </w:t>
      </w:r>
      <w:r>
        <w:rPr>
          <w:rStyle w:val="VerbatimChar"/>
        </w:rPr>
        <w:t xml:space="preserve">#| components: [editor, viewer]</w:t>
      </w:r>
      <w:r>
        <w:t xml:space="preserve">, as in</w:t>
      </w:r>
      <w:r>
        <w:t xml:space="preserve"> </w:t>
      </w:r>
      <w:hyperlink w:anchor="fig-shinylive-editor">
        <w:r>
          <w:rPr>
            <w:rStyle w:val="Hyperlink"/>
          </w:rPr>
          <w:t xml:space="preserve">Figure 10.3</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tip.png" id="200"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Quarto book pages are tall rather than wide, so it is often helpful to stack the editor and viewer vertically, with the options:</w:t>
            </w:r>
          </w:p>
          <w:p>
            <w:pPr>
              <w:pStyle w:val="SourceCode"/>
            </w:pPr>
            <w:r>
              <w:rPr>
                <w:rStyle w:val="NormalTok"/>
              </w:rPr>
              <w:t xml:space="preserve">#| components: </w:t>
            </w:r>
            <w:r>
              <w:rPr>
                <w:rStyle w:val="CommentTok"/>
              </w:rPr>
              <w:t xml:space="preserve">[</w:t>
            </w:r>
            <w:r>
              <w:rPr>
                <w:rStyle w:val="OtherTok"/>
              </w:rPr>
              <w:t xml:space="preserve">editor, viewer</w:t>
            </w:r>
            <w:r>
              <w:rPr>
                <w:rStyle w:val="CommentTok"/>
              </w:rPr>
              <w:t xml:space="preserve">]</w:t>
            </w:r>
            <w:r>
              <w:br/>
            </w:r>
            <w:r>
              <w:rPr>
                <w:rStyle w:val="NormalTok"/>
              </w:rPr>
              <w:t xml:space="preserve">#| layout: vertical</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important.png" id="20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layout for the</w:t>
            </w:r>
            <w:r>
              <w:t xml:space="preserve"> </w:t>
            </w:r>
            <w:r>
              <w:rPr>
                <w:rStyle w:val="VerbatimChar"/>
              </w:rPr>
              <w:t xml:space="preserve">r-shinylive</w:t>
            </w:r>
            <w:r>
              <w:t xml:space="preserve"> </w:t>
            </w:r>
            <w:r>
              <w:t xml:space="preserve">editor inherits text alignment from the surrounding</w:t>
            </w:r>
            <w:r>
              <w:t xml:space="preserve"> </w:t>
            </w:r>
            <w:r>
              <w:rPr>
                <w:rStyle w:val="VerbatimChar"/>
              </w:rPr>
              <w:t xml:space="preserve">&lt;div&gt;</w:t>
            </w:r>
            <w:r>
              <w:t xml:space="preserve"> </w:t>
            </w:r>
            <w:r>
              <w:t xml:space="preserve">and can be misaligned. This book template includes a</w:t>
            </w:r>
            <w:r>
              <w:t xml:space="preserve"> </w:t>
            </w:r>
            <w:r>
              <w:rPr>
                <w:rStyle w:val="VerbatimChar"/>
              </w:rPr>
              <w:t xml:space="preserve">.css</w:t>
            </w:r>
            <w:r>
              <w:t xml:space="preserve"> </w:t>
            </w:r>
            <w:r>
              <w:t xml:space="preserve">file that fixes this, and which must be included in the</w:t>
            </w:r>
            <w:r>
              <w:t xml:space="preserve"> </w:t>
            </w:r>
            <w:r>
              <w:rPr>
                <w:rStyle w:val="VerbatimChar"/>
              </w:rPr>
              <w:t xml:space="preserve">YAML</w:t>
            </w:r>
            <w:r>
              <w:t xml:space="preserve"> </w:t>
            </w:r>
            <w:r>
              <w:t xml:space="preserve">header for the page:</w:t>
            </w:r>
          </w:p>
          <w:p>
            <w:pPr>
              <w:pStyle w:val="SourceCode"/>
            </w:pP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p>
          <w:p/>
        </w:tc>
      </w:tr>
    </w:tbl>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03" w:name="fig-shinylive-editor"/>
          <w:p>
            <w:pPr>
              <w:pStyle w:val="SourceCode"/>
              <w:jc w:val="center"/>
            </w:pPr>
            <w:r>
              <w:rPr>
                <w:rStyle w:val="VerbatimChar"/>
              </w:rPr>
              <w:t xml:space="preserve">#| standalone: true</w:t>
            </w:r>
            <w:r>
              <w:br/>
            </w:r>
            <w:r>
              <w:rPr>
                <w:rStyle w:val="VerbatimChar"/>
              </w:rPr>
              <w:t xml:space="preserve">#| viewerHeight: 600</w:t>
            </w:r>
            <w:r>
              <w:br/>
            </w:r>
            <w:r>
              <w:rPr>
                <w:rStyle w:val="VerbatimChar"/>
              </w:rPr>
              <w:t xml:space="preserve">#| components: [viewer, editor]</w:t>
            </w:r>
            <w:r>
              <w:br/>
            </w:r>
            <w:r>
              <w:rPr>
                <w:rStyle w:val="VerbatimChar"/>
              </w:rPr>
              <w:t xml:space="preserve">#| layout: vertical</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10.3:</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03"/>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rPr>
          <w:rStyle w:val="CommentTok"/>
        </w:rPr>
        <w:t xml:space="preserve">#| components: [viewer, editor]</w:t>
      </w:r>
      <w:r>
        <w:br/>
      </w:r>
      <w:r>
        <w:rPr>
          <w:rStyle w:val="CommentTok"/>
        </w:rPr>
        <w:t xml:space="preserve">#| layout: vertical</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Challenge</w:t>
            </w:r>
          </w:p>
        </w:tc>
      </w:tr>
      <w:tr>
        <w:trPr>
          <w:cantSplit/>
        </w:trPr>
        <w:tc>
          <w:tcPr>
            <w:tcMar>
              <w:top w:w="108" w:type="dxa"/>
              <w:bottom w:w="108" w:type="dxa"/>
            </w:tcMar>
          </w:tcPr>
          <w:p>
            <w:pPr>
              <w:pStyle w:val="BodyText"/>
            </w:pPr>
            <w:pPr>
              <w:spacing w:before="16"/>
            </w:pPr>
            <w:r>
              <w:t xml:space="preserve">What happens if you change line 17 of the code in the editor to:</w:t>
            </w:r>
          </w:p>
          <w:p>
            <w:pPr>
              <w:pStyle w:val="SourceCode"/>
            </w:pP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 </w:t>
            </w:r>
            <w:r>
              <w:rPr>
                <w:rStyle w:val="AttributeTok"/>
              </w:rPr>
              <w:t xml:space="preserve">color=</w:t>
            </w:r>
            <w:r>
              <w:rPr>
                <w:rStyle w:val="FunctionTok"/>
              </w:rPr>
              <w:t xml:space="preserve">as.factor</w:t>
            </w:r>
            <w:r>
              <w:rPr>
                <w:rStyle w:val="NormalTok"/>
              </w:rPr>
              <w:t xml:space="preserve">(cyl)))</w:t>
            </w:r>
          </w:p>
          <w:p>
            <w:pPr>
              <w:pStyle w:val="FirstParagraph"/>
            </w:pPr>
            <w:pPr>
              <w:spacing w:after="16"/>
            </w:pPr>
            <w:r>
              <w:t xml:space="preserve">and run the code (click on the triangle, or press</w:t>
            </w:r>
            <w:r>
              <w:t xml:space="preserve"> </w:t>
            </w:r>
            <w:r>
              <w:rPr>
                <w:rStyle w:val="VerbatimChar"/>
              </w:rPr>
              <w:t xml:space="preserve">Shift-Return</w:t>
            </w:r>
            <w:r>
              <w:t xml:space="preserve">/</w:t>
            </w:r>
            <w:r>
              <w:rPr>
                <w:rStyle w:val="VerbatimChar"/>
              </w:rPr>
              <w:t xml:space="preserve">Cmd-Shift-Return</w:t>
            </w:r>
            <w:r>
              <w:t xml:space="preserve">)</w:t>
            </w:r>
          </w:p>
          <w:p/>
        </w:tc>
      </w:tr>
    </w:tbl>
    <w:p>
      <w:pPr>
        <w:pStyle w:val="Heading2"/>
      </w:pPr>
      <w:r>
        <w:t xml:space="preserve">Installing the</w:t>
      </w:r>
      <w:r>
        <w:t xml:space="preserve"> </w:t>
      </w:r>
      <w:r>
        <w:rPr>
          <w:rStyle w:val="VerbatimChar"/>
        </w:rPr>
        <w:t xml:space="preserve">shinylive</w:t>
      </w:r>
      <w:r>
        <w:t xml:space="preserve"> </w:t>
      </w:r>
      <w:r>
        <w:t xml:space="preserve">extension</w:t>
      </w:r>
    </w:p>
    <w:p>
      <w:pPr>
        <w:pStyle w:val="Compact"/>
        <w:numPr>
          <w:ilvl w:val="0"/>
          <w:numId w:val="1039"/>
        </w:numPr>
      </w:pPr>
      <w:hyperlink r:id="rId204">
        <w:r>
          <w:rPr>
            <w:rStyle w:val="VerbatimChar"/>
          </w:rPr>
          <w:t xml:space="preserve">shinylive</w:t>
        </w:r>
        <w:r>
          <w:rPr>
            <w:rStyle w:val="Hyperlink"/>
          </w:rPr>
          <w:t xml:space="preserve"> </w:t>
        </w:r>
        <w:r>
          <w:rPr>
            <w:rStyle w:val="Hyperlink"/>
          </w:rPr>
          <w:t xml:space="preserve">extension repository</w:t>
        </w:r>
      </w:hyperlink>
    </w:p>
    <w:p>
      <w:pPr>
        <w:pStyle w:val="FirstParagraph"/>
      </w:pPr>
      <w:r>
        <w:t xml:space="preserve">For local use and development you will need to install the</w:t>
      </w:r>
      <w:r>
        <w:t xml:space="preserve"> </w:t>
      </w:r>
      <w:r>
        <w:rPr>
          <w:rStyle w:val="VerbatimChar"/>
        </w:rPr>
        <w:t xml:space="preserve">shinylive</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p>
    <w:p>
      <w:pPr>
        <w:pStyle w:val="FirstParagraph"/>
      </w:pPr>
      <w:r>
        <w:t xml:space="preserve">To install the</w:t>
      </w:r>
      <w:r>
        <w:t xml:space="preserve"> </w:t>
      </w:r>
      <w:r>
        <w:rPr>
          <w:rStyle w:val="VerbatimChar"/>
        </w:rPr>
        <w:t xml:space="preserve">shinylive</w:t>
      </w:r>
      <w:r>
        <w:t xml:space="preserve"> </w:t>
      </w:r>
      <w:r>
        <w:t xml:space="preserve">Quarto extension, use the commmand:</w:t>
      </w:r>
    </w:p>
    <w:p>
      <w:pPr>
        <w:pStyle w:val="SourceCode"/>
      </w:pPr>
      <w:r>
        <w:rPr>
          <w:rStyle w:val="ExtensionTok"/>
        </w:rPr>
        <w:t xml:space="preserve">quarto</w:t>
      </w:r>
      <w:r>
        <w:rPr>
          <w:rStyle w:val="NormalTok"/>
        </w:rPr>
        <w:t xml:space="preserve"> add quarto-ext/shinylive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5" name="Picture"/>
                  <a:graphic>
                    <a:graphicData uri="http://schemas.openxmlformats.org/drawingml/2006/picture">
                      <pic:pic>
                        <pic:nvPicPr>
                          <pic:cNvPr descr="/opt/quarto/share/formats/docx/important.png" id="20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shinylive</w:t>
            </w:r>
            <w:r>
              <w:t xml:space="preserve"> </w:t>
            </w:r>
            <w:r>
              <w:t xml:space="preserve">extension is installed as part of this template, and the</w:t>
            </w:r>
            <w:r>
              <w:t xml:space="preserve"> </w:t>
            </w:r>
            <w:r>
              <w:rPr>
                <w:rStyle w:val="VerbatimChar"/>
              </w:rPr>
              <w:t xml:space="preserve">shinylive</w:t>
            </w:r>
            <w:r>
              <w:t xml:space="preserve"> </w:t>
            </w:r>
            <w:r>
              <w:t xml:space="preserve">package is installed</w:t>
            </w:r>
            <w:r>
              <w:t xml:space="preserve"> </w:t>
            </w:r>
            <w:r>
              <w:rPr>
                <w:i/>
                <w:iCs/>
              </w:rPr>
              <w:t xml:space="preserve">via</w:t>
            </w:r>
            <w:r>
              <w:t xml:space="preserve"> </w:t>
            </w:r>
            <w:r>
              <w:t xml:space="preserve">the</w:t>
            </w:r>
            <w:r>
              <w:t xml:space="preserve"> </w:t>
            </w:r>
            <w:r>
              <w:rPr>
                <w:rStyle w:val="VerbatimChar"/>
              </w:rPr>
              <w:t xml:space="preserve">DESCRIPTION</w:t>
            </w:r>
            <w:r>
              <w:t xml:space="preserve"> </w:t>
            </w:r>
            <w:r>
              <w:t xml:space="preserve">file. This extension should work automatically in the rendered GitHub pages.</w:t>
            </w:r>
          </w:p>
          <w:p/>
        </w:tc>
      </w:tr>
    </w:tbl>
    <w:bookmarkEnd w:id="207"/>
    <w:bookmarkStart w:id="214" w:name="embedding-numbas-questions"/>
    <w:p>
      <w:pPr>
        <w:pStyle w:val="Heading1"/>
      </w:pPr>
      <w:r>
        <w:t xml:space="preserve">11. Embedding Numbas Questions</w:t>
      </w:r>
    </w:p>
    <w:p>
      <w:pPr>
        <w:pStyle w:val="FirstParagraph"/>
      </w:pPr>
      <w:hyperlink r:id="rId208">
        <w:r>
          <w:rPr>
            <w:rStyle w:val="Hyperlink"/>
          </w:rPr>
          <w:t xml:space="preserve">Numbas</w:t>
        </w:r>
      </w:hyperlink>
      <w:r>
        <w:t xml:space="preserve"> </w:t>
      </w:r>
      <w:r>
        <w:t xml:space="preserve">is an open-source e-assessment system aimed at mathematics and other numerate disciplines. It generates</w:t>
      </w:r>
      <w:r>
        <w:t xml:space="preserve"> </w:t>
      </w:r>
      <w:hyperlink r:id="rId209">
        <w:r>
          <w:rPr>
            <w:rStyle w:val="Hyperlink"/>
          </w:rPr>
          <w:t xml:space="preserve">SCORM 2004</w:t>
        </w:r>
      </w:hyperlink>
      <w:r>
        <w:t xml:space="preserve">-compliant, self-contained assessment packages, and can present randomised questions for practice and assessment.</w:t>
      </w:r>
    </w:p>
    <w:p>
      <w:pPr>
        <w:pStyle w:val="Compact"/>
        <w:numPr>
          <w:ilvl w:val="0"/>
          <w:numId w:val="1040"/>
        </w:numPr>
      </w:pPr>
      <w:r>
        <w:t xml:space="preserve">Find out more about Numbas, including case studies and the latest blog posts, at</w:t>
      </w:r>
      <w:r>
        <w:t xml:space="preserve"> </w:t>
      </w:r>
      <w:hyperlink r:id="rId208">
        <w:r>
          <w:rPr>
            <w:rStyle w:val="Hyperlink"/>
          </w:rPr>
          <w:t xml:space="preserve">https://numbas.org.uk</w:t>
        </w:r>
      </w:hyperlink>
      <w:r>
        <w:t xml:space="preserve">.</w:t>
      </w:r>
    </w:p>
    <w:p>
      <w:pPr>
        <w:pStyle w:val="Heading2"/>
      </w:pPr>
      <w:r>
        <w:t xml:space="preserve">Embedding a Numbas question</w:t>
      </w:r>
    </w:p>
    <w:p>
      <w:pPr>
        <w:pStyle w:val="FirstParagraph"/>
      </w:pPr>
      <w:r>
        <w:t xml:space="preserve">To embed a Numbas question or exam,</w:t>
      </w:r>
      <w:r>
        <w:t xml:space="preserve"> </w:t>
      </w:r>
      <w:r>
        <w:rPr>
          <w:rStyle w:val="VerbatimChar"/>
        </w:rPr>
        <w:t xml:space="preserve">Run</w:t>
      </w:r>
      <w:r>
        <w:t xml:space="preserve"> </w:t>
      </w:r>
      <w:r>
        <w:t xml:space="preserve">the question/exam from the Numbas editor, and click on the</w:t>
      </w:r>
      <w:r>
        <w:t xml:space="preserve"> </w:t>
      </w:r>
      <w:r>
        <w:rPr>
          <w:rStyle w:val="VerbatimChar"/>
        </w:rPr>
        <w:t xml:space="preserve">Share</w:t>
      </w:r>
      <w:r>
        <w:t xml:space="preserve"> </w:t>
      </w:r>
      <w:r>
        <w:t xml:space="preserve">button. This will reveal a URL that can be embedded in your Quarto page.</w:t>
      </w:r>
    </w:p>
    <w:p>
      <w:pPr>
        <w:pStyle w:val="Heading2"/>
      </w:pPr>
      <w:r>
        <w:t xml:space="preserve">Appearance</w:t>
      </w:r>
    </w:p>
    <w:p>
      <w:pPr>
        <w:pStyle w:val="Heading2"/>
      </w:pPr>
      <w:r>
        <w:t xml:space="preserve">Markdown</w:t>
      </w:r>
    </w:p>
    <w:p>
      <w:pPr>
        <w:pStyle w:val="SourceCode"/>
      </w:pPr>
      <w:r>
        <w:rPr>
          <w:rStyle w:val="DataTypeTok"/>
        </w:rPr>
        <w:t xml:space="preserve">&lt;</w:t>
      </w:r>
      <w:r>
        <w:rPr>
          <w:rStyle w:val="KeywordTok"/>
        </w:rPr>
        <w:t xml:space="preserve">iframe</w:t>
      </w:r>
      <w:r>
        <w:rPr>
          <w:rStyle w:val="OtherTok"/>
        </w:rPr>
        <w:t xml:space="preserve"> src</w:t>
      </w:r>
      <w:r>
        <w:rPr>
          <w:rStyle w:val="OperatorTok"/>
        </w:rPr>
        <w:t xml:space="preserve">=</w:t>
      </w:r>
      <w:r>
        <w:rPr>
          <w:rStyle w:val="StringTok"/>
        </w:rPr>
        <w:t xml:space="preserve">"[URL]"</w:t>
      </w:r>
      <w:r>
        <w:rPr>
          <w:rStyle w:val="OtherTok"/>
        </w:rPr>
        <w:t xml:space="preserve"> width</w:t>
      </w:r>
      <w:r>
        <w:rPr>
          <w:rStyle w:val="OperatorTok"/>
        </w:rPr>
        <w:t xml:space="preserve">=</w:t>
      </w:r>
      <w:r>
        <w:rPr>
          <w:rStyle w:val="StringTok"/>
        </w:rPr>
        <w:t xml:space="preserve">"780"</w:t>
      </w:r>
      <w:r>
        <w:rPr>
          <w:rStyle w:val="OtherTok"/>
        </w:rPr>
        <w:t xml:space="preserve"> height</w:t>
      </w:r>
      <w:r>
        <w:rPr>
          <w:rStyle w:val="OperatorTok"/>
        </w:rPr>
        <w:t xml:space="preserve">=</w:t>
      </w:r>
      <w:r>
        <w:rPr>
          <w:rStyle w:val="StringTok"/>
        </w:rPr>
        <w:t xml:space="preserve">"500"</w:t>
      </w:r>
      <w:r>
        <w:rPr>
          <w:rStyle w:val="DataTypeTok"/>
        </w:rPr>
        <w:t xml:space="preserve">&gt;&lt;/</w:t>
      </w:r>
      <w:r>
        <w:rPr>
          <w:rStyle w:val="KeywordTok"/>
        </w:rPr>
        <w:t xml:space="preserve">iframe</w:t>
      </w:r>
      <w:r>
        <w:rPr>
          <w:rStyle w:val="DataTypeTok"/>
        </w:rPr>
        <w:t xml:space="preserve">&gt;</w:t>
      </w:r>
    </w:p>
    <w:bookmarkStart w:id="213" w:name="references"/>
    <w:p>
      <w:pPr>
        <w:pStyle w:val="Heading1"/>
      </w:pPr>
      <w:r>
        <w:t xml:space="preserve">References</w:t>
      </w:r>
    </w:p>
    <w:bookmarkStart w:id="212" w:name="refs"/>
    <w:bookmarkStart w:id="211"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(USA) 27 (2): 97–111.</w:t>
      </w:r>
      <w:r>
        <w:t xml:space="preserve"> </w:t>
      </w:r>
      <w:hyperlink r:id="rId210">
        <w:r>
          <w:rPr>
            <w:rStyle w:val="Hyperlink"/>
          </w:rPr>
          <w:t xml:space="preserve">https://doi.org/10.1093/comjnl/27.2.97</w:t>
        </w:r>
      </w:hyperlink>
      <w:r>
        <w:t xml:space="preserve">.</w:t>
      </w:r>
    </w:p>
    <w:bookmarkEnd w:id="211"/>
    <w:bookmarkEnd w:id="212"/>
    <w:bookmarkEnd w:id="213"/>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3" Target="media/rId113.png" /><Relationship Type="http://schemas.openxmlformats.org/officeDocument/2006/relationships/image" Id="rId15" Target="media/rId15.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19" Target="media/rId19.png" /><Relationship Type="http://schemas.openxmlformats.org/officeDocument/2006/relationships/image" Id="rId145" Target="media/rId145.pdf" /><Relationship Type="http://schemas.openxmlformats.org/officeDocument/2006/relationships/hyperlink" Id="rId23" Target="assets/videos/template-tutorial-video-1.mp4" TargetMode="External" /><Relationship Type="http://schemas.openxmlformats.org/officeDocument/2006/relationships/hyperlink" Id="rId32" Target="assets/videos/template-tutorial-video-1a.mp4" TargetMode="External" /><Relationship Type="http://schemas.openxmlformats.org/officeDocument/2006/relationships/hyperlink" Id="rId35" Target="assets/videos/template-tutorial-video-2.mp4" TargetMode="External" /><Relationship Type="http://schemas.openxmlformats.org/officeDocument/2006/relationships/hyperlink" Id="rId37" Target="assets/videos/template-tutorial-video-3.mp4" TargetMode="External" /><Relationship Type="http://schemas.openxmlformats.org/officeDocument/2006/relationships/hyperlink" Id="rId41" Target="assets/videos/template-tutorial-video-4.mp4" TargetMode="External" /><Relationship Type="http://schemas.openxmlformats.org/officeDocument/2006/relationships/hyperlink" Id="rId44" Target="assets/videos/template-tutorial-video-5.mp4" TargetMode="External" /><Relationship Type="http://schemas.openxmlformats.org/officeDocument/2006/relationships/hyperlink" Id="rId48" Target="example_pages.qmd" TargetMode="External" /><Relationship Type="http://schemas.openxmlformats.org/officeDocument/2006/relationships/hyperlink" Id="rId64" Target="https://bookdown.org/yihui/rmarkdown-cookbook/" TargetMode="External" /><Relationship Type="http://schemas.openxmlformats.org/officeDocument/2006/relationships/hyperlink" Id="rId11" Target="https://classes.myplace.strath.ac.uk/course/view.php?id=21634&amp;section=19" TargetMode="External" /><Relationship Type="http://schemas.openxmlformats.org/officeDocument/2006/relationships/hyperlink" Id="rId95" Target="https://docs.github.com/en/get-started" TargetMode="External" /><Relationship Type="http://schemas.openxmlformats.org/officeDocument/2006/relationships/hyperlink" Id="rId22" Target="https://docs.github.com/en/get-started/start-your-journey/creating-an-account-on-github" TargetMode="External" /><Relationship Type="http://schemas.openxmlformats.org/officeDocument/2006/relationships/hyperlink" Id="rId92" Target="https://docs.github.com/en/get-started/using-git/about-git" TargetMode="External" /><Relationship Type="http://schemas.openxmlformats.org/officeDocument/2006/relationships/hyperlink" Id="rId82" Target="https://docs.posit.co/ide/user/ide/get-started/" TargetMode="External" /><Relationship Type="http://schemas.openxmlformats.org/officeDocument/2006/relationships/hyperlink" Id="rId88" Target="https://docs.r-wasm.org/webr/latest/" TargetMode="External" /><Relationship Type="http://schemas.openxmlformats.org/officeDocument/2006/relationships/hyperlink" Id="rId210" Target="https://doi.org/10.1093/comjnl/27.2.97" TargetMode="External" /><Relationship Type="http://schemas.openxmlformats.org/officeDocument/2006/relationships/hyperlink" Id="rId70" Target="https://dplyr.tidyverse.org/" TargetMode="External" /><Relationship Type="http://schemas.openxmlformats.org/officeDocument/2006/relationships/hyperlink" Id="rId107" Target="https://education.github.com/git-cheat-sheet-education.pdf" TargetMode="External" /><Relationship Type="http://schemas.openxmlformats.org/officeDocument/2006/relationships/hyperlink" Id="rId76" Target="https://ggobi.github.io/ggally/reference/index.html" TargetMode="External" /><Relationship Type="http://schemas.openxmlformats.org/officeDocument/2006/relationships/hyperlink" Id="rId75" Target="https://ggplot2.tidyverse.org/reference/" TargetMode="External" /><Relationship Type="http://schemas.openxmlformats.org/officeDocument/2006/relationships/hyperlink" Id="rId112" Target="https://github.com/coatless-quarto/custom-callout" TargetMode="External" /><Relationship Type="http://schemas.openxmlformats.org/officeDocument/2006/relationships/hyperlink" Id="rId204" Target="https://github.com/coatless-quarto/r-shinylive-demo" TargetMode="External" /><Relationship Type="http://schemas.openxmlformats.org/officeDocument/2006/relationships/hyperlink" Id="rId151" Target="https://github.com/jmgirard/embedpdf" TargetMode="External" /><Relationship Type="http://schemas.openxmlformats.org/officeDocument/2006/relationships/hyperlink" Id="rId159" Target="https://github.com/nareal/naquiz" TargetMode="External" /><Relationship Type="http://schemas.openxmlformats.org/officeDocument/2006/relationships/hyperlink" Id="rId101" Target="https://github.com/rstudio/cheatsheets/blob/main/data-transformation.pdf" TargetMode="External" /><Relationship Type="http://schemas.openxmlformats.org/officeDocument/2006/relationships/hyperlink" Id="rId103" Target="https://github.com/rstudio/cheatsheets/blob/main/strings.pdf" TargetMode="External" /><Relationship Type="http://schemas.openxmlformats.org/officeDocument/2006/relationships/hyperlink" Id="rId102" Target="https://github.com/rstudio/cheatsheets/blob/master/tidyr.pdf" TargetMode="External" /><Relationship Type="http://schemas.openxmlformats.org/officeDocument/2006/relationships/hyperlink" Id="rId106" Target="https://github.com/rstudio/cheatsheets/raw/main/shiny.pdf" TargetMode="External" /><Relationship Type="http://schemas.openxmlformats.org/officeDocument/2006/relationships/hyperlink" Id="rId10" Target="https://github.com/sipbs-compbiol/BM110-Microbiology-Lab/issues" TargetMode="External" /><Relationship Type="http://schemas.openxmlformats.org/officeDocument/2006/relationships/hyperlink" Id="rId18" Target="https://github.com/sipbs-compbiol/sipbs-compbiol-book-template" TargetMode="External" /><Relationship Type="http://schemas.openxmlformats.org/officeDocument/2006/relationships/hyperlink" Id="rId152" Target="https://jmgirard.github.io/embedpdf/example.html" TargetMode="External" /><Relationship Type="http://schemas.openxmlformats.org/officeDocument/2006/relationships/hyperlink" Id="rId108" Target="https://lahirumw.github.io/2025-01-26-github-cheat-sheet/" TargetMode="External" /><Relationship Type="http://schemas.openxmlformats.org/officeDocument/2006/relationships/hyperlink" Id="rId73" Target="https://lubridate.tidyverse.org/" TargetMode="External" /><Relationship Type="http://schemas.openxmlformats.org/officeDocument/2006/relationships/hyperlink" Id="rId158" Target="https://nareal.github.io/naquiz/example.html" TargetMode="External" /><Relationship Type="http://schemas.openxmlformats.org/officeDocument/2006/relationships/hyperlink" Id="rId208" Target="https://numbas.org.uk" TargetMode="External" /><Relationship Type="http://schemas.openxmlformats.org/officeDocument/2006/relationships/hyperlink" Id="rId84" Target="https://opsis.eci.ox.ac.uk/swc-git-novice/14-supplemental-rstudio.html" TargetMode="External" /><Relationship Type="http://schemas.openxmlformats.org/officeDocument/2006/relationships/hyperlink" Id="rId85" Target="https://posit-dev.github.io/r-shinylive/" TargetMode="External" /><Relationship Type="http://schemas.openxmlformats.org/officeDocument/2006/relationships/hyperlink" Id="rId105" Target="https://posit.co/wp-content/uploads/2022/10/data-visualization-1.pdf" TargetMode="External" /><Relationship Type="http://schemas.openxmlformats.org/officeDocument/2006/relationships/hyperlink" Id="rId99" Target="https://posit.co/wp-content/uploads/2022/10/rmarkdown-1.pdf" TargetMode="External" /><Relationship Type="http://schemas.openxmlformats.org/officeDocument/2006/relationships/hyperlink" Id="rId62" Target="https://quarto.org/docs/authoring/markdown-basics.html" TargetMode="External" /><Relationship Type="http://schemas.openxmlformats.org/officeDocument/2006/relationships/hyperlink" Id="rId132" Target="https://quarto.org/docs/authoring/videos.html" TargetMode="External" /><Relationship Type="http://schemas.openxmlformats.org/officeDocument/2006/relationships/hyperlink" Id="rId61" Target="https://quarto.org/docs/computations/r.html" TargetMode="External" /><Relationship Type="http://schemas.openxmlformats.org/officeDocument/2006/relationships/hyperlink" Id="rId153" Target="https://quarto.org/docs/extensions/shortcodes.html" TargetMode="External" /><Relationship Type="http://schemas.openxmlformats.org/officeDocument/2006/relationships/hyperlink" Id="rId60" Target="https://quarto.org/docs/guide/" TargetMode="External" /><Relationship Type="http://schemas.openxmlformats.org/officeDocument/2006/relationships/hyperlink" Id="rId111" Target="https://quarto.thecoatlessprofessor.com/custom-callout/" TargetMode="External" /><Relationship Type="http://schemas.openxmlformats.org/officeDocument/2006/relationships/hyperlink" Id="rId93" Target="https://r-bio.github.io/intro-git-rstudio/" TargetMode="External" /><Relationship Type="http://schemas.openxmlformats.org/officeDocument/2006/relationships/hyperlink" Id="rId100" Target="https://raw.githubusercontent.com/rstudio/cheatsheets/main/data-import.pdf" TargetMode="External" /><Relationship Type="http://schemas.openxmlformats.org/officeDocument/2006/relationships/hyperlink" Id="rId104" Target="https://rawgit.com/rstudio/cheatsheets/main/lubridate.pdf" TargetMode="External" /><Relationship Type="http://schemas.openxmlformats.org/officeDocument/2006/relationships/hyperlink" Id="rId69" Target="https://readr.tidyverse.org/" TargetMode="External" /><Relationship Type="http://schemas.openxmlformats.org/officeDocument/2006/relationships/hyperlink" Id="rId96" Target="https://rfortherestofus.com/2021/02/how-to-use-git-github-with-r/" TargetMode="External" /><Relationship Type="http://schemas.openxmlformats.org/officeDocument/2006/relationships/hyperlink" Id="rId77" Target="https://rpkgs.datanovia.com/ggpubr/index.html" TargetMode="External" /><Relationship Type="http://schemas.openxmlformats.org/officeDocument/2006/relationships/hyperlink" Id="rId209" Target="https://scorm.com/scorm-explained/technical-scorm/scorm-2004-overview-for-developers/" TargetMode="External" /><Relationship Type="http://schemas.openxmlformats.org/officeDocument/2006/relationships/hyperlink" Id="rId86" Target="https://shiny.posit.co/py/get-started/shinylive.html" TargetMode="External" /><Relationship Type="http://schemas.openxmlformats.org/officeDocument/2006/relationships/hyperlink" Id="rId79" Target="https://shiny.posit.co/r/getstarted/shiny-basics/lesson1/" TargetMode="External" /><Relationship Type="http://schemas.openxmlformats.org/officeDocument/2006/relationships/hyperlink" Id="rId182" Target="https://sipbs-compbiol.github.io/BM214-Workshop-3/" TargetMode="External" /><Relationship Type="http://schemas.openxmlformats.org/officeDocument/2006/relationships/hyperlink" Id="rId198" Target="https://stackoverflow.com/questions/79678683/cannot-deploy-shinylive-shiny-app-in-r-with-ggplot2-dependency" TargetMode="External" /><Relationship Type="http://schemas.openxmlformats.org/officeDocument/2006/relationships/hyperlink" Id="rId72" Target="https://stringr.tidyverse.org/" TargetMode="External" /><Relationship Type="http://schemas.openxmlformats.org/officeDocument/2006/relationships/hyperlink" Id="rId91" Target="https://swcarpentry.github.io/git-novice/" TargetMode="External" /><Relationship Type="http://schemas.openxmlformats.org/officeDocument/2006/relationships/hyperlink" Id="rId68" Target="https://swcarpentry.github.io/r-novice-gapminder/" TargetMode="External" /><Relationship Type="http://schemas.openxmlformats.org/officeDocument/2006/relationships/hyperlink" Id="rId67" Target="https://swcarpentry.github.io/r-novice-inflammation/" TargetMode="External" /><Relationship Type="http://schemas.openxmlformats.org/officeDocument/2006/relationships/hyperlink" Id="rId71" Target="https://tidyr.tidyverse.org/" TargetMode="External" /><Relationship Type="http://schemas.openxmlformats.org/officeDocument/2006/relationships/hyperlink" Id="rId83" Target="https://www.datacamp.com/tutorial/r-studio-tutorial" TargetMode="External" /><Relationship Type="http://schemas.openxmlformats.org/officeDocument/2006/relationships/hyperlink" Id="rId176" Target="https://www.numbas.org.uk/" TargetMode="External" /><Relationship Type="http://schemas.openxmlformats.org/officeDocument/2006/relationships/hyperlink" Id="rId63" Target="https://www.rdocumentation.org/packages/kableExtra/versions/1.4.0" TargetMode="External" /><Relationship Type="http://schemas.openxmlformats.org/officeDocument/2006/relationships/hyperlink" Id="rId138" Target="https://youtu.be/dQw4w9WgXcQ?si=_BZIcKuz9U91pGqB" TargetMode="External" /><Relationship Type="http://schemas.openxmlformats.org/officeDocument/2006/relationships/hyperlink" Id="rId9" Target="leighton.pritchard@strath.ac.uk" TargetMode="External" /></Relationships>
</file>

<file path=word/_rels/footnotes.xml.rels><?xml version="1.0" encoding="UTF-8"?><Relationships xmlns="http://schemas.openxmlformats.org/package/2006/relationships"><Relationship Type="http://schemas.openxmlformats.org/officeDocument/2006/relationships/hyperlink" Id="rId23" Target="assets/videos/template-tutorial-video-1.mp4" TargetMode="External" /><Relationship Type="http://schemas.openxmlformats.org/officeDocument/2006/relationships/hyperlink" Id="rId32" Target="assets/videos/template-tutorial-video-1a.mp4" TargetMode="External" /><Relationship Type="http://schemas.openxmlformats.org/officeDocument/2006/relationships/hyperlink" Id="rId35" Target="assets/videos/template-tutorial-video-2.mp4" TargetMode="External" /><Relationship Type="http://schemas.openxmlformats.org/officeDocument/2006/relationships/hyperlink" Id="rId37" Target="assets/videos/template-tutorial-video-3.mp4" TargetMode="External" /><Relationship Type="http://schemas.openxmlformats.org/officeDocument/2006/relationships/hyperlink" Id="rId41" Target="assets/videos/template-tutorial-video-4.mp4" TargetMode="External" /><Relationship Type="http://schemas.openxmlformats.org/officeDocument/2006/relationships/hyperlink" Id="rId44" Target="assets/videos/template-tutorial-video-5.mp4" TargetMode="External" /><Relationship Type="http://schemas.openxmlformats.org/officeDocument/2006/relationships/hyperlink" Id="rId48" Target="example_pages.qmd" TargetMode="External" /><Relationship Type="http://schemas.openxmlformats.org/officeDocument/2006/relationships/hyperlink" Id="rId64" Target="https://bookdown.org/yihui/rmarkdown-cookbook/" TargetMode="External" /><Relationship Type="http://schemas.openxmlformats.org/officeDocument/2006/relationships/hyperlink" Id="rId11" Target="https://classes.myplace.strath.ac.uk/course/view.php?id=21634&amp;section=19" TargetMode="External" /><Relationship Type="http://schemas.openxmlformats.org/officeDocument/2006/relationships/hyperlink" Id="rId95" Target="https://docs.github.com/en/get-started" TargetMode="External" /><Relationship Type="http://schemas.openxmlformats.org/officeDocument/2006/relationships/hyperlink" Id="rId22" Target="https://docs.github.com/en/get-started/start-your-journey/creating-an-account-on-github" TargetMode="External" /><Relationship Type="http://schemas.openxmlformats.org/officeDocument/2006/relationships/hyperlink" Id="rId92" Target="https://docs.github.com/en/get-started/using-git/about-git" TargetMode="External" /><Relationship Type="http://schemas.openxmlformats.org/officeDocument/2006/relationships/hyperlink" Id="rId82" Target="https://docs.posit.co/ide/user/ide/get-started/" TargetMode="External" /><Relationship Type="http://schemas.openxmlformats.org/officeDocument/2006/relationships/hyperlink" Id="rId88" Target="https://docs.r-wasm.org/webr/latest/" TargetMode="External" /><Relationship Type="http://schemas.openxmlformats.org/officeDocument/2006/relationships/hyperlink" Id="rId210" Target="https://doi.org/10.1093/comjnl/27.2.97" TargetMode="External" /><Relationship Type="http://schemas.openxmlformats.org/officeDocument/2006/relationships/hyperlink" Id="rId70" Target="https://dplyr.tidyverse.org/" TargetMode="External" /><Relationship Type="http://schemas.openxmlformats.org/officeDocument/2006/relationships/hyperlink" Id="rId107" Target="https://education.github.com/git-cheat-sheet-education.pdf" TargetMode="External" /><Relationship Type="http://schemas.openxmlformats.org/officeDocument/2006/relationships/hyperlink" Id="rId76" Target="https://ggobi.github.io/ggally/reference/index.html" TargetMode="External" /><Relationship Type="http://schemas.openxmlformats.org/officeDocument/2006/relationships/hyperlink" Id="rId75" Target="https://ggplot2.tidyverse.org/reference/" TargetMode="External" /><Relationship Type="http://schemas.openxmlformats.org/officeDocument/2006/relationships/hyperlink" Id="rId112" Target="https://github.com/coatless-quarto/custom-callout" TargetMode="External" /><Relationship Type="http://schemas.openxmlformats.org/officeDocument/2006/relationships/hyperlink" Id="rId204" Target="https://github.com/coatless-quarto/r-shinylive-demo" TargetMode="External" /><Relationship Type="http://schemas.openxmlformats.org/officeDocument/2006/relationships/hyperlink" Id="rId151" Target="https://github.com/jmgirard/embedpdf" TargetMode="External" /><Relationship Type="http://schemas.openxmlformats.org/officeDocument/2006/relationships/hyperlink" Id="rId159" Target="https://github.com/nareal/naquiz" TargetMode="External" /><Relationship Type="http://schemas.openxmlformats.org/officeDocument/2006/relationships/hyperlink" Id="rId101" Target="https://github.com/rstudio/cheatsheets/blob/main/data-transformation.pdf" TargetMode="External" /><Relationship Type="http://schemas.openxmlformats.org/officeDocument/2006/relationships/hyperlink" Id="rId103" Target="https://github.com/rstudio/cheatsheets/blob/main/strings.pdf" TargetMode="External" /><Relationship Type="http://schemas.openxmlformats.org/officeDocument/2006/relationships/hyperlink" Id="rId102" Target="https://github.com/rstudio/cheatsheets/blob/master/tidyr.pdf" TargetMode="External" /><Relationship Type="http://schemas.openxmlformats.org/officeDocument/2006/relationships/hyperlink" Id="rId106" Target="https://github.com/rstudio/cheatsheets/raw/main/shiny.pdf" TargetMode="External" /><Relationship Type="http://schemas.openxmlformats.org/officeDocument/2006/relationships/hyperlink" Id="rId10" Target="https://github.com/sipbs-compbiol/BM110-Microbiology-Lab/issues" TargetMode="External" /><Relationship Type="http://schemas.openxmlformats.org/officeDocument/2006/relationships/hyperlink" Id="rId18" Target="https://github.com/sipbs-compbiol/sipbs-compbiol-book-template" TargetMode="External" /><Relationship Type="http://schemas.openxmlformats.org/officeDocument/2006/relationships/hyperlink" Id="rId152" Target="https://jmgirard.github.io/embedpdf/example.html" TargetMode="External" /><Relationship Type="http://schemas.openxmlformats.org/officeDocument/2006/relationships/hyperlink" Id="rId108" Target="https://lahirumw.github.io/2025-01-26-github-cheat-sheet/" TargetMode="External" /><Relationship Type="http://schemas.openxmlformats.org/officeDocument/2006/relationships/hyperlink" Id="rId73" Target="https://lubridate.tidyverse.org/" TargetMode="External" /><Relationship Type="http://schemas.openxmlformats.org/officeDocument/2006/relationships/hyperlink" Id="rId158" Target="https://nareal.github.io/naquiz/example.html" TargetMode="External" /><Relationship Type="http://schemas.openxmlformats.org/officeDocument/2006/relationships/hyperlink" Id="rId208" Target="https://numbas.org.uk" TargetMode="External" /><Relationship Type="http://schemas.openxmlformats.org/officeDocument/2006/relationships/hyperlink" Id="rId84" Target="https://opsis.eci.ox.ac.uk/swc-git-novice/14-supplemental-rstudio.html" TargetMode="External" /><Relationship Type="http://schemas.openxmlformats.org/officeDocument/2006/relationships/hyperlink" Id="rId85" Target="https://posit-dev.github.io/r-shinylive/" TargetMode="External" /><Relationship Type="http://schemas.openxmlformats.org/officeDocument/2006/relationships/hyperlink" Id="rId105" Target="https://posit.co/wp-content/uploads/2022/10/data-visualization-1.pdf" TargetMode="External" /><Relationship Type="http://schemas.openxmlformats.org/officeDocument/2006/relationships/hyperlink" Id="rId99" Target="https://posit.co/wp-content/uploads/2022/10/rmarkdown-1.pdf" TargetMode="External" /><Relationship Type="http://schemas.openxmlformats.org/officeDocument/2006/relationships/hyperlink" Id="rId62" Target="https://quarto.org/docs/authoring/markdown-basics.html" TargetMode="External" /><Relationship Type="http://schemas.openxmlformats.org/officeDocument/2006/relationships/hyperlink" Id="rId132" Target="https://quarto.org/docs/authoring/videos.html" TargetMode="External" /><Relationship Type="http://schemas.openxmlformats.org/officeDocument/2006/relationships/hyperlink" Id="rId61" Target="https://quarto.org/docs/computations/r.html" TargetMode="External" /><Relationship Type="http://schemas.openxmlformats.org/officeDocument/2006/relationships/hyperlink" Id="rId153" Target="https://quarto.org/docs/extensions/shortcodes.html" TargetMode="External" /><Relationship Type="http://schemas.openxmlformats.org/officeDocument/2006/relationships/hyperlink" Id="rId60" Target="https://quarto.org/docs/guide/" TargetMode="External" /><Relationship Type="http://schemas.openxmlformats.org/officeDocument/2006/relationships/hyperlink" Id="rId111" Target="https://quarto.thecoatlessprofessor.com/custom-callout/" TargetMode="External" /><Relationship Type="http://schemas.openxmlformats.org/officeDocument/2006/relationships/hyperlink" Id="rId93" Target="https://r-bio.github.io/intro-git-rstudio/" TargetMode="External" /><Relationship Type="http://schemas.openxmlformats.org/officeDocument/2006/relationships/hyperlink" Id="rId100" Target="https://raw.githubusercontent.com/rstudio/cheatsheets/main/data-import.pdf" TargetMode="External" /><Relationship Type="http://schemas.openxmlformats.org/officeDocument/2006/relationships/hyperlink" Id="rId104" Target="https://rawgit.com/rstudio/cheatsheets/main/lubridate.pdf" TargetMode="External" /><Relationship Type="http://schemas.openxmlformats.org/officeDocument/2006/relationships/hyperlink" Id="rId69" Target="https://readr.tidyverse.org/" TargetMode="External" /><Relationship Type="http://schemas.openxmlformats.org/officeDocument/2006/relationships/hyperlink" Id="rId96" Target="https://rfortherestofus.com/2021/02/how-to-use-git-github-with-r/" TargetMode="External" /><Relationship Type="http://schemas.openxmlformats.org/officeDocument/2006/relationships/hyperlink" Id="rId77" Target="https://rpkgs.datanovia.com/ggpubr/index.html" TargetMode="External" /><Relationship Type="http://schemas.openxmlformats.org/officeDocument/2006/relationships/hyperlink" Id="rId209" Target="https://scorm.com/scorm-explained/technical-scorm/scorm-2004-overview-for-developers/" TargetMode="External" /><Relationship Type="http://schemas.openxmlformats.org/officeDocument/2006/relationships/hyperlink" Id="rId86" Target="https://shiny.posit.co/py/get-started/shinylive.html" TargetMode="External" /><Relationship Type="http://schemas.openxmlformats.org/officeDocument/2006/relationships/hyperlink" Id="rId79" Target="https://shiny.posit.co/r/getstarted/shiny-basics/lesson1/" TargetMode="External" /><Relationship Type="http://schemas.openxmlformats.org/officeDocument/2006/relationships/hyperlink" Id="rId182" Target="https://sipbs-compbiol.github.io/BM214-Workshop-3/" TargetMode="External" /><Relationship Type="http://schemas.openxmlformats.org/officeDocument/2006/relationships/hyperlink" Id="rId198" Target="https://stackoverflow.com/questions/79678683/cannot-deploy-shinylive-shiny-app-in-r-with-ggplot2-dependency" TargetMode="External" /><Relationship Type="http://schemas.openxmlformats.org/officeDocument/2006/relationships/hyperlink" Id="rId72" Target="https://stringr.tidyverse.org/" TargetMode="External" /><Relationship Type="http://schemas.openxmlformats.org/officeDocument/2006/relationships/hyperlink" Id="rId91" Target="https://swcarpentry.github.io/git-novice/" TargetMode="External" /><Relationship Type="http://schemas.openxmlformats.org/officeDocument/2006/relationships/hyperlink" Id="rId68" Target="https://swcarpentry.github.io/r-novice-gapminder/" TargetMode="External" /><Relationship Type="http://schemas.openxmlformats.org/officeDocument/2006/relationships/hyperlink" Id="rId67" Target="https://swcarpentry.github.io/r-novice-inflammation/" TargetMode="External" /><Relationship Type="http://schemas.openxmlformats.org/officeDocument/2006/relationships/hyperlink" Id="rId71" Target="https://tidyr.tidyverse.org/" TargetMode="External" /><Relationship Type="http://schemas.openxmlformats.org/officeDocument/2006/relationships/hyperlink" Id="rId83" Target="https://www.datacamp.com/tutorial/r-studio-tutorial" TargetMode="External" /><Relationship Type="http://schemas.openxmlformats.org/officeDocument/2006/relationships/hyperlink" Id="rId176" Target="https://www.numbas.org.uk/" TargetMode="External" /><Relationship Type="http://schemas.openxmlformats.org/officeDocument/2006/relationships/hyperlink" Id="rId63" Target="https://www.rdocumentation.org/packages/kableExtra/versions/1.4.0" TargetMode="External" /><Relationship Type="http://schemas.openxmlformats.org/officeDocument/2006/relationships/hyperlink" Id="rId138" Target="https://youtu.be/dQw4w9WgXcQ?si=_BZIcKuz9U91pGqB" TargetMode="External" /><Relationship Type="http://schemas.openxmlformats.org/officeDocument/2006/relationships/hyperlink" Id="rId9" Target="leighton.pritchard@strath.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BM110 Microbiology Laboratory: Statistical Support</dc:title>
  <dc:creator>Leighton Pritchard</dc:creator>
  <cp:keywords/>
  <dcterms:created xsi:type="dcterms:W3CDTF">2026-08-11T12:33:22Z</dcterms:created>
  <dcterms:modified xsi:type="dcterms:W3CDTF">2026-08-11T12:33:22Z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over-image">
    <vt:lpwstr>cover.png</vt:lpwstr>
  </property>
  <property fmtid="{D5CDD505-2E9C-101B-9397-08002B2CF9AE}" pid="9" name="crossref">
    <vt:lpwstr/>
  </property>
  <property fmtid="{D5CDD505-2E9C-101B-9397-08002B2CF9AE}" pid="10" name="custom-callout">
    <vt:lpwstr/>
  </property>
  <property fmtid="{D5CDD505-2E9C-101B-9397-08002B2CF9AE}" pid="11" name="date">
    <vt:lpwstr>2026-08-10</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template-partials">
    <vt:lpwstr/>
  </property>
  <property fmtid="{D5CDD505-2E9C-101B-9397-08002B2CF9AE}" pid="19" name="toc-title">
    <vt:lpwstr>Table of contents</vt:lpwstr>
  </property>
</Properties>
</file>