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21.png" ContentType="image/png"/>
  <Override PartName="/word/media/rId29.png" ContentType="image/png"/>
  <Override PartName="/word/media/rId91.png" ContentType="image/png"/>
  <Override PartName="/word/media/rId94.png" ContentType="image/png"/>
  <Override PartName="/word/media/rId97.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w:t>
      </w:r>
      <w:hyperlink w:anchor="ref-knuth84">
        <w:r>
          <w:rPr>
            <w:rStyle w:val="Hyperlink"/>
          </w:rPr>
          <w:t xml:space="preserve">1984</w:t>
        </w:r>
      </w:hyperlink>
      <w:r>
        <w:t xml:space="preserve">)</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64"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Start w:id="63" w:name="randomising-question-values"/>
    <w:p>
      <w:pPr>
        <w:pStyle w:val="Heading3"/>
      </w:pPr>
      <w:r>
        <w:t xml:space="preserve">3.1.6 Randomising question values</w:t>
      </w:r>
    </w:p>
    <w:p>
      <w:pPr>
        <w:pStyle w:val="FirstParagraph"/>
      </w:pPr>
      <w:r>
        <w:t xml:space="preserve">We can use</w:t>
      </w:r>
      <w:r>
        <w:t xml:space="preserve"> </w:t>
      </w:r>
      <w:r>
        <w:rPr>
          <w:rStyle w:val="VerbatimChar"/>
        </w:rPr>
        <w:t xml:space="preserve">R</w:t>
      </w:r>
      <w:r>
        <w:t xml:space="preserve"> </w:t>
      </w:r>
      <w:r>
        <w:t xml:space="preserve">or</w:t>
      </w:r>
      <w:r>
        <w:t xml:space="preserve"> </w:t>
      </w:r>
      <w:r>
        <w:rPr>
          <w:rStyle w:val="VerbatimChar"/>
        </w:rPr>
        <w:t xml:space="preserve">Python</w:t>
      </w:r>
      <w:r>
        <w:t xml:space="preserve"> </w:t>
      </w:r>
      <w:r>
        <w:t xml:space="preserve">to generate random values that can be used to compose questions that are different each time the page is rendered, by inserting a suitable</w:t>
      </w:r>
      <w:r>
        <w:t xml:space="preserve"> </w:t>
      </w:r>
      <w:r>
        <w:rPr>
          <w:rStyle w:val="VerbatimChar"/>
        </w:rPr>
        <w:t xml:space="preserve">R</w:t>
      </w:r>
      <w:r>
        <w:t xml:space="preserve">/</w:t>
      </w:r>
      <w:r>
        <w:rPr>
          <w:rStyle w:val="VerbatimChar"/>
        </w:rPr>
        <w:t xml:space="preserve">Python</w:t>
      </w:r>
      <w:r>
        <w:t xml:space="preserve"> </w:t>
      </w:r>
      <w:r>
        <w:t xml:space="preserve">code block and using the values in the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caution.png" id="59"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values do</w:t>
            </w:r>
            <w:r>
              <w:t xml:space="preserve"> </w:t>
            </w:r>
            <w:r>
              <w:rPr>
                <w:b/>
                <w:bCs/>
              </w:rPr>
              <w:t xml:space="preserve">not</w:t>
            </w:r>
            <w:r>
              <w:t xml:space="preserve"> </w:t>
            </w:r>
            <w:r>
              <w:t xml:space="preserve">change when the page is reloaded by a reader. The values are calculated when the pages are rendered.</w:t>
            </w:r>
          </w:p>
          <w:p>
            <w:pPr>
              <w:pStyle w:val="BodyText"/>
            </w:pPr>
            <w:pPr>
              <w:spacing w:after="16"/>
            </w:pPr>
            <w:r>
              <w:t xml:space="preserve">For values that change when the page is refreshed, or on demand, use an</w:t>
            </w:r>
            <w:r>
              <w:t xml:space="preserve"> </w:t>
            </w:r>
            <w:r>
              <w:rPr>
                <w:rStyle w:val="VerbatimChar"/>
              </w:rPr>
              <w:t xml:space="preserve">R</w:t>
            </w:r>
            <w:r>
              <w:t xml:space="preserve"> </w:t>
            </w:r>
            <w:hyperlink r:id="rId60">
              <w:r>
                <w:rPr>
                  <w:rStyle w:val="Hyperlink"/>
                </w:rPr>
                <w:t xml:space="preserve">Shiny</w:t>
              </w:r>
            </w:hyperlink>
            <w:r>
              <w:t xml:space="preserve"> </w:t>
            </w:r>
            <w:r>
              <w:t xml:space="preserve">or</w:t>
            </w:r>
            <w:r>
              <w:t xml:space="preserve"> </w:t>
            </w:r>
            <w:hyperlink r:id="rId61">
              <w:r>
                <w:rPr>
                  <w:rStyle w:val="Hyperlink"/>
                </w:rPr>
                <w:t xml:space="preserve">Shinylive</w:t>
              </w:r>
            </w:hyperlink>
            <w:r>
              <w:t xml:space="preserve"> </w:t>
            </w:r>
            <w:r>
              <w:t xml:space="preserve">solution, or a solution like</w:t>
            </w:r>
            <w:r>
              <w:t xml:space="preserve"> </w:t>
            </w:r>
            <w:hyperlink r:id="rId62">
              <w:r>
                <w:rPr>
                  <w:rStyle w:val="Hyperlink"/>
                </w:rPr>
                <w:t xml:space="preserve">Numbas</w:t>
              </w:r>
            </w:hyperlink>
            <w:r>
              <w:t xml:space="preserve">.</w:t>
            </w:r>
          </w:p>
        </w:tc>
      </w:tr>
    </w:tbl>
    <w:bookmarkEnd w:id="63"/>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What is the sum of 8 and 17?</w:t>
            </w:r>
          </w:p>
          <w:p>
            <w:pPr>
              <w:pStyle w:val="BodyText"/>
            </w:pPr>
            <w:r>
              <w:t xml:space="preserve">-9</w:t>
            </w:r>
          </w:p>
          <w:p>
            <w:pPr>
              <w:pStyle w:val="BodyText"/>
            </w:pPr>
            <w:r>
              <w:t xml:space="preserve">25</w:t>
            </w:r>
          </w:p>
          <w:p>
            <w:pPr>
              <w:pStyle w:val="BodyText"/>
            </w:pPr>
            <w:r>
              <w:t xml:space="preserve">9</w:t>
            </w:r>
          </w:p>
          <w:p>
            <w:pPr>
              <w:pStyle w:val="BodyText"/>
            </w:pPr>
            <w:r>
              <w:t xml:space="preserve">136</w:t>
            </w:r>
          </w:p>
          <w:p>
            <w:pPr>
              <w:pStyle w:val="BodyText"/>
            </w:pPr>
            <w:r>
              <w:t xml:space="preserve">You need to add the two numbers 8 and 17</w:t>
            </w:r>
          </w:p>
          <w:p>
            <w:pPr>
              <w:pStyle w:val="BodyText"/>
            </w:pPr>
            <w:r>
              <w:t xml:space="preserve">8 + 17 = 25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What is the sum of </w:t>
      </w:r>
      <w:r>
        <w:rPr>
          <w:rStyle w:val="InformationTok"/>
        </w:rPr>
        <w:t xml:space="preserve">`r x_val`</w:t>
      </w:r>
      <w:r>
        <w:rPr>
          <w:rStyle w:val="NormalTok"/>
        </w:rPr>
        <w:t xml:space="preserve"> and </w:t>
      </w:r>
      <w:r>
        <w:rPr>
          <w:rStyle w:val="InformationTok"/>
        </w:rPr>
        <w:t xml:space="preserve">`r y_val`</w:t>
      </w:r>
      <w:r>
        <w:rPr>
          <w:rStyle w:val="NormalTok"/>
        </w:rPr>
        <w:t xml:space="preserve">?</w:t>
      </w:r>
      <w:r>
        <w:br/>
      </w:r>
      <w:r>
        <w:br/>
      </w:r>
      <w:r>
        <w:rPr>
          <w:rStyle w:val="NormalTok"/>
        </w:rPr>
        <w:t xml:space="preserve">::::{.choices}</w:t>
      </w:r>
      <w:r>
        <w:br/>
      </w:r>
      <w:r>
        <w:br/>
      </w:r>
      <w:r>
        <w:rPr>
          <w:rStyle w:val="NormalTok"/>
        </w:rPr>
        <w:t xml:space="preserve">:::{.choice}</w:t>
      </w:r>
      <w:r>
        <w:br/>
      </w:r>
      <w:r>
        <w:rPr>
          <w:rStyle w:val="InformationTok"/>
        </w:rPr>
        <w:t xml:space="preserve">`r x_val - y_val`</w:t>
      </w:r>
      <w:r>
        <w:br/>
      </w:r>
      <w:r>
        <w:rPr>
          <w:rStyle w:val="NormalTok"/>
        </w:rPr>
        <w:t xml:space="preserve">:::  </w:t>
      </w:r>
      <w:r>
        <w:br/>
      </w:r>
      <w:r>
        <w:br/>
      </w:r>
      <w:r>
        <w:rPr>
          <w:rStyle w:val="NormalTok"/>
        </w:rPr>
        <w:t xml:space="preserve">:::{.choice .correct-choice}</w:t>
      </w:r>
      <w:r>
        <w:br/>
      </w:r>
      <w:r>
        <w:rPr>
          <w:rStyle w:val="InformationTok"/>
        </w:rPr>
        <w:t xml:space="preserve">`r x_val + y_val`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:::{.choice}</w:t>
      </w:r>
      <w:r>
        <w:br/>
      </w:r>
      <w:r>
        <w:rPr>
          <w:rStyle w:val="InformationTok"/>
        </w:rPr>
        <w:t xml:space="preserve">`r y_val * x_val`</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You need to add the two numbers </w:t>
      </w:r>
      <w:r>
        <w:rPr>
          <w:rStyle w:val="InformationTok"/>
        </w:rPr>
        <w:t xml:space="preserve">`r x_val`</w:t>
      </w:r>
      <w:r>
        <w:rPr>
          <w:rStyle w:val="NormalTok"/>
        </w:rPr>
        <w:t xml:space="preserve"> and </w:t>
      </w:r>
      <w:r>
        <w:rPr>
          <w:rStyle w:val="InformationTok"/>
        </w:rPr>
        <w:t xml:space="preserve">`r y_val`</w:t>
      </w:r>
      <w:r>
        <w:br/>
      </w:r>
      <w:r>
        <w:rPr>
          <w:rStyle w:val="NormalTok"/>
        </w:rPr>
        <w:t xml:space="preserve">:::</w:t>
      </w:r>
      <w:r>
        <w:br/>
      </w:r>
      <w:r>
        <w:br/>
      </w:r>
      <w:r>
        <w:rPr>
          <w:rStyle w:val="NormalTok"/>
        </w:rPr>
        <w:t xml:space="preserve">:::{.button-answer title="Show Answer" button-class="btn btn-xs"}</w:t>
      </w:r>
      <w:r>
        <w:br/>
      </w:r>
      <w:r>
        <w:rPr>
          <w:rStyle w:val="InformationTok"/>
        </w:rPr>
        <w:t xml:space="preserve">`r x_val`</w:t>
      </w:r>
      <w:r>
        <w:rPr>
          <w:rStyle w:val="NormalTok"/>
        </w:rPr>
        <w:t xml:space="preserve"> + </w:t>
      </w:r>
      <w:r>
        <w:rPr>
          <w:rStyle w:val="InformationTok"/>
        </w:rPr>
        <w:t xml:space="preserve">`r y_val`</w:t>
      </w:r>
      <w:r>
        <w:rPr>
          <w:rStyle w:val="NormalTok"/>
        </w:rPr>
        <w:t xml:space="preserve"> = </w:t>
      </w:r>
      <w:r>
        <w:rPr>
          <w:rStyle w:val="InformationTok"/>
        </w:rPr>
        <w:t xml:space="preserve">`r x_val + y_val`</w:t>
      </w:r>
      <w:r>
        <w:br/>
      </w:r>
      <w:r>
        <w:rPr>
          <w:rStyle w:val="NormalTok"/>
        </w:rPr>
        <w:t xml:space="preserve">:::</w:t>
      </w:r>
      <w:r>
        <w:br/>
      </w:r>
      <w:r>
        <w:rPr>
          <w:rStyle w:val="NormalTok"/>
        </w:rPr>
        <w:t xml:space="preserve">::::</w:t>
      </w:r>
      <w:r>
        <w:br/>
      </w:r>
      <w:r>
        <w:br/>
      </w:r>
      <w:r>
        <w:rPr>
          <w:rStyle w:val="NormalTok"/>
        </w:rPr>
        <w:t xml:space="preserve">:::</w:t>
      </w:r>
    </w:p>
    <w:p>
      <w:pPr>
        <w:pStyle w:val="Heading2"/>
      </w:pPr>
      <w:r>
        <w:t xml:space="preserve">R code</w:t>
      </w:r>
    </w:p>
    <w:p>
      <w:pPr>
        <w:pStyle w:val="SourceCode"/>
      </w:pPr>
      <w:r>
        <w:rPr>
          <w:rStyle w:val="CommentTok"/>
        </w:rPr>
        <w:t xml:space="preserve">#| show: false</w:t>
      </w:r>
      <w:r>
        <w:br/>
      </w:r>
      <w:r>
        <w:rPr>
          <w:rStyle w:val="CommentTok"/>
        </w:rPr>
        <w:t xml:space="preserve">#| echo: false</w:t>
      </w:r>
      <w:r>
        <w:br/>
      </w:r>
      <w:r>
        <w:br/>
      </w:r>
      <w:r>
        <w:rPr>
          <w:rStyle w:val="NormalTok"/>
        </w:rPr>
        <w:t xml:space="preserve">x_val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rPr>
          <w:rStyle w:val="NormalTok"/>
        </w:rPr>
        <w:t xml:space="preserve">y_val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11</w:t>
      </w:r>
      <w:r>
        <w:rPr>
          <w:rStyle w:val="SpecialCharTok"/>
        </w:rPr>
        <w:t xml:space="preserve">:</w:t>
      </w:r>
      <w:r>
        <w:rPr>
          <w:rStyle w:val="DecValTok"/>
        </w:rPr>
        <w:t xml:space="preserve">20</w:t>
      </w:r>
      <w:r>
        <w:rPr>
          <w:rStyle w:val="NormalTok"/>
        </w:rPr>
        <w:t xml:space="preserve">, </w:t>
      </w:r>
      <w:r>
        <w:rPr>
          <w:rStyle w:val="DecValTok"/>
        </w:rPr>
        <w:t xml:space="preserve">1</w:t>
      </w:r>
      <w:r>
        <w:rPr>
          <w:rStyle w:val="NormalTok"/>
        </w:rPr>
        <w:t xml:space="preserve">)</w:t>
      </w:r>
    </w:p>
    <w:bookmarkEnd w:id="64"/>
    <w:bookmarkStart w:id="108"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library(palmerpenguins)</w:t>
      </w:r>
      <w:r>
        <w:br/>
      </w:r>
      <w:r>
        <w:rPr>
          <w:rStyle w:val="VerbatimChar"/>
        </w:rPr>
        <w:t xml:space="preserve">library(tidyverse)</w:t>
      </w:r>
    </w:p>
    <w:bookmarkStart w:id="66" w:name="introduction-1"/>
    <w:p>
      <w:pPr>
        <w:pStyle w:val="Heading2"/>
      </w:pPr>
      <w:r>
        <w:t xml:space="preserve">4.1 Introduction</w:t>
      </w:r>
    </w:p>
    <w:p>
      <w:pPr>
        <w:pStyle w:val="FirstParagraph"/>
      </w:pPr>
      <w:r>
        <w:t xml:space="preserve">This page provides a</w:t>
      </w:r>
      <w:r>
        <w:t xml:space="preserve"> </w:t>
      </w:r>
      <w:hyperlink r:id="rId65">
        <w:r>
          <w:rPr>
            <w:rStyle w:val="VerbatimChar"/>
          </w:rPr>
          <w:t xml:space="preserve">WebR</w:t>
        </w:r>
      </w:hyperlink>
      <w:r>
        <w:t xml:space="preserve"> </w:t>
      </w:r>
      <w:r>
        <w:t xml:space="preserve">cell for use as a playground to experiment with example datasets, and describes how to include</w:t>
      </w:r>
      <w:r>
        <w:t xml:space="preserve"> </w:t>
      </w:r>
      <w:r>
        <w:rPr>
          <w:rStyle w:val="VerbatimChar"/>
        </w:rPr>
        <w:t xml:space="preserve">WebR</w:t>
      </w:r>
      <w:r>
        <w:t xml:space="preserve"> </w:t>
      </w:r>
      <w:r>
        <w:t xml:space="preserve">on other Quarto pages.</w:t>
      </w:r>
    </w:p>
    <w:p>
      <w:pPr>
        <w:pStyle w:val="Compact"/>
        <w:numPr>
          <w:ilvl w:val="0"/>
          <w:numId w:val="1005"/>
        </w:numPr>
      </w:pPr>
      <w:hyperlink r:id="rId65">
        <w:r>
          <w:rPr>
            <w:rStyle w:val="VerbatimChar"/>
          </w:rPr>
          <w:t xml:space="preserve">WebR</w:t>
        </w:r>
        <w:r>
          <w:rPr>
            <w:rStyle w:val="Hyperlink"/>
          </w:rPr>
          <w:t xml:space="preserve"> </w:t>
        </w:r>
        <w:r>
          <w:rPr>
            <w:rStyle w:val="Hyperlink"/>
          </w:rPr>
          <w:t xml:space="preserve">documentation</w:t>
        </w:r>
      </w:hyperlink>
    </w:p>
    <w:bookmarkEnd w:id="66"/>
    <w:bookmarkStart w:id="67" w:name="playground"/>
    <w:p>
      <w:pPr>
        <w:pStyle w:val="Heading2"/>
      </w:pPr>
      <w:r>
        <w:t xml:space="preserve">4.2 Playground</w:t>
      </w:r>
    </w:p>
    <w:bookmarkEnd w:id="67"/>
    <w:p>
      <w:pPr>
        <w:pStyle w:val="Heading2"/>
      </w:pPr>
      <w:r>
        <w:t xml:space="preserve">Appearance</w:t>
      </w:r>
    </w:p>
    <w:p>
      <w:pPr>
        <w:pStyle w:val="SourceCode"/>
      </w:pPr>
      <w:r>
        <w:rPr>
          <w:rStyle w:val="VerbatimChar"/>
        </w:rPr>
        <w:t xml:space="preserve"># Use this WebR cell to experiment with using R. You can do almost anything</w:t>
      </w:r>
      <w:r>
        <w:br/>
      </w:r>
      <w:r>
        <w:rPr>
          <w:rStyle w:val="VerbatimChar"/>
        </w:rPr>
        <w:t xml:space="preserve"># by typing in this code cell that you can do in R, including plotting graphs.</w:t>
      </w:r>
      <w:r>
        <w:br/>
      </w:r>
      <w:r>
        <w:rPr>
          <w:rStyle w:val="VerbatimChar"/>
        </w:rPr>
        <w:t xml:space="preserve">#</w:t>
      </w:r>
      <w:r>
        <w:br/>
      </w:r>
      <w:r>
        <w:rPr>
          <w:rStyle w:val="VerbatimChar"/>
        </w:rPr>
        <w:t xml:space="preserve"># Why not try the command:</w:t>
      </w:r>
      <w:r>
        <w:br/>
      </w:r>
      <w:r>
        <w:rPr>
          <w:rStyle w:val="VerbatimChar"/>
        </w:rPr>
        <w:t xml:space="preserve">#</w:t>
      </w:r>
      <w:r>
        <w:br/>
      </w:r>
      <w:r>
        <w:rPr>
          <w:rStyle w:val="VerbatimChar"/>
        </w:rPr>
        <w:t xml:space="preserve"># plot(penguins)</w:t>
      </w:r>
      <w:r>
        <w:br/>
      </w:r>
      <w:r>
        <w:rPr>
          <w:rStyle w:val="VerbatimChar"/>
        </w:rPr>
        <w:t xml:space="preserve">#</w:t>
      </w:r>
      <w:r>
        <w:br/>
      </w:r>
      <w:r>
        <w:rPr>
          <w:rStyle w:val="VerbatimChar"/>
        </w:rPr>
        <w:t xml:space="preserve"># and click the "Run code" icon?</w:t>
      </w:r>
    </w:p>
    <w:p>
      <w:pPr>
        <w:pStyle w:val="Heading2"/>
      </w:pPr>
      <w:r>
        <w:t xml:space="preserve">Markdown</w:t>
      </w:r>
    </w:p>
    <w:p>
      <w:pPr>
        <w:pStyle w:val="SourceCode"/>
      </w:pPr>
      <w:r>
        <w:rPr>
          <w:rStyle w:val="InformationTok"/>
        </w:rPr>
        <w:t xml:space="preserve">```{webr-r}</w:t>
      </w:r>
      <w:r>
        <w:br/>
      </w:r>
      <w:r>
        <w:rPr>
          <w:rStyle w:val="InformationTok"/>
        </w:rPr>
        <w:t xml:space="preserve"># Use this WebR cell to experiment with using R. You can do almost anything</w:t>
      </w:r>
      <w:r>
        <w:br/>
      </w:r>
      <w:r>
        <w:rPr>
          <w:rStyle w:val="InformationTok"/>
        </w:rPr>
        <w:t xml:space="preserve"># by typing in this code cell that you can do in R, including plotting graphs.</w:t>
      </w:r>
      <w:r>
        <w:br/>
      </w:r>
      <w:r>
        <w:rPr>
          <w:rStyle w:val="InformationTok"/>
        </w:rPr>
        <w:t xml:space="preserve">#</w:t>
      </w:r>
      <w:r>
        <w:br/>
      </w:r>
      <w:r>
        <w:rPr>
          <w:rStyle w:val="InformationTok"/>
        </w:rPr>
        <w:t xml:space="preserve"># Why not try the command:</w:t>
      </w:r>
      <w:r>
        <w:br/>
      </w:r>
      <w:r>
        <w:rPr>
          <w:rStyle w:val="InformationTok"/>
        </w:rPr>
        <w:t xml:space="preserve">#</w:t>
      </w:r>
      <w:r>
        <w:br/>
      </w:r>
      <w:r>
        <w:rPr>
          <w:rStyle w:val="InformationTok"/>
        </w:rPr>
        <w:t xml:space="preserve"># plot(penguins)</w:t>
      </w:r>
      <w:r>
        <w:br/>
      </w:r>
      <w:r>
        <w:rPr>
          <w:rStyle w:val="InformationTok"/>
        </w:rPr>
        <w:t xml:space="preserve">#</w:t>
      </w:r>
      <w:r>
        <w:br/>
      </w:r>
      <w:r>
        <w:rPr>
          <w:rStyle w:val="InformationTok"/>
        </w:rPr>
        <w:t xml:space="preserve"># and click the "Run code" icon?</w:t>
      </w:r>
      <w:r>
        <w:br/>
      </w:r>
      <w:r>
        <w:br/>
      </w:r>
      <w:r>
        <w:rPr>
          <w:rStyle w:val="InformationTok"/>
        </w:rPr>
        <w:t xml:space="preserve">```</w:t>
      </w:r>
    </w:p>
    <w:bookmarkStart w:id="68" w:name="examples-to-try"/>
    <w:p>
      <w:pPr>
        <w:pStyle w:val="Heading2"/>
      </w:pPr>
      <w:r>
        <w:t xml:space="preserve">4.3 Examples to try</w:t>
      </w:r>
    </w:p>
    <w:bookmarkEnd w:id="68"/>
    <w:p>
      <w:pPr>
        <w:pStyle w:val="Heading2"/>
      </w:pPr>
      <w:r>
        <w:t xml:space="preserve">Palmer Penguins</w:t>
      </w:r>
    </w:p>
    <w:p>
      <w:pPr>
        <w:pStyle w:val="FirstParagraph"/>
      </w:pPr>
      <w:r>
        <w:t xml:space="preserve">The</w:t>
      </w:r>
      <w:r>
        <w:t xml:space="preserve"> </w:t>
      </w:r>
      <w:r>
        <w:rPr>
          <w:rStyle w:val="VerbatimChar"/>
        </w:rPr>
        <w:t xml:space="preserve">penguins</w:t>
      </w:r>
      <w:r>
        <w:t xml:space="preserve"> </w:t>
      </w:r>
      <w:r>
        <w:t xml:space="preserve">dataset contains data about three different species of penguins. You can use the</w:t>
      </w:r>
      <w:r>
        <w:t xml:space="preserve"> </w:t>
      </w:r>
      <w:r>
        <w:rPr>
          <w:rStyle w:val="VerbatimChar"/>
        </w:rPr>
        <w:t xml:space="preserve">R</w:t>
      </w:r>
      <w:r>
        <w:t xml:space="preserve"> </w:t>
      </w:r>
      <w:r>
        <w:t xml:space="preserve">commands below to investigate the data:</w:t>
      </w:r>
    </w:p>
    <w:p>
      <w:pPr>
        <w:pStyle w:val="SourceCode"/>
      </w:pPr>
      <w:r>
        <w:rPr>
          <w:rStyle w:val="FunctionTok"/>
        </w:rPr>
        <w:t xml:space="preserve">glimpse</w:t>
      </w:r>
      <w:r>
        <w:rPr>
          <w:rStyle w:val="NormalTok"/>
        </w:rPr>
        <w:t xml:space="preserve">(penguins)  </w:t>
      </w:r>
      <w:r>
        <w:rPr>
          <w:rStyle w:val="CommentTok"/>
        </w:rPr>
        <w:t xml:space="preserve"># look at the format of the dataset</w:t>
      </w:r>
      <w:r>
        <w:br/>
      </w:r>
      <w:r>
        <w:rPr>
          <w:rStyle w:val="FunctionTok"/>
        </w:rPr>
        <w:t xml:space="preserve">plot</w:t>
      </w:r>
      <w:r>
        <w:rPr>
          <w:rStyle w:val="NormalTok"/>
        </w:rPr>
        <w:t xml:space="preserve">(penguins)     </w:t>
      </w:r>
      <w:r>
        <w:rPr>
          <w:rStyle w:val="CommentTok"/>
        </w:rPr>
        <w:t xml:space="preserve"># plot a visual overview of the dataset</w:t>
      </w:r>
      <w:r>
        <w:br/>
      </w:r>
      <w:r>
        <w:br/>
      </w:r>
      <w:r>
        <w:rPr>
          <w:rStyle w:val="CommentTok"/>
        </w:rPr>
        <w:t xml:space="preserve"># Plot the count of penguins in each species as a bar chart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w:t>
      </w:r>
      <w:r>
        <w:br/>
      </w:r>
      <w:r>
        <w:br/>
      </w:r>
      <w:r>
        <w:rPr>
          <w:rStyle w:val="CommentTok"/>
        </w:rPr>
        <w:t xml:space="preserve"># Break down the distribution by species in a facet plot</w:t>
      </w:r>
      <w:r>
        <w:br/>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br/>
      </w:r>
      <w:r>
        <w:rPr>
          <w:rStyle w:val="CommentTok"/>
        </w:rPr>
        <w:t xml:space="preserve"># Make a box and whisker plot of penguin body mass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Plot the body mass for each sex side-by-side</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br/>
      </w:r>
      <w:r>
        <w:rPr>
          <w:rStyle w:val="CommentTok"/>
        </w:rPr>
        <w:t xml:space="preserve"># Investigate correlation between body mass and flipper length:</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 Colour datapoints by species:</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CommentTok"/>
        </w:rPr>
        <w:t xml:space="preserve"># Fit a linear regression to each species separately:</w:t>
      </w:r>
      <w:r>
        <w:br/>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p>
    <w:p>
      <w:pPr>
        <w:pStyle w:val="Heading2"/>
      </w:pPr>
      <w:r>
        <w:t xml:space="preserve">Plot reporter curves</w:t>
      </w:r>
    </w:p>
    <w:p>
      <w:pPr>
        <w:pStyle w:val="FirstParagraph"/>
      </w:pPr>
      <w:r>
        <w:t xml:space="preserve">One of our</w:t>
      </w:r>
      <w:r>
        <w:t xml:space="preserve"> </w:t>
      </w:r>
      <w:hyperlink r:id="rId69">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w:t>
      </w:r>
    </w:p>
    <w:p>
      <w:pPr>
        <w:pStyle w:val="BodyText"/>
      </w:pPr>
      <w:r>
        <w:t xml:space="preserve">Here, we have downloaded some data from the online repository and made it available as though it was a dataset on the filesystem,</w:t>
      </w:r>
      <w:r>
        <w:t xml:space="preserve"> </w:t>
      </w:r>
      <w:r>
        <w:rPr>
          <w:rStyle w:val="VerbatimChar"/>
        </w:rPr>
        <w:t xml:space="preserve">reporter_curves.csv</w:t>
      </w:r>
      <w:r>
        <w:t xml:space="preserve">.</w:t>
      </w:r>
    </w:p>
    <w:p>
      <w:pPr>
        <w:pStyle w:val="SourceCode"/>
      </w:pPr>
      <w:r>
        <w:rPr>
          <w:rStyle w:val="CommentTok"/>
        </w:rPr>
        <w:t xml:space="preserve"># Load reporter experiment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br/>
      </w:r>
      <w:r>
        <w:rPr>
          <w:rStyle w:val="FunctionTok"/>
        </w:rPr>
        <w:t xml:space="preserve">glimpse</w:t>
      </w:r>
      <w:r>
        <w:rPr>
          <w:rStyle w:val="NormalTok"/>
        </w:rPr>
        <w:t xml:space="preserve">(data)  </w:t>
      </w:r>
      <w:r>
        <w:rPr>
          <w:rStyle w:val="CommentTok"/>
        </w:rPr>
        <w:t xml:space="preserve"># Summarise the data format</w:t>
      </w:r>
      <w:r>
        <w:br/>
      </w:r>
      <w:r>
        <w:br/>
      </w:r>
      <w:r>
        <w:rPr>
          <w:rStyle w:val="CommentTok"/>
        </w:rPr>
        <w:t xml:space="preserve"># Plot absorbance against concentration as a facet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conc, </w:t>
      </w:r>
      <w:r>
        <w:rPr>
          <w:rStyle w:val="AttributeTok"/>
        </w:rPr>
        <w:t xml:space="preserve">y=</w:t>
      </w:r>
      <w:r>
        <w:rPr>
          <w:rStyle w:val="NormalTok"/>
        </w:rPr>
        <w:t xml:space="preserve">abs_ratio, </w:t>
      </w:r>
      <w:r>
        <w:rPr>
          <w:rStyle w:val="AttributeTok"/>
        </w:rPr>
        <w:t xml:space="preserve">color=</w:t>
      </w:r>
      <w:r>
        <w:rPr>
          <w:rStyle w:val="NormalTok"/>
        </w:rPr>
        <w:t xml:space="preserve">sample))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sample)</w:t>
      </w:r>
    </w:p>
    <w:p>
      <w:pPr>
        <w:pStyle w:val="Heading2"/>
      </w:pPr>
      <w:r>
        <w:t xml:space="preserve">Other datasets</w:t>
      </w:r>
    </w:p>
    <w:p>
      <w:pPr>
        <w:pStyle w:val="FirstParagraph"/>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the fates of passengers from the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bookmarkStart w:id="73" w:name="setting-up-webr"/>
    <w:p>
      <w:pPr>
        <w:pStyle w:val="Heading2"/>
      </w:pPr>
      <w:r>
        <w:t xml:space="preserve">4.4 Setting up</w:t>
      </w:r>
      <w:r>
        <w:t xml:space="preserve"> </w:t>
      </w:r>
      <w:r>
        <w:rPr>
          <w:rStyle w:val="VerbatimChar"/>
        </w:rPr>
        <w:t xml:space="preserve">WebR</w:t>
      </w:r>
    </w:p>
    <w:p>
      <w:pPr>
        <w:pStyle w:val="FirstParagraph"/>
      </w:pPr>
      <w:r>
        <w:t xml:space="preserve">There are three important elements to including</w:t>
      </w:r>
      <w:r>
        <w:t xml:space="preserve"> </w:t>
      </w:r>
      <w:r>
        <w:rPr>
          <w:rStyle w:val="VerbatimChar"/>
        </w:rPr>
        <w:t xml:space="preserve">WebR</w:t>
      </w:r>
      <w:r>
        <w:t xml:space="preserve"> </w:t>
      </w:r>
      <w:r>
        <w:t xml:space="preserve">on a Quarto page: the YAML header, the setup code block, and the</w:t>
      </w:r>
      <w:r>
        <w:t xml:space="preserve"> </w:t>
      </w:r>
      <w:r>
        <w:rPr>
          <w:rStyle w:val="VerbatimChar"/>
        </w:rPr>
        <w:t xml:space="preserve">WebR</w:t>
      </w:r>
      <w:r>
        <w:t xml:space="preserve"> </w:t>
      </w:r>
      <w:r>
        <w:t xml:space="preserve">cell.</w:t>
      </w:r>
    </w:p>
    <w:p>
      <w:pPr>
        <w:pStyle w:val="BodyText"/>
      </w:pPr>
      <w:r>
        <w:t xml:space="preserve">You can see an example of how to set up</w:t>
      </w:r>
      <w:r>
        <w:t xml:space="preserve"> </w:t>
      </w:r>
      <w:r>
        <w:rPr>
          <w:rStyle w:val="VerbatimChar"/>
        </w:rPr>
        <w:t xml:space="preserve">WebR</w:t>
      </w:r>
      <w:r>
        <w:t xml:space="preserve"> </w:t>
      </w:r>
      <w:r>
        <w:t xml:space="preserve">on any Quarto page by inspecting the</w:t>
      </w:r>
      <w:r>
        <w:t xml:space="preserve"> </w:t>
      </w:r>
      <w:r>
        <w:rPr>
          <w:rStyle w:val="VerbatimChar"/>
        </w:rPr>
        <w:t xml:space="preserve">.qmd</w:t>
      </w:r>
      <w:r>
        <w:t xml:space="preserve"> </w:t>
      </w:r>
      <w:r>
        <w:t xml:space="preserve">source for this page.</w:t>
      </w:r>
    </w:p>
    <w:bookmarkStart w:id="70" w:name="yaml-header"/>
    <w:p>
      <w:pPr>
        <w:pStyle w:val="Heading3"/>
      </w:pPr>
      <w:r>
        <w:t xml:space="preserve">4.4.1 YAML header</w:t>
      </w:r>
    </w:p>
    <w:p>
      <w:pPr>
        <w:pStyle w:val="FirstParagraph"/>
      </w:pPr>
      <w:r>
        <w:t xml:space="preserve">To use</w:t>
      </w:r>
      <w:r>
        <w:t xml:space="preserve"> </w:t>
      </w:r>
      <w:r>
        <w:rPr>
          <w:rStyle w:val="VerbatimChar"/>
        </w:rPr>
        <w:t xml:space="preserve">WebR</w:t>
      </w:r>
      <w:r>
        <w:t xml:space="preserve"> </w:t>
      </w:r>
      <w:r>
        <w:t xml:space="preserve">on a Quarto page, you need to include an appropriate YAML header at the top of the page:</w:t>
      </w:r>
    </w:p>
    <w:p>
      <w:pPr>
        <w:pStyle w:val="SourceCode"/>
      </w:pPr>
      <w:r>
        <w:rPr>
          <w:rStyle w:val="CommentTok"/>
        </w:rPr>
        <w:t xml:space="preserve">---</w:t>
      </w:r>
      <w:r>
        <w:br/>
      </w:r>
      <w:r>
        <w:rPr>
          <w:rStyle w:val="AnnotationTok"/>
        </w:rPr>
        <w:t xml:space="preserve">webr:</w:t>
      </w:r>
      <w:r>
        <w:br/>
      </w:r>
      <w:r>
        <w:rPr>
          <w:rStyle w:val="CommentTok"/>
        </w:rPr>
        <w:t xml:space="preserve">  packages: ["tidyverse", "palmerpenguins"]</w:t>
      </w:r>
      <w:r>
        <w:br/>
      </w:r>
      <w:r>
        <w:rPr>
          <w:rStyle w:val="AnnotationTok"/>
        </w:rPr>
        <w:t xml:space="preserve">filters:</w:t>
      </w:r>
      <w:r>
        <w:br/>
      </w:r>
      <w:r>
        <w:rPr>
          <w:rStyle w:val="CommentTok"/>
        </w:rPr>
        <w:t xml:space="preserve">  - webr</w:t>
      </w:r>
      <w:r>
        <w:br/>
      </w:r>
      <w:r>
        <w:rPr>
          <w:rStyle w:val="CommentTok"/>
        </w:rPr>
        <w:t xml:space="preserve">---</w:t>
      </w:r>
    </w:p>
    <w:p>
      <w:pPr>
        <w:pStyle w:val="FirstParagraph"/>
      </w:pPr>
      <w:r>
        <w:t xml:space="preserve">Packages to be imported into</w:t>
      </w:r>
      <w:r>
        <w:t xml:space="preserve"> </w:t>
      </w:r>
      <w:r>
        <w:rPr>
          <w:rStyle w:val="VerbatimChar"/>
        </w:rPr>
        <w:t xml:space="preserve">WebR</w:t>
      </w:r>
      <w:r>
        <w:t xml:space="preserve"> </w:t>
      </w:r>
      <w:r>
        <w:t xml:space="preserve">should be specified in the list, as</w:t>
      </w:r>
      <w:r>
        <w:t xml:space="preserve"> </w:t>
      </w:r>
      <w:r>
        <w:rPr>
          <w:rStyle w:val="VerbatimChar"/>
        </w:rPr>
        <w:t xml:space="preserve">tidyverse</w:t>
      </w:r>
      <w:r>
        <w:t xml:space="preserve"> </w:t>
      </w:r>
      <w:r>
        <w:t xml:space="preserve">and</w:t>
      </w:r>
      <w:r>
        <w:t xml:space="preserve"> </w:t>
      </w:r>
      <w:r>
        <w:rPr>
          <w:rStyle w:val="VerbatimChar"/>
        </w:rPr>
        <w:t xml:space="preserve">palmerpenguins</w:t>
      </w:r>
      <w:r>
        <w:t xml:space="preserve"> </w:t>
      </w:r>
      <w:r>
        <w:t xml:space="preserve">are, here. The</w:t>
      </w:r>
      <w:r>
        <w:t xml:space="preserve"> </w:t>
      </w:r>
      <w:r>
        <w:rPr>
          <w:rStyle w:val="VerbatimChar"/>
        </w:rPr>
        <w:t xml:space="preserve">webr</w:t>
      </w:r>
      <w:r>
        <w:t xml:space="preserve"> </w:t>
      </w:r>
      <w:r>
        <w:t xml:space="preserve">filter must be loaded.</w:t>
      </w:r>
    </w:p>
    <w:bookmarkEnd w:id="70"/>
    <w:bookmarkStart w:id="71" w:name="webr-setup-block"/>
    <w:p>
      <w:pPr>
        <w:pStyle w:val="Heading3"/>
      </w:pPr>
      <w:r>
        <w:t xml:space="preserve">4.4.2</w:t>
      </w:r>
      <w:r>
        <w:t xml:space="preserve"> </w:t>
      </w:r>
      <w:r>
        <w:rPr>
          <w:rStyle w:val="VerbatimChar"/>
        </w:rPr>
        <w:t xml:space="preserve">WebR</w:t>
      </w:r>
      <w:r>
        <w:t xml:space="preserve"> </w:t>
      </w:r>
      <w:r>
        <w:t xml:space="preserve">setup block</w:t>
      </w:r>
    </w:p>
    <w:p>
      <w:pPr>
        <w:pStyle w:val="FirstParagraph"/>
      </w:pPr>
      <w:r>
        <w:t xml:space="preserve">There is a special</w:t>
      </w:r>
      <w:r>
        <w:t xml:space="preserve"> </w:t>
      </w:r>
      <w:r>
        <w:rPr>
          <w:rStyle w:val="VerbatimChar"/>
        </w:rPr>
        <w:t xml:space="preserve">R</w:t>
      </w:r>
      <w:r>
        <w:t xml:space="preserve"> </w:t>
      </w:r>
      <w:r>
        <w:t xml:space="preserve">code block needed to prepare the</w:t>
      </w:r>
      <w:r>
        <w:t xml:space="preserve"> </w:t>
      </w:r>
      <w:r>
        <w:rPr>
          <w:rStyle w:val="VerbatimChar"/>
        </w:rPr>
        <w:t xml:space="preserve">WebR</w:t>
      </w:r>
      <w:r>
        <w:t xml:space="preserve"> </w:t>
      </w:r>
      <w:r>
        <w:t xml:space="preserve">instance. For this page, the code block</w:t>
      </w:r>
    </w:p>
    <w:p>
      <w:pPr>
        <w:pStyle w:val="SourceCode"/>
      </w:pPr>
      <w:r>
        <w:rPr>
          <w:rStyle w:val="StringTok"/>
        </w:rPr>
        <w:t xml:space="preserve">```</w:t>
      </w:r>
      <w:r>
        <w:rPr>
          <w:rStyle w:val="AttributeTok"/>
        </w:rPr>
        <w:t xml:space="preserve">{webr-r}</w:t>
      </w:r>
      <w:r>
        <w:br/>
      </w:r>
      <w:r>
        <w:rPr>
          <w:rStyle w:val="AttributeTok"/>
        </w:rPr>
        <w:t xml:space="preserve">#| context: setup</w:t>
      </w:r>
      <w:r>
        <w:br/>
      </w:r>
      <w:r>
        <w:br/>
      </w:r>
      <w:r>
        <w:rPr>
          <w:rStyle w:val="AttributeTok"/>
        </w:rPr>
        <w:t xml:space="preserve"># Download reporter data</w:t>
      </w:r>
      <w:r>
        <w:br/>
      </w:r>
      <w:r>
        <w:rPr>
          <w:rStyle w:val="AttributeTok"/>
        </w:rPr>
        <w:t xml:space="preserve">download.file('https://raw.githubusercontent.com/sipbs-compbiol/BM214-Workshop-3/main/assets/data/reporter_curves.csv', 'reporter_curves.csv')</w:t>
      </w:r>
      <w:r>
        <w:br/>
      </w:r>
      <w:r>
        <w:br/>
      </w:r>
      <w:r>
        <w:rPr>
          <w:rStyle w:val="AttributeTok"/>
        </w:rPr>
        <w:t xml:space="preserve">library(palmerpenguins)</w:t>
      </w:r>
      <w:r>
        <w:br/>
      </w:r>
      <w:r>
        <w:rPr>
          <w:rStyle w:val="AttributeTok"/>
        </w:rPr>
        <w:t xml:space="preserve">library(tidyverse)</w:t>
      </w:r>
      <w:r>
        <w:br/>
      </w:r>
      <w:r>
        <w:rPr>
          <w:rStyle w:val="StringTok"/>
        </w:rPr>
        <w:t xml:space="preserve">```</w:t>
      </w:r>
    </w:p>
    <w:p>
      <w:pPr>
        <w:pStyle w:val="FirstParagraph"/>
      </w:pPr>
      <w:r>
        <w:t xml:space="preserve">declares that it has the</w:t>
      </w:r>
      <w:r>
        <w:t xml:space="preserve"> </w:t>
      </w:r>
      <w:r>
        <w:rPr>
          <w:rStyle w:val="VerbatimChar"/>
        </w:rPr>
        <w:t xml:space="preserve">setup</w:t>
      </w:r>
      <w:r>
        <w:t xml:space="preserve"> </w:t>
      </w:r>
      <w:r>
        <w:t xml:space="preserve">context, so will be run when the</w:t>
      </w:r>
      <w:r>
        <w:t xml:space="preserve"> </w:t>
      </w:r>
      <w:r>
        <w:rPr>
          <w:rStyle w:val="VerbatimChar"/>
        </w:rPr>
        <w:t xml:space="preserve">WebR</w:t>
      </w:r>
      <w:r>
        <w:t xml:space="preserve"> </w:t>
      </w:r>
      <w:r>
        <w:t xml:space="preserve">instance starts. The</w:t>
      </w:r>
      <w:r>
        <w:t xml:space="preserve"> </w:t>
      </w:r>
      <w:r>
        <w:rPr>
          <w:rStyle w:val="VerbatimChar"/>
        </w:rPr>
        <w:t xml:space="preserve">download.file()</w:t>
      </w:r>
      <w:r>
        <w:t xml:space="preserve"> </w:t>
      </w:r>
      <w:r>
        <w:t xml:space="preserve">call pulls the</w:t>
      </w:r>
      <w:r>
        <w:t xml:space="preserve"> </w:t>
      </w:r>
      <w:r>
        <w:rPr>
          <w:rStyle w:val="VerbatimChar"/>
        </w:rPr>
        <w:t xml:space="preserve">reporter_curves.csv</w:t>
      </w:r>
      <w:r>
        <w:t xml:space="preserve"> </w:t>
      </w:r>
      <w:r>
        <w:t xml:space="preserve">file from a GitHub repository and makes it available in</w:t>
      </w:r>
      <w:r>
        <w:t xml:space="preserve"> </w:t>
      </w:r>
      <w:r>
        <w:rPr>
          <w:rStyle w:val="VerbatimChar"/>
        </w:rPr>
        <w:t xml:space="preserve">WebR</w:t>
      </w:r>
      <w:r>
        <w:t xml:space="preserve">, as if it were a real file, with the name</w:t>
      </w:r>
      <w:r>
        <w:t xml:space="preserve"> </w:t>
      </w:r>
      <w:r>
        <w:rPr>
          <w:rStyle w:val="VerbatimChar"/>
        </w:rPr>
        <w:t xml:space="preserve">reporter_curves.csv</w:t>
      </w:r>
      <w:r>
        <w:t xml:space="preserve">. The last three lines import</w:t>
      </w:r>
      <w:r>
        <w:t xml:space="preserve"> </w:t>
      </w:r>
      <w:r>
        <w:rPr>
          <w:rStyle w:val="VerbatimChar"/>
        </w:rPr>
        <w:t xml:space="preserve">R</w:t>
      </w:r>
      <w:r>
        <w:t xml:space="preserve"> </w:t>
      </w:r>
      <w:r>
        <w:t xml:space="preserve">packages into the</w:t>
      </w:r>
      <w:r>
        <w:t xml:space="preserve"> </w:t>
      </w:r>
      <w:r>
        <w:rPr>
          <w:rStyle w:val="VerbatimChar"/>
        </w:rPr>
        <w:t xml:space="preserve">WebR</w:t>
      </w:r>
      <w:r>
        <w:t xml:space="preserve"> </w:t>
      </w:r>
      <w:r>
        <w:t xml:space="preserve">environment.</w:t>
      </w:r>
    </w:p>
    <w:bookmarkEnd w:id="71"/>
    <w:bookmarkStart w:id="72" w:name="the-webr-code-cell"/>
    <w:p>
      <w:pPr>
        <w:pStyle w:val="Heading3"/>
      </w:pPr>
      <w:r>
        <w:t xml:space="preserve">4.4.3 The</w:t>
      </w:r>
      <w:r>
        <w:t xml:space="preserve"> </w:t>
      </w:r>
      <w:r>
        <w:rPr>
          <w:rStyle w:val="VerbatimChar"/>
        </w:rPr>
        <w:t xml:space="preserve">WebR</w:t>
      </w:r>
      <w:r>
        <w:t xml:space="preserve"> </w:t>
      </w:r>
      <w:r>
        <w:t xml:space="preserve">code cell</w:t>
      </w:r>
    </w:p>
    <w:p>
      <w:pPr>
        <w:pStyle w:val="FirstParagraph"/>
      </w:pPr>
      <w:r>
        <w:t xml:space="preserve">The minimal</w:t>
      </w:r>
      <w:r>
        <w:t xml:space="preserve"> </w:t>
      </w:r>
      <w:r>
        <w:rPr>
          <w:rStyle w:val="VerbatimChar"/>
        </w:rPr>
        <w:t xml:space="preserve">WebR</w:t>
      </w:r>
      <w:r>
        <w:t xml:space="preserve"> </w:t>
      </w:r>
      <w:r>
        <w:t xml:space="preserve">code cell looks like this:</w:t>
      </w:r>
    </w:p>
    <w:p>
      <w:pPr>
        <w:pStyle w:val="SourceCode"/>
      </w:pPr>
      <w:r>
        <w:rPr>
          <w:rStyle w:val="InformationTok"/>
        </w:rPr>
        <w:t xml:space="preserve">```{webr-r}</w:t>
      </w:r>
      <w:r>
        <w:br/>
      </w:r>
      <w:r>
        <w:rPr>
          <w:rStyle w:val="InformationTok"/>
        </w:rPr>
        <w:t xml:space="preserve">```</w:t>
      </w:r>
    </w:p>
    <w:p>
      <w:pPr>
        <w:pStyle w:val="FirstParagraph"/>
      </w:pPr>
      <w:r>
        <w:t xml:space="preserve">but it is more helpful, and more usual, to include some example code or comments, as in the example below:</w:t>
      </w:r>
    </w:p>
    <w:bookmarkEnd w:id="72"/>
    <w:bookmarkEnd w:id="73"/>
    <w:p>
      <w:pPr>
        <w:pStyle w:val="Heading2"/>
      </w:pPr>
      <w:r>
        <w:t xml:space="preserve">Appearance</w:t>
      </w:r>
    </w:p>
    <w:p>
      <w:pPr>
        <w:pStyle w:val="SourceCode"/>
      </w:pPr>
      <w:r>
        <w:rPr>
          <w:rStyle w:val="VerbatimChar"/>
        </w:rPr>
        <w:t xml:space="preserve"># You can use `R` as a calculator</w:t>
      </w:r>
      <w:r>
        <w:br/>
      </w:r>
      <w:r>
        <w:br/>
      </w:r>
      <w:r>
        <w:rPr>
          <w:rStyle w:val="VerbatimChar"/>
        </w:rPr>
        <w:t xml:space="preserve">1 * sin(1)</w:t>
      </w:r>
    </w:p>
    <w:p>
      <w:pPr>
        <w:pStyle w:val="Heading2"/>
      </w:pPr>
      <w:r>
        <w:t xml:space="preserve">Markdown</w:t>
      </w:r>
    </w:p>
    <w:p>
      <w:pPr>
        <w:pStyle w:val="SourceCode"/>
      </w:pPr>
      <w:r>
        <w:rPr>
          <w:rStyle w:val="InformationTok"/>
        </w:rPr>
        <w:t xml:space="preserve">```{webr-r}</w:t>
      </w:r>
      <w:r>
        <w:br/>
      </w:r>
      <w:r>
        <w:rPr>
          <w:rStyle w:val="InformationTok"/>
        </w:rPr>
        <w:t xml:space="preserve"># You can use `R` as a calculator</w:t>
      </w:r>
      <w:r>
        <w:br/>
      </w:r>
      <w:r>
        <w:br/>
      </w:r>
      <w:r>
        <w:rPr>
          <w:rStyle w:val="InformationTok"/>
        </w:rPr>
        <w:t xml:space="preserve">1 * sin(1)</w:t>
      </w:r>
      <w:r>
        <w:br/>
      </w:r>
      <w:r>
        <w:rPr>
          <w:rStyle w:val="InformationTok"/>
        </w:rPr>
        <w:t xml:space="preserve">```</w:t>
      </w:r>
    </w:p>
    <w:bookmarkStart w:id="90" w:name="custom-callouts"/>
    <w:p>
      <w:pPr>
        <w:pStyle w:val="Heading1"/>
      </w:pPr>
      <w:r>
        <w:t xml:space="preserve">5. Custom Callouts</w:t>
      </w:r>
    </w:p>
    <w:p>
      <w:pPr>
        <w:pStyle w:val="FirstParagraph"/>
      </w:pPr>
      <w:r>
        <w:t xml:space="preserve">This page demonstrates the use of the</w:t>
      </w:r>
      <w:r>
        <w:t xml:space="preserve"> </w:t>
      </w:r>
      <w:hyperlink r:id="rId74">
        <w:r>
          <w:rPr>
            <w:rStyle w:val="VerbatimChar"/>
          </w:rPr>
          <w:t xml:space="preserve">quarto-custom-callout</w:t>
        </w:r>
      </w:hyperlink>
      <w:r>
        <w:t xml:space="preserve"> </w:t>
      </w:r>
      <w:r>
        <w:t xml:space="preserve">extension to provide bespoke callout blocks.</w:t>
      </w:r>
    </w:p>
    <w:p>
      <w:pPr>
        <w:pStyle w:val="Compact"/>
        <w:numPr>
          <w:ilvl w:val="0"/>
          <w:numId w:val="1007"/>
        </w:numPr>
      </w:pPr>
      <w:hyperlink r:id="rId75">
        <w:r>
          <w:rPr>
            <w:rStyle w:val="VerbatimChar"/>
          </w:rPr>
          <w:t xml:space="preserve">quarto-custom-callout</w:t>
        </w:r>
        <w:r>
          <w:rPr>
            <w:rStyle w:val="Hyperlink"/>
          </w:rPr>
          <w:t xml:space="preserve"> </w:t>
        </w:r>
        <w:r>
          <w:rPr>
            <w:rStyle w:val="Hyperlink"/>
          </w:rPr>
          <w:t xml:space="preserve">repository</w:t>
        </w:r>
      </w:hyperlink>
    </w:p>
    <w:p>
      <w:pPr>
        <w:pStyle w:val="Compact"/>
        <w:numPr>
          <w:ilvl w:val="0"/>
          <w:numId w:val="1007"/>
        </w:numPr>
      </w:pPr>
      <w:hyperlink r:id="rId74">
        <w:r>
          <w:rPr>
            <w:rStyle w:val="VerbatimChar"/>
          </w:rPr>
          <w:t xml:space="preserve">quarto-custom-callout</w:t>
        </w:r>
        <w:r>
          <w:rPr>
            <w:rStyle w:val="Hyperlink"/>
          </w:rPr>
          <w:t xml:space="preserve"> </w:t>
        </w:r>
        <w:r>
          <w:rPr>
            <w:rStyle w:val="Hyperlink"/>
          </w:rPr>
          <w:t xml:space="preserve">examples and documentation</w:t>
        </w:r>
      </w:hyperlink>
    </w:p>
    <w:p>
      <w:pPr>
        <w:pStyle w:val="Heading2"/>
      </w:pPr>
      <w:r>
        <w:t xml:space="preserve">Introduction</w:t>
      </w:r>
    </w:p>
    <w:p>
      <w:pPr>
        <w:pStyle w:val="FirstParagraph"/>
      </w:pPr>
      <w:r>
        <w:t xml:space="preserve">Quarto provides a number of built-in callout blocks, including:</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caution.png" id="77"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caution callout</w:t>
            </w:r>
          </w:p>
          <w:p>
            <w:pPr>
              <w:pStyle w:val="SourceCode"/>
            </w:pPr>
            <w:r>
              <w:rPr>
                <w:rStyle w:val="NormalTok"/>
              </w:rPr>
              <w:t xml:space="preserve">::: { .callout-caution }</w:t>
            </w:r>
            <w:r>
              <w:br/>
            </w:r>
            <w:r>
              <w:rPr>
                <w:rStyle w:val="NormalTok"/>
              </w:rPr>
              <w:t xml:space="preserve">The caution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important.png" id="79"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important callout</w:t>
            </w:r>
          </w:p>
          <w:p>
            <w:pPr>
              <w:pStyle w:val="SourceCode"/>
            </w:pPr>
            <w:r>
              <w:rPr>
                <w:rStyle w:val="NormalTok"/>
              </w:rPr>
              <w:t xml:space="preserve">::: { .callout-info }</w:t>
            </w:r>
            <w:r>
              <w:br/>
            </w:r>
            <w:r>
              <w:rPr>
                <w:rStyle w:val="NormalTok"/>
              </w:rPr>
              <w:t xml:space="preserve">The important callout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tip.png" id="8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tip callout</w:t>
            </w:r>
          </w:p>
          <w:p>
            <w:pPr>
              <w:pStyle w:val="SourceCode"/>
            </w:pPr>
            <w:r>
              <w:rPr>
                <w:rStyle w:val="NormalTok"/>
              </w:rPr>
              <w:t xml:space="preserve">::: { .callout-tip }</w:t>
            </w:r>
            <w:r>
              <w:br/>
            </w:r>
            <w:r>
              <w:rPr>
                <w:rStyle w:val="NormalTok"/>
              </w:rPr>
              <w:t xml:space="preserve">The tip callout</w:t>
            </w:r>
            <w:r>
              <w:br/>
            </w:r>
            <w:r>
              <w:rPr>
                <w:rStyle w:val="NormalTok"/>
              </w:rPr>
              <w:t xml:space="preserve">:::</w:t>
            </w:r>
          </w:p>
        </w:tc>
      </w:tr>
    </w:tbl>
    <w:p>
      <w:pPr>
        <w:pStyle w:val="FirstParagraph"/>
      </w:pPr>
      <w:r>
        <w:t xml:space="preserve">but these do not cover all the cases we might want to use callouts for. It is possible to change the titles of these callouts, such as: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Custom title</w:t>
            </w:r>
          </w:p>
        </w:tc>
      </w:tr>
      <w:tr>
        <w:trPr>
          <w:cantSplit/>
        </w:trPr>
        <w:tc>
          <w:tcPr>
            <w:tcMar>
              <w:top w:w="108" w:type="dxa"/>
              <w:bottom w:w="108" w:type="dxa"/>
            </w:tcMar>
          </w:tcPr>
          <w:p>
            <w:pPr>
              <w:pStyle w:val="BodyText"/>
            </w:pPr>
            <w:pPr>
              <w:spacing w:before="16"/>
            </w:pPr>
            <w:r>
              <w:t xml:space="preserve">The tip callout with a custom title</w:t>
            </w:r>
          </w:p>
          <w:p>
            <w:pPr>
              <w:pStyle w:val="SourceCode"/>
            </w:pPr>
            <w:r>
              <w:rPr>
                <w:rStyle w:val="NormalTok"/>
              </w:rPr>
              <w:t xml:space="preserve">::: { .callout-tip title="Custom title"}</w:t>
            </w:r>
            <w:r>
              <w:br/>
            </w:r>
            <w:r>
              <w:rPr>
                <w:rStyle w:val="NormalTok"/>
              </w:rPr>
              <w:t xml:space="preserve">The tip callout with a custom title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opt/quarto/share/formats/docx/caution.png" id="85"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the caution callout</w:t>
            </w:r>
          </w:p>
        </w:tc>
      </w:tr>
      <w:tr>
        <w:trPr>
          <w:cantSplit/>
        </w:trPr>
        <w:tc>
          <w:tcPr>
            <w:tcMar>
              <w:top w:w="108" w:type="dxa"/>
              <w:bottom w:w="108" w:type="dxa"/>
            </w:tcMar>
          </w:tcPr>
          <w:p>
            <w:pPr>
              <w:pStyle w:val="SourceCode"/>
            </w:pPr>
            <w:r>
              <w:rPr>
                <w:rStyle w:val="NormalTok"/>
              </w:rPr>
              <w:t xml:space="preserve">::: { .callout-caution }</w:t>
            </w:r>
            <w:r>
              <w:br/>
            </w:r>
            <w:r>
              <w:rPr>
                <w:rStyle w:val="FunctionTok"/>
              </w:rPr>
              <w:t xml:space="preserve">## Not the caution callout</w:t>
            </w:r>
            <w:r>
              <w:br/>
            </w:r>
            <w:r>
              <w:rPr>
                <w:rStyle w:val="NormalTok"/>
              </w:rPr>
              <w:t xml:space="preserve">:::</w:t>
            </w:r>
          </w:p>
        </w:tc>
      </w:tr>
    </w:tbl>
    <w:p>
      <w:pPr>
        <w:pStyle w:val="FirstParagraph"/>
      </w:pPr>
      <w:r>
        <w:t xml:space="preserve">but customising the colour and icon of a callout is more difficult. The</w:t>
      </w:r>
      <w:r>
        <w:t xml:space="preserve"> </w:t>
      </w:r>
      <w:r>
        <w:rPr>
          <w:rStyle w:val="VerbatimChar"/>
        </w:rPr>
        <w:t xml:space="preserve">quarto-custom-callout</w:t>
      </w:r>
      <w:r>
        <w:t xml:space="preserve"> </w:t>
      </w:r>
      <w:r>
        <w:t xml:space="preserve">extension allows us to make our own callouts.</w:t>
      </w:r>
    </w:p>
    <w:p>
      <w:pPr>
        <w:pStyle w:val="Heading2"/>
      </w:pPr>
      <w:r>
        <w:t xml:space="preserve">Defining a new callout</w:t>
      </w:r>
    </w:p>
    <w:p>
      <w:pPr>
        <w:pStyle w:val="FirstParagraph"/>
      </w:pPr>
      <w:r>
        <w:t xml:space="preserve">To make a new callout, add a new entry in</w:t>
      </w:r>
      <w:r>
        <w:t xml:space="preserve"> </w:t>
      </w:r>
      <w:r>
        <w:rPr>
          <w:rStyle w:val="VerbatimChar"/>
        </w:rPr>
        <w:t xml:space="preserve">_quarto.yml</w:t>
      </w:r>
      <w:r>
        <w:t xml:space="preserve"> </w:t>
      </w:r>
      <w:r>
        <w:t xml:space="preserve">in the</w:t>
      </w:r>
      <w:r>
        <w:t xml:space="preserve"> </w:t>
      </w:r>
      <w:r>
        <w:rPr>
          <w:rStyle w:val="VerbatimChar"/>
        </w:rPr>
        <w:t xml:space="preserve">custom-callout</w:t>
      </w:r>
      <w:r>
        <w:t xml:space="preserve"> </w:t>
      </w:r>
      <w:r>
        <w:t xml:space="preserve">block with the name of the callout. For instance, to add a new case study callout, we could use the code below:</w:t>
      </w:r>
    </w:p>
    <w:p>
      <w:pPr>
        <w:pStyle w:val="SourceCode"/>
      </w:pPr>
      <w:r>
        <w:rPr>
          <w:rStyle w:val="FunctionTok"/>
        </w:rPr>
        <w:t xml:space="preserve">custom-callout</w:t>
      </w:r>
      <w:r>
        <w:rPr>
          <w:rStyle w:val="KeywordTok"/>
        </w:rPr>
        <w:t xml:space="preserve">:</w:t>
      </w:r>
      <w:r>
        <w:br/>
      </w:r>
      <w:r>
        <w:rPr>
          <w:rStyle w:val="AttributeTok"/>
        </w:rPr>
        <w:t xml:space="preserve">  </w:t>
      </w:r>
      <w:r>
        <w:rPr>
          <w:rStyle w:val="FunctionTok"/>
        </w:rPr>
        <w:t xml:space="preserve">callout-case-study</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"Case Study"</w:t>
      </w:r>
      <w:r>
        <w:br/>
      </w:r>
      <w:r>
        <w:rPr>
          <w:rStyle w:val="AttributeTok"/>
        </w:rPr>
        <w:t xml:space="preserve">    </w:t>
      </w:r>
      <w:r>
        <w:rPr>
          <w:rStyle w:val="FunctionTok"/>
        </w:rPr>
        <w:t xml:space="preserve">icon-symbol</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color</w:t>
      </w:r>
      <w:r>
        <w:rPr>
          <w:rStyle w:val="KeywordTok"/>
        </w:rPr>
        <w:t xml:space="preserve">:</w:t>
      </w:r>
      <w:r>
        <w:rPr>
          <w:rStyle w:val="AttributeTok"/>
        </w:rPr>
        <w:t xml:space="preserve"> </w:t>
      </w:r>
      <w:r>
        <w:rPr>
          <w:rStyle w:val="StringTok"/>
        </w:rPr>
        <w:t xml:space="preserve">"#FFA500"</w:t>
      </w:r>
    </w:p>
    <w:p>
      <w:pPr>
        <w:pStyle w:val="FirstParagraph"/>
      </w:pPr>
      <w:r>
        <w:t xml:space="preserve">and ensure that the</w:t>
      </w:r>
      <w:r>
        <w:t xml:space="preserve"> </w:t>
      </w:r>
      <w:r>
        <w:rPr>
          <w:rStyle w:val="VerbatimChar"/>
        </w:rPr>
        <w:t xml:space="preserve">custom-callout</w:t>
      </w:r>
      <w:r>
        <w:t xml:space="preserve"> </w:t>
      </w:r>
      <w:r>
        <w:t xml:space="preserve">filter is called in</w:t>
      </w:r>
      <w:r>
        <w:t xml:space="preserve"> </w:t>
      </w:r>
      <w:r>
        <w:rPr>
          <w:rStyle w:val="VerbatimChar"/>
        </w:rPr>
        <w:t xml:space="preserve">_quarto.yml</w:t>
      </w:r>
      <w:r>
        <w:t xml:space="preserve">:</w:t>
      </w:r>
    </w:p>
    <w:p>
      <w:pPr>
        <w:pStyle w:val="SourceCode"/>
      </w:pP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custom-callout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warning.png" id="8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Callout naming convention</w:t>
            </w:r>
          </w:p>
        </w:tc>
      </w:tr>
      <w:tr>
        <w:trPr>
          <w:cantSplit/>
        </w:trPr>
        <w:tc>
          <w:tcPr>
            <w:tcMar>
              <w:top w:w="108" w:type="dxa"/>
              <w:bottom w:w="108" w:type="dxa"/>
            </w:tcMar>
          </w:tcPr>
          <w:p>
            <w:pPr>
              <w:pStyle w:val="BodyText"/>
            </w:pPr>
            <w:pPr>
              <w:spacing w:before="16" w:after="16"/>
            </w:pPr>
            <w:r>
              <w:t xml:space="preserve">We have chosen to give all of our callouts for this template the prefix</w:t>
            </w:r>
            <w:r>
              <w:t xml:space="preserve"> </w:t>
            </w:r>
            <w:r>
              <w:rPr>
                <w:rStyle w:val="VerbatimChar"/>
              </w:rPr>
              <w:t xml:space="preserve">callout-</w:t>
            </w:r>
            <w:r>
              <w:t xml:space="preserve"> </w:t>
            </w:r>
            <w:r>
              <w:t xml:space="preserve">for continuity with the builtin callouts, and to aid with literate programming/self-documentation. Please keep to this convention when you define your own callouts.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tip.png" id="8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Notice that the</w:t>
            </w:r>
            <w:r>
              <w:t xml:space="preserve"> </w:t>
            </w:r>
            <w:r>
              <w:rPr>
                <w:rStyle w:val="VerbatimChar"/>
              </w:rPr>
              <w:t xml:space="preserve">icon-symbol</w:t>
            </w:r>
            <w:r>
              <w:t xml:space="preserve"> </w:t>
            </w:r>
            <w:r>
              <w:t xml:space="preserve">field accepts unicode icons and emojis.</w:t>
            </w:r>
          </w:p>
        </w:tc>
      </w:tr>
    </w:tbl>
    <w:p>
      <w:pPr>
        <w:pStyle w:val="Heading2"/>
      </w:pPr>
      <w:r>
        <w:t xml:space="preserve">Custom callouts in this template</w:t>
      </w:r>
    </w:p>
    <w:p>
      <w:pPr>
        <w:pStyle w:val="FirstParagraph"/>
      </w:pPr>
      <w:r>
        <w:t xml:space="preserve">We have defined the custom callouts below:</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Case Study</w:t>
            </w:r>
          </w:p>
        </w:tc>
      </w:tr>
      <w:tr>
        <w:trPr>
          <w:cantSplit/>
        </w:trPr>
        <w:tc>
          <w:tcPr>
            <w:tcMar>
              <w:top w:w="108" w:type="dxa"/>
              <w:bottom w:w="108" w:type="dxa"/>
            </w:tcMar>
          </w:tcPr>
          <w:p>
            <w:pPr>
              <w:pStyle w:val="BodyText"/>
            </w:pPr>
            <w:pPr>
              <w:spacing w:before="16"/>
            </w:pPr>
            <w:r>
              <w:t xml:space="preserve">For describing case studies</w:t>
            </w:r>
          </w:p>
          <w:p>
            <w:pPr>
              <w:pStyle w:val="SourceCode"/>
            </w:pPr>
            <w:r>
              <w:rPr>
                <w:rStyle w:val="NormalTok"/>
              </w:rPr>
              <w:t xml:space="preserve">::: { .callout-case-study }</w:t>
            </w:r>
            <w:r>
              <w:br/>
            </w:r>
            <w:r>
              <w:rPr>
                <w:rStyle w:val="NormalTok"/>
              </w:rPr>
              <w:t xml:space="preserve">For describing case studies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Challenge</w:t>
            </w:r>
          </w:p>
        </w:tc>
      </w:tr>
      <w:tr>
        <w:trPr>
          <w:cantSplit/>
        </w:trPr>
        <w:tc>
          <w:tcPr>
            <w:tcMar>
              <w:top w:w="108" w:type="dxa"/>
              <w:bottom w:w="108" w:type="dxa"/>
            </w:tcMar>
          </w:tcPr>
          <w:p>
            <w:pPr>
              <w:pStyle w:val="BodyText"/>
            </w:pPr>
            <w:pPr>
              <w:spacing w:before="16"/>
            </w:pPr>
            <w:r>
              <w:t xml:space="preserve">For presenting a challenge to readers</w:t>
            </w:r>
          </w:p>
          <w:p>
            <w:pPr>
              <w:pStyle w:val="SourceCode"/>
            </w:pPr>
            <w:r>
              <w:rPr>
                <w:rStyle w:val="NormalTok"/>
              </w:rPr>
              <w:t xml:space="preserve">::: { .callout-challenge }</w:t>
            </w:r>
            <w:r>
              <w:br/>
            </w:r>
            <w:r>
              <w:rPr>
                <w:rStyle w:val="NormalTok"/>
              </w:rPr>
              <w:t xml:space="preserve">For presenting a challenge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Data Analysis</w:t>
            </w:r>
          </w:p>
        </w:tc>
      </w:tr>
      <w:tr>
        <w:trPr>
          <w:cantSplit/>
        </w:trPr>
        <w:tc>
          <w:tcPr>
            <w:tcMar>
              <w:top w:w="108" w:type="dxa"/>
              <w:bottom w:w="108" w:type="dxa"/>
            </w:tcMar>
          </w:tcPr>
          <w:p>
            <w:pPr>
              <w:pStyle w:val="BodyText"/>
            </w:pPr>
            <w:pPr>
              <w:spacing w:before="16"/>
            </w:pPr>
            <w:r>
              <w:t xml:space="preserve">For describing datasets and data analysis</w:t>
            </w:r>
          </w:p>
          <w:p>
            <w:pPr>
              <w:pStyle w:val="SourceCode"/>
            </w:pPr>
            <w:r>
              <w:rPr>
                <w:rStyle w:val="NormalTok"/>
              </w:rPr>
              <w:t xml:space="preserve">::: { .callout-data }</w:t>
            </w:r>
            <w:r>
              <w:br/>
            </w:r>
            <w:r>
              <w:rPr>
                <w:rStyle w:val="NormalTok"/>
              </w:rPr>
              <w:t xml:space="preserve">For describing datasets and data analysis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Discussion Questions:</w:t>
            </w:r>
          </w:p>
        </w:tc>
      </w:tr>
      <w:tr>
        <w:trPr>
          <w:cantSplit/>
        </w:trPr>
        <w:tc>
          <w:tcPr>
            <w:tcMar>
              <w:top w:w="108" w:type="dxa"/>
              <w:bottom w:w="108" w:type="dxa"/>
            </w:tcMar>
          </w:tcPr>
          <w:p>
            <w:pPr>
              <w:pStyle w:val="BodyText"/>
            </w:pPr>
            <w:pPr>
              <w:spacing w:before="16"/>
            </w:pPr>
            <w:r>
              <w:t xml:space="preserve">For introducing discussion points</w:t>
            </w:r>
          </w:p>
          <w:p>
            <w:pPr>
              <w:pStyle w:val="SourceCode"/>
            </w:pPr>
            <w:r>
              <w:rPr>
                <w:rStyle w:val="NormalTok"/>
              </w:rPr>
              <w:t xml:space="preserve">::: { .callout-discussion }</w:t>
            </w:r>
            <w:r>
              <w:br/>
            </w:r>
            <w:r>
              <w:rPr>
                <w:rStyle w:val="NormalTok"/>
              </w:rPr>
              <w:t xml:space="preserve">For introducing discussion points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Microbe Profile</w:t>
            </w:r>
          </w:p>
        </w:tc>
      </w:tr>
      <w:tr>
        <w:trPr>
          <w:cantSplit/>
        </w:trPr>
        <w:tc>
          <w:tcPr>
            <w:tcMar>
              <w:top w:w="108" w:type="dxa"/>
              <w:bottom w:w="108" w:type="dxa"/>
            </w:tcMar>
          </w:tcPr>
          <w:p>
            <w:pPr>
              <w:pStyle w:val="BodyText"/>
            </w:pPr>
            <w:pPr>
              <w:spacing w:before="16"/>
            </w:pPr>
            <w:r>
              <w:t xml:space="preserve">For summarising the properties of a microbe</w:t>
            </w:r>
          </w:p>
          <w:p>
            <w:pPr>
              <w:pStyle w:val="SourceCode"/>
            </w:pPr>
            <w:r>
              <w:rPr>
                <w:rStyle w:val="NormalTok"/>
              </w:rPr>
              <w:t xml:space="preserve">::: { .callout-microbe }</w:t>
            </w:r>
            <w:r>
              <w:br/>
            </w:r>
            <w:r>
              <w:rPr>
                <w:rStyle w:val="NormalTok"/>
              </w:rPr>
              <w:t xml:space="preserve">For summarising the properties of a microbe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w:t>
            </w:r>
          </w:p>
        </w:tc>
      </w:tr>
      <w:tr>
        <w:trPr>
          <w:cantSplit/>
        </w:trPr>
        <w:tc>
          <w:tcPr>
            <w:tcMar>
              <w:top w:w="108" w:type="dxa"/>
              <w:bottom w:w="108" w:type="dxa"/>
            </w:tcMar>
          </w:tcPr>
          <w:p>
            <w:pPr>
              <w:pStyle w:val="BodyText"/>
            </w:pPr>
            <w:pPr>
              <w:spacing w:before="16"/>
            </w:pPr>
            <w:r>
              <w:t xml:space="preserve">For presenting a single question to readers</w:t>
            </w:r>
          </w:p>
          <w:p>
            <w:pPr>
              <w:pStyle w:val="SourceCode"/>
            </w:pPr>
            <w:r>
              <w:rPr>
                <w:rStyle w:val="NormalTok"/>
              </w:rPr>
              <w:t xml:space="preserve">::: { .callout-question }</w:t>
            </w:r>
            <w:r>
              <w:br/>
            </w:r>
            <w:r>
              <w:rPr>
                <w:rStyle w:val="NormalTok"/>
              </w:rPr>
              <w:t xml:space="preserve">For presenting a single question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Questions</w:t>
            </w:r>
          </w:p>
        </w:tc>
      </w:tr>
      <w:tr>
        <w:trPr>
          <w:cantSplit/>
        </w:trPr>
        <w:tc>
          <w:tcPr>
            <w:tcMar>
              <w:top w:w="108" w:type="dxa"/>
              <w:bottom w:w="108" w:type="dxa"/>
            </w:tcMar>
          </w:tcPr>
          <w:p>
            <w:pPr>
              <w:pStyle w:val="BodyText"/>
            </w:pPr>
            <w:pPr>
              <w:spacing w:before="16"/>
            </w:pPr>
            <w:r>
              <w:t xml:space="preserve">For presenting multiple questions to readers</w:t>
            </w:r>
          </w:p>
          <w:p>
            <w:pPr>
              <w:pStyle w:val="SourceCode"/>
            </w:pPr>
            <w:r>
              <w:rPr>
                <w:rStyle w:val="NormalTok"/>
              </w:rPr>
              <w:t xml:space="preserve">::: { .callout-questions }</w:t>
            </w:r>
            <w:r>
              <w:br/>
            </w:r>
            <w:r>
              <w:rPr>
                <w:rStyle w:val="NormalTok"/>
              </w:rPr>
              <w:t xml:space="preserve">For presenting multiple questions to readers</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Great job!</w:t>
            </w:r>
          </w:p>
        </w:tc>
      </w:tr>
      <w:tr>
        <w:trPr>
          <w:cantSplit/>
        </w:trPr>
        <w:tc>
          <w:tcPr>
            <w:tcMar>
              <w:top w:w="108" w:type="dxa"/>
              <w:bottom w:w="108" w:type="dxa"/>
            </w:tcMar>
          </w:tcPr>
          <w:p>
            <w:pPr>
              <w:pStyle w:val="BodyText"/>
            </w:pPr>
            <w:pPr>
              <w:spacing w:before="16"/>
            </w:pPr>
            <w:r>
              <w:t xml:space="preserve">For general encouragement</w:t>
            </w:r>
          </w:p>
          <w:p>
            <w:pPr>
              <w:pStyle w:val="SourceCode"/>
            </w:pPr>
            <w:r>
              <w:rPr>
                <w:rStyle w:val="NormalTok"/>
              </w:rPr>
              <w:t xml:space="preserve">::: { .callout-thumbs-up }</w:t>
            </w:r>
            <w:r>
              <w:br/>
            </w:r>
            <w:r>
              <w:rPr>
                <w:rStyle w:val="NormalTok"/>
              </w:rPr>
              <w:t xml:space="preserve">For general encouragement</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BodyText"/>
            </w:pPr>
            <w:pPr>
              <w:spacing w:before="16" w:after="16"/>
            </w:pPr>
            <w:r>
              <w:t xml:space="preserve">Callout-todo</w:t>
            </w:r>
          </w:p>
        </w:tc>
      </w:tr>
      <w:tr>
        <w:trPr>
          <w:cantSplit/>
        </w:trPr>
        <w:tc>
          <w:tcPr>
            <w:tcMar>
              <w:top w:w="108" w:type="dxa"/>
              <w:bottom w:w="108" w:type="dxa"/>
            </w:tcMar>
          </w:tcPr>
          <w:p>
            <w:pPr>
              <w:pStyle w:val="BodyText"/>
            </w:pPr>
            <w:pPr>
              <w:spacing w:before="16"/>
            </w:pPr>
            <w:r>
              <w:t xml:space="preserve">For highlighting where we still need to do some work</w:t>
            </w:r>
          </w:p>
          <w:p>
            <w:pPr>
              <w:pStyle w:val="SourceCode"/>
            </w:pPr>
            <w:r>
              <w:rPr>
                <w:rStyle w:val="NormalTok"/>
              </w:rPr>
              <w:t xml:space="preserve">::: { .callout-todo }</w:t>
            </w:r>
            <w:r>
              <w:br/>
            </w:r>
            <w:r>
              <w:rPr>
                <w:rStyle w:val="NormalTok"/>
              </w:rPr>
              <w:t xml:space="preserve">For highlighting where we still need to do some work</w:t>
            </w:r>
            <w:r>
              <w:br/>
            </w:r>
            <w:r>
              <w:rPr>
                <w:rStyle w:val="NormalTok"/>
              </w:rPr>
              <w:t xml:space="preserve">:::</w:t>
            </w:r>
          </w:p>
        </w:tc>
      </w:tr>
    </w:tbl>
    <w:bookmarkEnd w:id="90"/>
    <w:bookmarkStart w:id="103" w:name="readme--more-detailed-version"/>
    <w:p>
      <w:pPr>
        <w:pStyle w:val="Heading1"/>
      </w:pPr>
      <w:r>
        <w:t xml:space="preserve">6. ReadMe- more detailed version</w:t>
      </w:r>
    </w:p>
    <w:p>
      <w:pPr>
        <w:pStyle w:val="FirstParagraph"/>
      </w:pPr>
      <w:r>
        <w:t xml:space="preserve">This is a more step-by-step tutorial for how you can use the</w:t>
      </w:r>
      <w:r>
        <w:t xml:space="preserve"> </w:t>
      </w:r>
      <w:r>
        <w:rPr>
          <w:rStyle w:val="VerbatimChar"/>
        </w:rPr>
        <w:t xml:space="preserve">sipbs-compbiol-book-template</w:t>
      </w:r>
      <w:r>
        <w:t xml:space="preserve"> </w:t>
      </w:r>
      <w:r>
        <w:t xml:space="preserve">GitHub template. It follows the basic steps outlined in the README file.</w:t>
      </w:r>
    </w:p>
    <w:p>
      <w:pPr>
        <w:pStyle w:val="Heading2"/>
      </w:pPr>
      <w:r>
        <w:t xml:space="preserve">Step 1: Set up your new repository</w:t>
      </w:r>
    </w:p>
    <w:p>
      <w:pPr>
        <w:pStyle w:val="Compact"/>
        <w:numPr>
          <w:ilvl w:val="0"/>
          <w:numId w:val="1008"/>
        </w:numPr>
      </w:pPr>
      <w:r>
        <w:t xml:space="preserve">Click on the green</w:t>
      </w:r>
      <w:r>
        <w:t xml:space="preserve"> </w:t>
      </w:r>
      <w:r>
        <w:rPr>
          <w:rStyle w:val="VerbatimChar"/>
        </w:rPr>
        <w:t xml:space="preserve">Use This Template</w:t>
      </w:r>
      <w:r>
        <w:t xml:space="preserve"> </w:t>
      </w:r>
      <w:r>
        <w:t xml:space="preserve">button at the top right of the</w:t>
      </w:r>
      <w:r>
        <w:t xml:space="preserve"> </w:t>
      </w:r>
      <w:r>
        <w:rPr>
          <w:rStyle w:val="VerbatimChar"/>
        </w:rPr>
        <w:t xml:space="preserve">sipbs-compbiol-book-template</w:t>
      </w:r>
      <w:r>
        <w:t xml:space="preserve"> </w:t>
      </w:r>
      <w:r>
        <w:t xml:space="preserve">GitHub page. [You will only see this button if you are signed into your GitHub account - if you need help getting started with a GitHub account, [add link]]</w:t>
      </w:r>
    </w:p>
    <w:p>
      <w:pPr>
        <w:pStyle w:val="CaptionedFigure"/>
      </w:pPr>
      <w:r>
        <w:drawing>
          <wp:inline>
            <wp:extent cx="5334000" cy="3000375"/>
            <wp:effectExtent b="0" l="0" r="0" t="0"/>
            <wp:docPr descr="Setting up your new repository - click the button indicated by the purple square" title="" id="92" name="Picture"/>
            <a:graphic>
              <a:graphicData uri="http://schemas.openxmlformats.org/drawingml/2006/picture">
                <pic:pic>
                  <pic:nvPicPr>
                    <pic:cNvPr descr="images/fig1.png" id="93" name="Picture"/>
                    <pic:cNvPicPr>
                      <a:picLocks noChangeArrowheads="1" noChangeAspect="1"/>
                    </pic:cNvPicPr>
                  </pic:nvPicPr>
                  <pic:blipFill>
                    <a:blip r:embed="rId9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Setting up your new repository - click the button indicated by the purple square</w:t>
      </w:r>
    </w:p>
    <w:p>
      <w:pPr>
        <w:pStyle w:val="Compact"/>
        <w:numPr>
          <w:ilvl w:val="0"/>
          <w:numId w:val="1009"/>
        </w:numPr>
      </w:pPr>
      <w:r>
        <w:t xml:space="preserve">On the drop-down menu that will appear, click on</w:t>
      </w:r>
      <w:r>
        <w:t xml:space="preserve"> </w:t>
      </w:r>
      <w:r>
        <w:rPr>
          <w:rStyle w:val="VerbatimChar"/>
        </w:rPr>
        <w:t xml:space="preserve">Create a new repository</w:t>
      </w:r>
    </w:p>
    <w:p>
      <w:pPr>
        <w:pStyle w:val="FirstParagraph"/>
      </w:pPr>
      <w:r>
        <w:t xml:space="preserve">This will bring you to a page where you will need to enter some details about your new repository.</w:t>
      </w:r>
    </w:p>
    <w:p>
      <w:pPr>
        <w:pStyle w:val="CaptionedFigure"/>
      </w:pPr>
      <w:r>
        <w:drawing>
          <wp:inline>
            <wp:extent cx="5334000" cy="3000375"/>
            <wp:effectExtent b="0" l="0" r="0" t="0"/>
            <wp:docPr descr="Create a new repository page" title="" id="95" name="Picture"/>
            <a:graphic>
              <a:graphicData uri="http://schemas.openxmlformats.org/drawingml/2006/picture">
                <pic:pic>
                  <pic:nvPicPr>
                    <pic:cNvPr descr="images/fig2.png" id="96" name="Picture"/>
                    <pic:cNvPicPr>
                      <a:picLocks noChangeArrowheads="1" noChangeAspect="1"/>
                    </pic:cNvPicPr>
                  </pic:nvPicPr>
                  <pic:blipFill>
                    <a:blip r:embed="rId9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Create a new repository page</w:t>
      </w:r>
    </w:p>
    <w:p>
      <w:pPr>
        <w:numPr>
          <w:ilvl w:val="0"/>
          <w:numId w:val="1010"/>
        </w:numPr>
      </w:pPr>
      <w:r>
        <w:t xml:space="preserve">You will want to give your repository a unique, descriptive name.</w:t>
      </w:r>
    </w:p>
    <w:p>
      <w:pPr>
        <w:numPr>
          <w:ilvl w:val="0"/>
          <w:numId w:val="1010"/>
        </w:numPr>
      </w:pPr>
      <w:r>
        <w:t xml:space="preserve">You may want to add a brief description, explaining the purpose of your new repository.</w:t>
      </w:r>
    </w:p>
    <w:p>
      <w:pPr>
        <w:numPr>
          <w:ilvl w:val="0"/>
          <w:numId w:val="1010"/>
        </w:numPr>
      </w:pPr>
      <w:r>
        <w:t xml:space="preserve">You can keep the other options as the defaults shown (you do not need to tick the button</w:t>
      </w:r>
      <w:r>
        <w:t xml:space="preserve"> </w:t>
      </w:r>
      <w:r>
        <w:rPr>
          <w:rStyle w:val="VerbatimChar"/>
        </w:rPr>
        <w:t xml:space="preserve">Include all branches</w:t>
      </w:r>
      <w:r>
        <w:t xml:space="preserve">; you should keep the repository status as</w:t>
      </w:r>
      <w:r>
        <w:t xml:space="preserve"> </w:t>
      </w:r>
      <w:r>
        <w:rPr>
          <w:rStyle w:val="VerbatimChar"/>
        </w:rPr>
        <w:t xml:space="preserve">Public</w:t>
      </w:r>
      <w:r>
        <w:t xml:space="preserve">).</w:t>
      </w:r>
    </w:p>
    <w:p>
      <w:pPr>
        <w:pStyle w:val="FirstParagraph"/>
      </w:pPr>
      <w:r>
        <w:t xml:space="preserve">When you are satisfied that the details for creating your new repository are correct, click the green</w:t>
      </w:r>
      <w:r>
        <w:t xml:space="preserve"> </w:t>
      </w:r>
      <w:r>
        <w:rPr>
          <w:rStyle w:val="VerbatimChar"/>
        </w:rPr>
        <w:t xml:space="preserve">Create repository</w:t>
      </w:r>
      <w:r>
        <w:t xml:space="preserve"> </w:t>
      </w:r>
      <w:r>
        <w:t xml:space="preserve">button.</w:t>
      </w:r>
    </w:p>
    <w:p>
      <w:pPr>
        <w:pStyle w:val="BodyText"/>
      </w:pPr>
      <w:r>
        <w:t xml:space="preserve">It will take a few seconds for GitHub to generate your new repository, and then it should automatically take you to its page.</w:t>
      </w:r>
    </w:p>
    <w:p>
      <w:pPr>
        <w:pStyle w:val="Compact"/>
        <w:numPr>
          <w:ilvl w:val="0"/>
          <w:numId w:val="1011"/>
        </w:numPr>
      </w:pPr>
      <w:r>
        <w:t xml:space="preserve">Set your pages site to render from the</w:t>
      </w:r>
      <w:r>
        <w:t xml:space="preserve"> </w:t>
      </w:r>
      <w:r>
        <w:rPr>
          <w:rStyle w:val="VerbatimChar"/>
        </w:rPr>
        <w:t xml:space="preserve">gh-pages</w:t>
      </w:r>
      <w:r>
        <w:t xml:space="preserve"> </w:t>
      </w:r>
      <w:r>
        <w:t xml:space="preserve">branch as follows:</w:t>
      </w:r>
    </w:p>
    <w:p>
      <w:pPr>
        <w:numPr>
          <w:ilvl w:val="0"/>
          <w:numId w:val="1012"/>
        </w:numPr>
      </w:pPr>
      <w:r>
        <w:t xml:space="preserve">On your repository page, click the</w:t>
      </w:r>
      <w:r>
        <w:t xml:space="preserve"> </w:t>
      </w:r>
      <w:r>
        <w:rPr>
          <w:rStyle w:val="VerbatimChar"/>
        </w:rPr>
        <w:t xml:space="preserve">branches</w:t>
      </w:r>
      <w:r>
        <w:t xml:space="preserve"> </w:t>
      </w:r>
      <w:r>
        <w:t xml:space="preserve">button (will normally say</w:t>
      </w:r>
      <w:r>
        <w:t xml:space="preserve"> </w:t>
      </w:r>
      <w:r>
        <w:rPr>
          <w:rStyle w:val="VerbatimChar"/>
        </w:rPr>
        <w:t xml:space="preserve">main</w:t>
      </w:r>
      <w:r>
        <w:t xml:space="preserve"> </w:t>
      </w:r>
      <w:r>
        <w:t xml:space="preserve">at the beginning.) In the search bar, where it says</w:t>
      </w:r>
      <w:r>
        <w:t xml:space="preserve"> </w:t>
      </w:r>
      <w:r>
        <w:rPr>
          <w:rStyle w:val="VerbatimChar"/>
        </w:rPr>
        <w:t xml:space="preserve">Find or create a branch...</w:t>
      </w:r>
      <w:r>
        <w:t xml:space="preserve"> </w:t>
      </w:r>
      <w:r>
        <w:t xml:space="preserve">type</w:t>
      </w:r>
      <w:r>
        <w:t xml:space="preserve"> </w:t>
      </w:r>
      <w:r>
        <w:rPr>
          <w:rStyle w:val="VerbatimChar"/>
        </w:rPr>
        <w:t xml:space="preserve">gh-pages</w:t>
      </w:r>
      <w:r>
        <w:t xml:space="preserve"> </w:t>
      </w:r>
      <w:r>
        <w:t xml:space="preserve">and then click</w:t>
      </w:r>
      <w:r>
        <w:t xml:space="preserve"> </w:t>
      </w:r>
      <w:r>
        <w:rPr>
          <w:rStyle w:val="VerbatimChar"/>
        </w:rPr>
        <w:t xml:space="preserve">Create branch **gh-pages** from **main**</w:t>
      </w:r>
    </w:p>
    <w:p>
      <w:pPr>
        <w:numPr>
          <w:ilvl w:val="0"/>
          <w:numId w:val="1012"/>
        </w:numPr>
      </w:pPr>
      <w:r>
        <w:t xml:space="preserve">Then click on the</w:t>
      </w:r>
      <w:r>
        <w:t xml:space="preserve"> </w:t>
      </w:r>
      <w:r>
        <w:rPr>
          <w:rStyle w:val="VerbatimChar"/>
        </w:rPr>
        <w:t xml:space="preserve">Settings</w:t>
      </w:r>
      <w:r>
        <w:t xml:space="preserve"> </w:t>
      </w:r>
      <w:r>
        <w:t xml:space="preserve">link at the top right of the menu on your GitHub repository.</w:t>
      </w:r>
    </w:p>
    <w:p>
      <w:pPr>
        <w:numPr>
          <w:ilvl w:val="0"/>
          <w:numId w:val="1012"/>
        </w:numPr>
      </w:pPr>
      <w:r>
        <w:t xml:space="preserve">In the</w:t>
      </w:r>
      <w:r>
        <w:t xml:space="preserve"> </w:t>
      </w:r>
      <w:r>
        <w:rPr>
          <w:rStyle w:val="VerbatimChar"/>
        </w:rPr>
        <w:t xml:space="preserve">Settings</w:t>
      </w:r>
      <w:r>
        <w:t xml:space="preserve"> </w:t>
      </w:r>
      <w:r>
        <w:t xml:space="preserve">page, click on</w:t>
      </w:r>
      <w:r>
        <w:t xml:space="preserve"> </w:t>
      </w:r>
      <w:r>
        <w:rPr>
          <w:rStyle w:val="VerbatimChar"/>
        </w:rPr>
        <w:t xml:space="preserve">Pages</w:t>
      </w:r>
      <w:r>
        <w:t xml:space="preserve"> </w:t>
      </w:r>
      <w:r>
        <w:t xml:space="preserve">in the left-hand menu.</w:t>
      </w:r>
      <w:r>
        <w:t xml:space="preserve"> </w:t>
      </w:r>
      <w:r>
        <w:drawing>
          <wp:inline>
            <wp:extent cx="5334000" cy="3000375"/>
            <wp:effectExtent b="0" l="0" r="0" t="0"/>
            <wp:docPr descr="GitHub repository settings - Pages" title="" id="98" name="Picture"/>
            <a:graphic>
              <a:graphicData uri="http://schemas.openxmlformats.org/drawingml/2006/picture">
                <pic:pic>
                  <pic:nvPicPr>
                    <pic:cNvPr descr="images/fig3.pn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FirstParagraph"/>
      </w:pPr>
      <w:r>
        <w:t xml:space="preserve">Check that your settings are correct:</w:t>
      </w:r>
    </w:p>
    <w:p>
      <w:pPr>
        <w:pStyle w:val="BodyText"/>
      </w:pPr>
      <w:r>
        <w:t xml:space="preserve">Under</w:t>
      </w:r>
      <w:r>
        <w:t xml:space="preserve"> </w:t>
      </w:r>
      <w:r>
        <w:rPr>
          <w:rStyle w:val="VerbatimChar"/>
        </w:rPr>
        <w:t xml:space="preserve">Build and deployment</w:t>
      </w:r>
      <w:r>
        <w:t xml:space="preserve">, the Source should be</w:t>
      </w:r>
      <w:r>
        <w:t xml:space="preserve"> </w:t>
      </w:r>
      <w:r>
        <w:rPr>
          <w:rStyle w:val="VerbatimChar"/>
        </w:rPr>
        <w:t xml:space="preserve">Deploy from a branch</w:t>
      </w:r>
      <w:r>
        <w:t xml:space="preserve"> </w:t>
      </w:r>
      <w:r>
        <w:t xml:space="preserve">and the</w:t>
      </w:r>
      <w:r>
        <w:t xml:space="preserve"> </w:t>
      </w:r>
      <w:r>
        <w:rPr>
          <w:rStyle w:val="VerbatimChar"/>
        </w:rPr>
        <w:t xml:space="preserve">Branch</w:t>
      </w:r>
      <w:r>
        <w:t xml:space="preserve"> </w:t>
      </w:r>
      <w:r>
        <w:t xml:space="preserve">should be your new</w:t>
      </w:r>
      <w:r>
        <w:t xml:space="preserve"> </w:t>
      </w:r>
      <w:r>
        <w:rPr>
          <w:rStyle w:val="VerbatimChar"/>
        </w:rPr>
        <w:t xml:space="preserve">gh-pages</w:t>
      </w:r>
      <w:r>
        <w:t xml:space="preserve"> </w:t>
      </w:r>
      <w:r>
        <w:t xml:space="preserve">branch.</w:t>
      </w:r>
    </w:p>
    <w:p>
      <w:pPr>
        <w:pStyle w:val="Compact"/>
        <w:numPr>
          <w:ilvl w:val="0"/>
          <w:numId w:val="1013"/>
        </w:numPr>
      </w:pPr>
      <w:r>
        <w:t xml:space="preserve">Clone or download the project to your local development environment [Note, these particular instructions are for using RStudio; if using another development environment, you will need to proceed differently]</w:t>
      </w:r>
    </w:p>
    <w:p>
      <w:pPr>
        <w:pStyle w:val="FirstParagraph"/>
      </w:pPr>
      <w:r>
        <w:t xml:space="preserve">On your GitHub repository page, click the green button labelled</w:t>
      </w:r>
      <w:r>
        <w:t xml:space="preserve"> </w:t>
      </w:r>
      <w:r>
        <w:t xml:space="preserve">“Code”</w:t>
      </w:r>
      <w:r>
        <w:t xml:space="preserve"> </w:t>
      </w:r>
      <w:r>
        <w:t xml:space="preserve">(highlighted with a purple box in the figure below.)</w:t>
      </w:r>
    </w:p>
    <w:p>
      <w:pPr>
        <w:pStyle w:val="CaptionedFigure"/>
      </w:pPr>
      <w:r>
        <w:drawing>
          <wp:inline>
            <wp:extent cx="5334000" cy="3000375"/>
            <wp:effectExtent b="0" l="0" r="0" t="0"/>
            <wp:docPr descr="Clone your GitHub Repository - click the “Code” box highlighted iwth the purple square" title="" id="101" name="Picture"/>
            <a:graphic>
              <a:graphicData uri="http://schemas.openxmlformats.org/drawingml/2006/picture">
                <pic:pic>
                  <pic:nvPicPr>
                    <pic:cNvPr descr="images/fig4.png" id="102" name="Picture"/>
                    <pic:cNvPicPr>
                      <a:picLocks noChangeArrowheads="1" noChangeAspect="1"/>
                    </pic:cNvPicPr>
                  </pic:nvPicPr>
                  <pic:blipFill>
                    <a:blip r:embed="rId10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Clone your GitHub Repository - click the</w:t>
      </w:r>
      <w:r>
        <w:t xml:space="preserve"> </w:t>
      </w:r>
      <w:r>
        <w:t xml:space="preserve">“Code”</w:t>
      </w:r>
      <w:r>
        <w:t xml:space="preserve"> </w:t>
      </w:r>
      <w:r>
        <w:t xml:space="preserve">box highlighted iwth the purple square</w:t>
      </w:r>
    </w:p>
    <w:p>
      <w:pPr>
        <w:pStyle w:val="BodyText"/>
      </w:pPr>
      <w:r>
        <w:t xml:space="preserve">A URL will appear, with an option to copy the URL to your clipboard. Copy this URL.</w:t>
      </w:r>
    </w:p>
    <w:p>
      <w:pPr>
        <w:pStyle w:val="BodyText"/>
      </w:pPr>
      <w:r>
        <w:t xml:space="preserve">Working in R Studio, click on</w:t>
      </w:r>
      <w:r>
        <w:t xml:space="preserve"> </w:t>
      </w:r>
      <w:r>
        <w:t xml:space="preserve">“File”</w:t>
      </w:r>
      <w:r>
        <w:t xml:space="preserve"> </w:t>
      </w:r>
      <w:r>
        <w:t xml:space="preserve">in the menu, and then click</w:t>
      </w:r>
      <w:r>
        <w:t xml:space="preserve"> </w:t>
      </w:r>
      <w:r>
        <w:rPr>
          <w:rStyle w:val="VerbatimChar"/>
        </w:rPr>
        <w:t xml:space="preserve">New Project</w:t>
      </w:r>
      <w:r>
        <w:t xml:space="preserve">.</w:t>
      </w:r>
    </w:p>
    <w:p>
      <w:pPr>
        <w:pStyle w:val="BodyText"/>
      </w:pPr>
      <w:r>
        <w:t xml:space="preserve">A menu will appear with options for creating a project. You should select the option</w:t>
      </w:r>
      <w:r>
        <w:t xml:space="preserve"> </w:t>
      </w:r>
      <w:r>
        <w:rPr>
          <w:rStyle w:val="VerbatimChar"/>
        </w:rPr>
        <w:t xml:space="preserve">Version Control</w:t>
      </w:r>
      <w:r>
        <w:t xml:space="preserve"> </w:t>
      </w:r>
      <w:r>
        <w:t xml:space="preserve">to</w:t>
      </w:r>
      <w:r>
        <w:t xml:space="preserve"> </w:t>
      </w:r>
      <w:r>
        <w:rPr>
          <w:rStyle w:val="VerbatimChar"/>
        </w:rPr>
        <w:t xml:space="preserve">Checkout a project from a version control repository</w:t>
      </w:r>
      <w:r>
        <w:t xml:space="preserve">.</w:t>
      </w:r>
    </w:p>
    <w:p>
      <w:pPr>
        <w:pStyle w:val="BodyText"/>
      </w:pPr>
      <w:r>
        <w:t xml:space="preserve">In the next menu,</w:t>
      </w:r>
      <w:r>
        <w:t xml:space="preserve"> </w:t>
      </w:r>
      <w:r>
        <w:rPr>
          <w:rStyle w:val="VerbatimChar"/>
        </w:rPr>
        <w:t xml:space="preserve">Create Project from Version Control</w:t>
      </w:r>
      <w:r>
        <w:t xml:space="preserve">, select</w:t>
      </w:r>
      <w:r>
        <w:t xml:space="preserve"> </w:t>
      </w:r>
      <w:r>
        <w:rPr>
          <w:rStyle w:val="VerbatimChar"/>
        </w:rPr>
        <w:t xml:space="preserve">Git</w:t>
      </w:r>
      <w:r>
        <w:t xml:space="preserve">.</w:t>
      </w:r>
    </w:p>
    <w:p>
      <w:pPr>
        <w:pStyle w:val="BodyText"/>
      </w:pPr>
      <w:r>
        <w:t xml:space="preserve">Enter the URL you copied from your GitHub page, into the space provided for the</w:t>
      </w:r>
      <w:r>
        <w:t xml:space="preserve"> </w:t>
      </w:r>
      <w:r>
        <w:rPr>
          <w:rStyle w:val="VerbatimChar"/>
        </w:rPr>
        <w:t xml:space="preserve">Repository URL</w:t>
      </w:r>
      <w:r>
        <w:t xml:space="preserve">.</w:t>
      </w:r>
    </w:p>
    <w:p>
      <w:pPr>
        <w:pStyle w:val="BodyText"/>
      </w:pPr>
      <w:r>
        <w:t xml:space="preserve">Specify an appropriate</w:t>
      </w:r>
      <w:r>
        <w:t xml:space="preserve"> </w:t>
      </w:r>
      <w:r>
        <w:rPr>
          <w:rStyle w:val="VerbatimChar"/>
        </w:rPr>
        <w:t xml:space="preserve">Project directory name</w:t>
      </w:r>
      <w:r>
        <w:t xml:space="preserve"> </w:t>
      </w:r>
      <w:r>
        <w:t xml:space="preserve">and specify where this project should be saved (</w:t>
      </w:r>
      <w:r>
        <w:rPr>
          <w:rStyle w:val="VerbatimChar"/>
        </w:rPr>
        <w:t xml:space="preserve">Create project as subdirectory of</w:t>
      </w:r>
      <w:r>
        <w:t xml:space="preserve"> </w:t>
      </w:r>
      <w:r>
        <w:t xml:space="preserve">- note, make sure that you save your project somewhere you will be able to find it again).</w:t>
      </w:r>
    </w:p>
    <w:p>
      <w:pPr>
        <w:pStyle w:val="BodyText"/>
      </w:pPr>
      <w:r>
        <w:t xml:space="preserve">Click</w:t>
      </w:r>
      <w:r>
        <w:t xml:space="preserve"> </w:t>
      </w:r>
      <w:r>
        <w:rPr>
          <w:rStyle w:val="VerbatimChar"/>
        </w:rPr>
        <w:t xml:space="preserve">Create Project</w:t>
      </w:r>
      <w:r>
        <w:t xml:space="preserve">.</w:t>
      </w:r>
    </w:p>
    <w:bookmarkEnd w:id="103"/>
    <w:bookmarkStart w:id="107" w:name="references"/>
    <w:p>
      <w:pPr>
        <w:pStyle w:val="Heading1"/>
      </w:pPr>
      <w:r>
        <w:t xml:space="preserve">References</w:t>
      </w:r>
    </w:p>
    <w:bookmarkStart w:id="106" w:name="refs"/>
    <w:bookmarkStart w:id="10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104">
        <w:r>
          <w:rPr>
            <w:rStyle w:val="Hyperlink"/>
          </w:rPr>
          <w:t xml:space="preserve">https://doi.org/10.1093/comjnl/27.2.97</w:t>
        </w:r>
      </w:hyperlink>
      <w:r>
        <w:t xml:space="preserve">.</w:t>
      </w:r>
    </w:p>
    <w:bookmarkEnd w:id="105"/>
    <w:bookmarkEnd w:id="106"/>
    <w:bookmarkEnd w:id="107"/>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hyperlink" Id="rId65" Target="https://docs.r-wasm.org/webr/latest/" TargetMode="External" /><Relationship Type="http://schemas.openxmlformats.org/officeDocument/2006/relationships/hyperlink" Id="rId104"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65" Target="https://docs.r-wasm.org/webr/latest/" TargetMode="External" /><Relationship Type="http://schemas.openxmlformats.org/officeDocument/2006/relationships/hyperlink" Id="rId104" Target="https://doi.org/10.1093/comjnl/27.2.97" TargetMode="External" /><Relationship Type="http://schemas.openxmlformats.org/officeDocument/2006/relationships/hyperlink" Id="rId75" Target="https://github.com/coatless-quarto/custom-callout"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61" Target="https://posit-dev.github.io/r-shinylive/"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74" Target="https://quarto.thecoatlessprofessor.com/custom-callout/" TargetMode="External" /><Relationship Type="http://schemas.openxmlformats.org/officeDocument/2006/relationships/hyperlink" Id="rId60" Target="https://shiny.posit.co/r/getstarted/shiny-basics/lesson1/" TargetMode="External" /><Relationship Type="http://schemas.openxmlformats.org/officeDocument/2006/relationships/hyperlink" Id="rId69" Target="https://sipbs-compbiol.github.io/BM214-Workshop-3/" TargetMode="External" /><Relationship Type="http://schemas.openxmlformats.org/officeDocument/2006/relationships/hyperlink" Id="rId62" Target="https://www.numbas.org.uk/"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2025-07-10T15:17:03Z</dcterms:created>
  <dcterms:modified xsi:type="dcterms:W3CDTF">2025-07-10T15:17:03Z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