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F1EF4" w:rsidRDefault="0021575D">
      <w:pPr>
        <w:spacing w:line="314" w:lineRule="auto"/>
        <w:rPr>
          <w:rFonts w:ascii="Calibri" w:eastAsia="Calibri" w:hAnsi="Calibri" w:cs="Calibri"/>
          <w:b/>
          <w:color w:val="202124"/>
          <w:sz w:val="24"/>
          <w:szCs w:val="24"/>
        </w:rPr>
      </w:pPr>
      <w:r>
        <w:rPr>
          <w:rFonts w:ascii="Calibri" w:eastAsia="Calibri" w:hAnsi="Calibri" w:cs="Calibri"/>
          <w:b/>
          <w:color w:val="202124"/>
          <w:sz w:val="24"/>
          <w:szCs w:val="24"/>
        </w:rPr>
        <w:t>Current hypotheses:</w:t>
      </w:r>
    </w:p>
    <w:p w14:paraId="00000002" w14:textId="4FD7FE55" w:rsidR="00DF1EF4" w:rsidRDefault="0021575D">
      <w:pPr>
        <w:spacing w:line="314" w:lineRule="auto"/>
        <w:rPr>
          <w:rFonts w:ascii="Calibri" w:eastAsia="Calibri" w:hAnsi="Calibri" w:cs="Calibri"/>
          <w:color w:val="202124"/>
          <w:sz w:val="24"/>
          <w:szCs w:val="24"/>
        </w:rPr>
      </w:pPr>
      <w:r>
        <w:rPr>
          <w:rFonts w:ascii="Calibri" w:eastAsia="Calibri" w:hAnsi="Calibri" w:cs="Calibri"/>
          <w:b/>
          <w:color w:val="202124"/>
          <w:sz w:val="24"/>
          <w:szCs w:val="24"/>
        </w:rPr>
        <w:t xml:space="preserve">Hypothesis 1: </w:t>
      </w:r>
      <w:r>
        <w:rPr>
          <w:rFonts w:ascii="Calibri" w:eastAsia="Calibri" w:hAnsi="Calibri" w:cs="Calibri"/>
          <w:color w:val="202124"/>
          <w:sz w:val="24"/>
          <w:szCs w:val="24"/>
        </w:rPr>
        <w:t>Predation by native species (ruru or falcon) is reducing adult survival</w:t>
      </w:r>
      <w:r w:rsidR="004F2EA9">
        <w:rPr>
          <w:rFonts w:ascii="Calibri" w:eastAsia="Calibri" w:hAnsi="Calibri" w:cs="Calibri"/>
          <w:color w:val="202124"/>
          <w:sz w:val="24"/>
          <w:szCs w:val="24"/>
        </w:rPr>
        <w:t>.</w:t>
      </w:r>
    </w:p>
    <w:p w14:paraId="4905D352" w14:textId="2548989C" w:rsidR="0042447E" w:rsidRDefault="00A41843" w:rsidP="0042447E">
      <w:pPr>
        <w:pStyle w:val="ListParagraph"/>
        <w:rPr>
          <w:rFonts w:ascii="Calibri" w:eastAsia="Calibri" w:hAnsi="Calibri" w:cs="Calibri"/>
          <w:i/>
          <w:iCs/>
          <w:color w:val="0070C0"/>
          <w:sz w:val="24"/>
          <w:szCs w:val="24"/>
        </w:rPr>
      </w:pPr>
      <w:r w:rsidRPr="0042447E">
        <w:rPr>
          <w:rFonts w:ascii="Calibri" w:eastAsia="Calibri" w:hAnsi="Calibri" w:cs="Calibri"/>
          <w:i/>
          <w:iCs/>
          <w:color w:val="0070C0"/>
          <w:sz w:val="24"/>
          <w:szCs w:val="24"/>
        </w:rPr>
        <w:t>Some cameras have been put up on active nest boxes the past two seasons</w:t>
      </w:r>
      <w:r w:rsidR="004902CF" w:rsidRPr="0042447E">
        <w:rPr>
          <w:rFonts w:ascii="Calibri" w:eastAsia="Calibri" w:hAnsi="Calibri" w:cs="Calibri"/>
          <w:i/>
          <w:iCs/>
          <w:color w:val="0070C0"/>
          <w:sz w:val="24"/>
          <w:szCs w:val="24"/>
        </w:rPr>
        <w:t>,</w:t>
      </w:r>
      <w:r w:rsidRPr="0042447E">
        <w:rPr>
          <w:rFonts w:ascii="Calibri" w:eastAsia="Calibri" w:hAnsi="Calibri" w:cs="Calibri"/>
          <w:i/>
          <w:iCs/>
          <w:color w:val="0070C0"/>
          <w:sz w:val="24"/>
          <w:szCs w:val="24"/>
        </w:rPr>
        <w:t xml:space="preserve"> but no </w:t>
      </w:r>
      <w:r w:rsidR="0042447E" w:rsidRPr="0042447E">
        <w:rPr>
          <w:rFonts w:ascii="Calibri" w:eastAsia="Calibri" w:hAnsi="Calibri" w:cs="Calibri"/>
          <w:i/>
          <w:iCs/>
          <w:color w:val="0070C0"/>
          <w:sz w:val="24"/>
          <w:szCs w:val="24"/>
        </w:rPr>
        <w:t>predation events have been observed</w:t>
      </w:r>
      <w:r w:rsidR="0042447E">
        <w:rPr>
          <w:rFonts w:ascii="Calibri" w:eastAsia="Calibri" w:hAnsi="Calibri" w:cs="Calibri"/>
          <w:i/>
          <w:iCs/>
          <w:color w:val="0070C0"/>
          <w:sz w:val="24"/>
          <w:szCs w:val="24"/>
        </w:rPr>
        <w:t xml:space="preserve"> at the nest boxes</w:t>
      </w:r>
      <w:r w:rsidRPr="0042447E">
        <w:rPr>
          <w:rFonts w:ascii="Calibri" w:eastAsia="Calibri" w:hAnsi="Calibri" w:cs="Calibri"/>
          <w:i/>
          <w:iCs/>
          <w:color w:val="0070C0"/>
          <w:sz w:val="24"/>
          <w:szCs w:val="24"/>
        </w:rPr>
        <w:t>.</w:t>
      </w:r>
      <w:r w:rsidR="00E06565">
        <w:rPr>
          <w:rFonts w:ascii="Calibri" w:eastAsia="Calibri" w:hAnsi="Calibri" w:cs="Calibri"/>
          <w:i/>
          <w:iCs/>
          <w:color w:val="0070C0"/>
          <w:sz w:val="24"/>
          <w:szCs w:val="24"/>
        </w:rPr>
        <w:t xml:space="preserve"> See Table </w:t>
      </w:r>
      <w:r w:rsidR="0094684B">
        <w:rPr>
          <w:rFonts w:ascii="Calibri" w:eastAsia="Calibri" w:hAnsi="Calibri" w:cs="Calibri"/>
          <w:i/>
          <w:iCs/>
          <w:color w:val="0070C0"/>
          <w:sz w:val="24"/>
          <w:szCs w:val="24"/>
        </w:rPr>
        <w:t>4</w:t>
      </w:r>
      <w:r w:rsidR="00E06565">
        <w:rPr>
          <w:rFonts w:ascii="Calibri" w:eastAsia="Calibri" w:hAnsi="Calibri" w:cs="Calibri"/>
          <w:i/>
          <w:iCs/>
          <w:color w:val="0070C0"/>
          <w:sz w:val="24"/>
          <w:szCs w:val="24"/>
        </w:rPr>
        <w:t xml:space="preserve"> for observed predation mortality records. </w:t>
      </w:r>
    </w:p>
    <w:p w14:paraId="55558574" w14:textId="18883D8A" w:rsidR="004902CF" w:rsidRDefault="00A41843" w:rsidP="00412133">
      <w:pPr>
        <w:pStyle w:val="ListParagraph"/>
        <w:rPr>
          <w:rFonts w:ascii="Calibri" w:eastAsia="Calibri" w:hAnsi="Calibri" w:cs="Calibri"/>
          <w:b/>
          <w:color w:val="202124"/>
          <w:sz w:val="24"/>
          <w:szCs w:val="24"/>
        </w:rPr>
      </w:pPr>
      <w:r w:rsidRPr="0042447E">
        <w:rPr>
          <w:rFonts w:ascii="Calibri" w:eastAsia="Calibri" w:hAnsi="Calibri" w:cs="Calibri"/>
          <w:i/>
          <w:iCs/>
          <w:color w:val="0070C0"/>
          <w:sz w:val="24"/>
          <w:szCs w:val="24"/>
        </w:rPr>
        <w:t xml:space="preserve"> </w:t>
      </w:r>
    </w:p>
    <w:p w14:paraId="30A037FD" w14:textId="05D42FC3" w:rsidR="004902CF" w:rsidRPr="004902CF" w:rsidRDefault="004902CF" w:rsidP="004902CF">
      <w:p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2: </w:t>
      </w:r>
      <w:r w:rsidRPr="004902CF">
        <w:rPr>
          <w:rFonts w:ascii="Calibri" w:eastAsia="Calibri" w:hAnsi="Calibri" w:cs="Calibri"/>
          <w:bCs/>
          <w:color w:val="202124"/>
          <w:sz w:val="24"/>
          <w:szCs w:val="24"/>
          <w:lang w:val="en-US"/>
        </w:rPr>
        <w:t>Birds are moving outside of the fence into surrounding neighborhoods to feed and are being depredated, reducing adult and fledgling survival.</w:t>
      </w:r>
      <w:r w:rsidRPr="004902CF">
        <w:rPr>
          <w:rFonts w:ascii="Calibri" w:eastAsia="Calibri" w:hAnsi="Calibri" w:cs="Calibri"/>
          <w:b/>
          <w:color w:val="202124"/>
          <w:sz w:val="24"/>
          <w:szCs w:val="24"/>
          <w:lang w:val="en-US"/>
        </w:rPr>
        <w:t xml:space="preserve"> </w:t>
      </w:r>
    </w:p>
    <w:p w14:paraId="67F6820B" w14:textId="77777777" w:rsidR="00985910" w:rsidRDefault="00985910" w:rsidP="004902CF">
      <w:pPr>
        <w:spacing w:line="314" w:lineRule="auto"/>
        <w:rPr>
          <w:rFonts w:ascii="Calibri" w:eastAsia="Calibri" w:hAnsi="Calibri" w:cs="Calibri"/>
          <w:b/>
          <w:color w:val="202124"/>
          <w:sz w:val="24"/>
          <w:szCs w:val="24"/>
          <w:lang w:val="en-US"/>
        </w:rPr>
      </w:pPr>
    </w:p>
    <w:p w14:paraId="0D90B3BD" w14:textId="0A6536DD" w:rsidR="004902CF" w:rsidRPr="004902CF" w:rsidRDefault="004902CF" w:rsidP="004902CF">
      <w:p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3: </w:t>
      </w:r>
      <w:r w:rsidRPr="004902CF">
        <w:rPr>
          <w:rFonts w:ascii="Calibri" w:eastAsia="Calibri" w:hAnsi="Calibri" w:cs="Calibri"/>
          <w:bCs/>
          <w:color w:val="202124"/>
          <w:sz w:val="24"/>
          <w:szCs w:val="24"/>
          <w:lang w:val="en-US"/>
        </w:rPr>
        <w:t>Birds are dispersing away from Zealandia and thus are lost to the population, functioning from the standpoint of the population as a reduction in survival.</w:t>
      </w:r>
    </w:p>
    <w:p w14:paraId="27D60610" w14:textId="2D4397FC" w:rsidR="00A41843" w:rsidRDefault="00A41843" w:rsidP="00E123D6">
      <w:pPr>
        <w:pStyle w:val="ListParagraph"/>
        <w:numPr>
          <w:ilvl w:val="0"/>
          <w:numId w:val="3"/>
        </w:numPr>
        <w:spacing w:line="314" w:lineRule="auto"/>
        <w:rPr>
          <w:rFonts w:ascii="Calibri" w:eastAsia="Calibri" w:hAnsi="Calibri" w:cs="Calibri"/>
          <w:i/>
          <w:iCs/>
          <w:color w:val="0070C0"/>
          <w:sz w:val="24"/>
          <w:szCs w:val="24"/>
        </w:rPr>
      </w:pPr>
      <w:r w:rsidRPr="00E123D6">
        <w:rPr>
          <w:rFonts w:ascii="Calibri" w:eastAsia="Calibri" w:hAnsi="Calibri" w:cs="Calibri"/>
          <w:i/>
          <w:iCs/>
          <w:color w:val="0070C0"/>
          <w:sz w:val="24"/>
          <w:szCs w:val="24"/>
        </w:rPr>
        <w:t xml:space="preserve">Some evidence to support dispersal into surrounding </w:t>
      </w:r>
      <w:r w:rsidR="006B6D7E" w:rsidRPr="00E123D6">
        <w:rPr>
          <w:rFonts w:ascii="Calibri" w:eastAsia="Calibri" w:hAnsi="Calibri" w:cs="Calibri"/>
          <w:i/>
          <w:iCs/>
          <w:color w:val="0070C0"/>
          <w:sz w:val="24"/>
          <w:szCs w:val="24"/>
        </w:rPr>
        <w:t>neighborhoods</w:t>
      </w:r>
      <w:r w:rsidRPr="00E123D6">
        <w:rPr>
          <w:rFonts w:ascii="Calibri" w:eastAsia="Calibri" w:hAnsi="Calibri" w:cs="Calibri"/>
          <w:i/>
          <w:iCs/>
          <w:color w:val="0070C0"/>
          <w:sz w:val="24"/>
          <w:szCs w:val="24"/>
        </w:rPr>
        <w:t xml:space="preserve">. There are reports and sightings of </w:t>
      </w:r>
      <w:r w:rsidR="004902CF">
        <w:rPr>
          <w:rFonts w:ascii="Calibri" w:eastAsia="Calibri" w:hAnsi="Calibri" w:cs="Calibri"/>
          <w:i/>
          <w:iCs/>
          <w:color w:val="0070C0"/>
          <w:sz w:val="24"/>
          <w:szCs w:val="24"/>
        </w:rPr>
        <w:t>H</w:t>
      </w:r>
      <w:r w:rsidRPr="00E123D6">
        <w:rPr>
          <w:rFonts w:ascii="Calibri" w:eastAsia="Calibri" w:hAnsi="Calibri" w:cs="Calibri"/>
          <w:i/>
          <w:iCs/>
          <w:color w:val="0070C0"/>
          <w:sz w:val="24"/>
          <w:szCs w:val="24"/>
        </w:rPr>
        <w:t>ihi every year</w:t>
      </w:r>
      <w:r w:rsidR="00A72B35" w:rsidRPr="00E123D6">
        <w:rPr>
          <w:rFonts w:ascii="Calibri" w:eastAsia="Calibri" w:hAnsi="Calibri" w:cs="Calibri"/>
          <w:i/>
          <w:iCs/>
          <w:color w:val="0070C0"/>
          <w:sz w:val="24"/>
          <w:szCs w:val="24"/>
        </w:rPr>
        <w:t>, usually between 10-30 sightings</w:t>
      </w:r>
      <w:r w:rsidR="004902CF">
        <w:rPr>
          <w:rFonts w:ascii="Calibri" w:eastAsia="Calibri" w:hAnsi="Calibri" w:cs="Calibri"/>
          <w:i/>
          <w:iCs/>
          <w:color w:val="0070C0"/>
          <w:sz w:val="24"/>
          <w:szCs w:val="24"/>
        </w:rPr>
        <w:t>,</w:t>
      </w:r>
      <w:r w:rsidR="00A72B35" w:rsidRPr="00E123D6">
        <w:rPr>
          <w:rFonts w:ascii="Calibri" w:eastAsia="Calibri" w:hAnsi="Calibri" w:cs="Calibri"/>
          <w:i/>
          <w:iCs/>
          <w:color w:val="0070C0"/>
          <w:sz w:val="24"/>
          <w:szCs w:val="24"/>
        </w:rPr>
        <w:t xml:space="preserve"> </w:t>
      </w:r>
      <w:r w:rsidR="001237A6" w:rsidRPr="00E123D6">
        <w:rPr>
          <w:rFonts w:ascii="Calibri" w:eastAsia="Calibri" w:hAnsi="Calibri" w:cs="Calibri"/>
          <w:i/>
          <w:iCs/>
          <w:color w:val="0070C0"/>
          <w:sz w:val="24"/>
          <w:szCs w:val="24"/>
        </w:rPr>
        <w:t xml:space="preserve">and across all months of the year. Both </w:t>
      </w:r>
      <w:r w:rsidR="0042447E">
        <w:rPr>
          <w:rFonts w:ascii="Calibri" w:eastAsia="Calibri" w:hAnsi="Calibri" w:cs="Calibri"/>
          <w:i/>
          <w:iCs/>
          <w:color w:val="0070C0"/>
          <w:sz w:val="24"/>
          <w:szCs w:val="24"/>
        </w:rPr>
        <w:t>f</w:t>
      </w:r>
      <w:r w:rsidR="001237A6" w:rsidRPr="00E123D6">
        <w:rPr>
          <w:rFonts w:ascii="Calibri" w:eastAsia="Calibri" w:hAnsi="Calibri" w:cs="Calibri"/>
          <w:i/>
          <w:iCs/>
          <w:color w:val="0070C0"/>
          <w:sz w:val="24"/>
          <w:szCs w:val="24"/>
        </w:rPr>
        <w:t>emales and males are seen outside</w:t>
      </w:r>
      <w:r w:rsidR="0042447E">
        <w:rPr>
          <w:rFonts w:ascii="Calibri" w:eastAsia="Calibri" w:hAnsi="Calibri" w:cs="Calibri"/>
          <w:i/>
          <w:iCs/>
          <w:color w:val="0070C0"/>
          <w:sz w:val="24"/>
          <w:szCs w:val="24"/>
        </w:rPr>
        <w:t xml:space="preserve"> the fence</w:t>
      </w:r>
      <w:r w:rsidR="001237A6" w:rsidRPr="00E123D6">
        <w:rPr>
          <w:rFonts w:ascii="Calibri" w:eastAsia="Calibri" w:hAnsi="Calibri" w:cs="Calibri"/>
          <w:i/>
          <w:iCs/>
          <w:color w:val="0070C0"/>
          <w:sz w:val="24"/>
          <w:szCs w:val="24"/>
        </w:rPr>
        <w:t xml:space="preserve">, more frequently male but this may just reflect the </w:t>
      </w:r>
      <w:r w:rsidR="0042447E">
        <w:rPr>
          <w:rFonts w:ascii="Calibri" w:eastAsia="Calibri" w:hAnsi="Calibri" w:cs="Calibri"/>
          <w:i/>
          <w:iCs/>
          <w:color w:val="0070C0"/>
          <w:sz w:val="24"/>
          <w:szCs w:val="24"/>
        </w:rPr>
        <w:t>relative abundances of males compared to females</w:t>
      </w:r>
      <w:r w:rsidR="001237A6" w:rsidRPr="00E123D6">
        <w:rPr>
          <w:rFonts w:ascii="Calibri" w:eastAsia="Calibri" w:hAnsi="Calibri" w:cs="Calibri"/>
          <w:i/>
          <w:iCs/>
          <w:color w:val="0070C0"/>
          <w:sz w:val="24"/>
          <w:szCs w:val="24"/>
        </w:rPr>
        <w:t xml:space="preserve">. </w:t>
      </w:r>
      <w:r w:rsidR="006B6D7E" w:rsidRPr="00E123D6">
        <w:rPr>
          <w:rFonts w:ascii="Calibri" w:eastAsia="Calibri" w:hAnsi="Calibri" w:cs="Calibri"/>
          <w:i/>
          <w:iCs/>
          <w:color w:val="0070C0"/>
          <w:sz w:val="24"/>
          <w:szCs w:val="24"/>
        </w:rPr>
        <w:t xml:space="preserve">The greenspaces directly surrounding Zealandia are where most sightings are reported (Wright’s </w:t>
      </w:r>
      <w:r w:rsidR="004902CF">
        <w:rPr>
          <w:rFonts w:ascii="Calibri" w:eastAsia="Calibri" w:hAnsi="Calibri" w:cs="Calibri"/>
          <w:i/>
          <w:iCs/>
          <w:color w:val="0070C0"/>
          <w:sz w:val="24"/>
          <w:szCs w:val="24"/>
        </w:rPr>
        <w:t>H</w:t>
      </w:r>
      <w:r w:rsidR="006B6D7E" w:rsidRPr="00E123D6">
        <w:rPr>
          <w:rFonts w:ascii="Calibri" w:eastAsia="Calibri" w:hAnsi="Calibri" w:cs="Calibri"/>
          <w:i/>
          <w:iCs/>
          <w:color w:val="0070C0"/>
          <w:sz w:val="24"/>
          <w:szCs w:val="24"/>
        </w:rPr>
        <w:t>ill, Karori, Highbury</w:t>
      </w:r>
      <w:r w:rsidR="009C7CFE" w:rsidRPr="00E123D6">
        <w:rPr>
          <w:rFonts w:ascii="Calibri" w:eastAsia="Calibri" w:hAnsi="Calibri" w:cs="Calibri"/>
          <w:i/>
          <w:iCs/>
          <w:color w:val="0070C0"/>
          <w:sz w:val="24"/>
          <w:szCs w:val="24"/>
        </w:rPr>
        <w:t xml:space="preserve">, </w:t>
      </w:r>
      <w:r w:rsidR="00E123D6" w:rsidRPr="00E123D6">
        <w:rPr>
          <w:rFonts w:ascii="Calibri" w:eastAsia="Calibri" w:hAnsi="Calibri" w:cs="Calibri"/>
          <w:i/>
          <w:iCs/>
          <w:color w:val="0070C0"/>
          <w:sz w:val="24"/>
          <w:szCs w:val="24"/>
        </w:rPr>
        <w:t>Waimapihi</w:t>
      </w:r>
      <w:r w:rsidR="006B6D7E" w:rsidRPr="00E123D6">
        <w:rPr>
          <w:rFonts w:ascii="Calibri" w:eastAsia="Calibri" w:hAnsi="Calibri" w:cs="Calibri"/>
          <w:i/>
          <w:iCs/>
          <w:color w:val="0070C0"/>
          <w:sz w:val="24"/>
          <w:szCs w:val="24"/>
        </w:rPr>
        <w:t xml:space="preserve">). </w:t>
      </w:r>
      <w:r w:rsidRPr="00E123D6">
        <w:rPr>
          <w:rFonts w:ascii="Calibri" w:eastAsia="Calibri" w:hAnsi="Calibri" w:cs="Calibri"/>
          <w:i/>
          <w:iCs/>
          <w:color w:val="0070C0"/>
          <w:sz w:val="24"/>
          <w:szCs w:val="24"/>
        </w:rPr>
        <w:t xml:space="preserve"> </w:t>
      </w:r>
    </w:p>
    <w:p w14:paraId="40B0B313" w14:textId="18568B47" w:rsidR="00985910" w:rsidRDefault="00985910" w:rsidP="00985910">
      <w:pPr>
        <w:pStyle w:val="ListParagraph"/>
        <w:numPr>
          <w:ilvl w:val="0"/>
          <w:numId w:val="3"/>
        </w:numPr>
        <w:spacing w:line="314" w:lineRule="auto"/>
        <w:rPr>
          <w:rFonts w:ascii="Calibri" w:eastAsia="Calibri" w:hAnsi="Calibri" w:cs="Calibri"/>
          <w:i/>
          <w:iCs/>
          <w:color w:val="0070C0"/>
          <w:sz w:val="24"/>
          <w:szCs w:val="24"/>
        </w:rPr>
      </w:pPr>
      <w:r w:rsidRPr="00E123D6">
        <w:rPr>
          <w:rFonts w:ascii="Calibri" w:eastAsia="Calibri" w:hAnsi="Calibri" w:cs="Calibri"/>
          <w:i/>
          <w:iCs/>
          <w:color w:val="0070C0"/>
          <w:sz w:val="24"/>
          <w:szCs w:val="24"/>
        </w:rPr>
        <w:t xml:space="preserve">A dispersal </w:t>
      </w:r>
      <w:r>
        <w:rPr>
          <w:rFonts w:ascii="Calibri" w:eastAsia="Calibri" w:hAnsi="Calibri" w:cs="Calibri"/>
          <w:i/>
          <w:iCs/>
          <w:color w:val="0070C0"/>
          <w:sz w:val="24"/>
          <w:szCs w:val="24"/>
        </w:rPr>
        <w:t>study on korimako/bellbirds and Hihi was carried out in 2009.  Transmitters were attached to nine female Hihi after the breeding season. The females were tracked for 29-126 days with some dropping their transmitters and only 3 being recaptured for removal</w:t>
      </w:r>
      <w:r w:rsidR="0042447E">
        <w:rPr>
          <w:rFonts w:ascii="Calibri" w:eastAsia="Calibri" w:hAnsi="Calibri" w:cs="Calibri"/>
          <w:i/>
          <w:iCs/>
          <w:color w:val="0070C0"/>
          <w:sz w:val="24"/>
          <w:szCs w:val="24"/>
        </w:rPr>
        <w:t>, so results are based on these 3 females</w:t>
      </w:r>
      <w:r>
        <w:rPr>
          <w:rFonts w:ascii="Calibri" w:eastAsia="Calibri" w:hAnsi="Calibri" w:cs="Calibri"/>
          <w:i/>
          <w:iCs/>
          <w:color w:val="0070C0"/>
          <w:sz w:val="24"/>
          <w:szCs w:val="24"/>
        </w:rPr>
        <w:t xml:space="preserve">. </w:t>
      </w:r>
      <w:commentRangeStart w:id="0"/>
      <w:r>
        <w:rPr>
          <w:rFonts w:ascii="Calibri" w:eastAsia="Calibri" w:hAnsi="Calibri" w:cs="Calibri"/>
          <w:i/>
          <w:iCs/>
          <w:color w:val="0070C0"/>
          <w:sz w:val="24"/>
          <w:szCs w:val="24"/>
        </w:rPr>
        <w:t>Despite the female Hihi being only rarely seen at the feeders during this period</w:t>
      </w:r>
      <w:r w:rsidR="0042447E">
        <w:rPr>
          <w:rFonts w:ascii="Calibri" w:eastAsia="Calibri" w:hAnsi="Calibri" w:cs="Calibri"/>
          <w:i/>
          <w:iCs/>
          <w:color w:val="0070C0"/>
          <w:sz w:val="24"/>
          <w:szCs w:val="24"/>
        </w:rPr>
        <w:t>,</w:t>
      </w:r>
      <w:r>
        <w:rPr>
          <w:rFonts w:ascii="Calibri" w:eastAsia="Calibri" w:hAnsi="Calibri" w:cs="Calibri"/>
          <w:i/>
          <w:iCs/>
          <w:color w:val="0070C0"/>
          <w:sz w:val="24"/>
          <w:szCs w:val="24"/>
        </w:rPr>
        <w:t xml:space="preserve"> there was little evidence that they were foraging outside. The only female recorded to be outside </w:t>
      </w:r>
      <w:r w:rsidR="0042447E">
        <w:rPr>
          <w:rFonts w:ascii="Calibri" w:eastAsia="Calibri" w:hAnsi="Calibri" w:cs="Calibri"/>
          <w:i/>
          <w:iCs/>
          <w:color w:val="0070C0"/>
          <w:sz w:val="24"/>
          <w:szCs w:val="24"/>
        </w:rPr>
        <w:t xml:space="preserve">the fence </w:t>
      </w:r>
      <w:r>
        <w:rPr>
          <w:rFonts w:ascii="Calibri" w:eastAsia="Calibri" w:hAnsi="Calibri" w:cs="Calibri"/>
          <w:i/>
          <w:iCs/>
          <w:color w:val="0070C0"/>
          <w:sz w:val="24"/>
          <w:szCs w:val="24"/>
        </w:rPr>
        <w:t xml:space="preserve">was found predated 100 m from the fence (Campbell Street gate).  </w:t>
      </w:r>
      <w:commentRangeEnd w:id="0"/>
      <w:r w:rsidR="0042447E">
        <w:rPr>
          <w:rStyle w:val="CommentReference"/>
        </w:rPr>
        <w:commentReference w:id="0"/>
      </w:r>
    </w:p>
    <w:p w14:paraId="55D2B6F8" w14:textId="4B29EF72" w:rsidR="00985910" w:rsidRDefault="00985910" w:rsidP="00985910">
      <w:pPr>
        <w:pStyle w:val="ListParagraph"/>
        <w:numPr>
          <w:ilvl w:val="0"/>
          <w:numId w:val="3"/>
        </w:num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 xml:space="preserve">Female Korimako were found to travel long distances outside the reserve (see </w:t>
      </w:r>
      <w:r w:rsidR="0042447E">
        <w:rPr>
          <w:rFonts w:ascii="Calibri" w:eastAsia="Calibri" w:hAnsi="Calibri" w:cs="Calibri"/>
          <w:i/>
          <w:iCs/>
          <w:color w:val="0070C0"/>
          <w:sz w:val="24"/>
          <w:szCs w:val="24"/>
        </w:rPr>
        <w:t>Figure 1</w:t>
      </w:r>
      <w:r>
        <w:rPr>
          <w:rFonts w:ascii="Calibri" w:eastAsia="Calibri" w:hAnsi="Calibri" w:cs="Calibri"/>
          <w:i/>
          <w:iCs/>
          <w:color w:val="0070C0"/>
          <w:sz w:val="24"/>
          <w:szCs w:val="24"/>
        </w:rPr>
        <w:t xml:space="preserve"> below). </w:t>
      </w:r>
    </w:p>
    <w:p w14:paraId="06FFF05B" w14:textId="22D3BB49" w:rsidR="00E123D6" w:rsidRDefault="00E123D6" w:rsidP="00E123D6">
      <w:pPr>
        <w:pStyle w:val="ListParagraph"/>
        <w:numPr>
          <w:ilvl w:val="0"/>
          <w:numId w:val="3"/>
        </w:numPr>
        <w:spacing w:line="314" w:lineRule="auto"/>
        <w:rPr>
          <w:rFonts w:ascii="Calibri" w:eastAsia="Calibri" w:hAnsi="Calibri" w:cs="Calibri"/>
          <w:i/>
          <w:iCs/>
          <w:color w:val="0070C0"/>
          <w:sz w:val="24"/>
          <w:szCs w:val="24"/>
        </w:rPr>
      </w:pPr>
      <w:r w:rsidRPr="00E123D6">
        <w:rPr>
          <w:rFonts w:ascii="Calibri" w:eastAsia="Calibri" w:hAnsi="Calibri" w:cs="Calibri"/>
          <w:i/>
          <w:iCs/>
          <w:color w:val="0070C0"/>
          <w:sz w:val="24"/>
          <w:szCs w:val="24"/>
        </w:rPr>
        <w:t xml:space="preserve">Map of </w:t>
      </w:r>
      <w:r w:rsidR="007E6D58" w:rsidRPr="00E123D6">
        <w:rPr>
          <w:rFonts w:ascii="Calibri" w:eastAsia="Calibri" w:hAnsi="Calibri" w:cs="Calibri"/>
          <w:i/>
          <w:iCs/>
          <w:color w:val="0070C0"/>
          <w:sz w:val="24"/>
          <w:szCs w:val="24"/>
        </w:rPr>
        <w:t>Zealandia</w:t>
      </w:r>
      <w:r w:rsidRPr="00E123D6">
        <w:rPr>
          <w:rFonts w:ascii="Calibri" w:eastAsia="Calibri" w:hAnsi="Calibri" w:cs="Calibri"/>
          <w:i/>
          <w:iCs/>
          <w:color w:val="0070C0"/>
          <w:sz w:val="24"/>
          <w:szCs w:val="24"/>
        </w:rPr>
        <w:t xml:space="preserve"> and surrounding green spaces </w:t>
      </w:r>
      <w:r w:rsidR="0042447E">
        <w:rPr>
          <w:rFonts w:ascii="Calibri" w:eastAsia="Calibri" w:hAnsi="Calibri" w:cs="Calibri"/>
          <w:i/>
          <w:iCs/>
          <w:color w:val="0070C0"/>
          <w:sz w:val="24"/>
          <w:szCs w:val="24"/>
        </w:rPr>
        <w:t xml:space="preserve">is provided </w:t>
      </w:r>
      <w:r w:rsidRPr="00E123D6">
        <w:rPr>
          <w:rFonts w:ascii="Calibri" w:eastAsia="Calibri" w:hAnsi="Calibri" w:cs="Calibri"/>
          <w:i/>
          <w:iCs/>
          <w:color w:val="0070C0"/>
          <w:sz w:val="24"/>
          <w:szCs w:val="24"/>
        </w:rPr>
        <w:t>for context</w:t>
      </w:r>
      <w:r w:rsidR="0042447E">
        <w:rPr>
          <w:rFonts w:ascii="Calibri" w:eastAsia="Calibri" w:hAnsi="Calibri" w:cs="Calibri"/>
          <w:i/>
          <w:iCs/>
          <w:color w:val="0070C0"/>
          <w:sz w:val="24"/>
          <w:szCs w:val="24"/>
        </w:rPr>
        <w:t xml:space="preserve"> below (see Figure 2 below).</w:t>
      </w:r>
      <w:r w:rsidRPr="00E123D6">
        <w:rPr>
          <w:rFonts w:ascii="Calibri" w:eastAsia="Calibri" w:hAnsi="Calibri" w:cs="Calibri"/>
          <w:i/>
          <w:iCs/>
          <w:color w:val="0070C0"/>
          <w:sz w:val="24"/>
          <w:szCs w:val="24"/>
        </w:rPr>
        <w:t xml:space="preserve"> </w:t>
      </w:r>
    </w:p>
    <w:p w14:paraId="3E26AE3C" w14:textId="13C0EBEE" w:rsidR="0042447E" w:rsidRPr="00F12843" w:rsidRDefault="0042447E" w:rsidP="0042447E">
      <w:pPr>
        <w:pStyle w:val="ListParagraph"/>
        <w:numPr>
          <w:ilvl w:val="0"/>
          <w:numId w:val="3"/>
        </w:numPr>
        <w:spacing w:line="314" w:lineRule="auto"/>
        <w:rPr>
          <w:color w:val="0070C0"/>
          <w:sz w:val="20"/>
          <w:szCs w:val="20"/>
          <w:shd w:val="clear" w:color="auto" w:fill="FFFFFF"/>
        </w:rPr>
      </w:pPr>
      <w:r w:rsidRPr="00E123D6">
        <w:rPr>
          <w:rFonts w:ascii="Calibri" w:eastAsia="Calibri" w:hAnsi="Calibri" w:cs="Calibri"/>
          <w:i/>
          <w:iCs/>
          <w:color w:val="0070C0"/>
          <w:sz w:val="24"/>
          <w:szCs w:val="24"/>
        </w:rPr>
        <w:t>Kākāriki dispersal:</w:t>
      </w:r>
      <w:r w:rsidRPr="00E123D6">
        <w:rPr>
          <w:rFonts w:asciiTheme="majorHAnsi" w:eastAsia="Calibri" w:hAnsiTheme="majorHAnsi" w:cstheme="majorHAnsi"/>
          <w:i/>
          <w:iCs/>
          <w:color w:val="0070C0"/>
          <w:sz w:val="24"/>
          <w:szCs w:val="24"/>
        </w:rPr>
        <w:t xml:space="preserve"> male-biased dispersal, 11/22 birds permanently dispersed out of Zealandia</w:t>
      </w:r>
      <w:r>
        <w:rPr>
          <w:rFonts w:asciiTheme="majorHAnsi" w:eastAsia="Calibri" w:hAnsiTheme="majorHAnsi" w:cstheme="majorHAnsi"/>
          <w:i/>
          <w:iCs/>
          <w:color w:val="0070C0"/>
          <w:sz w:val="24"/>
          <w:szCs w:val="24"/>
        </w:rPr>
        <w:t xml:space="preserve">, and </w:t>
      </w:r>
      <w:r w:rsidRPr="00E123D6">
        <w:rPr>
          <w:rFonts w:asciiTheme="majorHAnsi" w:hAnsiTheme="majorHAnsi" w:cstheme="majorHAnsi"/>
          <w:i/>
          <w:iCs/>
          <w:color w:val="0070C0"/>
          <w:sz w:val="24"/>
          <w:szCs w:val="24"/>
        </w:rPr>
        <w:t>27-45% of the birds that dispersed outside the sanctuary were killed within the study period of just a few months</w:t>
      </w:r>
      <w:r>
        <w:rPr>
          <w:rFonts w:asciiTheme="majorHAnsi" w:hAnsiTheme="majorHAnsi" w:cstheme="majorHAnsi"/>
          <w:i/>
          <w:iCs/>
          <w:color w:val="0070C0"/>
          <w:sz w:val="24"/>
          <w:szCs w:val="24"/>
        </w:rPr>
        <w:t>.</w:t>
      </w:r>
      <w:r w:rsidRPr="00E123D6">
        <w:rPr>
          <w:rFonts w:asciiTheme="majorHAnsi" w:eastAsia="Calibri" w:hAnsiTheme="majorHAnsi" w:cstheme="majorHAnsi"/>
          <w:i/>
          <w:iCs/>
          <w:color w:val="0070C0"/>
          <w:sz w:val="24"/>
          <w:szCs w:val="24"/>
        </w:rPr>
        <w:t xml:space="preserve"> The distance dispersal decreased with increasing body condition. </w:t>
      </w:r>
      <w:r w:rsidRPr="0094684B">
        <w:rPr>
          <w:rFonts w:asciiTheme="majorHAnsi" w:eastAsia="Calibri" w:hAnsiTheme="majorHAnsi" w:cstheme="majorHAnsi"/>
          <w:i/>
          <w:iCs/>
          <w:color w:val="0070C0"/>
          <w:sz w:val="24"/>
          <w:szCs w:val="24"/>
        </w:rPr>
        <w:t xml:space="preserve">FROM </w:t>
      </w:r>
      <w:r w:rsidRPr="00412133">
        <w:rPr>
          <w:rFonts w:asciiTheme="majorHAnsi" w:hAnsiTheme="majorHAnsi" w:cstheme="majorHAnsi"/>
          <w:i/>
          <w:iCs/>
          <w:color w:val="0070C0"/>
          <w:sz w:val="24"/>
          <w:szCs w:val="24"/>
          <w:shd w:val="clear" w:color="auto" w:fill="FFFFFF"/>
        </w:rPr>
        <w:t>Irwin, E. (2017). Breeding biology and post-fledging dispersal of red-crowned parakeets (Cyanoramphus novaezelandiae) translocated to a fenced mainland sanctuary. (See Figure 3 below).</w:t>
      </w:r>
      <w:r w:rsidRPr="00412133">
        <w:rPr>
          <w:rFonts w:asciiTheme="majorHAnsi" w:hAnsiTheme="majorHAnsi" w:cstheme="majorHAnsi"/>
          <w:color w:val="0070C0"/>
          <w:sz w:val="24"/>
          <w:szCs w:val="24"/>
          <w:shd w:val="clear" w:color="auto" w:fill="FFFFFF"/>
        </w:rPr>
        <w:t xml:space="preserve"> </w:t>
      </w:r>
    </w:p>
    <w:p w14:paraId="4209B23B" w14:textId="77777777" w:rsidR="0042447E" w:rsidRDefault="0042447E" w:rsidP="00412133">
      <w:pPr>
        <w:pStyle w:val="ListParagraph"/>
        <w:spacing w:line="314" w:lineRule="auto"/>
        <w:rPr>
          <w:rFonts w:ascii="Calibri" w:eastAsia="Calibri" w:hAnsi="Calibri" w:cs="Calibri"/>
          <w:i/>
          <w:iCs/>
          <w:color w:val="0070C0"/>
          <w:sz w:val="24"/>
          <w:szCs w:val="24"/>
        </w:rPr>
      </w:pPr>
    </w:p>
    <w:p w14:paraId="1DF697FB" w14:textId="510D7A30" w:rsidR="0042447E" w:rsidRDefault="0042447E" w:rsidP="0042447E">
      <w:pPr>
        <w:spacing w:line="314" w:lineRule="auto"/>
        <w:ind w:left="360"/>
        <w:rPr>
          <w:rFonts w:ascii="Calibri" w:eastAsia="Calibri" w:hAnsi="Calibri" w:cs="Calibri"/>
          <w:i/>
          <w:iCs/>
          <w:color w:val="0070C0"/>
          <w:sz w:val="24"/>
          <w:szCs w:val="24"/>
        </w:rPr>
      </w:pPr>
      <w:r>
        <w:rPr>
          <w:noProof/>
        </w:rPr>
        <w:drawing>
          <wp:inline distT="0" distB="0" distL="0" distR="0" wp14:anchorId="0D156CA4" wp14:editId="09F583F5">
            <wp:extent cx="5052377" cy="6539166"/>
            <wp:effectExtent l="0" t="0" r="0" b="0"/>
            <wp:docPr id="72595502" name="Picture 72595502"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502" name="Picture 72595502" descr="A picture containing text, map, screenshot&#10;&#10;Description automatically generated"/>
                    <pic:cNvPicPr>
                      <a:picLocks noChangeAspect="1" noChangeArrowheads="1"/>
                    </pic:cNvPicPr>
                  </pic:nvPicPr>
                  <pic:blipFill>
                    <a:blip r:embed="rId12" cstate="print"/>
                    <a:srcRect/>
                    <a:stretch>
                      <a:fillRect/>
                    </a:stretch>
                  </pic:blipFill>
                  <pic:spPr bwMode="auto">
                    <a:xfrm>
                      <a:off x="0" y="0"/>
                      <a:ext cx="5057882" cy="6546292"/>
                    </a:xfrm>
                    <a:prstGeom prst="rect">
                      <a:avLst/>
                    </a:prstGeom>
                    <a:noFill/>
                    <a:ln w="9525">
                      <a:noFill/>
                      <a:miter lim="800000"/>
                      <a:headEnd/>
                      <a:tailEnd/>
                    </a:ln>
                  </pic:spPr>
                </pic:pic>
              </a:graphicData>
            </a:graphic>
          </wp:inline>
        </w:drawing>
      </w:r>
    </w:p>
    <w:p w14:paraId="46B9C039" w14:textId="0B638EA5" w:rsidR="0042447E" w:rsidRPr="00412133" w:rsidRDefault="0042447E" w:rsidP="00412133">
      <w:pPr>
        <w:spacing w:line="314" w:lineRule="auto"/>
        <w:ind w:left="360"/>
        <w:rPr>
          <w:rFonts w:ascii="Calibri" w:eastAsia="Calibri" w:hAnsi="Calibri" w:cs="Calibri"/>
          <w:i/>
          <w:iCs/>
          <w:color w:val="0070C0"/>
          <w:sz w:val="24"/>
          <w:szCs w:val="24"/>
        </w:rPr>
      </w:pPr>
      <w:r>
        <w:rPr>
          <w:rFonts w:ascii="Calibri" w:eastAsia="Calibri" w:hAnsi="Calibri" w:cs="Calibri"/>
          <w:i/>
          <w:iCs/>
          <w:color w:val="0070C0"/>
          <w:sz w:val="24"/>
          <w:szCs w:val="24"/>
        </w:rPr>
        <w:t xml:space="preserve">Figure 1. Results of study on Korimako movement outside Zealandia. </w:t>
      </w:r>
    </w:p>
    <w:p w14:paraId="7786261E" w14:textId="46767A15" w:rsidR="00A41843" w:rsidRDefault="00555476">
      <w:pPr>
        <w:spacing w:line="314" w:lineRule="auto"/>
        <w:rPr>
          <w:rFonts w:ascii="Calibri" w:eastAsia="Calibri" w:hAnsi="Calibri" w:cs="Calibri"/>
          <w:i/>
          <w:iCs/>
          <w:color w:val="0070C0"/>
          <w:sz w:val="24"/>
          <w:szCs w:val="24"/>
        </w:rPr>
      </w:pPr>
      <w:r>
        <w:rPr>
          <w:noProof/>
        </w:rPr>
        <w:lastRenderedPageBreak/>
        <mc:AlternateContent>
          <mc:Choice Requires="wpi">
            <w:drawing>
              <wp:anchor distT="0" distB="0" distL="114300" distR="114300" simplePos="0" relativeHeight="251659264" behindDoc="0" locked="0" layoutInCell="1" allowOverlap="1" wp14:anchorId="4A36634D" wp14:editId="65FC537C">
                <wp:simplePos x="0" y="0"/>
                <wp:positionH relativeFrom="column">
                  <wp:posOffset>2387500</wp:posOffset>
                </wp:positionH>
                <wp:positionV relativeFrom="paragraph">
                  <wp:posOffset>1627320</wp:posOffset>
                </wp:positionV>
                <wp:extent cx="1189440" cy="1835280"/>
                <wp:effectExtent l="57150" t="57150" r="48895" b="50800"/>
                <wp:wrapNone/>
                <wp:docPr id="489382593"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1189440" cy="1835280"/>
                      </w14:xfrm>
                    </w14:contentPart>
                  </a:graphicData>
                </a:graphic>
              </wp:anchor>
            </w:drawing>
          </mc:Choice>
          <mc:Fallback xmlns:w16du="http://schemas.microsoft.com/office/word/2023/wordml/word16du" xmlns="">
            <w:pict>
              <v:shapetype w14:anchorId="1B6D8B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87.3pt;margin-top:127.45pt;width:95.05pt;height:145.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">
                <v:imagedata r:id="rId14" o:title=""/>
              </v:shape>
            </w:pict>
          </mc:Fallback>
        </mc:AlternateContent>
      </w:r>
      <w:r w:rsidR="00E201EF">
        <w:rPr>
          <w:noProof/>
        </w:rPr>
        <w:drawing>
          <wp:inline distT="0" distB="0" distL="0" distR="0" wp14:anchorId="1616BC17" wp14:editId="30F843EC">
            <wp:extent cx="5943600" cy="4150360"/>
            <wp:effectExtent l="0" t="0" r="0" b="2540"/>
            <wp:docPr id="9483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7045" name=""/>
                    <pic:cNvPicPr/>
                  </pic:nvPicPr>
                  <pic:blipFill>
                    <a:blip r:embed="rId15"/>
                    <a:stretch>
                      <a:fillRect/>
                    </a:stretch>
                  </pic:blipFill>
                  <pic:spPr>
                    <a:xfrm>
                      <a:off x="0" y="0"/>
                      <a:ext cx="5943600" cy="4150360"/>
                    </a:xfrm>
                    <a:prstGeom prst="rect">
                      <a:avLst/>
                    </a:prstGeom>
                  </pic:spPr>
                </pic:pic>
              </a:graphicData>
            </a:graphic>
          </wp:inline>
        </w:drawing>
      </w:r>
    </w:p>
    <w:p w14:paraId="20535EA7" w14:textId="530F59E3" w:rsidR="00E123D6" w:rsidRPr="004902CF" w:rsidRDefault="0042447E" w:rsidP="004902CF">
      <w:pPr>
        <w:spacing w:line="314" w:lineRule="auto"/>
        <w:ind w:left="360"/>
        <w:rPr>
          <w:rFonts w:ascii="Calibri" w:eastAsia="Calibri" w:hAnsi="Calibri" w:cs="Calibri"/>
          <w:i/>
          <w:iCs/>
          <w:color w:val="0070C0"/>
          <w:sz w:val="24"/>
          <w:szCs w:val="24"/>
        </w:rPr>
      </w:pPr>
      <w:r>
        <w:rPr>
          <w:rFonts w:ascii="Calibri" w:eastAsia="Calibri" w:hAnsi="Calibri" w:cs="Calibri"/>
          <w:i/>
          <w:iCs/>
          <w:color w:val="0070C0"/>
          <w:sz w:val="24"/>
          <w:szCs w:val="24"/>
        </w:rPr>
        <w:t xml:space="preserve">Figure 2. Landscape context of Zealandia. </w:t>
      </w:r>
    </w:p>
    <w:p w14:paraId="053E2030" w14:textId="77777777" w:rsidR="00985910" w:rsidRPr="00412133" w:rsidRDefault="00985910" w:rsidP="00412133">
      <w:pPr>
        <w:pStyle w:val="ListParagraph"/>
        <w:spacing w:line="314" w:lineRule="auto"/>
        <w:rPr>
          <w:rFonts w:asciiTheme="majorHAnsi" w:eastAsia="Calibri" w:hAnsiTheme="majorHAnsi" w:cstheme="majorHAnsi"/>
          <w:i/>
          <w:iCs/>
          <w:color w:val="0070C0"/>
          <w:sz w:val="24"/>
          <w:szCs w:val="24"/>
        </w:rPr>
      </w:pPr>
    </w:p>
    <w:p w14:paraId="5D8F8D88" w14:textId="1E1D2128" w:rsidR="00E123D6" w:rsidRDefault="00DC6FFB">
      <w:pPr>
        <w:spacing w:line="314" w:lineRule="auto"/>
        <w:rPr>
          <w:rFonts w:ascii="Calibri" w:eastAsia="Calibri" w:hAnsi="Calibri" w:cs="Calibri"/>
          <w:i/>
          <w:iCs/>
          <w:color w:val="0070C0"/>
          <w:sz w:val="24"/>
          <w:szCs w:val="24"/>
        </w:rPr>
      </w:pPr>
      <w:r w:rsidRPr="00DC6FFB">
        <w:rPr>
          <w:rFonts w:ascii="Calibri" w:eastAsia="Calibri" w:hAnsi="Calibri" w:cs="Calibri"/>
          <w:i/>
          <w:iCs/>
          <w:noProof/>
          <w:color w:val="0070C0"/>
          <w:sz w:val="24"/>
          <w:szCs w:val="24"/>
        </w:rPr>
        <w:lastRenderedPageBreak/>
        <w:drawing>
          <wp:inline distT="0" distB="0" distL="0" distR="0" wp14:anchorId="5E8DC2C9" wp14:editId="7F768F41">
            <wp:extent cx="4344006" cy="6401693"/>
            <wp:effectExtent l="0" t="0" r="0" b="0"/>
            <wp:docPr id="1396499876" name="Picture 1" descr="A picture containing screensho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99876" name="Picture 1" descr="A picture containing screenshot, text, map&#10;&#10;Description automatically generated"/>
                    <pic:cNvPicPr/>
                  </pic:nvPicPr>
                  <pic:blipFill>
                    <a:blip r:embed="rId16"/>
                    <a:stretch>
                      <a:fillRect/>
                    </a:stretch>
                  </pic:blipFill>
                  <pic:spPr>
                    <a:xfrm>
                      <a:off x="0" y="0"/>
                      <a:ext cx="4344006" cy="6401693"/>
                    </a:xfrm>
                    <a:prstGeom prst="rect">
                      <a:avLst/>
                    </a:prstGeom>
                  </pic:spPr>
                </pic:pic>
              </a:graphicData>
            </a:graphic>
          </wp:inline>
        </w:drawing>
      </w:r>
    </w:p>
    <w:p w14:paraId="3478C88E" w14:textId="0C2474AE" w:rsidR="0042447E" w:rsidRDefault="0042447E">
      <w:p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 xml:space="preserve">Figure 3. Figure on movement of Kakariki outside of Zealandia, reproduced from original paper. </w:t>
      </w:r>
    </w:p>
    <w:p w14:paraId="0B472953" w14:textId="77777777" w:rsidR="0042447E" w:rsidRPr="00A41843" w:rsidRDefault="0042447E">
      <w:pPr>
        <w:spacing w:line="314" w:lineRule="auto"/>
        <w:rPr>
          <w:rFonts w:ascii="Calibri" w:eastAsia="Calibri" w:hAnsi="Calibri" w:cs="Calibri"/>
          <w:i/>
          <w:iCs/>
          <w:color w:val="0070C0"/>
          <w:sz w:val="24"/>
          <w:szCs w:val="24"/>
        </w:rPr>
      </w:pPr>
    </w:p>
    <w:p w14:paraId="414F354C" w14:textId="32041084" w:rsidR="004902CF" w:rsidRPr="004902CF" w:rsidRDefault="004902CF" w:rsidP="004902CF">
      <w:pPr>
        <w:spacing w:line="314" w:lineRule="auto"/>
        <w:rPr>
          <w:rFonts w:ascii="Calibri" w:eastAsia="Calibri" w:hAnsi="Calibri" w:cs="Calibri"/>
          <w:bCs/>
          <w:color w:val="202124"/>
          <w:sz w:val="24"/>
          <w:szCs w:val="24"/>
          <w:lang w:val="en-US"/>
        </w:rPr>
      </w:pPr>
      <w:r w:rsidRPr="004902CF">
        <w:rPr>
          <w:rFonts w:ascii="Calibri" w:eastAsia="Calibri" w:hAnsi="Calibri" w:cs="Calibri"/>
          <w:b/>
          <w:color w:val="202124"/>
          <w:sz w:val="24"/>
          <w:szCs w:val="24"/>
          <w:lang w:val="en-US"/>
        </w:rPr>
        <w:t xml:space="preserve">Hypothesis 4: </w:t>
      </w:r>
      <w:r w:rsidRPr="004902CF">
        <w:rPr>
          <w:rFonts w:ascii="Calibri" w:eastAsia="Calibri" w:hAnsi="Calibri" w:cs="Calibri"/>
          <w:bCs/>
          <w:color w:val="202124"/>
          <w:sz w:val="24"/>
          <w:szCs w:val="24"/>
          <w:lang w:val="en-US"/>
        </w:rPr>
        <w:t xml:space="preserve">Inbreeding depression is reducing survival and/or breeding success and thereby dampening population growth. </w:t>
      </w:r>
    </w:p>
    <w:p w14:paraId="445A3F32" w14:textId="35999459" w:rsidR="00A41843" w:rsidRDefault="00A41843" w:rsidP="00971613">
      <w:pPr>
        <w:pStyle w:val="ListParagraph"/>
        <w:numPr>
          <w:ilvl w:val="0"/>
          <w:numId w:val="4"/>
        </w:numPr>
        <w:spacing w:line="314" w:lineRule="auto"/>
        <w:rPr>
          <w:rFonts w:ascii="Calibri" w:eastAsia="Calibri" w:hAnsi="Calibri" w:cs="Calibri"/>
          <w:i/>
          <w:iCs/>
          <w:color w:val="0070C0"/>
          <w:sz w:val="24"/>
          <w:szCs w:val="24"/>
        </w:rPr>
      </w:pPr>
      <w:r w:rsidRPr="00971613">
        <w:rPr>
          <w:rFonts w:ascii="Calibri" w:eastAsia="Calibri" w:hAnsi="Calibri" w:cs="Calibri"/>
          <w:i/>
          <w:iCs/>
          <w:color w:val="0070C0"/>
          <w:sz w:val="24"/>
          <w:szCs w:val="24"/>
        </w:rPr>
        <w:t>Genetic evidence of inbreeding</w:t>
      </w:r>
      <w:r w:rsidR="00AB06AC" w:rsidRPr="00971613">
        <w:rPr>
          <w:rFonts w:ascii="Calibri" w:eastAsia="Calibri" w:hAnsi="Calibri" w:cs="Calibri"/>
          <w:i/>
          <w:iCs/>
          <w:color w:val="0070C0"/>
          <w:sz w:val="24"/>
          <w:szCs w:val="24"/>
        </w:rPr>
        <w:t xml:space="preserve"> in Zealandia </w:t>
      </w:r>
      <w:r w:rsidR="004902CF">
        <w:rPr>
          <w:rFonts w:ascii="Calibri" w:eastAsia="Calibri" w:hAnsi="Calibri" w:cs="Calibri"/>
          <w:i/>
          <w:iCs/>
          <w:color w:val="0070C0"/>
          <w:sz w:val="24"/>
          <w:szCs w:val="24"/>
        </w:rPr>
        <w:t>H</w:t>
      </w:r>
      <w:r w:rsidR="00AB06AC" w:rsidRPr="00971613">
        <w:rPr>
          <w:rFonts w:ascii="Calibri" w:eastAsia="Calibri" w:hAnsi="Calibri" w:cs="Calibri"/>
          <w:i/>
          <w:iCs/>
          <w:color w:val="0070C0"/>
          <w:sz w:val="24"/>
          <w:szCs w:val="24"/>
        </w:rPr>
        <w:t>ihi prior to 2014</w:t>
      </w:r>
      <w:r w:rsidR="00B9174A" w:rsidRPr="00971613">
        <w:rPr>
          <w:rFonts w:ascii="Calibri" w:eastAsia="Calibri" w:hAnsi="Calibri" w:cs="Calibri"/>
          <w:i/>
          <w:iCs/>
          <w:color w:val="0070C0"/>
          <w:sz w:val="24"/>
          <w:szCs w:val="24"/>
        </w:rPr>
        <w:t xml:space="preserve"> but would need to be redone</w:t>
      </w:r>
      <w:r w:rsidR="00AB06AC" w:rsidRPr="00971613">
        <w:rPr>
          <w:rFonts w:ascii="Calibri" w:eastAsia="Calibri" w:hAnsi="Calibri" w:cs="Calibri"/>
          <w:i/>
          <w:iCs/>
          <w:color w:val="0070C0"/>
          <w:sz w:val="24"/>
          <w:szCs w:val="24"/>
        </w:rPr>
        <w:t xml:space="preserve">. </w:t>
      </w:r>
      <w:r w:rsidR="008572B2" w:rsidRPr="00971613">
        <w:rPr>
          <w:rFonts w:ascii="Calibri" w:eastAsia="Calibri" w:hAnsi="Calibri" w:cs="Calibri"/>
          <w:i/>
          <w:iCs/>
          <w:color w:val="0070C0"/>
          <w:sz w:val="24"/>
          <w:szCs w:val="24"/>
        </w:rPr>
        <w:t xml:space="preserve">Zealandia </w:t>
      </w:r>
      <w:r w:rsidR="00127E43" w:rsidRPr="00971613">
        <w:rPr>
          <w:rFonts w:ascii="Calibri" w:eastAsia="Calibri" w:hAnsi="Calibri" w:cs="Calibri"/>
          <w:i/>
          <w:iCs/>
          <w:color w:val="0070C0"/>
          <w:sz w:val="24"/>
          <w:szCs w:val="24"/>
        </w:rPr>
        <w:t>was more inbred than other sites but more work to be done in this space.</w:t>
      </w:r>
      <w:r w:rsidR="00971613">
        <w:rPr>
          <w:rFonts w:ascii="Calibri" w:eastAsia="Calibri" w:hAnsi="Calibri" w:cs="Calibri"/>
          <w:i/>
          <w:iCs/>
          <w:color w:val="0070C0"/>
          <w:sz w:val="24"/>
          <w:szCs w:val="24"/>
        </w:rPr>
        <w:t xml:space="preserve"> </w:t>
      </w:r>
      <w:r w:rsidR="008572B2" w:rsidRPr="00971613">
        <w:rPr>
          <w:rFonts w:ascii="Calibri" w:eastAsia="Calibri" w:hAnsi="Calibri" w:cs="Calibri"/>
          <w:i/>
          <w:iCs/>
          <w:color w:val="0070C0"/>
          <w:sz w:val="24"/>
          <w:szCs w:val="24"/>
        </w:rPr>
        <w:t xml:space="preserve">Working with Anna on this. </w:t>
      </w:r>
      <w:r w:rsidR="00AB06AC" w:rsidRPr="00971613">
        <w:rPr>
          <w:rFonts w:ascii="Calibri" w:eastAsia="Calibri" w:hAnsi="Calibri" w:cs="Calibri"/>
          <w:i/>
          <w:iCs/>
          <w:color w:val="0070C0"/>
          <w:sz w:val="24"/>
          <w:szCs w:val="24"/>
        </w:rPr>
        <w:t>E</w:t>
      </w:r>
      <w:r w:rsidRPr="00971613">
        <w:rPr>
          <w:rFonts w:ascii="Calibri" w:eastAsia="Calibri" w:hAnsi="Calibri" w:cs="Calibri"/>
          <w:i/>
          <w:iCs/>
          <w:color w:val="0070C0"/>
          <w:sz w:val="24"/>
          <w:szCs w:val="24"/>
        </w:rPr>
        <w:t xml:space="preserve">vidence </w:t>
      </w:r>
      <w:r w:rsidR="00AB06AC" w:rsidRPr="00971613">
        <w:rPr>
          <w:rFonts w:ascii="Calibri" w:eastAsia="Calibri" w:hAnsi="Calibri" w:cs="Calibri"/>
          <w:i/>
          <w:iCs/>
          <w:color w:val="0070C0"/>
          <w:sz w:val="24"/>
          <w:szCs w:val="24"/>
        </w:rPr>
        <w:t xml:space="preserve">from Tiritiri population that inbred </w:t>
      </w:r>
      <w:r w:rsidR="00971613" w:rsidRPr="00971613">
        <w:rPr>
          <w:rFonts w:ascii="Calibri" w:eastAsia="Calibri" w:hAnsi="Calibri" w:cs="Calibri"/>
          <w:i/>
          <w:iCs/>
          <w:color w:val="0070C0"/>
          <w:sz w:val="24"/>
          <w:szCs w:val="24"/>
        </w:rPr>
        <w:lastRenderedPageBreak/>
        <w:t>individuals</w:t>
      </w:r>
      <w:r w:rsidR="00AB06AC" w:rsidRPr="00971613">
        <w:rPr>
          <w:rFonts w:ascii="Calibri" w:eastAsia="Calibri" w:hAnsi="Calibri" w:cs="Calibri"/>
          <w:i/>
          <w:iCs/>
          <w:color w:val="0070C0"/>
          <w:sz w:val="24"/>
          <w:szCs w:val="24"/>
        </w:rPr>
        <w:t xml:space="preserve"> had reduced </w:t>
      </w:r>
      <w:r w:rsidR="00B9174A" w:rsidRPr="00971613">
        <w:rPr>
          <w:rFonts w:ascii="Calibri" w:eastAsia="Calibri" w:hAnsi="Calibri" w:cs="Calibri"/>
          <w:i/>
          <w:iCs/>
          <w:color w:val="0070C0"/>
          <w:sz w:val="24"/>
          <w:szCs w:val="24"/>
        </w:rPr>
        <w:t>number of offspring (likely the same at Zealandia).</w:t>
      </w:r>
      <w:r w:rsidR="0042447E">
        <w:rPr>
          <w:rFonts w:ascii="Calibri" w:eastAsia="Calibri" w:hAnsi="Calibri" w:cs="Calibri"/>
          <w:i/>
          <w:iCs/>
          <w:color w:val="0070C0"/>
          <w:sz w:val="24"/>
          <w:szCs w:val="24"/>
        </w:rPr>
        <w:t xml:space="preserve"> (Figure 4 below)</w:t>
      </w:r>
      <w:r w:rsidR="00B9174A" w:rsidRPr="00971613">
        <w:rPr>
          <w:rFonts w:ascii="Calibri" w:eastAsia="Calibri" w:hAnsi="Calibri" w:cs="Calibri"/>
          <w:i/>
          <w:iCs/>
          <w:color w:val="0070C0"/>
          <w:sz w:val="24"/>
          <w:szCs w:val="24"/>
        </w:rPr>
        <w:t xml:space="preserve"> </w:t>
      </w:r>
      <w:r w:rsidRPr="00971613">
        <w:rPr>
          <w:rFonts w:ascii="Calibri" w:eastAsia="Calibri" w:hAnsi="Calibri" w:cs="Calibri"/>
          <w:i/>
          <w:iCs/>
          <w:color w:val="0070C0"/>
          <w:sz w:val="24"/>
          <w:szCs w:val="24"/>
        </w:rPr>
        <w:t xml:space="preserve"> </w:t>
      </w:r>
    </w:p>
    <w:p w14:paraId="5819DE78" w14:textId="77777777" w:rsidR="004902CF" w:rsidRPr="00971613" w:rsidRDefault="004902CF" w:rsidP="004902CF">
      <w:pPr>
        <w:pStyle w:val="ListParagraph"/>
        <w:spacing w:line="314" w:lineRule="auto"/>
        <w:rPr>
          <w:rFonts w:ascii="Calibri" w:eastAsia="Calibri" w:hAnsi="Calibri" w:cs="Calibri"/>
          <w:i/>
          <w:iCs/>
          <w:color w:val="0070C0"/>
          <w:sz w:val="24"/>
          <w:szCs w:val="24"/>
        </w:rPr>
      </w:pPr>
    </w:p>
    <w:p w14:paraId="668277EE" w14:textId="7EDB372E" w:rsidR="00686B24" w:rsidRDefault="00686B24">
      <w:pPr>
        <w:spacing w:line="314" w:lineRule="auto"/>
        <w:rPr>
          <w:rFonts w:ascii="Calibri" w:eastAsia="Calibri" w:hAnsi="Calibri" w:cs="Calibri"/>
          <w:i/>
          <w:iCs/>
          <w:color w:val="0070C0"/>
          <w:sz w:val="24"/>
          <w:szCs w:val="24"/>
        </w:rPr>
      </w:pPr>
      <w:r>
        <w:rPr>
          <w:noProof/>
        </w:rPr>
        <w:drawing>
          <wp:inline distT="0" distB="0" distL="0" distR="0" wp14:anchorId="3AE0EE9A" wp14:editId="0C9A31B1">
            <wp:extent cx="5943600" cy="2787650"/>
            <wp:effectExtent l="0" t="0" r="0" b="0"/>
            <wp:docPr id="5899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5770" name=""/>
                    <pic:cNvPicPr/>
                  </pic:nvPicPr>
                  <pic:blipFill>
                    <a:blip r:embed="rId17"/>
                    <a:stretch>
                      <a:fillRect/>
                    </a:stretch>
                  </pic:blipFill>
                  <pic:spPr>
                    <a:xfrm>
                      <a:off x="0" y="0"/>
                      <a:ext cx="5943600" cy="2787650"/>
                    </a:xfrm>
                    <a:prstGeom prst="rect">
                      <a:avLst/>
                    </a:prstGeom>
                  </pic:spPr>
                </pic:pic>
              </a:graphicData>
            </a:graphic>
          </wp:inline>
        </w:drawing>
      </w:r>
    </w:p>
    <w:p w14:paraId="49781561" w14:textId="471E81AC" w:rsidR="002E53D7" w:rsidRDefault="0042447E">
      <w:p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 xml:space="preserve">Figure 4. </w:t>
      </w:r>
      <w:r w:rsidR="002E53D7">
        <w:rPr>
          <w:rFonts w:ascii="Calibri" w:eastAsia="Calibri" w:hAnsi="Calibri" w:cs="Calibri"/>
          <w:i/>
          <w:iCs/>
          <w:color w:val="0070C0"/>
          <w:sz w:val="24"/>
          <w:szCs w:val="24"/>
        </w:rPr>
        <w:t xml:space="preserve">Graph borrowed from Laura Duntsch’s poster on </w:t>
      </w:r>
      <w:r w:rsidR="004902CF">
        <w:rPr>
          <w:rFonts w:ascii="Calibri" w:eastAsia="Calibri" w:hAnsi="Calibri" w:cs="Calibri"/>
          <w:i/>
          <w:iCs/>
          <w:color w:val="0070C0"/>
          <w:sz w:val="24"/>
          <w:szCs w:val="24"/>
        </w:rPr>
        <w:t>H</w:t>
      </w:r>
      <w:r w:rsidR="002E53D7">
        <w:rPr>
          <w:rFonts w:ascii="Calibri" w:eastAsia="Calibri" w:hAnsi="Calibri" w:cs="Calibri"/>
          <w:i/>
          <w:iCs/>
          <w:color w:val="0070C0"/>
          <w:sz w:val="24"/>
          <w:szCs w:val="24"/>
        </w:rPr>
        <w:t xml:space="preserve">ihi Inbreeding. </w:t>
      </w:r>
    </w:p>
    <w:p w14:paraId="67EC73E1" w14:textId="77777777" w:rsidR="004A335F" w:rsidRPr="00A41843" w:rsidRDefault="004A335F">
      <w:pPr>
        <w:spacing w:line="314" w:lineRule="auto"/>
        <w:rPr>
          <w:rFonts w:ascii="Calibri" w:eastAsia="Calibri" w:hAnsi="Calibri" w:cs="Calibri"/>
          <w:i/>
          <w:iCs/>
          <w:color w:val="0070C0"/>
          <w:sz w:val="24"/>
          <w:szCs w:val="24"/>
        </w:rPr>
      </w:pPr>
    </w:p>
    <w:p w14:paraId="7C6CE205" w14:textId="58BAA6A0" w:rsidR="004902CF" w:rsidRPr="00412133" w:rsidRDefault="0021575D">
      <w:pPr>
        <w:spacing w:line="314" w:lineRule="auto"/>
        <w:rPr>
          <w:rFonts w:ascii="Times New Roman" w:hAnsi="Times New Roman" w:cs="Times New Roman"/>
          <w:sz w:val="24"/>
          <w:szCs w:val="24"/>
        </w:rPr>
      </w:pPr>
      <w:r w:rsidRPr="004F2EA9">
        <w:rPr>
          <w:rFonts w:ascii="Calibri" w:eastAsia="Calibri" w:hAnsi="Calibri" w:cs="Calibri"/>
          <w:b/>
          <w:color w:val="202124"/>
          <w:sz w:val="24"/>
          <w:szCs w:val="24"/>
        </w:rPr>
        <w:t xml:space="preserve">Hypothesis </w:t>
      </w:r>
      <w:r w:rsidR="004902CF" w:rsidRPr="00412133">
        <w:rPr>
          <w:rFonts w:asciiTheme="majorHAnsi" w:hAnsiTheme="majorHAnsi" w:cstheme="majorHAnsi"/>
          <w:b/>
          <w:bCs/>
          <w:sz w:val="24"/>
          <w:szCs w:val="24"/>
        </w:rPr>
        <w:t>5</w:t>
      </w:r>
      <w:r w:rsidR="004902CF" w:rsidRPr="00412133">
        <w:rPr>
          <w:rFonts w:asciiTheme="majorHAnsi" w:hAnsiTheme="majorHAnsi" w:cstheme="majorHAnsi"/>
          <w:sz w:val="24"/>
          <w:szCs w:val="24"/>
        </w:rPr>
        <w:t>: A male-skewed sex ratio is resulting in harassment of females by males, which reduces female survival or breeding success.</w:t>
      </w:r>
      <w:r w:rsidR="004902CF" w:rsidRPr="00412133">
        <w:rPr>
          <w:rFonts w:ascii="Times New Roman" w:hAnsi="Times New Roman" w:cs="Times New Roman"/>
          <w:sz w:val="24"/>
          <w:szCs w:val="24"/>
        </w:rPr>
        <w:t xml:space="preserve"> </w:t>
      </w:r>
    </w:p>
    <w:p w14:paraId="690EF966" w14:textId="45D1131F" w:rsidR="004A335F" w:rsidRDefault="0042447E" w:rsidP="00971613">
      <w:pPr>
        <w:pStyle w:val="ListParagraph"/>
        <w:numPr>
          <w:ilvl w:val="0"/>
          <w:numId w:val="4"/>
        </w:num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 xml:space="preserve">There </w:t>
      </w:r>
      <w:commentRangeStart w:id="1"/>
      <w:r>
        <w:rPr>
          <w:rFonts w:ascii="Calibri" w:eastAsia="Calibri" w:hAnsi="Calibri" w:cs="Calibri"/>
          <w:i/>
          <w:iCs/>
          <w:color w:val="0070C0"/>
          <w:sz w:val="24"/>
          <w:szCs w:val="24"/>
        </w:rPr>
        <w:t>are o</w:t>
      </w:r>
      <w:r w:rsidR="004902CF">
        <w:rPr>
          <w:rFonts w:ascii="Calibri" w:eastAsia="Calibri" w:hAnsi="Calibri" w:cs="Calibri"/>
          <w:i/>
          <w:iCs/>
          <w:color w:val="0070C0"/>
          <w:sz w:val="24"/>
          <w:szCs w:val="24"/>
        </w:rPr>
        <w:t xml:space="preserve">bservations </w:t>
      </w:r>
      <w:r w:rsidR="004A335F" w:rsidRPr="00971613">
        <w:rPr>
          <w:rFonts w:ascii="Calibri" w:eastAsia="Calibri" w:hAnsi="Calibri" w:cs="Calibri"/>
          <w:i/>
          <w:iCs/>
          <w:color w:val="0070C0"/>
          <w:sz w:val="24"/>
          <w:szCs w:val="24"/>
        </w:rPr>
        <w:t xml:space="preserve"> </w:t>
      </w:r>
      <w:commentRangeEnd w:id="1"/>
      <w:r>
        <w:rPr>
          <w:rStyle w:val="CommentReference"/>
        </w:rPr>
        <w:commentReference w:id="1"/>
      </w:r>
      <w:r w:rsidR="004A335F" w:rsidRPr="00971613">
        <w:rPr>
          <w:rFonts w:ascii="Calibri" w:eastAsia="Calibri" w:hAnsi="Calibri" w:cs="Calibri"/>
          <w:i/>
          <w:iCs/>
          <w:color w:val="0070C0"/>
          <w:sz w:val="24"/>
          <w:szCs w:val="24"/>
        </w:rPr>
        <w:t xml:space="preserve">of male harassment </w:t>
      </w:r>
      <w:r w:rsidR="004902CF">
        <w:rPr>
          <w:rFonts w:ascii="Calibri" w:eastAsia="Calibri" w:hAnsi="Calibri" w:cs="Calibri"/>
          <w:i/>
          <w:iCs/>
          <w:color w:val="0070C0"/>
          <w:sz w:val="24"/>
          <w:szCs w:val="24"/>
        </w:rPr>
        <w:t>of</w:t>
      </w:r>
      <w:r w:rsidR="004A335F" w:rsidRPr="00971613">
        <w:rPr>
          <w:rFonts w:ascii="Calibri" w:eastAsia="Calibri" w:hAnsi="Calibri" w:cs="Calibri"/>
          <w:i/>
          <w:iCs/>
          <w:color w:val="0070C0"/>
          <w:sz w:val="24"/>
          <w:szCs w:val="24"/>
        </w:rPr>
        <w:t xml:space="preserve"> females at feeders and nest boxes</w:t>
      </w:r>
      <w:r w:rsidR="004902CF">
        <w:rPr>
          <w:rFonts w:ascii="Calibri" w:eastAsia="Calibri" w:hAnsi="Calibri" w:cs="Calibri"/>
          <w:i/>
          <w:iCs/>
          <w:color w:val="0070C0"/>
          <w:sz w:val="24"/>
          <w:szCs w:val="24"/>
        </w:rPr>
        <w:t>.</w:t>
      </w:r>
      <w:r w:rsidR="004A335F" w:rsidRPr="00971613">
        <w:rPr>
          <w:rFonts w:ascii="Calibri" w:eastAsia="Calibri" w:hAnsi="Calibri" w:cs="Calibri"/>
          <w:i/>
          <w:iCs/>
          <w:color w:val="0070C0"/>
          <w:sz w:val="24"/>
          <w:szCs w:val="24"/>
        </w:rPr>
        <w:t xml:space="preserve"> Anecdotally</w:t>
      </w:r>
      <w:r w:rsidR="004902CF">
        <w:rPr>
          <w:rFonts w:ascii="Calibri" w:eastAsia="Calibri" w:hAnsi="Calibri" w:cs="Calibri"/>
          <w:i/>
          <w:iCs/>
          <w:color w:val="0070C0"/>
          <w:sz w:val="24"/>
          <w:szCs w:val="24"/>
        </w:rPr>
        <w:t>,</w:t>
      </w:r>
      <w:r w:rsidR="004A335F" w:rsidRPr="00971613">
        <w:rPr>
          <w:rFonts w:ascii="Calibri" w:eastAsia="Calibri" w:hAnsi="Calibri" w:cs="Calibri"/>
          <w:i/>
          <w:iCs/>
          <w:color w:val="0070C0"/>
          <w:sz w:val="24"/>
          <w:szCs w:val="24"/>
        </w:rPr>
        <w:t xml:space="preserve"> </w:t>
      </w:r>
      <w:r>
        <w:rPr>
          <w:rFonts w:ascii="Calibri" w:eastAsia="Calibri" w:hAnsi="Calibri" w:cs="Calibri"/>
          <w:i/>
          <w:iCs/>
          <w:color w:val="0070C0"/>
          <w:sz w:val="24"/>
          <w:szCs w:val="24"/>
        </w:rPr>
        <w:t xml:space="preserve">this </w:t>
      </w:r>
      <w:r w:rsidR="004A335F" w:rsidRPr="00971613">
        <w:rPr>
          <w:rFonts w:ascii="Calibri" w:eastAsia="Calibri" w:hAnsi="Calibri" w:cs="Calibri"/>
          <w:i/>
          <w:iCs/>
          <w:color w:val="0070C0"/>
          <w:sz w:val="24"/>
          <w:szCs w:val="24"/>
        </w:rPr>
        <w:t xml:space="preserve">appears worse in recent years with </w:t>
      </w:r>
      <w:r>
        <w:rPr>
          <w:rFonts w:ascii="Calibri" w:eastAsia="Calibri" w:hAnsi="Calibri" w:cs="Calibri"/>
          <w:i/>
          <w:iCs/>
          <w:color w:val="0070C0"/>
          <w:sz w:val="24"/>
          <w:szCs w:val="24"/>
        </w:rPr>
        <w:t>greater</w:t>
      </w:r>
      <w:r w:rsidRPr="00971613">
        <w:rPr>
          <w:rFonts w:ascii="Calibri" w:eastAsia="Calibri" w:hAnsi="Calibri" w:cs="Calibri"/>
          <w:i/>
          <w:iCs/>
          <w:color w:val="0070C0"/>
          <w:sz w:val="24"/>
          <w:szCs w:val="24"/>
        </w:rPr>
        <w:t xml:space="preserve"> </w:t>
      </w:r>
      <w:r w:rsidR="004A335F" w:rsidRPr="00971613">
        <w:rPr>
          <w:rFonts w:ascii="Calibri" w:eastAsia="Calibri" w:hAnsi="Calibri" w:cs="Calibri"/>
          <w:i/>
          <w:iCs/>
          <w:color w:val="0070C0"/>
          <w:sz w:val="24"/>
          <w:szCs w:val="24"/>
        </w:rPr>
        <w:t xml:space="preserve">sex ratio imbalance but not confirmed through analysis. </w:t>
      </w:r>
    </w:p>
    <w:p w14:paraId="5469DD29" w14:textId="37CC6AAF" w:rsidR="00F318B7" w:rsidRDefault="00F318B7" w:rsidP="00971613">
      <w:pPr>
        <w:pStyle w:val="ListParagraph"/>
        <w:numPr>
          <w:ilvl w:val="0"/>
          <w:numId w:val="4"/>
        </w:numPr>
        <w:spacing w:line="314" w:lineRule="auto"/>
        <w:rPr>
          <w:rFonts w:ascii="Calibri" w:eastAsia="Calibri" w:hAnsi="Calibri" w:cs="Calibri"/>
          <w:i/>
          <w:iCs/>
          <w:color w:val="0070C0"/>
          <w:sz w:val="24"/>
          <w:szCs w:val="24"/>
          <w:highlight w:val="yellow"/>
        </w:rPr>
      </w:pPr>
      <w:r>
        <w:rPr>
          <w:rFonts w:ascii="Calibri" w:eastAsia="Calibri" w:hAnsi="Calibri" w:cs="Calibri"/>
          <w:i/>
          <w:iCs/>
          <w:color w:val="0070C0"/>
          <w:sz w:val="24"/>
          <w:szCs w:val="24"/>
        </w:rPr>
        <w:t xml:space="preserve">Females regularly succumb to stress from intense male harassment </w:t>
      </w:r>
      <w:commentRangeStart w:id="2"/>
      <w:commentRangeStart w:id="3"/>
      <w:r w:rsidRPr="00F318B7">
        <w:rPr>
          <w:rFonts w:ascii="Calibri" w:eastAsia="Calibri" w:hAnsi="Calibri" w:cs="Calibri"/>
          <w:i/>
          <w:iCs/>
          <w:color w:val="0070C0"/>
          <w:sz w:val="24"/>
          <w:szCs w:val="24"/>
          <w:highlight w:val="yellow"/>
        </w:rPr>
        <w:t>[</w:t>
      </w:r>
      <w:r w:rsidR="00493AAC" w:rsidRPr="00F318B7">
        <w:rPr>
          <w:rFonts w:ascii="Calibri" w:eastAsia="Calibri" w:hAnsi="Calibri" w:cs="Calibri"/>
          <w:i/>
          <w:iCs/>
          <w:color w:val="0070C0"/>
          <w:sz w:val="24"/>
          <w:szCs w:val="24"/>
          <w:highlight w:val="yellow"/>
        </w:rPr>
        <w:t>evidence</w:t>
      </w:r>
      <w:r w:rsidRPr="00F318B7">
        <w:rPr>
          <w:rFonts w:ascii="Calibri" w:eastAsia="Calibri" w:hAnsi="Calibri" w:cs="Calibri"/>
          <w:i/>
          <w:iCs/>
          <w:color w:val="0070C0"/>
          <w:sz w:val="24"/>
          <w:szCs w:val="24"/>
          <w:highlight w:val="yellow"/>
        </w:rPr>
        <w:t xml:space="preserve"> from data base of death}</w:t>
      </w:r>
      <w:commentRangeEnd w:id="2"/>
      <w:r w:rsidR="00985910">
        <w:rPr>
          <w:rStyle w:val="CommentReference"/>
        </w:rPr>
        <w:commentReference w:id="2"/>
      </w:r>
      <w:commentRangeEnd w:id="3"/>
      <w:r w:rsidR="00E06565">
        <w:rPr>
          <w:rStyle w:val="CommentReference"/>
        </w:rPr>
        <w:commentReference w:id="3"/>
      </w:r>
    </w:p>
    <w:p w14:paraId="71994438" w14:textId="71C24414" w:rsidR="0042447E" w:rsidRPr="00412133" w:rsidRDefault="0042447E" w:rsidP="00971613">
      <w:pPr>
        <w:pStyle w:val="ListParagraph"/>
        <w:numPr>
          <w:ilvl w:val="0"/>
          <w:numId w:val="4"/>
        </w:numPr>
        <w:spacing w:line="314" w:lineRule="auto"/>
        <w:rPr>
          <w:rFonts w:ascii="Calibri" w:eastAsia="Calibri" w:hAnsi="Calibri" w:cs="Calibri"/>
          <w:i/>
          <w:iCs/>
          <w:color w:val="0070C0"/>
          <w:sz w:val="24"/>
          <w:szCs w:val="24"/>
        </w:rPr>
      </w:pPr>
      <w:r w:rsidRPr="00412133">
        <w:rPr>
          <w:rFonts w:ascii="Calibri" w:eastAsia="Calibri" w:hAnsi="Calibri" w:cs="Calibri"/>
          <w:i/>
          <w:iCs/>
          <w:color w:val="0070C0"/>
          <w:sz w:val="24"/>
          <w:szCs w:val="24"/>
        </w:rPr>
        <w:t xml:space="preserve">Figure 5 below provides a plot of the known population, by sex, since 2005. Table 1 </w:t>
      </w:r>
      <w:r w:rsidR="0094684B">
        <w:rPr>
          <w:rFonts w:ascii="Calibri" w:eastAsia="Calibri" w:hAnsi="Calibri" w:cs="Calibri"/>
          <w:i/>
          <w:iCs/>
          <w:color w:val="0070C0"/>
          <w:sz w:val="24"/>
          <w:szCs w:val="24"/>
        </w:rPr>
        <w:t xml:space="preserve">in the ‘GENERAL INFORMATION’ section, </w:t>
      </w:r>
      <w:r w:rsidRPr="00412133">
        <w:rPr>
          <w:rFonts w:ascii="Calibri" w:eastAsia="Calibri" w:hAnsi="Calibri" w:cs="Calibri"/>
          <w:i/>
          <w:iCs/>
          <w:color w:val="0070C0"/>
          <w:sz w:val="24"/>
          <w:szCs w:val="24"/>
        </w:rPr>
        <w:t>below</w:t>
      </w:r>
      <w:r w:rsidR="0094684B">
        <w:rPr>
          <w:rFonts w:ascii="Calibri" w:eastAsia="Calibri" w:hAnsi="Calibri" w:cs="Calibri"/>
          <w:i/>
          <w:iCs/>
          <w:color w:val="0070C0"/>
          <w:sz w:val="24"/>
          <w:szCs w:val="24"/>
        </w:rPr>
        <w:t>,</w:t>
      </w:r>
      <w:r w:rsidRPr="00412133">
        <w:rPr>
          <w:rFonts w:ascii="Calibri" w:eastAsia="Calibri" w:hAnsi="Calibri" w:cs="Calibri"/>
          <w:i/>
          <w:iCs/>
          <w:color w:val="0070C0"/>
          <w:sz w:val="24"/>
          <w:szCs w:val="24"/>
        </w:rPr>
        <w:t xml:space="preserve"> provides this information in tabular form. </w:t>
      </w:r>
    </w:p>
    <w:p w14:paraId="17FC2C17" w14:textId="77777777" w:rsidR="004926E2" w:rsidRPr="008D7E81" w:rsidRDefault="004926E2" w:rsidP="004926E2">
      <w:pPr>
        <w:spacing w:line="240" w:lineRule="auto"/>
        <w:ind w:right="4"/>
        <w:jc w:val="center"/>
        <w:textAlignment w:val="baseline"/>
        <w:rPr>
          <w:rFonts w:eastAsia="Times New Roman" w:cstheme="minorHAnsi"/>
          <w:sz w:val="18"/>
          <w:szCs w:val="18"/>
        </w:rPr>
      </w:pPr>
      <w:r w:rsidRPr="008D7E81">
        <w:rPr>
          <w:rFonts w:eastAsia="Times New Roman" w:cstheme="minorHAnsi"/>
          <w:noProof/>
          <w:sz w:val="18"/>
          <w:szCs w:val="18"/>
        </w:rPr>
        <w:lastRenderedPageBreak/>
        <w:drawing>
          <wp:inline distT="0" distB="0" distL="0" distR="0" wp14:anchorId="2F8925EF" wp14:editId="3B81100D">
            <wp:extent cx="5943600" cy="3018631"/>
            <wp:effectExtent l="0" t="0" r="0" b="0"/>
            <wp:docPr id="1"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plot, line&#10;&#10;Description automatically generated"/>
                    <pic:cNvPicPr/>
                  </pic:nvPicPr>
                  <pic:blipFill>
                    <a:blip r:embed="rId18" cstate="print">
                      <a:extLst>
                        <a:ext uri="{28A0092B-C50C-407E-A947-70E740481C1C}">
                          <a14:useLocalDpi xmlns:a14="http://schemas.microsoft.com/office/drawing/2010/main" val="0"/>
                        </a:ext>
                      </a:extLst>
                    </a:blip>
                    <a:srcRect t="4838" b="4838"/>
                    <a:stretch>
                      <a:fillRect/>
                    </a:stretch>
                  </pic:blipFill>
                  <pic:spPr bwMode="auto">
                    <a:xfrm>
                      <a:off x="0" y="0"/>
                      <a:ext cx="5943600" cy="3018631"/>
                    </a:xfrm>
                    <a:prstGeom prst="rect">
                      <a:avLst/>
                    </a:prstGeom>
                    <a:ln>
                      <a:noFill/>
                    </a:ln>
                    <a:extLst>
                      <a:ext uri="{53640926-AAD7-44D8-BBD7-CCE9431645EC}">
                        <a14:shadowObscured xmlns:a14="http://schemas.microsoft.com/office/drawing/2010/main"/>
                      </a:ext>
                    </a:extLst>
                  </pic:spPr>
                </pic:pic>
              </a:graphicData>
            </a:graphic>
          </wp:inline>
        </w:drawing>
      </w:r>
    </w:p>
    <w:p w14:paraId="40344007" w14:textId="00D774DE" w:rsidR="004926E2" w:rsidRPr="00971613" w:rsidRDefault="004926E2" w:rsidP="004926E2">
      <w:pPr>
        <w:spacing w:line="240" w:lineRule="auto"/>
        <w:ind w:right="4"/>
        <w:textAlignment w:val="baseline"/>
        <w:rPr>
          <w:rFonts w:eastAsia="Times New Roman" w:cstheme="minorHAnsi"/>
          <w:color w:val="0070C0"/>
          <w:sz w:val="20"/>
          <w:szCs w:val="20"/>
        </w:rPr>
      </w:pPr>
      <w:commentRangeStart w:id="4"/>
      <w:commentRangeStart w:id="5"/>
      <w:r w:rsidRPr="00971613">
        <w:rPr>
          <w:rFonts w:eastAsia="Times New Roman" w:cstheme="minorHAnsi"/>
          <w:b/>
          <w:color w:val="0070C0"/>
          <w:sz w:val="20"/>
          <w:szCs w:val="20"/>
        </w:rPr>
        <w:t xml:space="preserve">Figure </w:t>
      </w:r>
      <w:r w:rsidR="0042447E">
        <w:rPr>
          <w:rFonts w:eastAsia="Times New Roman" w:cstheme="minorHAnsi"/>
          <w:b/>
          <w:color w:val="0070C0"/>
          <w:sz w:val="20"/>
          <w:szCs w:val="20"/>
        </w:rPr>
        <w:t>5</w:t>
      </w:r>
      <w:r w:rsidRPr="00971613">
        <w:rPr>
          <w:rFonts w:eastAsia="Times New Roman" w:cstheme="minorHAnsi"/>
          <w:color w:val="0070C0"/>
          <w:sz w:val="20"/>
          <w:szCs w:val="20"/>
        </w:rPr>
        <w:t xml:space="preserve">: The known population of hihi at the start of each breeding season at Zealandia Te Māra a Tāne between 2005-2022. The solid lines show the adult population, and the dotted lines represent the population of juveniles that survived over winter to enter the population as first-year adults. The known population is determined by feeder surveys and casual observations of banded individuals. </w:t>
      </w:r>
    </w:p>
    <w:p w14:paraId="22964024" w14:textId="77777777" w:rsidR="00971613" w:rsidRPr="00971613" w:rsidRDefault="00971613" w:rsidP="00971613">
      <w:pPr>
        <w:spacing w:line="240" w:lineRule="auto"/>
        <w:ind w:right="4"/>
        <w:textAlignment w:val="baseline"/>
        <w:rPr>
          <w:rFonts w:eastAsia="Times New Roman" w:cstheme="minorHAnsi"/>
          <w:b/>
          <w:color w:val="0070C0"/>
          <w:sz w:val="20"/>
          <w:szCs w:val="20"/>
        </w:rPr>
      </w:pPr>
    </w:p>
    <w:commentRangeEnd w:id="4"/>
    <w:p w14:paraId="5408061B" w14:textId="36E6EE3D" w:rsidR="004902CF" w:rsidRDefault="00985910">
      <w:pPr>
        <w:spacing w:line="314" w:lineRule="auto"/>
        <w:rPr>
          <w:rFonts w:ascii="Calibri" w:eastAsia="Calibri" w:hAnsi="Calibri" w:cs="Calibri"/>
          <w:color w:val="202124"/>
          <w:sz w:val="24"/>
          <w:szCs w:val="24"/>
        </w:rPr>
      </w:pPr>
      <w:r>
        <w:rPr>
          <w:rStyle w:val="CommentReference"/>
        </w:rPr>
        <w:commentReference w:id="4"/>
      </w:r>
      <w:commentRangeEnd w:id="5"/>
      <w:r w:rsidR="004F2EA9">
        <w:rPr>
          <w:rStyle w:val="CommentReference"/>
        </w:rPr>
        <w:commentReference w:id="5"/>
      </w:r>
      <w:r w:rsidR="004902CF" w:rsidRPr="00412133">
        <w:rPr>
          <w:rFonts w:ascii="Calibri" w:eastAsia="Calibri" w:hAnsi="Calibri" w:cs="Calibri"/>
          <w:b/>
          <w:bCs/>
          <w:color w:val="202124"/>
          <w:sz w:val="24"/>
          <w:szCs w:val="24"/>
          <w:lang w:val="en-US"/>
        </w:rPr>
        <w:t>Hypothesis 6:</w:t>
      </w:r>
      <w:r w:rsidR="004902CF" w:rsidRPr="004902CF">
        <w:rPr>
          <w:rFonts w:ascii="Calibri" w:eastAsia="Calibri" w:hAnsi="Calibri" w:cs="Calibri"/>
          <w:color w:val="202124"/>
          <w:sz w:val="24"/>
          <w:szCs w:val="24"/>
          <w:lang w:val="en-US"/>
        </w:rPr>
        <w:t xml:space="preserve"> Weather events, specifically cold temperatures in the early breeding season, reduce breeding success and survival of females. </w:t>
      </w:r>
    </w:p>
    <w:p w14:paraId="126A46A6" w14:textId="7664C603" w:rsidR="007C3EAA" w:rsidRDefault="00427EB0" w:rsidP="00285DC8">
      <w:pPr>
        <w:pStyle w:val="ListParagraph"/>
        <w:numPr>
          <w:ilvl w:val="0"/>
          <w:numId w:val="4"/>
        </w:numPr>
        <w:spacing w:line="314" w:lineRule="auto"/>
        <w:rPr>
          <w:rFonts w:ascii="Calibri" w:eastAsia="Calibri" w:hAnsi="Calibri" w:cs="Calibri"/>
          <w:i/>
          <w:iCs/>
          <w:color w:val="0070C0"/>
          <w:sz w:val="24"/>
          <w:szCs w:val="24"/>
        </w:rPr>
      </w:pPr>
      <w:r w:rsidRPr="00285DC8">
        <w:rPr>
          <w:rFonts w:ascii="Calibri" w:eastAsia="Calibri" w:hAnsi="Calibri" w:cs="Calibri"/>
          <w:i/>
          <w:iCs/>
          <w:color w:val="0070C0"/>
          <w:sz w:val="24"/>
          <w:szCs w:val="24"/>
        </w:rPr>
        <w:t>Temperature data collected in nest boxes from 2020-2023 provided some evidence (not statistically sound due to small sample sizes)</w:t>
      </w:r>
      <w:r w:rsidR="00782CD0" w:rsidRPr="00285DC8">
        <w:rPr>
          <w:rFonts w:ascii="Calibri" w:eastAsia="Calibri" w:hAnsi="Calibri" w:cs="Calibri"/>
          <w:i/>
          <w:iCs/>
          <w:color w:val="0070C0"/>
          <w:sz w:val="24"/>
          <w:szCs w:val="24"/>
        </w:rPr>
        <w:t xml:space="preserve"> of nest failures, particularly at the egg stage, coinciding with low temperatures. </w:t>
      </w:r>
      <w:r w:rsidR="00BF47C6" w:rsidRPr="00285DC8">
        <w:rPr>
          <w:rFonts w:ascii="Calibri" w:eastAsia="Calibri" w:hAnsi="Calibri" w:cs="Calibri"/>
          <w:i/>
          <w:iCs/>
          <w:color w:val="0070C0"/>
          <w:sz w:val="24"/>
          <w:szCs w:val="24"/>
        </w:rPr>
        <w:t xml:space="preserve">Early in the season when spring temperatures fluctuate, nest failures appear to occur together around the time of weather events coming through. </w:t>
      </w:r>
      <w:r w:rsidR="0042447E">
        <w:rPr>
          <w:rFonts w:ascii="Calibri" w:eastAsia="Calibri" w:hAnsi="Calibri" w:cs="Calibri"/>
          <w:i/>
          <w:iCs/>
          <w:color w:val="0070C0"/>
          <w:sz w:val="24"/>
          <w:szCs w:val="24"/>
        </w:rPr>
        <w:t xml:space="preserve">Figure 7 provides information on nest failure by egg stage. </w:t>
      </w:r>
      <w:r w:rsidR="00913071">
        <w:rPr>
          <w:rFonts w:ascii="Calibri" w:eastAsia="Calibri" w:hAnsi="Calibri" w:cs="Calibri"/>
          <w:i/>
          <w:iCs/>
          <w:color w:val="0070C0"/>
          <w:sz w:val="24"/>
          <w:szCs w:val="24"/>
        </w:rPr>
        <w:t xml:space="preserve">Figure 8 provides information on the timing and fate of early nests. </w:t>
      </w:r>
    </w:p>
    <w:p w14:paraId="03B6BAE8" w14:textId="77777777" w:rsidR="00913071" w:rsidRPr="00412133" w:rsidRDefault="00913071" w:rsidP="00412133">
      <w:pPr>
        <w:spacing w:line="314" w:lineRule="auto"/>
        <w:rPr>
          <w:rFonts w:ascii="Calibri" w:eastAsia="Calibri" w:hAnsi="Calibri" w:cs="Calibri"/>
          <w:i/>
          <w:iCs/>
          <w:color w:val="0070C0"/>
          <w:sz w:val="24"/>
          <w:szCs w:val="24"/>
        </w:rPr>
      </w:pPr>
    </w:p>
    <w:p w14:paraId="2FA2CB94" w14:textId="6962195A" w:rsidR="008B0C2D" w:rsidRDefault="0066206B">
      <w:pPr>
        <w:spacing w:line="314" w:lineRule="auto"/>
        <w:rPr>
          <w:rFonts w:ascii="Calibri" w:eastAsia="Calibri" w:hAnsi="Calibri" w:cs="Calibri"/>
          <w:color w:val="202124"/>
          <w:sz w:val="24"/>
          <w:szCs w:val="24"/>
        </w:rPr>
      </w:pPr>
      <w:commentRangeStart w:id="6"/>
      <w:commentRangeStart w:id="7"/>
      <w:r>
        <w:rPr>
          <w:noProof/>
        </w:rPr>
        <w:drawing>
          <wp:inline distT="0" distB="0" distL="0" distR="0" wp14:anchorId="7373859B" wp14:editId="559370FC">
            <wp:extent cx="5943600" cy="2253615"/>
            <wp:effectExtent l="0" t="0" r="0" b="13335"/>
            <wp:docPr id="18179551" name="Chart 1">
              <a:extLst xmlns:a="http://schemas.openxmlformats.org/drawingml/2006/main">
                <a:ext uri="{FF2B5EF4-FFF2-40B4-BE49-F238E27FC236}">
                  <a16:creationId xmlns:a16="http://schemas.microsoft.com/office/drawing/2014/main" id="{92477BD8-88A9-85EE-7892-F08A05726B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6E28F98" w14:textId="525A3A8C" w:rsidR="00B22FD4" w:rsidRPr="00971613" w:rsidRDefault="00B22FD4" w:rsidP="00B22FD4">
      <w:pPr>
        <w:spacing w:line="240" w:lineRule="auto"/>
        <w:ind w:right="4"/>
        <w:textAlignment w:val="baseline"/>
        <w:rPr>
          <w:rFonts w:eastAsia="Times New Roman" w:cstheme="minorHAnsi"/>
          <w:color w:val="0070C0"/>
          <w:sz w:val="20"/>
          <w:szCs w:val="20"/>
        </w:rPr>
      </w:pPr>
      <w:r w:rsidRPr="00971613">
        <w:rPr>
          <w:rFonts w:eastAsia="Times New Roman" w:cstheme="minorHAnsi"/>
          <w:b/>
          <w:color w:val="0070C0"/>
          <w:sz w:val="20"/>
          <w:szCs w:val="20"/>
        </w:rPr>
        <w:lastRenderedPageBreak/>
        <w:t xml:space="preserve">Figure </w:t>
      </w:r>
      <w:r w:rsidR="00E06565">
        <w:rPr>
          <w:rFonts w:eastAsia="Times New Roman" w:cstheme="minorHAnsi"/>
          <w:b/>
          <w:color w:val="0070C0"/>
          <w:sz w:val="20"/>
          <w:szCs w:val="20"/>
        </w:rPr>
        <w:t>6</w:t>
      </w:r>
      <w:r w:rsidRPr="00971613">
        <w:rPr>
          <w:rFonts w:eastAsia="Times New Roman" w:cstheme="minorHAnsi"/>
          <w:color w:val="0070C0"/>
          <w:sz w:val="20"/>
          <w:szCs w:val="20"/>
        </w:rPr>
        <w:t xml:space="preserve">: </w:t>
      </w:r>
      <w:r>
        <w:rPr>
          <w:rFonts w:eastAsia="Times New Roman" w:cstheme="minorHAnsi"/>
          <w:color w:val="0070C0"/>
          <w:sz w:val="20"/>
          <w:szCs w:val="20"/>
        </w:rPr>
        <w:t>The</w:t>
      </w:r>
      <w:r w:rsidR="00CA774E">
        <w:rPr>
          <w:rFonts w:eastAsia="Times New Roman" w:cstheme="minorHAnsi"/>
          <w:color w:val="0070C0"/>
          <w:sz w:val="20"/>
          <w:szCs w:val="20"/>
        </w:rPr>
        <w:t xml:space="preserve"> number of nests with eggs that failed to hatch each year at Zealandia </w:t>
      </w:r>
      <w:r w:rsidRPr="00971613">
        <w:rPr>
          <w:rFonts w:eastAsia="Times New Roman" w:cstheme="minorHAnsi"/>
          <w:color w:val="0070C0"/>
          <w:sz w:val="20"/>
          <w:szCs w:val="20"/>
        </w:rPr>
        <w:t>Te Māra a Tāne between 2005-2022.</w:t>
      </w:r>
      <w:r w:rsidR="00CA774E">
        <w:rPr>
          <w:rFonts w:eastAsia="Times New Roman" w:cstheme="minorHAnsi"/>
          <w:color w:val="0070C0"/>
          <w:sz w:val="20"/>
          <w:szCs w:val="20"/>
        </w:rPr>
        <w:t xml:space="preserve">The nest failures are organized by clutch. </w:t>
      </w:r>
      <w:r w:rsidRPr="00971613">
        <w:rPr>
          <w:rFonts w:eastAsia="Times New Roman" w:cstheme="minorHAnsi"/>
          <w:color w:val="0070C0"/>
          <w:sz w:val="20"/>
          <w:szCs w:val="20"/>
        </w:rPr>
        <w:t xml:space="preserve"> </w:t>
      </w:r>
      <w:commentRangeEnd w:id="6"/>
      <w:r w:rsidR="00985910">
        <w:rPr>
          <w:rStyle w:val="CommentReference"/>
        </w:rPr>
        <w:commentReference w:id="6"/>
      </w:r>
      <w:commentRangeEnd w:id="7"/>
      <w:r w:rsidR="00E06565">
        <w:rPr>
          <w:rStyle w:val="CommentReference"/>
        </w:rPr>
        <w:commentReference w:id="7"/>
      </w:r>
    </w:p>
    <w:p w14:paraId="1629DFC3" w14:textId="77777777" w:rsidR="00B22FD4" w:rsidRDefault="00B22FD4">
      <w:pPr>
        <w:spacing w:line="314" w:lineRule="auto"/>
        <w:rPr>
          <w:rFonts w:ascii="Calibri" w:eastAsia="Calibri" w:hAnsi="Calibri" w:cs="Calibri"/>
          <w:color w:val="202124"/>
          <w:sz w:val="24"/>
          <w:szCs w:val="24"/>
        </w:rPr>
      </w:pPr>
    </w:p>
    <w:p w14:paraId="38000DC9" w14:textId="77777777" w:rsidR="00080F01" w:rsidRDefault="00080F01">
      <w:pPr>
        <w:spacing w:line="314" w:lineRule="auto"/>
        <w:rPr>
          <w:rFonts w:ascii="Calibri" w:eastAsia="Calibri" w:hAnsi="Calibri" w:cs="Calibri"/>
          <w:color w:val="202124"/>
          <w:sz w:val="24"/>
          <w:szCs w:val="24"/>
        </w:rPr>
      </w:pPr>
    </w:p>
    <w:p w14:paraId="058FF680" w14:textId="64CFF7C4" w:rsidR="00080F01" w:rsidRPr="00080F01" w:rsidRDefault="00F4798A" w:rsidP="00080F01">
      <w:pPr>
        <w:spacing w:line="240" w:lineRule="auto"/>
        <w:rPr>
          <w:rFonts w:ascii="Times New Roman" w:eastAsia="Times New Roman" w:hAnsi="Times New Roman" w:cs="Times New Roman"/>
          <w:sz w:val="24"/>
          <w:szCs w:val="24"/>
          <w:lang w:val="en-NZ"/>
        </w:rPr>
      </w:pPr>
      <w:commentRangeStart w:id="8"/>
      <w:r>
        <w:rPr>
          <w:noProof/>
        </w:rPr>
        <w:drawing>
          <wp:inline distT="0" distB="0" distL="0" distR="0" wp14:anchorId="1961184F" wp14:editId="1C75F398">
            <wp:extent cx="6489700" cy="2724150"/>
            <wp:effectExtent l="0" t="0" r="6350" b="0"/>
            <wp:docPr id="1919344644" name="Chart 1">
              <a:extLst xmlns:a="http://schemas.openxmlformats.org/drawingml/2006/main">
                <a:ext uri="{FF2B5EF4-FFF2-40B4-BE49-F238E27FC236}">
                  <a16:creationId xmlns:a16="http://schemas.microsoft.com/office/drawing/2014/main" id="{4F882F6F-AFE0-1444-AAC7-3E13EAA8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8"/>
      <w:r w:rsidR="00913071">
        <w:rPr>
          <w:rStyle w:val="CommentReference"/>
        </w:rPr>
        <w:commentReference w:id="8"/>
      </w:r>
    </w:p>
    <w:p w14:paraId="4CA5F1DE" w14:textId="297D3EB2" w:rsidR="00CA774E" w:rsidRPr="00971613" w:rsidRDefault="00CA774E" w:rsidP="00CA774E">
      <w:pPr>
        <w:spacing w:line="240" w:lineRule="auto"/>
        <w:ind w:right="4"/>
        <w:textAlignment w:val="baseline"/>
        <w:rPr>
          <w:rFonts w:eastAsia="Times New Roman" w:cstheme="minorHAnsi"/>
          <w:color w:val="0070C0"/>
          <w:sz w:val="20"/>
          <w:szCs w:val="20"/>
        </w:rPr>
      </w:pPr>
      <w:r w:rsidRPr="00971613">
        <w:rPr>
          <w:rFonts w:eastAsia="Times New Roman" w:cstheme="minorHAnsi"/>
          <w:b/>
          <w:color w:val="0070C0"/>
          <w:sz w:val="20"/>
          <w:szCs w:val="20"/>
        </w:rPr>
        <w:t xml:space="preserve">Figure </w:t>
      </w:r>
      <w:r w:rsidR="00E06565">
        <w:rPr>
          <w:rFonts w:eastAsia="Times New Roman" w:cstheme="minorHAnsi"/>
          <w:b/>
          <w:color w:val="0070C0"/>
          <w:sz w:val="20"/>
          <w:szCs w:val="20"/>
        </w:rPr>
        <w:t>7</w:t>
      </w:r>
      <w:r w:rsidRPr="00971613">
        <w:rPr>
          <w:rFonts w:eastAsia="Times New Roman" w:cstheme="minorHAnsi"/>
          <w:color w:val="0070C0"/>
          <w:sz w:val="20"/>
          <w:szCs w:val="20"/>
        </w:rPr>
        <w:t xml:space="preserve">: </w:t>
      </w:r>
      <w:r>
        <w:rPr>
          <w:rFonts w:eastAsia="Times New Roman" w:cstheme="minorHAnsi"/>
          <w:color w:val="0070C0"/>
          <w:sz w:val="20"/>
          <w:szCs w:val="20"/>
        </w:rPr>
        <w:t xml:space="preserve">The timing and outcome of early nests in the 2021-22 season between October and January. Yellow bars indicate nests that resulted </w:t>
      </w:r>
      <w:r w:rsidR="00E06565">
        <w:rPr>
          <w:rFonts w:eastAsia="Times New Roman" w:cstheme="minorHAnsi"/>
          <w:color w:val="0070C0"/>
          <w:sz w:val="20"/>
          <w:szCs w:val="20"/>
        </w:rPr>
        <w:t>in</w:t>
      </w:r>
      <w:r w:rsidR="0094684B">
        <w:rPr>
          <w:rFonts w:eastAsia="Times New Roman" w:cstheme="minorHAnsi"/>
          <w:color w:val="0070C0"/>
          <w:sz w:val="20"/>
          <w:szCs w:val="20"/>
        </w:rPr>
        <w:t xml:space="preserve"> </w:t>
      </w:r>
      <w:r>
        <w:rPr>
          <w:rFonts w:eastAsia="Times New Roman" w:cstheme="minorHAnsi"/>
          <w:color w:val="0070C0"/>
          <w:sz w:val="20"/>
          <w:szCs w:val="20"/>
        </w:rPr>
        <w:t xml:space="preserve">nestling mortality, red indicates nests that resulted </w:t>
      </w:r>
      <w:r w:rsidR="00E06565">
        <w:rPr>
          <w:rFonts w:eastAsia="Times New Roman" w:cstheme="minorHAnsi"/>
          <w:color w:val="0070C0"/>
          <w:sz w:val="20"/>
          <w:szCs w:val="20"/>
        </w:rPr>
        <w:t>in</w:t>
      </w:r>
      <w:r w:rsidR="0094684B">
        <w:rPr>
          <w:rFonts w:eastAsia="Times New Roman" w:cstheme="minorHAnsi"/>
          <w:color w:val="0070C0"/>
          <w:sz w:val="20"/>
          <w:szCs w:val="20"/>
        </w:rPr>
        <w:t xml:space="preserve"> </w:t>
      </w:r>
      <w:r>
        <w:rPr>
          <w:rFonts w:eastAsia="Times New Roman" w:cstheme="minorHAnsi"/>
          <w:color w:val="0070C0"/>
          <w:sz w:val="20"/>
          <w:szCs w:val="20"/>
        </w:rPr>
        <w:t xml:space="preserve">hatching failure, and green indicates successful nests that resulted in at least one fledgling.  </w:t>
      </w:r>
    </w:p>
    <w:p w14:paraId="595E5E5F" w14:textId="77777777" w:rsidR="00080F01" w:rsidRDefault="00080F01">
      <w:pPr>
        <w:spacing w:line="314" w:lineRule="auto"/>
        <w:rPr>
          <w:rFonts w:ascii="Calibri" w:eastAsia="Calibri" w:hAnsi="Calibri" w:cs="Calibri"/>
          <w:color w:val="202124"/>
          <w:sz w:val="24"/>
          <w:szCs w:val="24"/>
        </w:rPr>
      </w:pPr>
    </w:p>
    <w:p w14:paraId="3BFB9DDD" w14:textId="61B0C706" w:rsidR="005F7BFC" w:rsidRDefault="005F7BFC">
      <w:pPr>
        <w:spacing w:line="314" w:lineRule="auto"/>
        <w:rPr>
          <w:rFonts w:ascii="Calibri" w:eastAsia="Calibri" w:hAnsi="Calibri" w:cs="Calibri"/>
          <w:color w:val="202124"/>
          <w:sz w:val="24"/>
          <w:szCs w:val="24"/>
        </w:rPr>
      </w:pPr>
    </w:p>
    <w:p w14:paraId="60BB56E7" w14:textId="77777777" w:rsidR="004A335F" w:rsidRPr="004A335F" w:rsidRDefault="004A335F">
      <w:pPr>
        <w:spacing w:line="314" w:lineRule="auto"/>
        <w:rPr>
          <w:rFonts w:ascii="Calibri" w:eastAsia="Calibri" w:hAnsi="Calibri" w:cs="Calibri"/>
          <w:i/>
          <w:iCs/>
          <w:color w:val="202124"/>
          <w:sz w:val="24"/>
          <w:szCs w:val="24"/>
        </w:rPr>
      </w:pPr>
    </w:p>
    <w:p w14:paraId="6C77240B" w14:textId="4A9D7AA9" w:rsidR="004902CF" w:rsidRDefault="004902CF">
      <w:pPr>
        <w:spacing w:line="314" w:lineRule="auto"/>
        <w:rPr>
          <w:rFonts w:ascii="Calibri" w:eastAsia="Calibri" w:hAnsi="Calibri" w:cs="Calibri"/>
          <w:bCs/>
          <w:color w:val="202124"/>
          <w:sz w:val="24"/>
          <w:szCs w:val="24"/>
          <w:lang w:val="en-US"/>
        </w:rPr>
      </w:pPr>
      <w:r w:rsidRPr="004902CF">
        <w:rPr>
          <w:rFonts w:ascii="Calibri" w:eastAsia="Calibri" w:hAnsi="Calibri" w:cs="Calibri"/>
          <w:b/>
          <w:color w:val="202124"/>
          <w:sz w:val="24"/>
          <w:szCs w:val="24"/>
          <w:lang w:val="en-US"/>
        </w:rPr>
        <w:t xml:space="preserve">Hypothesis 7: </w:t>
      </w:r>
      <w:r w:rsidRPr="00412133">
        <w:rPr>
          <w:rFonts w:ascii="Calibri" w:eastAsia="Calibri" w:hAnsi="Calibri" w:cs="Calibri"/>
          <w:bCs/>
          <w:color w:val="202124"/>
          <w:sz w:val="24"/>
          <w:szCs w:val="24"/>
          <w:lang w:val="en-US"/>
        </w:rPr>
        <w:t>Disease, either aspergillosis or others (e.g., Toxoplasmosis, trematodes, Plasmodium sp., avian malaria, internal or external parasites), is reducing adult survival, fledgling survival, or breeding success.</w:t>
      </w:r>
    </w:p>
    <w:p w14:paraId="60111F69" w14:textId="44DAF640" w:rsidR="00913071" w:rsidRPr="00412133" w:rsidRDefault="00913071">
      <w:pPr>
        <w:pStyle w:val="ListParagraph"/>
        <w:numPr>
          <w:ilvl w:val="0"/>
          <w:numId w:val="10"/>
        </w:numPr>
        <w:spacing w:line="314" w:lineRule="auto"/>
        <w:rPr>
          <w:rFonts w:ascii="Calibri" w:eastAsia="Calibri" w:hAnsi="Calibri" w:cs="Calibri"/>
          <w:b/>
          <w:color w:val="0070C0"/>
          <w:sz w:val="24"/>
          <w:szCs w:val="24"/>
        </w:rPr>
      </w:pPr>
      <w:r w:rsidRPr="00412133">
        <w:rPr>
          <w:rFonts w:ascii="Calibri" w:eastAsia="Calibri" w:hAnsi="Calibri" w:cs="Calibri"/>
          <w:b/>
          <w:color w:val="0070C0"/>
          <w:sz w:val="24"/>
          <w:szCs w:val="24"/>
        </w:rPr>
        <w:t xml:space="preserve">Paper on </w:t>
      </w:r>
      <w:r w:rsidRPr="00412133">
        <w:rPr>
          <w:rFonts w:ascii="Calibri" w:eastAsia="Calibri" w:hAnsi="Calibri" w:cs="Calibri"/>
          <w:b/>
          <w:i/>
          <w:iCs/>
          <w:color w:val="0070C0"/>
          <w:sz w:val="24"/>
          <w:szCs w:val="24"/>
        </w:rPr>
        <w:t>candida</w:t>
      </w:r>
      <w:r w:rsidRPr="00412133">
        <w:rPr>
          <w:rFonts w:ascii="Calibri" w:eastAsia="Calibri" w:hAnsi="Calibri" w:cs="Calibri"/>
          <w:b/>
          <w:color w:val="0070C0"/>
          <w:sz w:val="24"/>
          <w:szCs w:val="24"/>
        </w:rPr>
        <w:t xml:space="preserve"> </w:t>
      </w:r>
      <w:r w:rsidRPr="00412133">
        <w:rPr>
          <w:rFonts w:ascii="Calibri" w:eastAsia="Calibri" w:hAnsi="Calibri" w:cs="Calibri"/>
          <w:b/>
          <w:i/>
          <w:iCs/>
          <w:color w:val="0070C0"/>
          <w:sz w:val="24"/>
          <w:szCs w:val="24"/>
        </w:rPr>
        <w:t>albicans</w:t>
      </w:r>
      <w:r w:rsidRPr="00412133">
        <w:rPr>
          <w:rFonts w:ascii="Calibri" w:eastAsia="Calibri" w:hAnsi="Calibri" w:cs="Calibri"/>
          <w:b/>
          <w:color w:val="0070C0"/>
          <w:sz w:val="24"/>
          <w:szCs w:val="24"/>
        </w:rPr>
        <w:t xml:space="preserve"> infection in hihi at Zealandia:</w:t>
      </w:r>
      <w:r>
        <w:rPr>
          <w:rFonts w:ascii="Calibri" w:eastAsia="Calibri" w:hAnsi="Calibri" w:cs="Calibri"/>
          <w:b/>
          <w:color w:val="0070C0"/>
          <w:sz w:val="24"/>
          <w:szCs w:val="24"/>
        </w:rPr>
        <w:t xml:space="preserve"> </w:t>
      </w:r>
      <w:r w:rsidRPr="00412133">
        <w:rPr>
          <w:color w:val="0070C0"/>
          <w:sz w:val="20"/>
          <w:szCs w:val="20"/>
          <w:shd w:val="clear" w:color="auto" w:fill="FFFFFF"/>
        </w:rPr>
        <w:t>Rippon, R. J., Alley, M. R., &amp; Castro, I. (2010). Candida albicans infection in free-living populations of hihi (stitchbird; Notiomystis cincta). </w:t>
      </w:r>
      <w:r w:rsidRPr="00412133">
        <w:rPr>
          <w:i/>
          <w:iCs/>
          <w:color w:val="0070C0"/>
          <w:sz w:val="20"/>
          <w:szCs w:val="20"/>
          <w:shd w:val="clear" w:color="auto" w:fill="FFFFFF"/>
        </w:rPr>
        <w:t>New Zealand Veterinary Journal</w:t>
      </w:r>
      <w:r w:rsidRPr="00412133">
        <w:rPr>
          <w:color w:val="0070C0"/>
          <w:sz w:val="20"/>
          <w:szCs w:val="20"/>
          <w:shd w:val="clear" w:color="auto" w:fill="FFFFFF"/>
        </w:rPr>
        <w:t>, </w:t>
      </w:r>
      <w:r w:rsidRPr="00412133">
        <w:rPr>
          <w:i/>
          <w:iCs/>
          <w:color w:val="0070C0"/>
          <w:sz w:val="20"/>
          <w:szCs w:val="20"/>
          <w:shd w:val="clear" w:color="auto" w:fill="FFFFFF"/>
        </w:rPr>
        <w:t>58</w:t>
      </w:r>
      <w:r w:rsidRPr="00412133">
        <w:rPr>
          <w:color w:val="0070C0"/>
          <w:sz w:val="20"/>
          <w:szCs w:val="20"/>
          <w:shd w:val="clear" w:color="auto" w:fill="FFFFFF"/>
        </w:rPr>
        <w:t>(6), 299-306.</w:t>
      </w:r>
    </w:p>
    <w:p w14:paraId="2B31AC31" w14:textId="1F25C8F2" w:rsidR="00913071" w:rsidRDefault="00E06565" w:rsidP="00E14B28">
      <w:pPr>
        <w:pStyle w:val="ListParagraph"/>
      </w:pPr>
      <w:r>
        <w:rPr>
          <w:color w:val="0070C0"/>
          <w:sz w:val="20"/>
          <w:szCs w:val="20"/>
          <w:shd w:val="clear" w:color="auto" w:fill="FFFFFF"/>
        </w:rPr>
        <w:t xml:space="preserve">See Table </w:t>
      </w:r>
      <w:r w:rsidR="0094684B">
        <w:rPr>
          <w:color w:val="0070C0"/>
          <w:sz w:val="20"/>
          <w:szCs w:val="20"/>
          <w:shd w:val="clear" w:color="auto" w:fill="FFFFFF"/>
        </w:rPr>
        <w:t xml:space="preserve">4 in the ‘GENERAL INFORMATION’ section </w:t>
      </w:r>
      <w:r>
        <w:rPr>
          <w:color w:val="0070C0"/>
          <w:sz w:val="20"/>
          <w:szCs w:val="20"/>
          <w:shd w:val="clear" w:color="auto" w:fill="FFFFFF"/>
        </w:rPr>
        <w:t xml:space="preserve">for a summary of observed deaths from disease. </w:t>
      </w:r>
    </w:p>
    <w:p w14:paraId="7D239EA9" w14:textId="77777777" w:rsidR="002C6761" w:rsidRDefault="00913071" w:rsidP="002C6761">
      <w:pPr>
        <w:spacing w:line="314" w:lineRule="auto"/>
        <w:rPr>
          <w:rFonts w:ascii="Calibri" w:eastAsia="Calibri" w:hAnsi="Calibri" w:cs="Calibri"/>
          <w:i/>
          <w:iCs/>
          <w:color w:val="0070C0"/>
          <w:sz w:val="24"/>
          <w:szCs w:val="24"/>
        </w:rPr>
      </w:pPr>
      <w:commentRangeStart w:id="9"/>
      <w:commentRangeStart w:id="10"/>
      <w:commentRangeEnd w:id="10"/>
      <w:r>
        <w:rPr>
          <w:rStyle w:val="CommentReference"/>
        </w:rPr>
        <w:commentReference w:id="10"/>
      </w:r>
      <w:commentRangeEnd w:id="9"/>
      <w:r w:rsidR="004F2EA9">
        <w:rPr>
          <w:rStyle w:val="CommentReference"/>
        </w:rPr>
        <w:commentReference w:id="9"/>
      </w:r>
    </w:p>
    <w:p w14:paraId="3905BB0F" w14:textId="77777777" w:rsidR="00773E0D" w:rsidRDefault="00773E0D">
      <w:pPr>
        <w:spacing w:line="314" w:lineRule="auto"/>
        <w:rPr>
          <w:rFonts w:ascii="Calibri" w:eastAsia="Calibri" w:hAnsi="Calibri" w:cs="Calibri"/>
          <w:b/>
          <w:color w:val="202124"/>
          <w:sz w:val="24"/>
          <w:szCs w:val="24"/>
        </w:rPr>
      </w:pPr>
    </w:p>
    <w:p w14:paraId="239124F2" w14:textId="42BEF9DF" w:rsidR="004902CF" w:rsidRPr="004902CF" w:rsidRDefault="004902CF" w:rsidP="00412133">
      <w:p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8: </w:t>
      </w:r>
      <w:r w:rsidRPr="00412133">
        <w:rPr>
          <w:rFonts w:ascii="Calibri" w:eastAsia="Calibri" w:hAnsi="Calibri" w:cs="Calibri"/>
          <w:bCs/>
          <w:color w:val="202124"/>
          <w:sz w:val="24"/>
          <w:szCs w:val="24"/>
          <w:lang w:val="en-US"/>
        </w:rPr>
        <w:t>Current habitat conditions result in poor nutrition (quality or quantity of food) and reduced survival.</w:t>
      </w:r>
      <w:r w:rsidRPr="004902CF">
        <w:rPr>
          <w:rFonts w:ascii="Calibri" w:eastAsia="Calibri" w:hAnsi="Calibri" w:cs="Calibri"/>
          <w:b/>
          <w:color w:val="202124"/>
          <w:sz w:val="24"/>
          <w:szCs w:val="24"/>
          <w:lang w:val="en-US"/>
        </w:rPr>
        <w:t xml:space="preserve"> </w:t>
      </w:r>
    </w:p>
    <w:p w14:paraId="63DDD39E" w14:textId="30FB301F" w:rsidR="005A7CA9" w:rsidRDefault="00587DEB" w:rsidP="004201CC">
      <w:pPr>
        <w:pStyle w:val="ListParagraph"/>
        <w:numPr>
          <w:ilvl w:val="0"/>
          <w:numId w:val="4"/>
        </w:numPr>
        <w:spacing w:line="314" w:lineRule="auto"/>
        <w:rPr>
          <w:rFonts w:ascii="Calibri" w:eastAsia="Calibri" w:hAnsi="Calibri" w:cs="Calibri"/>
          <w:i/>
          <w:iCs/>
          <w:color w:val="0070C0"/>
          <w:sz w:val="24"/>
          <w:szCs w:val="24"/>
        </w:rPr>
      </w:pPr>
      <w:r w:rsidRPr="005A7CA9">
        <w:rPr>
          <w:rFonts w:ascii="Calibri" w:eastAsia="Calibri" w:hAnsi="Calibri" w:cs="Calibri"/>
          <w:i/>
          <w:iCs/>
          <w:color w:val="0070C0"/>
          <w:sz w:val="24"/>
          <w:szCs w:val="24"/>
        </w:rPr>
        <w:t>No direct evidence of this on hand. We have sugar</w:t>
      </w:r>
      <w:r w:rsidR="004A335F" w:rsidRPr="005A7CA9">
        <w:rPr>
          <w:rFonts w:ascii="Calibri" w:eastAsia="Calibri" w:hAnsi="Calibri" w:cs="Calibri"/>
          <w:i/>
          <w:iCs/>
          <w:color w:val="0070C0"/>
          <w:sz w:val="24"/>
          <w:szCs w:val="24"/>
        </w:rPr>
        <w:t xml:space="preserve"> water consumption data</w:t>
      </w:r>
      <w:r w:rsidRPr="005A7CA9">
        <w:rPr>
          <w:rFonts w:ascii="Calibri" w:eastAsia="Calibri" w:hAnsi="Calibri" w:cs="Calibri"/>
          <w:i/>
          <w:iCs/>
          <w:color w:val="0070C0"/>
          <w:sz w:val="24"/>
          <w:szCs w:val="24"/>
        </w:rPr>
        <w:t xml:space="preserve"> available from each year </w:t>
      </w:r>
      <w:r w:rsidR="00913071">
        <w:rPr>
          <w:rFonts w:ascii="Calibri" w:eastAsia="Calibri" w:hAnsi="Calibri" w:cs="Calibri"/>
          <w:i/>
          <w:iCs/>
          <w:color w:val="0070C0"/>
          <w:sz w:val="24"/>
          <w:szCs w:val="24"/>
        </w:rPr>
        <w:t xml:space="preserve">(Figure </w:t>
      </w:r>
      <w:r w:rsidR="0094684B">
        <w:rPr>
          <w:rFonts w:ascii="Calibri" w:eastAsia="Calibri" w:hAnsi="Calibri" w:cs="Calibri"/>
          <w:i/>
          <w:iCs/>
          <w:color w:val="0070C0"/>
          <w:sz w:val="24"/>
          <w:szCs w:val="24"/>
        </w:rPr>
        <w:t>8</w:t>
      </w:r>
      <w:r w:rsidR="00913071">
        <w:rPr>
          <w:rFonts w:ascii="Calibri" w:eastAsia="Calibri" w:hAnsi="Calibri" w:cs="Calibri"/>
          <w:i/>
          <w:iCs/>
          <w:color w:val="0070C0"/>
          <w:sz w:val="24"/>
          <w:szCs w:val="24"/>
        </w:rPr>
        <w:t xml:space="preserve">) </w:t>
      </w:r>
      <w:r w:rsidRPr="005A7CA9">
        <w:rPr>
          <w:rFonts w:ascii="Calibri" w:eastAsia="Calibri" w:hAnsi="Calibri" w:cs="Calibri"/>
          <w:i/>
          <w:iCs/>
          <w:color w:val="0070C0"/>
          <w:sz w:val="24"/>
          <w:szCs w:val="24"/>
        </w:rPr>
        <w:t xml:space="preserve">and we do </w:t>
      </w:r>
      <w:r w:rsidR="00AA790F" w:rsidRPr="005A7CA9">
        <w:rPr>
          <w:rFonts w:ascii="Calibri" w:eastAsia="Calibri" w:hAnsi="Calibri" w:cs="Calibri"/>
          <w:i/>
          <w:iCs/>
          <w:color w:val="0070C0"/>
          <w:sz w:val="24"/>
          <w:szCs w:val="24"/>
        </w:rPr>
        <w:t>see</w:t>
      </w:r>
      <w:r w:rsidR="00432853" w:rsidRPr="005A7CA9">
        <w:rPr>
          <w:rFonts w:ascii="Calibri" w:eastAsia="Calibri" w:hAnsi="Calibri" w:cs="Calibri"/>
          <w:i/>
          <w:iCs/>
          <w:color w:val="0070C0"/>
          <w:sz w:val="24"/>
          <w:szCs w:val="24"/>
        </w:rPr>
        <w:t xml:space="preserve"> quite a drop in consumption over winter indicating they are using other food sources. </w:t>
      </w:r>
    </w:p>
    <w:p w14:paraId="0A01D1F4" w14:textId="2F71EA62" w:rsidR="004A335F" w:rsidRDefault="004A335F" w:rsidP="004201CC">
      <w:pPr>
        <w:pStyle w:val="ListParagraph"/>
        <w:numPr>
          <w:ilvl w:val="0"/>
          <w:numId w:val="4"/>
        </w:numPr>
        <w:spacing w:line="314" w:lineRule="auto"/>
        <w:rPr>
          <w:rFonts w:ascii="Calibri" w:eastAsia="Calibri" w:hAnsi="Calibri" w:cs="Calibri"/>
          <w:i/>
          <w:iCs/>
          <w:color w:val="0070C0"/>
          <w:sz w:val="24"/>
          <w:szCs w:val="24"/>
        </w:rPr>
      </w:pPr>
      <w:r w:rsidRPr="005A7CA9">
        <w:rPr>
          <w:rFonts w:ascii="Calibri" w:eastAsia="Calibri" w:hAnsi="Calibri" w:cs="Calibri"/>
          <w:i/>
          <w:iCs/>
          <w:color w:val="0070C0"/>
          <w:sz w:val="24"/>
          <w:szCs w:val="24"/>
        </w:rPr>
        <w:lastRenderedPageBreak/>
        <w:t>Vegetation plot data</w:t>
      </w:r>
      <w:r w:rsidR="005A7CA9">
        <w:rPr>
          <w:rFonts w:ascii="Calibri" w:eastAsia="Calibri" w:hAnsi="Calibri" w:cs="Calibri"/>
          <w:i/>
          <w:iCs/>
          <w:color w:val="0070C0"/>
          <w:sz w:val="24"/>
          <w:szCs w:val="24"/>
        </w:rPr>
        <w:t xml:space="preserve"> following changes in the forest</w:t>
      </w:r>
      <w:r w:rsidRPr="005A7CA9">
        <w:rPr>
          <w:rFonts w:ascii="Calibri" w:eastAsia="Calibri" w:hAnsi="Calibri" w:cs="Calibri"/>
          <w:i/>
          <w:iCs/>
          <w:color w:val="0070C0"/>
          <w:sz w:val="24"/>
          <w:szCs w:val="24"/>
        </w:rPr>
        <w:t xml:space="preserve"> ha</w:t>
      </w:r>
      <w:r w:rsidR="007968D3">
        <w:rPr>
          <w:rFonts w:ascii="Calibri" w:eastAsia="Calibri" w:hAnsi="Calibri" w:cs="Calibri"/>
          <w:i/>
          <w:iCs/>
          <w:color w:val="0070C0"/>
          <w:sz w:val="24"/>
          <w:szCs w:val="24"/>
        </w:rPr>
        <w:t>ve</w:t>
      </w:r>
      <w:r w:rsidRPr="005A7CA9">
        <w:rPr>
          <w:rFonts w:ascii="Calibri" w:eastAsia="Calibri" w:hAnsi="Calibri" w:cs="Calibri"/>
          <w:i/>
          <w:iCs/>
          <w:color w:val="0070C0"/>
          <w:sz w:val="24"/>
          <w:szCs w:val="24"/>
        </w:rPr>
        <w:t xml:space="preserve"> been collected regularly since before the fence went up and is available for analysis </w:t>
      </w:r>
      <w:r w:rsidR="005A7CA9">
        <w:rPr>
          <w:rFonts w:ascii="Calibri" w:eastAsia="Calibri" w:hAnsi="Calibri" w:cs="Calibri"/>
          <w:i/>
          <w:iCs/>
          <w:color w:val="0070C0"/>
          <w:sz w:val="24"/>
          <w:szCs w:val="24"/>
        </w:rPr>
        <w:t>but not yet summarized</w:t>
      </w:r>
      <w:r w:rsidRPr="005A7CA9">
        <w:rPr>
          <w:rFonts w:ascii="Calibri" w:eastAsia="Calibri" w:hAnsi="Calibri" w:cs="Calibri"/>
          <w:i/>
          <w:iCs/>
          <w:color w:val="0070C0"/>
          <w:sz w:val="24"/>
          <w:szCs w:val="24"/>
        </w:rPr>
        <w:t xml:space="preserve">.  </w:t>
      </w:r>
    </w:p>
    <w:p w14:paraId="197AC9E8" w14:textId="77777777" w:rsidR="00913071" w:rsidRPr="005A7CA9" w:rsidRDefault="00913071" w:rsidP="00412133">
      <w:pPr>
        <w:pStyle w:val="ListParagraph"/>
        <w:spacing w:line="314" w:lineRule="auto"/>
        <w:rPr>
          <w:rFonts w:ascii="Calibri" w:eastAsia="Calibri" w:hAnsi="Calibri" w:cs="Calibri"/>
          <w:i/>
          <w:iCs/>
          <w:color w:val="0070C0"/>
          <w:sz w:val="24"/>
          <w:szCs w:val="24"/>
        </w:rPr>
      </w:pPr>
    </w:p>
    <w:p w14:paraId="58377D6C" w14:textId="77777777" w:rsidR="00974E8B" w:rsidRDefault="00974E8B" w:rsidP="00974E8B">
      <w:pPr>
        <w:spacing w:line="240" w:lineRule="auto"/>
        <w:ind w:right="4"/>
        <w:rPr>
          <w:rFonts w:eastAsia="Times New Roman"/>
          <w:color w:val="000000" w:themeColor="text1"/>
        </w:rPr>
      </w:pPr>
      <w:r>
        <w:rPr>
          <w:noProof/>
        </w:rPr>
        <w:drawing>
          <wp:inline distT="0" distB="0" distL="0" distR="0" wp14:anchorId="421F70D3" wp14:editId="4B38239F">
            <wp:extent cx="5943600" cy="2531745"/>
            <wp:effectExtent l="0" t="0" r="0" b="1905"/>
            <wp:docPr id="26" name="Picture 26"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 plot, line&#10;&#10;Description automatically generated"/>
                    <pic:cNvPicPr/>
                  </pic:nvPicPr>
                  <pic:blipFill>
                    <a:blip r:embed="rId21"/>
                    <a:stretch>
                      <a:fillRect/>
                    </a:stretch>
                  </pic:blipFill>
                  <pic:spPr>
                    <a:xfrm>
                      <a:off x="0" y="0"/>
                      <a:ext cx="5943600" cy="2531745"/>
                    </a:xfrm>
                    <a:prstGeom prst="rect">
                      <a:avLst/>
                    </a:prstGeom>
                  </pic:spPr>
                </pic:pic>
              </a:graphicData>
            </a:graphic>
          </wp:inline>
        </w:drawing>
      </w:r>
    </w:p>
    <w:p w14:paraId="63D3743F" w14:textId="76E16B2C" w:rsidR="00974E8B" w:rsidRPr="000D211E" w:rsidRDefault="00974E8B" w:rsidP="00974E8B">
      <w:pPr>
        <w:spacing w:line="240" w:lineRule="auto"/>
        <w:ind w:right="4"/>
        <w:textAlignment w:val="baseline"/>
        <w:rPr>
          <w:rFonts w:eastAsia="Times New Roman"/>
          <w:color w:val="0070C0"/>
          <w:sz w:val="20"/>
          <w:szCs w:val="20"/>
        </w:rPr>
      </w:pPr>
      <w:r w:rsidRPr="000D211E">
        <w:rPr>
          <w:rFonts w:eastAsia="Times New Roman"/>
          <w:b/>
          <w:color w:val="0070C0"/>
          <w:sz w:val="20"/>
          <w:szCs w:val="20"/>
        </w:rPr>
        <w:t xml:space="preserve">Figure </w:t>
      </w:r>
      <w:r w:rsidR="00E06565">
        <w:rPr>
          <w:rFonts w:eastAsia="Times New Roman"/>
          <w:b/>
          <w:color w:val="0070C0"/>
          <w:sz w:val="20"/>
          <w:szCs w:val="20"/>
        </w:rPr>
        <w:t>8</w:t>
      </w:r>
      <w:r w:rsidRPr="000D211E">
        <w:rPr>
          <w:rFonts w:eastAsia="Times New Roman"/>
          <w:b/>
          <w:color w:val="0070C0"/>
          <w:sz w:val="20"/>
          <w:szCs w:val="20"/>
        </w:rPr>
        <w:t xml:space="preserve">: </w:t>
      </w:r>
      <w:r w:rsidRPr="000D211E">
        <w:rPr>
          <w:rFonts w:eastAsia="Times New Roman"/>
          <w:bCs/>
          <w:color w:val="0070C0"/>
          <w:sz w:val="20"/>
          <w:szCs w:val="20"/>
        </w:rPr>
        <w:t>Monthly</w:t>
      </w:r>
      <w:r w:rsidRPr="000D211E">
        <w:rPr>
          <w:rFonts w:eastAsia="Times New Roman"/>
          <w:b/>
          <w:color w:val="0070C0"/>
          <w:sz w:val="20"/>
          <w:szCs w:val="20"/>
        </w:rPr>
        <w:t xml:space="preserve"> </w:t>
      </w:r>
      <w:r w:rsidRPr="000D211E">
        <w:rPr>
          <w:rFonts w:eastAsia="Times New Roman"/>
          <w:color w:val="0070C0"/>
          <w:sz w:val="20"/>
          <w:szCs w:val="20"/>
        </w:rPr>
        <w:t xml:space="preserve">sugar water consumption between 2014 and 2023 at Zealandia Te Māra a Tāne. Total sugar water consumption was calculated for every month and is represented in ml per day. The average total consumption per month is illustrated with the dotted line. </w:t>
      </w:r>
    </w:p>
    <w:p w14:paraId="62970F6C" w14:textId="77777777" w:rsidR="00974E8B" w:rsidRPr="004A335F" w:rsidRDefault="00974E8B">
      <w:pPr>
        <w:spacing w:line="314" w:lineRule="auto"/>
        <w:rPr>
          <w:rFonts w:ascii="Calibri" w:eastAsia="Calibri" w:hAnsi="Calibri" w:cs="Calibri"/>
          <w:i/>
          <w:iCs/>
          <w:color w:val="0070C0"/>
          <w:sz w:val="24"/>
          <w:szCs w:val="24"/>
        </w:rPr>
      </w:pPr>
    </w:p>
    <w:p w14:paraId="4EBE95E9" w14:textId="77777777" w:rsidR="004902CF" w:rsidRPr="004902CF" w:rsidRDefault="004902CF" w:rsidP="004902CF">
      <w:pPr>
        <w:spacing w:line="314" w:lineRule="auto"/>
        <w:rPr>
          <w:rFonts w:ascii="Calibri" w:eastAsia="Calibri" w:hAnsi="Calibri" w:cs="Calibri"/>
          <w:bCs/>
          <w:color w:val="202124"/>
          <w:sz w:val="24"/>
          <w:szCs w:val="24"/>
          <w:lang w:val="en-US"/>
        </w:rPr>
      </w:pPr>
      <w:r w:rsidRPr="004902CF">
        <w:rPr>
          <w:rFonts w:ascii="Calibri" w:eastAsia="Calibri" w:hAnsi="Calibri" w:cs="Calibri"/>
          <w:bCs/>
          <w:color w:val="202124"/>
          <w:sz w:val="24"/>
          <w:szCs w:val="24"/>
          <w:lang w:val="en-US"/>
        </w:rPr>
        <w:t>Some interacting combination of factors:</w:t>
      </w:r>
      <w:r w:rsidRPr="004902CF">
        <w:rPr>
          <w:rFonts w:ascii="Calibri" w:eastAsia="Calibri" w:hAnsi="Calibri" w:cs="Calibri"/>
          <w:bCs/>
          <w:color w:val="202124"/>
          <w:sz w:val="24"/>
          <w:szCs w:val="24"/>
          <w:lang w:val="en-US"/>
        </w:rPr>
        <w:tab/>
      </w:r>
    </w:p>
    <w:p w14:paraId="0089E856"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9a: </w:t>
      </w:r>
      <w:r w:rsidRPr="004902CF">
        <w:rPr>
          <w:rFonts w:ascii="Calibri" w:eastAsia="Calibri" w:hAnsi="Calibri" w:cs="Calibri"/>
          <w:bCs/>
          <w:color w:val="202124"/>
          <w:sz w:val="24"/>
          <w:szCs w:val="24"/>
          <w:lang w:val="en-US"/>
        </w:rPr>
        <w:t>Weather events (Hypothesis 6) are causing females to approach feeders at a higher rate, where they are harassed by males (Hypothesis 5), which is reducing female survival and breeding success.</w:t>
      </w:r>
      <w:r w:rsidRPr="004902CF">
        <w:rPr>
          <w:rFonts w:ascii="Calibri" w:eastAsia="Calibri" w:hAnsi="Calibri" w:cs="Calibri"/>
          <w:b/>
          <w:color w:val="202124"/>
          <w:sz w:val="24"/>
          <w:szCs w:val="24"/>
          <w:lang w:val="en-US"/>
        </w:rPr>
        <w:t xml:space="preserve"> </w:t>
      </w:r>
    </w:p>
    <w:p w14:paraId="45A2D2CE"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9b: </w:t>
      </w:r>
      <w:r w:rsidRPr="004902CF">
        <w:rPr>
          <w:rFonts w:ascii="Calibri" w:eastAsia="Calibri" w:hAnsi="Calibri" w:cs="Calibri"/>
          <w:bCs/>
          <w:color w:val="202124"/>
          <w:sz w:val="24"/>
          <w:szCs w:val="24"/>
          <w:lang w:val="en-US"/>
        </w:rPr>
        <w:t xml:space="preserve">Inbreeding depression (Hypothesis 4) is increasing the disease susceptibility of Hihi (Hypothesis 7), thereby reducing survival and breeding success. </w:t>
      </w:r>
    </w:p>
    <w:p w14:paraId="127DFF15"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9c: </w:t>
      </w:r>
      <w:r w:rsidRPr="004902CF">
        <w:rPr>
          <w:rFonts w:ascii="Calibri" w:eastAsia="Calibri" w:hAnsi="Calibri" w:cs="Calibri"/>
          <w:bCs/>
          <w:color w:val="202124"/>
          <w:sz w:val="24"/>
          <w:szCs w:val="24"/>
          <w:lang w:val="en-US"/>
        </w:rPr>
        <w:t>Weather events (Hypothesis 6) are causing stress to females, making them susceptible to disease (Hypothesis 7), reducing female survival.</w:t>
      </w:r>
      <w:r w:rsidRPr="004902CF">
        <w:rPr>
          <w:rFonts w:ascii="Calibri" w:eastAsia="Calibri" w:hAnsi="Calibri" w:cs="Calibri"/>
          <w:b/>
          <w:color w:val="202124"/>
          <w:sz w:val="24"/>
          <w:szCs w:val="24"/>
          <w:lang w:val="en-US"/>
        </w:rPr>
        <w:t xml:space="preserve"> </w:t>
      </w:r>
    </w:p>
    <w:p w14:paraId="06AF8A32"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9d: </w:t>
      </w:r>
      <w:r w:rsidRPr="004902CF">
        <w:rPr>
          <w:rFonts w:ascii="Calibri" w:eastAsia="Calibri" w:hAnsi="Calibri" w:cs="Calibri"/>
          <w:bCs/>
          <w:color w:val="202124"/>
          <w:sz w:val="24"/>
          <w:szCs w:val="24"/>
          <w:lang w:val="en-US"/>
        </w:rPr>
        <w:t>A male-skewed sex ratio (Hypothesis 5) is increasing the rate of female dispersal out of Zealandia (Hypotheses 2 and 3), thereby reducing female survival.</w:t>
      </w:r>
      <w:r w:rsidRPr="004902CF">
        <w:rPr>
          <w:rFonts w:ascii="Calibri" w:eastAsia="Calibri" w:hAnsi="Calibri" w:cs="Calibri"/>
          <w:b/>
          <w:color w:val="202124"/>
          <w:sz w:val="24"/>
          <w:szCs w:val="24"/>
          <w:lang w:val="en-US"/>
        </w:rPr>
        <w:t xml:space="preserve"> </w:t>
      </w:r>
    </w:p>
    <w:p w14:paraId="1755512C"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9e: </w:t>
      </w:r>
      <w:r w:rsidRPr="004902CF">
        <w:rPr>
          <w:rFonts w:ascii="Calibri" w:eastAsia="Calibri" w:hAnsi="Calibri" w:cs="Calibri"/>
          <w:bCs/>
          <w:color w:val="202124"/>
          <w:sz w:val="24"/>
          <w:szCs w:val="24"/>
          <w:lang w:val="en-US"/>
        </w:rPr>
        <w:t>The current habitat conditions (Hypothesis 8) are such that birds are dispersing out of Zealandia to find food (Hypotheses 2), reducing adult and fledgling survival.</w:t>
      </w:r>
      <w:r w:rsidRPr="004902CF">
        <w:rPr>
          <w:rFonts w:ascii="Calibri" w:eastAsia="Calibri" w:hAnsi="Calibri" w:cs="Calibri"/>
          <w:b/>
          <w:color w:val="202124"/>
          <w:sz w:val="24"/>
          <w:szCs w:val="24"/>
          <w:lang w:val="en-US"/>
        </w:rPr>
        <w:t xml:space="preserve"> </w:t>
      </w:r>
    </w:p>
    <w:p w14:paraId="3F17B085" w14:textId="77777777" w:rsidR="004902CF" w:rsidRPr="004902CF" w:rsidRDefault="004902CF" w:rsidP="004902CF">
      <w:pPr>
        <w:numPr>
          <w:ilvl w:val="0"/>
          <w:numId w:val="8"/>
        </w:num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9f: </w:t>
      </w:r>
      <w:r w:rsidRPr="004902CF">
        <w:rPr>
          <w:rFonts w:ascii="Calibri" w:eastAsia="Calibri" w:hAnsi="Calibri" w:cs="Calibri"/>
          <w:bCs/>
          <w:color w:val="202124"/>
          <w:sz w:val="24"/>
          <w:szCs w:val="24"/>
          <w:lang w:val="en-US"/>
        </w:rPr>
        <w:t>Current habitat conditions and poor nutrition (Hypothesis 8) are increasing Hihi’s susceptibility to disease (Hypothesis 7), reducing survival.</w:t>
      </w:r>
      <w:r w:rsidRPr="004902CF">
        <w:rPr>
          <w:rFonts w:ascii="Calibri" w:eastAsia="Calibri" w:hAnsi="Calibri" w:cs="Calibri"/>
          <w:b/>
          <w:color w:val="202124"/>
          <w:sz w:val="24"/>
          <w:szCs w:val="24"/>
          <w:lang w:val="en-US"/>
        </w:rPr>
        <w:t xml:space="preserve">  </w:t>
      </w:r>
    </w:p>
    <w:p w14:paraId="349304E2" w14:textId="77777777" w:rsidR="004A335F" w:rsidRDefault="004A335F" w:rsidP="004A335F">
      <w:pPr>
        <w:spacing w:line="314" w:lineRule="auto"/>
        <w:ind w:left="1440"/>
        <w:rPr>
          <w:rFonts w:ascii="Calibri" w:eastAsia="Calibri" w:hAnsi="Calibri" w:cs="Calibri"/>
          <w:color w:val="202124"/>
          <w:sz w:val="24"/>
          <w:szCs w:val="24"/>
        </w:rPr>
      </w:pPr>
    </w:p>
    <w:p w14:paraId="2FE7546E" w14:textId="77777777" w:rsidR="004902CF" w:rsidRDefault="004902CF" w:rsidP="004902CF">
      <w:p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10: </w:t>
      </w:r>
      <w:r w:rsidRPr="004902CF">
        <w:rPr>
          <w:rFonts w:ascii="Calibri" w:eastAsia="Calibri" w:hAnsi="Calibri" w:cs="Calibri"/>
          <w:bCs/>
          <w:color w:val="202124"/>
          <w:sz w:val="24"/>
          <w:szCs w:val="24"/>
          <w:lang w:val="en-US"/>
        </w:rPr>
        <w:t>Hihi get killed from hitting fences, reducing survival.</w:t>
      </w:r>
      <w:r w:rsidRPr="004902CF">
        <w:rPr>
          <w:rFonts w:ascii="Calibri" w:eastAsia="Calibri" w:hAnsi="Calibri" w:cs="Calibri"/>
          <w:b/>
          <w:color w:val="202124"/>
          <w:sz w:val="24"/>
          <w:szCs w:val="24"/>
          <w:lang w:val="en-US"/>
        </w:rPr>
        <w:t xml:space="preserve"> </w:t>
      </w:r>
    </w:p>
    <w:p w14:paraId="45FB3F7F" w14:textId="40D97A55" w:rsidR="00C8006F" w:rsidRPr="00412133" w:rsidRDefault="00C8006F" w:rsidP="00412133">
      <w:pPr>
        <w:pStyle w:val="ListParagraph"/>
        <w:numPr>
          <w:ilvl w:val="0"/>
          <w:numId w:val="9"/>
        </w:numPr>
        <w:spacing w:line="314" w:lineRule="auto"/>
        <w:rPr>
          <w:rFonts w:ascii="Calibri" w:eastAsia="Calibri" w:hAnsi="Calibri" w:cs="Calibri"/>
          <w:i/>
          <w:iCs/>
          <w:color w:val="0070C0"/>
          <w:sz w:val="24"/>
          <w:szCs w:val="24"/>
        </w:rPr>
      </w:pPr>
      <w:r w:rsidRPr="00412133">
        <w:rPr>
          <w:rFonts w:ascii="Calibri" w:eastAsia="Calibri" w:hAnsi="Calibri" w:cs="Calibri"/>
          <w:i/>
          <w:iCs/>
          <w:color w:val="0070C0"/>
          <w:sz w:val="24"/>
          <w:szCs w:val="24"/>
        </w:rPr>
        <w:lastRenderedPageBreak/>
        <w:t xml:space="preserve">No evidence. The fence is checked daily and any </w:t>
      </w:r>
      <w:r w:rsidR="007968D3" w:rsidRPr="00412133">
        <w:rPr>
          <w:rFonts w:ascii="Calibri" w:eastAsia="Calibri" w:hAnsi="Calibri" w:cs="Calibri"/>
          <w:i/>
          <w:iCs/>
          <w:color w:val="0070C0"/>
          <w:sz w:val="24"/>
          <w:szCs w:val="24"/>
        </w:rPr>
        <w:t xml:space="preserve">observed </w:t>
      </w:r>
      <w:r w:rsidRPr="00412133">
        <w:rPr>
          <w:rFonts w:ascii="Calibri" w:eastAsia="Calibri" w:hAnsi="Calibri" w:cs="Calibri"/>
          <w:i/>
          <w:iCs/>
          <w:color w:val="0070C0"/>
          <w:sz w:val="24"/>
          <w:szCs w:val="24"/>
        </w:rPr>
        <w:t xml:space="preserve">instances would be reported. </w:t>
      </w:r>
    </w:p>
    <w:p w14:paraId="79802575" w14:textId="77777777" w:rsidR="00C8006F" w:rsidRPr="00C8006F" w:rsidRDefault="00C8006F">
      <w:pPr>
        <w:spacing w:line="314" w:lineRule="auto"/>
        <w:rPr>
          <w:rFonts w:ascii="Calibri" w:eastAsia="Calibri" w:hAnsi="Calibri" w:cs="Calibri"/>
          <w:i/>
          <w:iCs/>
          <w:color w:val="0070C0"/>
          <w:sz w:val="24"/>
          <w:szCs w:val="24"/>
        </w:rPr>
      </w:pPr>
    </w:p>
    <w:p w14:paraId="4515DDD2" w14:textId="06AA287C" w:rsidR="004902CF" w:rsidRPr="004902CF" w:rsidRDefault="004902CF" w:rsidP="004902CF">
      <w:pPr>
        <w:spacing w:line="314" w:lineRule="auto"/>
        <w:rPr>
          <w:rFonts w:ascii="Calibri" w:eastAsia="Calibri" w:hAnsi="Calibri" w:cs="Calibri"/>
          <w:b/>
          <w:color w:val="202124"/>
          <w:sz w:val="24"/>
          <w:szCs w:val="24"/>
          <w:lang w:val="en-US"/>
        </w:rPr>
      </w:pPr>
      <w:r w:rsidRPr="004902CF">
        <w:rPr>
          <w:rFonts w:ascii="Calibri" w:eastAsia="Calibri" w:hAnsi="Calibri" w:cs="Calibri"/>
          <w:b/>
          <w:color w:val="202124"/>
          <w:sz w:val="24"/>
          <w:szCs w:val="24"/>
          <w:lang w:val="en-US"/>
        </w:rPr>
        <w:t xml:space="preserve">Hypothesis 11: </w:t>
      </w:r>
      <w:r w:rsidRPr="004902CF">
        <w:rPr>
          <w:rFonts w:ascii="Calibri" w:eastAsia="Calibri" w:hAnsi="Calibri" w:cs="Calibri"/>
          <w:bCs/>
          <w:color w:val="202124"/>
          <w:sz w:val="24"/>
          <w:szCs w:val="24"/>
          <w:lang w:val="en-US"/>
        </w:rPr>
        <w:t xml:space="preserve">Hihi chicks are being fed wasps, causing internal trauma from stingers and leading to death, reducing overall </w:t>
      </w:r>
      <w:r w:rsidR="00D16939">
        <w:rPr>
          <w:rFonts w:ascii="Calibri" w:eastAsia="Calibri" w:hAnsi="Calibri" w:cs="Calibri"/>
          <w:bCs/>
          <w:color w:val="202124"/>
          <w:sz w:val="24"/>
          <w:szCs w:val="24"/>
          <w:lang w:val="en-US"/>
        </w:rPr>
        <w:t xml:space="preserve">chick and fledgling </w:t>
      </w:r>
      <w:r w:rsidRPr="004902CF">
        <w:rPr>
          <w:rFonts w:ascii="Calibri" w:eastAsia="Calibri" w:hAnsi="Calibri" w:cs="Calibri"/>
          <w:bCs/>
          <w:color w:val="202124"/>
          <w:sz w:val="24"/>
          <w:szCs w:val="24"/>
          <w:lang w:val="en-US"/>
        </w:rPr>
        <w:t>survival.</w:t>
      </w:r>
      <w:r w:rsidRPr="004902CF">
        <w:rPr>
          <w:rFonts w:ascii="Calibri" w:eastAsia="Calibri" w:hAnsi="Calibri" w:cs="Calibri"/>
          <w:b/>
          <w:color w:val="202124"/>
          <w:sz w:val="24"/>
          <w:szCs w:val="24"/>
          <w:lang w:val="en-US"/>
        </w:rPr>
        <w:t xml:space="preserve"> </w:t>
      </w:r>
    </w:p>
    <w:p w14:paraId="493973F4" w14:textId="7236F8C0" w:rsidR="00DC06B4" w:rsidRPr="00DC06B4" w:rsidRDefault="004902CF" w:rsidP="00DC06B4">
      <w:pPr>
        <w:pStyle w:val="ListParagraph"/>
        <w:numPr>
          <w:ilvl w:val="0"/>
          <w:numId w:val="6"/>
        </w:num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Some e</w:t>
      </w:r>
      <w:r w:rsidR="008B3F56" w:rsidRPr="00DC06B4">
        <w:rPr>
          <w:rFonts w:ascii="Calibri" w:eastAsia="Calibri" w:hAnsi="Calibri" w:cs="Calibri"/>
          <w:i/>
          <w:iCs/>
          <w:color w:val="0070C0"/>
          <w:sz w:val="24"/>
          <w:szCs w:val="24"/>
        </w:rPr>
        <w:t>vidence that this does happen.</w:t>
      </w:r>
      <w:r w:rsidR="00376F1E" w:rsidRPr="00DC06B4">
        <w:rPr>
          <w:rFonts w:ascii="Calibri" w:eastAsia="Calibri" w:hAnsi="Calibri" w:cs="Calibri"/>
          <w:i/>
          <w:iCs/>
          <w:color w:val="0070C0"/>
          <w:sz w:val="24"/>
          <w:szCs w:val="24"/>
        </w:rPr>
        <w:t xml:space="preserve"> The necropsies of 9 juvenile hihi have</w:t>
      </w:r>
      <w:r w:rsidR="00DC06B4" w:rsidRPr="00DC06B4">
        <w:rPr>
          <w:rFonts w:ascii="Calibri" w:eastAsia="Calibri" w:hAnsi="Calibri" w:cs="Calibri"/>
          <w:i/>
          <w:iCs/>
          <w:color w:val="0070C0"/>
          <w:sz w:val="24"/>
          <w:szCs w:val="24"/>
        </w:rPr>
        <w:t xml:space="preserve"> indicated </w:t>
      </w:r>
      <w:r w:rsidR="008B3F56" w:rsidRPr="00DC06B4">
        <w:rPr>
          <w:rFonts w:ascii="Calibri" w:eastAsia="Calibri" w:hAnsi="Calibri" w:cs="Calibri"/>
          <w:i/>
          <w:iCs/>
          <w:color w:val="0070C0"/>
          <w:sz w:val="24"/>
          <w:szCs w:val="24"/>
        </w:rPr>
        <w:t xml:space="preserve">traumatic ventriculitis from ingesting stingers.  </w:t>
      </w:r>
      <w:r w:rsidR="00F318B7">
        <w:rPr>
          <w:rFonts w:ascii="Calibri" w:eastAsia="Calibri" w:hAnsi="Calibri" w:cs="Calibri"/>
          <w:i/>
          <w:iCs/>
          <w:color w:val="0070C0"/>
          <w:sz w:val="24"/>
          <w:szCs w:val="24"/>
        </w:rPr>
        <w:t>Chick necropsies have not always been regularly done but during periods where there is a focus on sending for necropsy we seem to come across some cases. There are likely more cases of this in our population</w:t>
      </w:r>
      <w:r>
        <w:rPr>
          <w:rFonts w:ascii="Calibri" w:eastAsia="Calibri" w:hAnsi="Calibri" w:cs="Calibri"/>
          <w:i/>
          <w:iCs/>
          <w:color w:val="0070C0"/>
          <w:sz w:val="24"/>
          <w:szCs w:val="24"/>
        </w:rPr>
        <w:t>,</w:t>
      </w:r>
      <w:r w:rsidR="00F318B7">
        <w:rPr>
          <w:rFonts w:ascii="Calibri" w:eastAsia="Calibri" w:hAnsi="Calibri" w:cs="Calibri"/>
          <w:i/>
          <w:iCs/>
          <w:color w:val="0070C0"/>
          <w:sz w:val="24"/>
          <w:szCs w:val="24"/>
        </w:rPr>
        <w:t xml:space="preserve"> but it would need to be looked at more closely to understand the population effect. </w:t>
      </w:r>
    </w:p>
    <w:p w14:paraId="0A203AFE" w14:textId="41F1D0D7" w:rsidR="00376F1E" w:rsidRPr="00412133" w:rsidRDefault="00376F1E">
      <w:pPr>
        <w:pStyle w:val="ListParagraph"/>
        <w:numPr>
          <w:ilvl w:val="0"/>
          <w:numId w:val="6"/>
        </w:numPr>
        <w:spacing w:line="314" w:lineRule="auto"/>
        <w:rPr>
          <w:rFonts w:ascii="Calibri" w:eastAsia="Calibri" w:hAnsi="Calibri" w:cs="Calibri"/>
          <w:b/>
          <w:color w:val="0070C0"/>
          <w:sz w:val="24"/>
          <w:szCs w:val="24"/>
        </w:rPr>
      </w:pPr>
      <w:r w:rsidRPr="00DC06B4">
        <w:rPr>
          <w:rFonts w:ascii="Calibri" w:eastAsia="Calibri" w:hAnsi="Calibri" w:cs="Calibri"/>
          <w:b/>
          <w:color w:val="0070C0"/>
          <w:sz w:val="24"/>
          <w:szCs w:val="24"/>
        </w:rPr>
        <w:t>Paper on hihi chicks ingesting wasp stingers at Zealandia:</w:t>
      </w:r>
      <w:r w:rsidR="00913071">
        <w:rPr>
          <w:rFonts w:ascii="Calibri" w:eastAsia="Calibri" w:hAnsi="Calibri" w:cs="Calibri"/>
          <w:b/>
          <w:color w:val="0070C0"/>
          <w:sz w:val="24"/>
          <w:szCs w:val="24"/>
        </w:rPr>
        <w:t xml:space="preserve"> </w:t>
      </w:r>
      <w:r w:rsidRPr="00412133">
        <w:rPr>
          <w:color w:val="0070C0"/>
          <w:sz w:val="20"/>
          <w:szCs w:val="20"/>
          <w:shd w:val="clear" w:color="auto" w:fill="FFFFFF"/>
        </w:rPr>
        <w:t>Rippon, R. J., Alley, M. R., &amp; Castro, I. (2013). Traumatic ventriculitis following consumption of introduced insect prey (Hymenoptera) in nestling hihi (Notiomystis cincta). </w:t>
      </w:r>
      <w:r w:rsidRPr="00412133">
        <w:rPr>
          <w:i/>
          <w:iCs/>
          <w:color w:val="0070C0"/>
          <w:sz w:val="20"/>
          <w:szCs w:val="20"/>
          <w:shd w:val="clear" w:color="auto" w:fill="FFFFFF"/>
        </w:rPr>
        <w:t>Journal of Wildlife Diseases</w:t>
      </w:r>
      <w:r w:rsidRPr="00412133">
        <w:rPr>
          <w:color w:val="0070C0"/>
          <w:sz w:val="20"/>
          <w:szCs w:val="20"/>
          <w:shd w:val="clear" w:color="auto" w:fill="FFFFFF"/>
        </w:rPr>
        <w:t>, </w:t>
      </w:r>
      <w:r w:rsidRPr="00412133">
        <w:rPr>
          <w:i/>
          <w:iCs/>
          <w:color w:val="0070C0"/>
          <w:sz w:val="20"/>
          <w:szCs w:val="20"/>
          <w:shd w:val="clear" w:color="auto" w:fill="FFFFFF"/>
        </w:rPr>
        <w:t>49</w:t>
      </w:r>
      <w:r w:rsidRPr="00412133">
        <w:rPr>
          <w:color w:val="0070C0"/>
          <w:sz w:val="20"/>
          <w:szCs w:val="20"/>
          <w:shd w:val="clear" w:color="auto" w:fill="FFFFFF"/>
        </w:rPr>
        <w:t>(1), 80-90.</w:t>
      </w:r>
    </w:p>
    <w:p w14:paraId="56659B37" w14:textId="20F683DE" w:rsidR="00E06565" w:rsidRPr="00412133" w:rsidRDefault="00E06565" w:rsidP="00412133">
      <w:pPr>
        <w:pStyle w:val="ListParagraph"/>
        <w:numPr>
          <w:ilvl w:val="0"/>
          <w:numId w:val="6"/>
        </w:numPr>
        <w:spacing w:line="314" w:lineRule="auto"/>
        <w:rPr>
          <w:rFonts w:ascii="Calibri" w:eastAsia="Calibri" w:hAnsi="Calibri" w:cs="Calibri"/>
          <w:b/>
          <w:color w:val="0070C0"/>
          <w:sz w:val="24"/>
          <w:szCs w:val="24"/>
        </w:rPr>
      </w:pPr>
      <w:r>
        <w:rPr>
          <w:color w:val="0070C0"/>
          <w:sz w:val="20"/>
          <w:szCs w:val="20"/>
          <w:shd w:val="clear" w:color="auto" w:fill="FFFFFF"/>
        </w:rPr>
        <w:t xml:space="preserve">See Table </w:t>
      </w:r>
      <w:r w:rsidR="0094684B">
        <w:rPr>
          <w:color w:val="0070C0"/>
          <w:sz w:val="20"/>
          <w:szCs w:val="20"/>
          <w:shd w:val="clear" w:color="auto" w:fill="FFFFFF"/>
        </w:rPr>
        <w:t>4</w:t>
      </w:r>
      <w:r>
        <w:rPr>
          <w:color w:val="0070C0"/>
          <w:sz w:val="20"/>
          <w:szCs w:val="20"/>
          <w:shd w:val="clear" w:color="auto" w:fill="FFFFFF"/>
        </w:rPr>
        <w:t xml:space="preserve"> </w:t>
      </w:r>
      <w:r w:rsidR="0094684B">
        <w:rPr>
          <w:color w:val="0070C0"/>
          <w:sz w:val="20"/>
          <w:szCs w:val="20"/>
          <w:shd w:val="clear" w:color="auto" w:fill="FFFFFF"/>
        </w:rPr>
        <w:t xml:space="preserve">in the ‘GENERAL INFORMATION’ section below </w:t>
      </w:r>
      <w:r>
        <w:rPr>
          <w:color w:val="0070C0"/>
          <w:sz w:val="20"/>
          <w:szCs w:val="20"/>
          <w:shd w:val="clear" w:color="auto" w:fill="FFFFFF"/>
        </w:rPr>
        <w:t xml:space="preserve">for a </w:t>
      </w:r>
      <w:r w:rsidR="0094684B">
        <w:rPr>
          <w:color w:val="0070C0"/>
          <w:sz w:val="20"/>
          <w:szCs w:val="20"/>
          <w:shd w:val="clear" w:color="auto" w:fill="FFFFFF"/>
        </w:rPr>
        <w:t>summary</w:t>
      </w:r>
      <w:r>
        <w:rPr>
          <w:color w:val="0070C0"/>
          <w:sz w:val="20"/>
          <w:szCs w:val="20"/>
          <w:shd w:val="clear" w:color="auto" w:fill="FFFFFF"/>
        </w:rPr>
        <w:t xml:space="preserve"> of observations. </w:t>
      </w:r>
    </w:p>
    <w:p w14:paraId="5FEB2289" w14:textId="77777777" w:rsidR="008B3F56" w:rsidRPr="00C8006F" w:rsidRDefault="008B3F56">
      <w:pPr>
        <w:spacing w:line="314" w:lineRule="auto"/>
        <w:rPr>
          <w:rFonts w:ascii="Calibri" w:eastAsia="Calibri" w:hAnsi="Calibri" w:cs="Calibri"/>
          <w:i/>
          <w:iCs/>
          <w:color w:val="0070C0"/>
          <w:sz w:val="24"/>
          <w:szCs w:val="24"/>
        </w:rPr>
      </w:pPr>
    </w:p>
    <w:p w14:paraId="59E176D3" w14:textId="77777777" w:rsidR="004902CF" w:rsidRPr="004902CF" w:rsidRDefault="004902CF" w:rsidP="004902CF">
      <w:pPr>
        <w:spacing w:line="240" w:lineRule="auto"/>
        <w:rPr>
          <w:rFonts w:asciiTheme="majorHAnsi" w:hAnsiTheme="majorHAnsi" w:cstheme="majorHAnsi"/>
          <w:sz w:val="24"/>
          <w:szCs w:val="24"/>
        </w:rPr>
      </w:pPr>
      <w:r w:rsidRPr="004902CF">
        <w:rPr>
          <w:rFonts w:asciiTheme="majorHAnsi" w:hAnsiTheme="majorHAnsi" w:cstheme="majorHAnsi"/>
          <w:b/>
          <w:bCs/>
          <w:sz w:val="24"/>
          <w:szCs w:val="24"/>
        </w:rPr>
        <w:t>Hypothesis 12:</w:t>
      </w:r>
      <w:r w:rsidRPr="004902CF">
        <w:rPr>
          <w:rFonts w:asciiTheme="majorHAnsi" w:hAnsiTheme="majorHAnsi" w:cstheme="majorHAnsi"/>
          <w:sz w:val="24"/>
          <w:szCs w:val="24"/>
        </w:rPr>
        <w:t xml:space="preserve"> Hihi are consuming poisoned baits, either through primary or secondary poisoning, causing reduced adult survival. </w:t>
      </w:r>
    </w:p>
    <w:p w14:paraId="14B270A1" w14:textId="3CBFA3E5" w:rsidR="008B3F56" w:rsidRPr="00412133" w:rsidRDefault="00726CA0" w:rsidP="00DC06B4">
      <w:pPr>
        <w:pStyle w:val="ListParagraph"/>
        <w:numPr>
          <w:ilvl w:val="0"/>
          <w:numId w:val="7"/>
        </w:numPr>
        <w:spacing w:line="314" w:lineRule="auto"/>
        <w:rPr>
          <w:rFonts w:ascii="Calibri" w:eastAsia="Calibri" w:hAnsi="Calibri" w:cs="Calibri"/>
          <w:color w:val="202124"/>
          <w:sz w:val="24"/>
          <w:szCs w:val="24"/>
        </w:rPr>
      </w:pPr>
      <w:r>
        <w:rPr>
          <w:rFonts w:ascii="Calibri" w:eastAsia="Calibri" w:hAnsi="Calibri" w:cs="Calibri"/>
          <w:i/>
          <w:iCs/>
          <w:color w:val="0070C0"/>
          <w:sz w:val="24"/>
          <w:szCs w:val="24"/>
        </w:rPr>
        <w:t>No evidence of this from necropsies</w:t>
      </w:r>
      <w:r w:rsidR="005777D6">
        <w:rPr>
          <w:rFonts w:ascii="Calibri" w:eastAsia="Calibri" w:hAnsi="Calibri" w:cs="Calibri"/>
          <w:i/>
          <w:iCs/>
          <w:color w:val="0070C0"/>
          <w:sz w:val="24"/>
          <w:szCs w:val="24"/>
        </w:rPr>
        <w:t xml:space="preserve">. Only found in some kākā over the years. No evidence in species like toutouwai that would likely be susceptible to secondary </w:t>
      </w:r>
      <w:r w:rsidR="00DA15F8">
        <w:rPr>
          <w:rFonts w:ascii="Calibri" w:eastAsia="Calibri" w:hAnsi="Calibri" w:cs="Calibri"/>
          <w:i/>
          <w:iCs/>
          <w:color w:val="0070C0"/>
          <w:sz w:val="24"/>
          <w:szCs w:val="24"/>
        </w:rPr>
        <w:t>poisoning</w:t>
      </w:r>
      <w:r w:rsidR="005777D6">
        <w:rPr>
          <w:rFonts w:ascii="Calibri" w:eastAsia="Calibri" w:hAnsi="Calibri" w:cs="Calibri"/>
          <w:i/>
          <w:iCs/>
          <w:color w:val="0070C0"/>
          <w:sz w:val="24"/>
          <w:szCs w:val="24"/>
        </w:rPr>
        <w:t xml:space="preserve">. </w:t>
      </w:r>
      <w:r w:rsidR="00913071">
        <w:rPr>
          <w:rFonts w:ascii="Calibri" w:eastAsia="Calibri" w:hAnsi="Calibri" w:cs="Calibri"/>
          <w:i/>
          <w:iCs/>
          <w:color w:val="0070C0"/>
          <w:sz w:val="24"/>
          <w:szCs w:val="24"/>
        </w:rPr>
        <w:t xml:space="preserve">This type of mortality could go unobserved. </w:t>
      </w:r>
    </w:p>
    <w:p w14:paraId="0B084079" w14:textId="77777777" w:rsidR="007968D3" w:rsidRPr="00DC06B4" w:rsidRDefault="007968D3" w:rsidP="00412133">
      <w:pPr>
        <w:pStyle w:val="ListParagraph"/>
        <w:spacing w:line="314" w:lineRule="auto"/>
        <w:rPr>
          <w:rFonts w:ascii="Calibri" w:eastAsia="Calibri" w:hAnsi="Calibri" w:cs="Calibri"/>
          <w:color w:val="202124"/>
          <w:sz w:val="24"/>
          <w:szCs w:val="24"/>
        </w:rPr>
      </w:pPr>
    </w:p>
    <w:p w14:paraId="00000013" w14:textId="019B7876" w:rsidR="00DF1EF4" w:rsidRDefault="0021575D">
      <w:pPr>
        <w:spacing w:line="314" w:lineRule="auto"/>
        <w:rPr>
          <w:rFonts w:ascii="Calibri" w:eastAsia="Calibri" w:hAnsi="Calibri" w:cs="Calibri"/>
          <w:color w:val="202124"/>
          <w:sz w:val="24"/>
          <w:szCs w:val="24"/>
        </w:rPr>
      </w:pPr>
      <w:r>
        <w:rPr>
          <w:rFonts w:ascii="Calibri" w:eastAsia="Calibri" w:hAnsi="Calibri" w:cs="Calibri"/>
          <w:b/>
          <w:color w:val="202124"/>
          <w:sz w:val="24"/>
          <w:szCs w:val="24"/>
        </w:rPr>
        <w:t>Hypothesis 1</w:t>
      </w:r>
      <w:r w:rsidR="004902CF">
        <w:rPr>
          <w:rFonts w:ascii="Calibri" w:eastAsia="Calibri" w:hAnsi="Calibri" w:cs="Calibri"/>
          <w:b/>
          <w:color w:val="202124"/>
          <w:sz w:val="24"/>
          <w:szCs w:val="24"/>
        </w:rPr>
        <w:t>3</w:t>
      </w:r>
      <w:r>
        <w:rPr>
          <w:rFonts w:ascii="Calibri" w:eastAsia="Calibri" w:hAnsi="Calibri" w:cs="Calibri"/>
          <w:b/>
          <w:color w:val="202124"/>
          <w:sz w:val="24"/>
          <w:szCs w:val="24"/>
        </w:rPr>
        <w:t xml:space="preserve">: </w:t>
      </w:r>
      <w:r>
        <w:rPr>
          <w:rFonts w:ascii="Calibri" w:eastAsia="Calibri" w:hAnsi="Calibri" w:cs="Calibri"/>
          <w:color w:val="202124"/>
          <w:sz w:val="24"/>
          <w:szCs w:val="24"/>
        </w:rPr>
        <w:t>Hihi are being caught in mammalian traps and other control tools, reducing adult survival</w:t>
      </w:r>
      <w:r w:rsidR="004902CF">
        <w:rPr>
          <w:rFonts w:ascii="Calibri" w:eastAsia="Calibri" w:hAnsi="Calibri" w:cs="Calibri"/>
          <w:color w:val="202124"/>
          <w:sz w:val="24"/>
          <w:szCs w:val="24"/>
        </w:rPr>
        <w:t xml:space="preserve">. </w:t>
      </w:r>
    </w:p>
    <w:p w14:paraId="4BCB653A" w14:textId="23CBF8BE" w:rsidR="00DA15F8" w:rsidRPr="00DA15F8" w:rsidRDefault="00DA15F8" w:rsidP="00DA15F8">
      <w:pPr>
        <w:pStyle w:val="ListParagraph"/>
        <w:numPr>
          <w:ilvl w:val="0"/>
          <w:numId w:val="7"/>
        </w:numPr>
        <w:spacing w:line="314" w:lineRule="auto"/>
        <w:rPr>
          <w:rFonts w:ascii="Calibri" w:eastAsia="Calibri" w:hAnsi="Calibri" w:cs="Calibri"/>
          <w:i/>
          <w:iCs/>
          <w:color w:val="0070C0"/>
          <w:sz w:val="24"/>
          <w:szCs w:val="24"/>
        </w:rPr>
      </w:pPr>
      <w:r>
        <w:rPr>
          <w:rFonts w:ascii="Calibri" w:eastAsia="Calibri" w:hAnsi="Calibri" w:cs="Calibri"/>
          <w:i/>
          <w:iCs/>
          <w:color w:val="0070C0"/>
          <w:sz w:val="24"/>
          <w:szCs w:val="24"/>
        </w:rPr>
        <w:t xml:space="preserve">One hihi was caught in a trap in </w:t>
      </w:r>
      <w:r w:rsidR="00C57507">
        <w:rPr>
          <w:rFonts w:ascii="Calibri" w:eastAsia="Calibri" w:hAnsi="Calibri" w:cs="Calibri"/>
          <w:i/>
          <w:iCs/>
          <w:color w:val="0070C0"/>
          <w:sz w:val="24"/>
          <w:szCs w:val="24"/>
        </w:rPr>
        <w:t xml:space="preserve">an external trapping network. Traps at Zealandia are </w:t>
      </w:r>
      <w:commentRangeStart w:id="11"/>
      <w:r w:rsidR="00C57507">
        <w:rPr>
          <w:rFonts w:ascii="Calibri" w:eastAsia="Calibri" w:hAnsi="Calibri" w:cs="Calibri"/>
          <w:i/>
          <w:iCs/>
          <w:color w:val="0070C0"/>
          <w:sz w:val="24"/>
          <w:szCs w:val="24"/>
        </w:rPr>
        <w:t>usually only set for incursions</w:t>
      </w:r>
      <w:r w:rsidR="002614B5">
        <w:rPr>
          <w:rFonts w:ascii="Calibri" w:eastAsia="Calibri" w:hAnsi="Calibri" w:cs="Calibri"/>
          <w:i/>
          <w:iCs/>
          <w:color w:val="0070C0"/>
          <w:sz w:val="24"/>
          <w:szCs w:val="24"/>
        </w:rPr>
        <w:t xml:space="preserve">. </w:t>
      </w:r>
      <w:commentRangeEnd w:id="11"/>
      <w:r w:rsidR="007968D3">
        <w:rPr>
          <w:rStyle w:val="CommentReference"/>
        </w:rPr>
        <w:commentReference w:id="11"/>
      </w:r>
    </w:p>
    <w:p w14:paraId="27F44919" w14:textId="77777777" w:rsidR="006C3AB2" w:rsidRDefault="006C3AB2">
      <w:pPr>
        <w:spacing w:line="314" w:lineRule="auto"/>
        <w:rPr>
          <w:rFonts w:ascii="Calibri" w:eastAsia="Calibri" w:hAnsi="Calibri" w:cs="Calibri"/>
          <w:color w:val="202124"/>
          <w:sz w:val="24"/>
          <w:szCs w:val="24"/>
        </w:rPr>
      </w:pPr>
    </w:p>
    <w:p w14:paraId="00000014" w14:textId="79832D61" w:rsidR="00DF1EF4" w:rsidRDefault="0021575D">
      <w:pPr>
        <w:spacing w:line="314" w:lineRule="auto"/>
        <w:rPr>
          <w:rFonts w:ascii="Calibri" w:eastAsia="Calibri" w:hAnsi="Calibri" w:cs="Calibri"/>
          <w:color w:val="202124"/>
          <w:sz w:val="24"/>
          <w:szCs w:val="24"/>
        </w:rPr>
      </w:pPr>
      <w:r>
        <w:rPr>
          <w:rFonts w:ascii="Calibri" w:eastAsia="Calibri" w:hAnsi="Calibri" w:cs="Calibri"/>
          <w:b/>
          <w:color w:val="202124"/>
          <w:sz w:val="24"/>
          <w:szCs w:val="24"/>
        </w:rPr>
        <w:t>Hypothesis 1</w:t>
      </w:r>
      <w:r w:rsidR="004902CF">
        <w:rPr>
          <w:rFonts w:ascii="Calibri" w:eastAsia="Calibri" w:hAnsi="Calibri" w:cs="Calibri"/>
          <w:b/>
          <w:color w:val="202124"/>
          <w:sz w:val="24"/>
          <w:szCs w:val="24"/>
        </w:rPr>
        <w:t>4</w:t>
      </w:r>
      <w:r>
        <w:rPr>
          <w:rFonts w:ascii="Calibri" w:eastAsia="Calibri" w:hAnsi="Calibri" w:cs="Calibri"/>
          <w:b/>
          <w:color w:val="202124"/>
          <w:sz w:val="24"/>
          <w:szCs w:val="24"/>
        </w:rPr>
        <w:t>:</w:t>
      </w:r>
      <w:r>
        <w:rPr>
          <w:rFonts w:ascii="Calibri" w:eastAsia="Calibri" w:hAnsi="Calibri" w:cs="Calibri"/>
          <w:color w:val="202124"/>
          <w:sz w:val="24"/>
          <w:szCs w:val="24"/>
        </w:rPr>
        <w:t xml:space="preserve"> Wasps are limiting nectar and insects, reducing adult survival</w:t>
      </w:r>
      <w:r w:rsidR="004902CF">
        <w:rPr>
          <w:rFonts w:ascii="Calibri" w:eastAsia="Calibri" w:hAnsi="Calibri" w:cs="Calibri"/>
          <w:color w:val="202124"/>
          <w:sz w:val="24"/>
          <w:szCs w:val="24"/>
        </w:rPr>
        <w:t>.</w:t>
      </w:r>
    </w:p>
    <w:p w14:paraId="1285E5EF" w14:textId="6CAAFB4B" w:rsidR="006C3AB2" w:rsidRPr="002614B5" w:rsidRDefault="00590550" w:rsidP="002614B5">
      <w:pPr>
        <w:pStyle w:val="ListParagraph"/>
        <w:numPr>
          <w:ilvl w:val="0"/>
          <w:numId w:val="7"/>
        </w:numPr>
        <w:spacing w:line="314" w:lineRule="auto"/>
        <w:rPr>
          <w:rFonts w:ascii="Calibri" w:eastAsia="Calibri" w:hAnsi="Calibri" w:cs="Calibri"/>
          <w:i/>
          <w:iCs/>
          <w:color w:val="0070C0"/>
          <w:sz w:val="24"/>
          <w:szCs w:val="24"/>
        </w:rPr>
      </w:pPr>
      <w:r w:rsidRPr="002614B5">
        <w:rPr>
          <w:rFonts w:ascii="Calibri" w:eastAsia="Calibri" w:hAnsi="Calibri" w:cs="Calibri"/>
          <w:i/>
          <w:iCs/>
          <w:color w:val="0070C0"/>
          <w:sz w:val="24"/>
          <w:szCs w:val="24"/>
        </w:rPr>
        <w:t>Moderate to high numbers of wasps at the feeders most years, feeding alongside hihi. Wasps are consuming high levels of the sugar water</w:t>
      </w:r>
      <w:r w:rsidR="004902CF">
        <w:rPr>
          <w:rFonts w:ascii="Calibri" w:eastAsia="Calibri" w:hAnsi="Calibri" w:cs="Calibri"/>
          <w:i/>
          <w:iCs/>
          <w:color w:val="0070C0"/>
          <w:sz w:val="24"/>
          <w:szCs w:val="24"/>
        </w:rPr>
        <w:t>,</w:t>
      </w:r>
      <w:r w:rsidRPr="002614B5">
        <w:rPr>
          <w:rFonts w:ascii="Calibri" w:eastAsia="Calibri" w:hAnsi="Calibri" w:cs="Calibri"/>
          <w:i/>
          <w:iCs/>
          <w:color w:val="0070C0"/>
          <w:sz w:val="24"/>
          <w:szCs w:val="24"/>
        </w:rPr>
        <w:t xml:space="preserve"> but we adjust the amount provided to ensure there is always some available. One report of a female hihi observed to have been stung by a wasp at a feeder when the sugar water had run out and the wasps were agitated. </w:t>
      </w:r>
    </w:p>
    <w:p w14:paraId="3EC9D75F" w14:textId="77777777" w:rsidR="00590550" w:rsidRPr="006C3AB2" w:rsidRDefault="00590550">
      <w:pPr>
        <w:spacing w:line="314" w:lineRule="auto"/>
        <w:rPr>
          <w:rFonts w:ascii="Calibri" w:eastAsia="Calibri" w:hAnsi="Calibri" w:cs="Calibri"/>
          <w:i/>
          <w:iCs/>
          <w:color w:val="0070C0"/>
          <w:sz w:val="24"/>
          <w:szCs w:val="24"/>
        </w:rPr>
      </w:pPr>
    </w:p>
    <w:p w14:paraId="00000015" w14:textId="74E5A1F1" w:rsidR="00DF1EF4" w:rsidRDefault="0021575D">
      <w:pPr>
        <w:spacing w:line="314" w:lineRule="auto"/>
        <w:rPr>
          <w:rFonts w:ascii="Calibri" w:eastAsia="Calibri" w:hAnsi="Calibri" w:cs="Calibri"/>
          <w:color w:val="202124"/>
          <w:sz w:val="24"/>
          <w:szCs w:val="24"/>
        </w:rPr>
      </w:pPr>
      <w:r w:rsidRPr="004902CF">
        <w:rPr>
          <w:rFonts w:ascii="Calibri" w:eastAsia="Calibri" w:hAnsi="Calibri" w:cs="Calibri"/>
          <w:b/>
          <w:bCs/>
          <w:color w:val="202124"/>
          <w:sz w:val="24"/>
          <w:szCs w:val="24"/>
        </w:rPr>
        <w:t xml:space="preserve">Hypothesis </w:t>
      </w:r>
      <w:r w:rsidR="004902CF" w:rsidRPr="004902CF">
        <w:rPr>
          <w:rFonts w:ascii="Calibri" w:eastAsia="Calibri" w:hAnsi="Calibri" w:cs="Calibri"/>
          <w:b/>
          <w:bCs/>
          <w:color w:val="202124"/>
          <w:sz w:val="24"/>
          <w:szCs w:val="24"/>
        </w:rPr>
        <w:t>15</w:t>
      </w:r>
      <w:r w:rsidRPr="004902CF">
        <w:rPr>
          <w:rFonts w:ascii="Calibri" w:eastAsia="Calibri" w:hAnsi="Calibri" w:cs="Calibri"/>
          <w:b/>
          <w:bCs/>
          <w:color w:val="202124"/>
          <w:sz w:val="24"/>
          <w:szCs w:val="24"/>
        </w:rPr>
        <w:t>:</w:t>
      </w:r>
      <w:r>
        <w:rPr>
          <w:rFonts w:ascii="Calibri" w:eastAsia="Calibri" w:hAnsi="Calibri" w:cs="Calibri"/>
          <w:color w:val="202124"/>
          <w:sz w:val="24"/>
          <w:szCs w:val="24"/>
        </w:rPr>
        <w:t xml:space="preserve"> Competition with mice for insects and seeds is reducing survival</w:t>
      </w:r>
      <w:r w:rsidR="00913071">
        <w:rPr>
          <w:rFonts w:ascii="Calibri" w:eastAsia="Calibri" w:hAnsi="Calibri" w:cs="Calibri"/>
          <w:color w:val="202124"/>
          <w:sz w:val="24"/>
          <w:szCs w:val="24"/>
        </w:rPr>
        <w:t>.</w:t>
      </w:r>
    </w:p>
    <w:p w14:paraId="3650CCDF" w14:textId="57AA3511" w:rsidR="00F318B7" w:rsidRPr="00F318B7" w:rsidRDefault="00F318B7" w:rsidP="00F318B7">
      <w:pPr>
        <w:pStyle w:val="ListParagraph"/>
        <w:numPr>
          <w:ilvl w:val="0"/>
          <w:numId w:val="7"/>
        </w:numPr>
        <w:spacing w:line="314" w:lineRule="auto"/>
        <w:rPr>
          <w:rFonts w:ascii="Calibri" w:eastAsia="Calibri" w:hAnsi="Calibri" w:cs="Calibri"/>
          <w:color w:val="202124"/>
          <w:sz w:val="24"/>
          <w:szCs w:val="24"/>
        </w:rPr>
      </w:pPr>
      <w:r>
        <w:rPr>
          <w:rFonts w:ascii="Calibri" w:eastAsia="Calibri" w:hAnsi="Calibri" w:cs="Calibri"/>
          <w:i/>
          <w:iCs/>
          <w:color w:val="0070C0"/>
          <w:sz w:val="24"/>
          <w:szCs w:val="24"/>
        </w:rPr>
        <w:lastRenderedPageBreak/>
        <w:t xml:space="preserve">We conduct our annual mouse control operation every year to </w:t>
      </w:r>
      <w:r w:rsidR="004902CF">
        <w:rPr>
          <w:rFonts w:ascii="Calibri" w:eastAsia="Calibri" w:hAnsi="Calibri" w:cs="Calibri"/>
          <w:i/>
          <w:iCs/>
          <w:color w:val="0070C0"/>
          <w:sz w:val="24"/>
          <w:szCs w:val="24"/>
        </w:rPr>
        <w:t>maintain reasonably low numbers of mice.</w:t>
      </w:r>
      <w:r>
        <w:rPr>
          <w:rFonts w:ascii="Calibri" w:eastAsia="Calibri" w:hAnsi="Calibri" w:cs="Calibri"/>
          <w:i/>
          <w:iCs/>
          <w:color w:val="0070C0"/>
          <w:sz w:val="24"/>
          <w:szCs w:val="24"/>
        </w:rPr>
        <w:t xml:space="preserve"> We have data available from our mouse index lines that are performed in conjunction with the bait operation and have data on bait-take as well. These could be used to estimate a mouse population year to year and see how it ties into trends with hihi. </w:t>
      </w:r>
    </w:p>
    <w:p w14:paraId="0E48D1B2" w14:textId="77777777" w:rsidR="007968D3" w:rsidRDefault="007968D3">
      <w:pPr>
        <w:spacing w:line="314" w:lineRule="auto"/>
        <w:rPr>
          <w:rFonts w:ascii="Calibri" w:eastAsia="Calibri" w:hAnsi="Calibri" w:cs="Calibri"/>
          <w:b/>
          <w:color w:val="202124"/>
          <w:sz w:val="24"/>
          <w:szCs w:val="24"/>
        </w:rPr>
      </w:pPr>
    </w:p>
    <w:p w14:paraId="00000016" w14:textId="43F53A73" w:rsidR="00DF1EF4" w:rsidRDefault="0021575D">
      <w:pPr>
        <w:spacing w:line="314" w:lineRule="auto"/>
        <w:rPr>
          <w:rFonts w:ascii="Calibri" w:eastAsia="Calibri" w:hAnsi="Calibri" w:cs="Calibri"/>
          <w:color w:val="202124"/>
          <w:sz w:val="24"/>
          <w:szCs w:val="24"/>
        </w:rPr>
      </w:pPr>
      <w:r>
        <w:rPr>
          <w:rFonts w:ascii="Calibri" w:eastAsia="Calibri" w:hAnsi="Calibri" w:cs="Calibri"/>
          <w:b/>
          <w:color w:val="202124"/>
          <w:sz w:val="24"/>
          <w:szCs w:val="24"/>
        </w:rPr>
        <w:t>Hypothesis 1</w:t>
      </w:r>
      <w:r w:rsidR="004902CF">
        <w:rPr>
          <w:rFonts w:ascii="Calibri" w:eastAsia="Calibri" w:hAnsi="Calibri" w:cs="Calibri"/>
          <w:b/>
          <w:color w:val="202124"/>
          <w:sz w:val="24"/>
          <w:szCs w:val="24"/>
        </w:rPr>
        <w:t>6</w:t>
      </w:r>
      <w:r>
        <w:rPr>
          <w:rFonts w:ascii="Calibri" w:eastAsia="Calibri" w:hAnsi="Calibri" w:cs="Calibri"/>
          <w:b/>
          <w:color w:val="202124"/>
          <w:sz w:val="24"/>
          <w:szCs w:val="24"/>
        </w:rPr>
        <w:t>:</w:t>
      </w:r>
      <w:r>
        <w:rPr>
          <w:rFonts w:ascii="Calibri" w:eastAsia="Calibri" w:hAnsi="Calibri" w:cs="Calibri"/>
          <w:color w:val="202124"/>
          <w:sz w:val="24"/>
          <w:szCs w:val="24"/>
        </w:rPr>
        <w:t xml:space="preserve"> Inter and intraspecific competition is reducing supplementary feeding resources for female adult Hihi, reducing female survival</w:t>
      </w:r>
      <w:r w:rsidR="004902CF">
        <w:rPr>
          <w:rFonts w:ascii="Calibri" w:eastAsia="Calibri" w:hAnsi="Calibri" w:cs="Calibri"/>
          <w:color w:val="202124"/>
          <w:sz w:val="24"/>
          <w:szCs w:val="24"/>
        </w:rPr>
        <w:t>.</w:t>
      </w:r>
    </w:p>
    <w:p w14:paraId="47906977" w14:textId="198CAA13" w:rsidR="00254937" w:rsidRDefault="000F1A26" w:rsidP="00254937">
      <w:pPr>
        <w:pStyle w:val="ListParagraph"/>
        <w:numPr>
          <w:ilvl w:val="0"/>
          <w:numId w:val="7"/>
        </w:numPr>
        <w:spacing w:line="314" w:lineRule="auto"/>
        <w:rPr>
          <w:rFonts w:ascii="Calibri" w:eastAsia="Calibri" w:hAnsi="Calibri" w:cs="Calibri"/>
          <w:i/>
          <w:iCs/>
          <w:color w:val="0070C0"/>
          <w:sz w:val="24"/>
          <w:szCs w:val="24"/>
        </w:rPr>
      </w:pPr>
      <w:r w:rsidRPr="002614B5">
        <w:rPr>
          <w:rFonts w:ascii="Calibri" w:eastAsia="Calibri" w:hAnsi="Calibri" w:cs="Calibri"/>
          <w:i/>
          <w:iCs/>
          <w:color w:val="0070C0"/>
          <w:sz w:val="24"/>
          <w:szCs w:val="24"/>
        </w:rPr>
        <w:t xml:space="preserve">Data </w:t>
      </w:r>
      <w:r w:rsidR="00913071">
        <w:rPr>
          <w:rFonts w:ascii="Calibri" w:eastAsia="Calibri" w:hAnsi="Calibri" w:cs="Calibri"/>
          <w:i/>
          <w:iCs/>
          <w:color w:val="0070C0"/>
          <w:sz w:val="24"/>
          <w:szCs w:val="24"/>
        </w:rPr>
        <w:t>are</w:t>
      </w:r>
      <w:r w:rsidRPr="002614B5">
        <w:rPr>
          <w:rFonts w:ascii="Calibri" w:eastAsia="Calibri" w:hAnsi="Calibri" w:cs="Calibri"/>
          <w:i/>
          <w:iCs/>
          <w:color w:val="0070C0"/>
          <w:sz w:val="24"/>
          <w:szCs w:val="24"/>
        </w:rPr>
        <w:t xml:space="preserve"> available from feeder </w:t>
      </w:r>
      <w:r w:rsidR="001D519D" w:rsidRPr="002614B5">
        <w:rPr>
          <w:rFonts w:ascii="Calibri" w:eastAsia="Calibri" w:hAnsi="Calibri" w:cs="Calibri"/>
          <w:i/>
          <w:iCs/>
          <w:color w:val="0070C0"/>
          <w:sz w:val="24"/>
          <w:szCs w:val="24"/>
        </w:rPr>
        <w:t>surveys</w:t>
      </w:r>
      <w:r w:rsidRPr="002614B5">
        <w:rPr>
          <w:rFonts w:ascii="Calibri" w:eastAsia="Calibri" w:hAnsi="Calibri" w:cs="Calibri"/>
          <w:i/>
          <w:iCs/>
          <w:color w:val="0070C0"/>
          <w:sz w:val="24"/>
          <w:szCs w:val="24"/>
        </w:rPr>
        <w:t xml:space="preserve"> on the number of bellbirds feeding compared to hihi. There are bellbirds present at all the feeding sites but in low numbers. </w:t>
      </w:r>
      <w:r w:rsidR="007F48B8" w:rsidRPr="002614B5">
        <w:rPr>
          <w:rFonts w:ascii="Calibri" w:eastAsia="Calibri" w:hAnsi="Calibri" w:cs="Calibri"/>
          <w:i/>
          <w:iCs/>
          <w:color w:val="0070C0"/>
          <w:sz w:val="24"/>
          <w:szCs w:val="24"/>
        </w:rPr>
        <w:t>A portion of the</w:t>
      </w:r>
      <w:r w:rsidRPr="002614B5">
        <w:rPr>
          <w:rFonts w:ascii="Calibri" w:eastAsia="Calibri" w:hAnsi="Calibri" w:cs="Calibri"/>
          <w:i/>
          <w:iCs/>
          <w:color w:val="0070C0"/>
          <w:sz w:val="24"/>
          <w:szCs w:val="24"/>
        </w:rPr>
        <w:t xml:space="preserve"> Korimako </w:t>
      </w:r>
      <w:r w:rsidR="001D519D" w:rsidRPr="002614B5">
        <w:rPr>
          <w:rFonts w:ascii="Calibri" w:eastAsia="Calibri" w:hAnsi="Calibri" w:cs="Calibri"/>
          <w:i/>
          <w:iCs/>
          <w:color w:val="0070C0"/>
          <w:sz w:val="24"/>
          <w:szCs w:val="24"/>
        </w:rPr>
        <w:t>population</w:t>
      </w:r>
      <w:r w:rsidRPr="002614B5">
        <w:rPr>
          <w:rFonts w:ascii="Calibri" w:eastAsia="Calibri" w:hAnsi="Calibri" w:cs="Calibri"/>
          <w:i/>
          <w:iCs/>
          <w:color w:val="0070C0"/>
          <w:sz w:val="24"/>
          <w:szCs w:val="24"/>
        </w:rPr>
        <w:t xml:space="preserve"> was </w:t>
      </w:r>
      <w:r w:rsidR="007F48B8" w:rsidRPr="002614B5">
        <w:rPr>
          <w:rFonts w:ascii="Calibri" w:eastAsia="Calibri" w:hAnsi="Calibri" w:cs="Calibri"/>
          <w:i/>
          <w:iCs/>
          <w:color w:val="0070C0"/>
          <w:sz w:val="24"/>
          <w:szCs w:val="24"/>
        </w:rPr>
        <w:t xml:space="preserve">banded in 2021 </w:t>
      </w:r>
      <w:r w:rsidR="00466BE7" w:rsidRPr="002614B5">
        <w:rPr>
          <w:rFonts w:ascii="Calibri" w:eastAsia="Calibri" w:hAnsi="Calibri" w:cs="Calibri"/>
          <w:i/>
          <w:iCs/>
          <w:color w:val="0070C0"/>
          <w:sz w:val="24"/>
          <w:szCs w:val="24"/>
        </w:rPr>
        <w:t>(</w:t>
      </w:r>
      <w:r w:rsidR="00254937">
        <w:rPr>
          <w:rFonts w:ascii="Calibri" w:eastAsia="Calibri" w:hAnsi="Calibri" w:cs="Calibri"/>
          <w:i/>
          <w:iCs/>
          <w:color w:val="0070C0"/>
          <w:sz w:val="24"/>
          <w:szCs w:val="24"/>
        </w:rPr>
        <w:t xml:space="preserve">~20 </w:t>
      </w:r>
      <w:r w:rsidR="00466BE7" w:rsidRPr="002614B5">
        <w:rPr>
          <w:rFonts w:ascii="Calibri" w:eastAsia="Calibri" w:hAnsi="Calibri" w:cs="Calibri"/>
          <w:i/>
          <w:iCs/>
          <w:color w:val="0070C0"/>
          <w:sz w:val="24"/>
          <w:szCs w:val="24"/>
        </w:rPr>
        <w:t xml:space="preserve">individuals) </w:t>
      </w:r>
      <w:r w:rsidR="007F48B8" w:rsidRPr="002614B5">
        <w:rPr>
          <w:rFonts w:ascii="Calibri" w:eastAsia="Calibri" w:hAnsi="Calibri" w:cs="Calibri"/>
          <w:i/>
          <w:iCs/>
          <w:color w:val="0070C0"/>
          <w:sz w:val="24"/>
          <w:szCs w:val="24"/>
        </w:rPr>
        <w:t xml:space="preserve">and </w:t>
      </w:r>
      <w:r w:rsidR="00466BE7" w:rsidRPr="002614B5">
        <w:rPr>
          <w:rFonts w:ascii="Calibri" w:eastAsia="Calibri" w:hAnsi="Calibri" w:cs="Calibri"/>
          <w:i/>
          <w:iCs/>
          <w:color w:val="0070C0"/>
          <w:sz w:val="24"/>
          <w:szCs w:val="24"/>
        </w:rPr>
        <w:t xml:space="preserve">only a few were seen unbanded following that. Likely a very small population. No other birds access the feeders other than an odd creative tui with acrobatic skills for a brief period. No dominant </w:t>
      </w:r>
      <w:r w:rsidR="001D519D" w:rsidRPr="002614B5">
        <w:rPr>
          <w:rFonts w:ascii="Calibri" w:eastAsia="Calibri" w:hAnsi="Calibri" w:cs="Calibri"/>
          <w:i/>
          <w:iCs/>
          <w:color w:val="0070C0"/>
          <w:sz w:val="24"/>
          <w:szCs w:val="24"/>
        </w:rPr>
        <w:t>behavior</w:t>
      </w:r>
      <w:r w:rsidR="00466BE7" w:rsidRPr="002614B5">
        <w:rPr>
          <w:rFonts w:ascii="Calibri" w:eastAsia="Calibri" w:hAnsi="Calibri" w:cs="Calibri"/>
          <w:i/>
          <w:iCs/>
          <w:color w:val="0070C0"/>
          <w:sz w:val="24"/>
          <w:szCs w:val="24"/>
        </w:rPr>
        <w:t xml:space="preserve"> of tui at the feeders. </w:t>
      </w:r>
    </w:p>
    <w:p w14:paraId="252F6A51" w14:textId="77777777" w:rsidR="00254937" w:rsidRDefault="00466BE7" w:rsidP="00EE1C40">
      <w:pPr>
        <w:pStyle w:val="ListParagraph"/>
        <w:numPr>
          <w:ilvl w:val="0"/>
          <w:numId w:val="7"/>
        </w:numPr>
        <w:spacing w:line="314" w:lineRule="auto"/>
        <w:rPr>
          <w:rFonts w:ascii="Calibri" w:eastAsia="Calibri" w:hAnsi="Calibri" w:cs="Calibri"/>
          <w:i/>
          <w:iCs/>
          <w:color w:val="0070C0"/>
          <w:sz w:val="24"/>
          <w:szCs w:val="24"/>
        </w:rPr>
      </w:pPr>
      <w:r w:rsidRPr="00254937">
        <w:rPr>
          <w:rFonts w:ascii="Calibri" w:eastAsia="Calibri" w:hAnsi="Calibri" w:cs="Calibri"/>
          <w:i/>
          <w:iCs/>
          <w:color w:val="0070C0"/>
          <w:sz w:val="24"/>
          <w:szCs w:val="24"/>
        </w:rPr>
        <w:t>Female hihi are</w:t>
      </w:r>
      <w:r w:rsidR="00C63ACA" w:rsidRPr="00254937">
        <w:rPr>
          <w:rFonts w:ascii="Calibri" w:eastAsia="Calibri" w:hAnsi="Calibri" w:cs="Calibri"/>
          <w:i/>
          <w:iCs/>
          <w:color w:val="0070C0"/>
          <w:sz w:val="24"/>
          <w:szCs w:val="24"/>
        </w:rPr>
        <w:t xml:space="preserve"> often </w:t>
      </w:r>
      <w:r w:rsidR="00254937" w:rsidRPr="00254937">
        <w:rPr>
          <w:rFonts w:ascii="Calibri" w:eastAsia="Calibri" w:hAnsi="Calibri" w:cs="Calibri"/>
          <w:i/>
          <w:iCs/>
          <w:color w:val="0070C0"/>
          <w:sz w:val="24"/>
          <w:szCs w:val="24"/>
        </w:rPr>
        <w:t>harassed</w:t>
      </w:r>
      <w:r w:rsidR="00C63ACA" w:rsidRPr="00254937">
        <w:rPr>
          <w:rFonts w:ascii="Calibri" w:eastAsia="Calibri" w:hAnsi="Calibri" w:cs="Calibri"/>
          <w:i/>
          <w:iCs/>
          <w:color w:val="0070C0"/>
          <w:sz w:val="24"/>
          <w:szCs w:val="24"/>
        </w:rPr>
        <w:t xml:space="preserve"> at feeders by males but will sometimes feed alongside social partners or when there is a gap in feeder visitation. </w:t>
      </w:r>
    </w:p>
    <w:p w14:paraId="7E9F444C" w14:textId="6BF91023" w:rsidR="00C63ACA" w:rsidRPr="00254937" w:rsidRDefault="00C63ACA" w:rsidP="00EE1C40">
      <w:pPr>
        <w:pStyle w:val="ListParagraph"/>
        <w:numPr>
          <w:ilvl w:val="0"/>
          <w:numId w:val="7"/>
        </w:numPr>
        <w:spacing w:line="314" w:lineRule="auto"/>
        <w:rPr>
          <w:rFonts w:ascii="Calibri" w:eastAsia="Calibri" w:hAnsi="Calibri" w:cs="Calibri"/>
          <w:i/>
          <w:iCs/>
          <w:color w:val="0070C0"/>
          <w:sz w:val="24"/>
          <w:szCs w:val="24"/>
        </w:rPr>
      </w:pPr>
      <w:r w:rsidRPr="00254937">
        <w:rPr>
          <w:rFonts w:ascii="Calibri" w:eastAsia="Calibri" w:hAnsi="Calibri" w:cs="Calibri"/>
          <w:i/>
          <w:iCs/>
          <w:color w:val="0070C0"/>
          <w:sz w:val="24"/>
          <w:szCs w:val="24"/>
        </w:rPr>
        <w:t xml:space="preserve">Females are usually only seen at the feeders in November-January (depending on peak laying/rearing that season). Virtually no sightings of females between March-October. </w:t>
      </w:r>
    </w:p>
    <w:p w14:paraId="00000017" w14:textId="77777777" w:rsidR="00DF1EF4" w:rsidRDefault="00DF1EF4">
      <w:pPr>
        <w:spacing w:line="314" w:lineRule="auto"/>
        <w:rPr>
          <w:rFonts w:ascii="Calibri" w:eastAsia="Calibri" w:hAnsi="Calibri" w:cs="Calibri"/>
          <w:color w:val="202124"/>
          <w:sz w:val="24"/>
          <w:szCs w:val="24"/>
        </w:rPr>
      </w:pPr>
    </w:p>
    <w:p w14:paraId="18F3E74C" w14:textId="20D4C78D" w:rsidR="00913071" w:rsidRDefault="004902CF" w:rsidP="00412133">
      <w:pPr>
        <w:spacing w:line="314" w:lineRule="auto"/>
        <w:rPr>
          <w:rFonts w:ascii="Calibri" w:eastAsia="Calibri" w:hAnsi="Calibri" w:cs="Calibri"/>
          <w:color w:val="202124"/>
          <w:sz w:val="24"/>
          <w:szCs w:val="24"/>
        </w:rPr>
      </w:pPr>
      <w:r w:rsidRPr="00412133">
        <w:rPr>
          <w:rFonts w:ascii="Calibri" w:eastAsia="Calibri" w:hAnsi="Calibri" w:cs="Calibri"/>
          <w:b/>
          <w:bCs/>
          <w:color w:val="202124"/>
          <w:sz w:val="24"/>
          <w:szCs w:val="24"/>
        </w:rPr>
        <w:t>Hypothesis 17:</w:t>
      </w:r>
      <w:r>
        <w:rPr>
          <w:rFonts w:ascii="Calibri" w:eastAsia="Calibri" w:hAnsi="Calibri" w:cs="Calibri"/>
          <w:color w:val="202124"/>
          <w:sz w:val="24"/>
          <w:szCs w:val="24"/>
        </w:rPr>
        <w:t xml:space="preserve"> </w:t>
      </w:r>
      <w:r w:rsidR="0021575D">
        <w:rPr>
          <w:rFonts w:ascii="Calibri" w:eastAsia="Calibri" w:hAnsi="Calibri" w:cs="Calibri"/>
          <w:color w:val="202124"/>
          <w:sz w:val="24"/>
          <w:szCs w:val="24"/>
        </w:rPr>
        <w:t>Hihi rearing is phenologically asynchronous with invertebrate prey availability, leading to poor survival.</w:t>
      </w:r>
      <w:r w:rsidR="00913071">
        <w:rPr>
          <w:rFonts w:ascii="Calibri" w:eastAsia="Calibri" w:hAnsi="Calibri" w:cs="Calibri"/>
          <w:color w:val="202124"/>
          <w:sz w:val="24"/>
          <w:szCs w:val="24"/>
        </w:rPr>
        <w:tab/>
      </w:r>
    </w:p>
    <w:p w14:paraId="176C5864" w14:textId="46EC6306" w:rsidR="00C63ACA" w:rsidRPr="00412133" w:rsidRDefault="00C63ACA" w:rsidP="00412133">
      <w:pPr>
        <w:pStyle w:val="ListParagraph"/>
        <w:numPr>
          <w:ilvl w:val="0"/>
          <w:numId w:val="9"/>
        </w:numPr>
        <w:spacing w:line="314" w:lineRule="auto"/>
        <w:rPr>
          <w:color w:val="0070C0"/>
          <w:sz w:val="20"/>
          <w:szCs w:val="20"/>
        </w:rPr>
      </w:pPr>
      <w:r w:rsidRPr="00412133">
        <w:rPr>
          <w:rFonts w:asciiTheme="majorHAnsi" w:eastAsia="Calibri" w:hAnsiTheme="majorHAnsi" w:cstheme="majorHAnsi"/>
          <w:i/>
          <w:iCs/>
          <w:color w:val="0070C0"/>
        </w:rPr>
        <w:t>N</w:t>
      </w:r>
      <w:r w:rsidRPr="00412133">
        <w:rPr>
          <w:rFonts w:asciiTheme="majorHAnsi" w:eastAsia="Calibri" w:hAnsiTheme="majorHAnsi" w:cstheme="majorHAnsi"/>
          <w:i/>
          <w:iCs/>
          <w:color w:val="0070C0"/>
          <w:sz w:val="24"/>
          <w:szCs w:val="24"/>
        </w:rPr>
        <w:t xml:space="preserve">o available data but some </w:t>
      </w:r>
      <w:r w:rsidR="004A0268" w:rsidRPr="00412133">
        <w:rPr>
          <w:rFonts w:asciiTheme="majorHAnsi" w:eastAsia="Calibri" w:hAnsiTheme="majorHAnsi" w:cstheme="majorHAnsi"/>
          <w:i/>
          <w:iCs/>
          <w:color w:val="0070C0"/>
          <w:sz w:val="24"/>
          <w:szCs w:val="24"/>
        </w:rPr>
        <w:t>anecdotal</w:t>
      </w:r>
      <w:r w:rsidRPr="00412133">
        <w:rPr>
          <w:rFonts w:asciiTheme="majorHAnsi" w:eastAsia="Calibri" w:hAnsiTheme="majorHAnsi" w:cstheme="majorHAnsi"/>
          <w:i/>
          <w:iCs/>
          <w:color w:val="0070C0"/>
          <w:sz w:val="24"/>
          <w:szCs w:val="24"/>
        </w:rPr>
        <w:t xml:space="preserve"> evidence that may support this. </w:t>
      </w:r>
      <w:r w:rsidRPr="00913071">
        <w:rPr>
          <w:rStyle w:val="cf01"/>
          <w:rFonts w:asciiTheme="majorHAnsi" w:hAnsiTheme="majorHAnsi" w:cstheme="majorHAnsi"/>
          <w:i/>
          <w:iCs/>
          <w:color w:val="0070C0"/>
          <w:sz w:val="24"/>
          <w:szCs w:val="24"/>
        </w:rPr>
        <w:t>There has been a pattern we have noticed in the past few season of hihi chicks appearing malnourished, failing to thrive, and appearing to have died of starvation (no necropsy confirmation</w:t>
      </w:r>
      <w:r w:rsidR="00745A7F" w:rsidRPr="00913071">
        <w:rPr>
          <w:rStyle w:val="cf01"/>
          <w:rFonts w:asciiTheme="majorHAnsi" w:hAnsiTheme="majorHAnsi" w:cstheme="majorHAnsi"/>
          <w:i/>
          <w:iCs/>
          <w:color w:val="0070C0"/>
          <w:sz w:val="24"/>
          <w:szCs w:val="24"/>
        </w:rPr>
        <w:t>—bad luck with timing</w:t>
      </w:r>
      <w:r w:rsidRPr="00913071">
        <w:rPr>
          <w:rStyle w:val="cf01"/>
          <w:rFonts w:asciiTheme="majorHAnsi" w:hAnsiTheme="majorHAnsi" w:cstheme="majorHAnsi"/>
          <w:i/>
          <w:iCs/>
          <w:color w:val="0070C0"/>
          <w:sz w:val="24"/>
          <w:szCs w:val="24"/>
        </w:rPr>
        <w:t>). In many cases the nests were seen to be attended still and were not abandoned. Other monitored avian species in the valley that also feed on insects (toutouwai) were showing similar signs at the same time. We thought about low insect availability but since wondered if the parasitic infections were to blame.</w:t>
      </w:r>
    </w:p>
    <w:p w14:paraId="0CB038DB" w14:textId="3287AC87" w:rsidR="00C63ACA" w:rsidRPr="00C63ACA" w:rsidRDefault="00C63ACA" w:rsidP="00C63ACA">
      <w:pPr>
        <w:spacing w:line="314" w:lineRule="auto"/>
        <w:ind w:left="720"/>
        <w:rPr>
          <w:rFonts w:ascii="Calibri" w:eastAsia="Calibri" w:hAnsi="Calibri" w:cs="Calibri"/>
          <w:i/>
          <w:iCs/>
          <w:color w:val="0070C0"/>
          <w:sz w:val="24"/>
          <w:szCs w:val="24"/>
        </w:rPr>
      </w:pPr>
    </w:p>
    <w:p w14:paraId="2C218212" w14:textId="22A7C844" w:rsidR="00173FE0" w:rsidRDefault="00913071">
      <w:pPr>
        <w:spacing w:line="314" w:lineRule="auto"/>
        <w:rPr>
          <w:rFonts w:ascii="Calibri" w:eastAsia="Calibri" w:hAnsi="Calibri" w:cs="Calibri"/>
          <w:b/>
          <w:bCs/>
          <w:color w:val="202124"/>
          <w:sz w:val="24"/>
          <w:szCs w:val="24"/>
        </w:rPr>
      </w:pPr>
      <w:r w:rsidRPr="00412133">
        <w:rPr>
          <w:rFonts w:ascii="Calibri" w:eastAsia="Calibri" w:hAnsi="Calibri" w:cs="Calibri"/>
          <w:b/>
          <w:bCs/>
          <w:color w:val="202124"/>
          <w:sz w:val="24"/>
          <w:szCs w:val="24"/>
        </w:rPr>
        <w:t xml:space="preserve">GENERAL INFORMATION </w:t>
      </w:r>
      <w:r w:rsidRPr="00412133">
        <w:rPr>
          <w:rFonts w:ascii="Calibri" w:eastAsia="Calibri" w:hAnsi="Calibri" w:cs="Calibri"/>
          <w:b/>
          <w:bCs/>
          <w:color w:val="202124"/>
          <w:sz w:val="24"/>
          <w:szCs w:val="24"/>
        </w:rPr>
        <w:br/>
      </w:r>
    </w:p>
    <w:p w14:paraId="63FF7168" w14:textId="77777777" w:rsidR="00E14B28" w:rsidRPr="008B0C2D" w:rsidRDefault="00E14B28" w:rsidP="00E14B28">
      <w:pPr>
        <w:spacing w:line="314" w:lineRule="auto"/>
        <w:rPr>
          <w:rFonts w:ascii="Calibri" w:eastAsia="Calibri" w:hAnsi="Calibri" w:cs="Calibri"/>
          <w:b/>
          <w:color w:val="0070C0"/>
          <w:sz w:val="24"/>
          <w:szCs w:val="24"/>
        </w:rPr>
      </w:pPr>
      <w:r w:rsidRPr="008B0C2D">
        <w:rPr>
          <w:rFonts w:ascii="Calibri" w:eastAsia="Calibri" w:hAnsi="Calibri" w:cs="Calibri"/>
          <w:b/>
          <w:color w:val="0070C0"/>
          <w:sz w:val="24"/>
          <w:szCs w:val="24"/>
        </w:rPr>
        <w:t>Paper on causes of hihi chick deaths at Zealandia (201</w:t>
      </w:r>
      <w:r>
        <w:rPr>
          <w:rFonts w:ascii="Calibri" w:eastAsia="Calibri" w:hAnsi="Calibri" w:cs="Calibri"/>
          <w:b/>
          <w:color w:val="0070C0"/>
          <w:sz w:val="24"/>
          <w:szCs w:val="24"/>
        </w:rPr>
        <w:t>1</w:t>
      </w:r>
      <w:r w:rsidRPr="008B0C2D">
        <w:rPr>
          <w:rFonts w:ascii="Calibri" w:eastAsia="Calibri" w:hAnsi="Calibri" w:cs="Calibri"/>
          <w:b/>
          <w:color w:val="0070C0"/>
          <w:sz w:val="24"/>
          <w:szCs w:val="24"/>
        </w:rPr>
        <w:t>):</w:t>
      </w:r>
    </w:p>
    <w:p w14:paraId="0EC3493B" w14:textId="4EA4E93A" w:rsidR="00E14B28" w:rsidRPr="00E14B28" w:rsidRDefault="00E14B28" w:rsidP="00E14B28">
      <w:pPr>
        <w:spacing w:line="314" w:lineRule="auto"/>
        <w:ind w:firstLine="720"/>
        <w:rPr>
          <w:rFonts w:ascii="Calibri" w:eastAsia="Calibri" w:hAnsi="Calibri" w:cs="Calibri"/>
          <w:b/>
          <w:color w:val="0070C0"/>
          <w:sz w:val="24"/>
          <w:szCs w:val="24"/>
        </w:rPr>
      </w:pPr>
      <w:r w:rsidRPr="008B0C2D">
        <w:rPr>
          <w:color w:val="0070C0"/>
          <w:sz w:val="20"/>
          <w:szCs w:val="20"/>
          <w:shd w:val="clear" w:color="auto" w:fill="FFFFFF"/>
        </w:rPr>
        <w:t>Rippon, R. J., Alley, M. R., &amp; Castro, I. (2011). Causes of mortality in a nestling population of free-living hihi (stitchbird—Notiomystis cincta). </w:t>
      </w:r>
      <w:r w:rsidRPr="008B0C2D">
        <w:rPr>
          <w:i/>
          <w:iCs/>
          <w:color w:val="0070C0"/>
          <w:sz w:val="20"/>
          <w:szCs w:val="20"/>
          <w:shd w:val="clear" w:color="auto" w:fill="FFFFFF"/>
        </w:rPr>
        <w:t>New Zealand Journal of Zoology</w:t>
      </w:r>
      <w:r w:rsidRPr="008B0C2D">
        <w:rPr>
          <w:color w:val="0070C0"/>
          <w:sz w:val="20"/>
          <w:szCs w:val="20"/>
          <w:shd w:val="clear" w:color="auto" w:fill="FFFFFF"/>
        </w:rPr>
        <w:t>, </w:t>
      </w:r>
      <w:r w:rsidRPr="008B0C2D">
        <w:rPr>
          <w:i/>
          <w:iCs/>
          <w:color w:val="0070C0"/>
          <w:sz w:val="20"/>
          <w:szCs w:val="20"/>
          <w:shd w:val="clear" w:color="auto" w:fill="FFFFFF"/>
        </w:rPr>
        <w:t>38</w:t>
      </w:r>
      <w:r w:rsidRPr="008B0C2D">
        <w:rPr>
          <w:color w:val="0070C0"/>
          <w:sz w:val="20"/>
          <w:szCs w:val="20"/>
          <w:shd w:val="clear" w:color="auto" w:fill="FFFFFF"/>
        </w:rPr>
        <w:t>(3), 207-222.</w:t>
      </w:r>
    </w:p>
    <w:p w14:paraId="4A92F542" w14:textId="77777777" w:rsidR="00E14B28" w:rsidRPr="00412133" w:rsidRDefault="00E14B28" w:rsidP="00E14B28">
      <w:pPr>
        <w:spacing w:line="314" w:lineRule="auto"/>
        <w:rPr>
          <w:rFonts w:ascii="Calibri" w:eastAsia="Calibri" w:hAnsi="Calibri" w:cs="Calibri"/>
          <w:b/>
          <w:bCs/>
          <w:color w:val="202124"/>
          <w:sz w:val="24"/>
          <w:szCs w:val="24"/>
        </w:rPr>
      </w:pPr>
    </w:p>
    <w:p w14:paraId="2FED15A8" w14:textId="77777777" w:rsidR="00E06565" w:rsidRPr="00971613" w:rsidRDefault="00E06565" w:rsidP="00E06565">
      <w:pPr>
        <w:spacing w:line="240" w:lineRule="auto"/>
        <w:ind w:right="4"/>
        <w:textAlignment w:val="baseline"/>
        <w:rPr>
          <w:rFonts w:eastAsia="Times New Roman" w:cstheme="minorHAnsi"/>
          <w:color w:val="0070C0"/>
          <w:sz w:val="20"/>
          <w:szCs w:val="20"/>
        </w:rPr>
      </w:pPr>
      <w:r w:rsidRPr="00971613">
        <w:rPr>
          <w:rFonts w:eastAsia="Times New Roman" w:cstheme="minorHAnsi"/>
          <w:b/>
          <w:color w:val="0070C0"/>
          <w:sz w:val="20"/>
          <w:szCs w:val="20"/>
        </w:rPr>
        <w:t>Table 1</w:t>
      </w:r>
      <w:r w:rsidRPr="00971613">
        <w:rPr>
          <w:rFonts w:eastAsia="Times New Roman" w:cstheme="minorHAnsi"/>
          <w:color w:val="0070C0"/>
          <w:sz w:val="20"/>
          <w:szCs w:val="20"/>
        </w:rPr>
        <w:t xml:space="preserve">: Known population numbers in September of each year from 2005-2022 at Zealandia Māra a Tāne. The proportion of the population that are first-year birds is shown in brackets. Note: the statistics from 2021/22 have been updated with Individuals that remained unsighted in 2021/22 but have since been confirmed as alive. </w:t>
      </w:r>
    </w:p>
    <w:tbl>
      <w:tblPr>
        <w:tblStyle w:val="TableGridLight"/>
        <w:tblW w:w="4950" w:type="dxa"/>
        <w:tblLook w:val="04A0" w:firstRow="1" w:lastRow="0" w:firstColumn="1" w:lastColumn="0" w:noHBand="0" w:noVBand="1"/>
      </w:tblPr>
      <w:tblGrid>
        <w:gridCol w:w="905"/>
        <w:gridCol w:w="1165"/>
        <w:gridCol w:w="1170"/>
        <w:gridCol w:w="1710"/>
      </w:tblGrid>
      <w:tr w:rsidR="00E06565" w:rsidRPr="00971613" w14:paraId="556839AD" w14:textId="77777777" w:rsidTr="00F522AA">
        <w:trPr>
          <w:trHeight w:val="300"/>
        </w:trPr>
        <w:tc>
          <w:tcPr>
            <w:tcW w:w="905" w:type="dxa"/>
            <w:shd w:val="clear" w:color="auto" w:fill="D9D9D9" w:themeFill="background1" w:themeFillShade="D9"/>
            <w:hideMark/>
          </w:tcPr>
          <w:p w14:paraId="3564A746" w14:textId="77777777" w:rsidR="00E06565" w:rsidRPr="00971613" w:rsidRDefault="00E06565" w:rsidP="00F522AA">
            <w:pPr>
              <w:ind w:right="4"/>
              <w:jc w:val="center"/>
              <w:textAlignment w:val="baseline"/>
              <w:rPr>
                <w:rFonts w:eastAsia="Times New Roman" w:cstheme="minorHAnsi"/>
                <w:b/>
                <w:bCs/>
                <w:color w:val="0070C0"/>
                <w:sz w:val="24"/>
                <w:szCs w:val="24"/>
                <w:lang w:eastAsia="en-NZ"/>
              </w:rPr>
            </w:pPr>
            <w:r w:rsidRPr="00971613">
              <w:rPr>
                <w:rFonts w:eastAsia="Times New Roman" w:cstheme="minorHAnsi"/>
                <w:b/>
                <w:bCs/>
                <w:color w:val="0070C0"/>
                <w:sz w:val="20"/>
                <w:szCs w:val="20"/>
                <w:lang w:eastAsia="en-NZ"/>
              </w:rPr>
              <w:t>Year </w:t>
            </w:r>
          </w:p>
        </w:tc>
        <w:tc>
          <w:tcPr>
            <w:tcW w:w="1165" w:type="dxa"/>
            <w:shd w:val="clear" w:color="auto" w:fill="D9D9D9" w:themeFill="background1" w:themeFillShade="D9"/>
            <w:hideMark/>
          </w:tcPr>
          <w:p w14:paraId="7171E8B7" w14:textId="77777777" w:rsidR="00E06565" w:rsidRPr="00971613" w:rsidRDefault="00E06565" w:rsidP="00F522AA">
            <w:pPr>
              <w:ind w:right="4"/>
              <w:jc w:val="center"/>
              <w:textAlignment w:val="baseline"/>
              <w:rPr>
                <w:rFonts w:eastAsia="Times New Roman" w:cstheme="minorHAnsi"/>
                <w:b/>
                <w:bCs/>
                <w:color w:val="0070C0"/>
                <w:sz w:val="24"/>
                <w:szCs w:val="24"/>
                <w:lang w:eastAsia="en-NZ"/>
              </w:rPr>
            </w:pPr>
            <w:r w:rsidRPr="00971613">
              <w:rPr>
                <w:rFonts w:eastAsia="Times New Roman" w:cstheme="minorHAnsi"/>
                <w:b/>
                <w:bCs/>
                <w:color w:val="0070C0"/>
                <w:sz w:val="20"/>
                <w:szCs w:val="20"/>
                <w:lang w:eastAsia="en-NZ"/>
              </w:rPr>
              <w:t>Males </w:t>
            </w:r>
          </w:p>
        </w:tc>
        <w:tc>
          <w:tcPr>
            <w:tcW w:w="1170" w:type="dxa"/>
            <w:shd w:val="clear" w:color="auto" w:fill="D9D9D9" w:themeFill="background1" w:themeFillShade="D9"/>
            <w:hideMark/>
          </w:tcPr>
          <w:p w14:paraId="39F9AED7" w14:textId="77777777" w:rsidR="00E06565" w:rsidRPr="00971613" w:rsidRDefault="00E06565" w:rsidP="00F522AA">
            <w:pPr>
              <w:ind w:right="4"/>
              <w:jc w:val="center"/>
              <w:textAlignment w:val="baseline"/>
              <w:rPr>
                <w:rFonts w:eastAsia="Times New Roman" w:cstheme="minorHAnsi"/>
                <w:b/>
                <w:bCs/>
                <w:color w:val="0070C0"/>
                <w:sz w:val="24"/>
                <w:szCs w:val="24"/>
                <w:lang w:eastAsia="en-NZ"/>
              </w:rPr>
            </w:pPr>
            <w:r w:rsidRPr="00971613">
              <w:rPr>
                <w:rFonts w:eastAsia="Times New Roman" w:cstheme="minorHAnsi"/>
                <w:b/>
                <w:bCs/>
                <w:color w:val="0070C0"/>
                <w:sz w:val="20"/>
                <w:szCs w:val="20"/>
                <w:lang w:eastAsia="en-NZ"/>
              </w:rPr>
              <w:t>Females </w:t>
            </w:r>
          </w:p>
        </w:tc>
        <w:tc>
          <w:tcPr>
            <w:tcW w:w="1710" w:type="dxa"/>
            <w:shd w:val="clear" w:color="auto" w:fill="D9D9D9" w:themeFill="background1" w:themeFillShade="D9"/>
            <w:hideMark/>
          </w:tcPr>
          <w:p w14:paraId="3AB53969" w14:textId="77777777" w:rsidR="00E06565" w:rsidRPr="00971613" w:rsidRDefault="00E06565" w:rsidP="00F522AA">
            <w:pPr>
              <w:ind w:right="4"/>
              <w:jc w:val="center"/>
              <w:textAlignment w:val="baseline"/>
              <w:rPr>
                <w:rFonts w:eastAsia="Times New Roman" w:cstheme="minorHAnsi"/>
                <w:b/>
                <w:bCs/>
                <w:color w:val="0070C0"/>
                <w:sz w:val="24"/>
                <w:szCs w:val="24"/>
                <w:lang w:eastAsia="en-NZ"/>
              </w:rPr>
            </w:pPr>
            <w:r w:rsidRPr="00971613">
              <w:rPr>
                <w:rFonts w:eastAsia="Times New Roman" w:cstheme="minorHAnsi"/>
                <w:b/>
                <w:bCs/>
                <w:color w:val="0070C0"/>
                <w:sz w:val="20"/>
                <w:szCs w:val="20"/>
                <w:lang w:eastAsia="en-NZ"/>
              </w:rPr>
              <w:t>Total population </w:t>
            </w:r>
          </w:p>
        </w:tc>
      </w:tr>
      <w:tr w:rsidR="00E06565" w:rsidRPr="00971613" w14:paraId="24FC10EA" w14:textId="77777777" w:rsidTr="00F522AA">
        <w:trPr>
          <w:trHeight w:val="269"/>
        </w:trPr>
        <w:tc>
          <w:tcPr>
            <w:tcW w:w="905" w:type="dxa"/>
            <w:hideMark/>
          </w:tcPr>
          <w:p w14:paraId="1A797518"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2005 </w:t>
            </w:r>
          </w:p>
        </w:tc>
        <w:tc>
          <w:tcPr>
            <w:tcW w:w="1165" w:type="dxa"/>
            <w:hideMark/>
          </w:tcPr>
          <w:p w14:paraId="408DEBFE"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16  </w:t>
            </w:r>
          </w:p>
        </w:tc>
        <w:tc>
          <w:tcPr>
            <w:tcW w:w="1170" w:type="dxa"/>
            <w:hideMark/>
          </w:tcPr>
          <w:p w14:paraId="1FA333AF"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19  </w:t>
            </w:r>
          </w:p>
        </w:tc>
        <w:tc>
          <w:tcPr>
            <w:tcW w:w="1710" w:type="dxa"/>
            <w:hideMark/>
          </w:tcPr>
          <w:p w14:paraId="5302943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35 </w:t>
            </w:r>
          </w:p>
        </w:tc>
      </w:tr>
      <w:tr w:rsidR="00E06565" w:rsidRPr="00971613" w14:paraId="1C2859AC" w14:textId="77777777" w:rsidTr="00F522AA">
        <w:trPr>
          <w:trHeight w:val="300"/>
        </w:trPr>
        <w:tc>
          <w:tcPr>
            <w:tcW w:w="905" w:type="dxa"/>
            <w:hideMark/>
          </w:tcPr>
          <w:p w14:paraId="7521B72C"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2006 </w:t>
            </w:r>
          </w:p>
        </w:tc>
        <w:tc>
          <w:tcPr>
            <w:tcW w:w="1165" w:type="dxa"/>
            <w:hideMark/>
          </w:tcPr>
          <w:p w14:paraId="297D0ED8"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25 (72%)  </w:t>
            </w:r>
          </w:p>
        </w:tc>
        <w:tc>
          <w:tcPr>
            <w:tcW w:w="1170" w:type="dxa"/>
            <w:hideMark/>
          </w:tcPr>
          <w:p w14:paraId="3DAF31B0"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17 (47%) </w:t>
            </w:r>
          </w:p>
        </w:tc>
        <w:tc>
          <w:tcPr>
            <w:tcW w:w="1710" w:type="dxa"/>
            <w:hideMark/>
          </w:tcPr>
          <w:p w14:paraId="0511EFC7"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42 </w:t>
            </w:r>
          </w:p>
        </w:tc>
      </w:tr>
      <w:tr w:rsidR="00E06565" w:rsidRPr="00971613" w14:paraId="4F97F256" w14:textId="77777777" w:rsidTr="00F522AA">
        <w:trPr>
          <w:trHeight w:val="300"/>
        </w:trPr>
        <w:tc>
          <w:tcPr>
            <w:tcW w:w="905" w:type="dxa"/>
            <w:hideMark/>
          </w:tcPr>
          <w:p w14:paraId="5304CDAF"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2007 </w:t>
            </w:r>
          </w:p>
        </w:tc>
        <w:tc>
          <w:tcPr>
            <w:tcW w:w="1165" w:type="dxa"/>
            <w:hideMark/>
          </w:tcPr>
          <w:p w14:paraId="7A53A73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36 (56%) </w:t>
            </w:r>
          </w:p>
        </w:tc>
        <w:tc>
          <w:tcPr>
            <w:tcW w:w="1170" w:type="dxa"/>
            <w:hideMark/>
          </w:tcPr>
          <w:p w14:paraId="7643A1E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14 (50%) </w:t>
            </w:r>
          </w:p>
        </w:tc>
        <w:tc>
          <w:tcPr>
            <w:tcW w:w="1710" w:type="dxa"/>
            <w:hideMark/>
          </w:tcPr>
          <w:p w14:paraId="1BA622F6"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50 </w:t>
            </w:r>
          </w:p>
        </w:tc>
      </w:tr>
      <w:tr w:rsidR="00E06565" w:rsidRPr="00971613" w14:paraId="5C39219E" w14:textId="77777777" w:rsidTr="00F522AA">
        <w:trPr>
          <w:trHeight w:val="300"/>
        </w:trPr>
        <w:tc>
          <w:tcPr>
            <w:tcW w:w="905" w:type="dxa"/>
            <w:hideMark/>
          </w:tcPr>
          <w:p w14:paraId="1338A536"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2008 </w:t>
            </w:r>
          </w:p>
        </w:tc>
        <w:tc>
          <w:tcPr>
            <w:tcW w:w="1165" w:type="dxa"/>
            <w:hideMark/>
          </w:tcPr>
          <w:p w14:paraId="7F26C588"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32 (56%) </w:t>
            </w:r>
          </w:p>
        </w:tc>
        <w:tc>
          <w:tcPr>
            <w:tcW w:w="1170" w:type="dxa"/>
            <w:hideMark/>
          </w:tcPr>
          <w:p w14:paraId="0D74E619"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19 (79%) </w:t>
            </w:r>
          </w:p>
        </w:tc>
        <w:tc>
          <w:tcPr>
            <w:tcW w:w="1710" w:type="dxa"/>
            <w:hideMark/>
          </w:tcPr>
          <w:p w14:paraId="58AC11F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51 </w:t>
            </w:r>
          </w:p>
        </w:tc>
      </w:tr>
      <w:tr w:rsidR="00E06565" w:rsidRPr="00971613" w14:paraId="5E2C6A31" w14:textId="77777777" w:rsidTr="00F522AA">
        <w:trPr>
          <w:trHeight w:val="300"/>
        </w:trPr>
        <w:tc>
          <w:tcPr>
            <w:tcW w:w="905" w:type="dxa"/>
            <w:hideMark/>
          </w:tcPr>
          <w:p w14:paraId="16CB86CA"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2009 </w:t>
            </w:r>
          </w:p>
        </w:tc>
        <w:tc>
          <w:tcPr>
            <w:tcW w:w="1165" w:type="dxa"/>
            <w:hideMark/>
          </w:tcPr>
          <w:p w14:paraId="18FEA570"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26 (38%)  </w:t>
            </w:r>
          </w:p>
        </w:tc>
        <w:tc>
          <w:tcPr>
            <w:tcW w:w="1170" w:type="dxa"/>
            <w:hideMark/>
          </w:tcPr>
          <w:p w14:paraId="7C1D7A0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14 (64%) </w:t>
            </w:r>
          </w:p>
        </w:tc>
        <w:tc>
          <w:tcPr>
            <w:tcW w:w="1710" w:type="dxa"/>
            <w:hideMark/>
          </w:tcPr>
          <w:p w14:paraId="11E01FB0"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40 </w:t>
            </w:r>
          </w:p>
        </w:tc>
      </w:tr>
      <w:tr w:rsidR="00E06565" w:rsidRPr="00971613" w14:paraId="6B5ECC6F" w14:textId="77777777" w:rsidTr="00F522AA">
        <w:trPr>
          <w:trHeight w:val="300"/>
        </w:trPr>
        <w:tc>
          <w:tcPr>
            <w:tcW w:w="905" w:type="dxa"/>
            <w:hideMark/>
          </w:tcPr>
          <w:p w14:paraId="68F2D009"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2010 </w:t>
            </w:r>
          </w:p>
        </w:tc>
        <w:tc>
          <w:tcPr>
            <w:tcW w:w="1165" w:type="dxa"/>
            <w:hideMark/>
          </w:tcPr>
          <w:p w14:paraId="4623DB3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21 (48%) </w:t>
            </w:r>
          </w:p>
        </w:tc>
        <w:tc>
          <w:tcPr>
            <w:tcW w:w="1170" w:type="dxa"/>
            <w:hideMark/>
          </w:tcPr>
          <w:p w14:paraId="689E7133"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22 (55%) </w:t>
            </w:r>
          </w:p>
        </w:tc>
        <w:tc>
          <w:tcPr>
            <w:tcW w:w="1710" w:type="dxa"/>
            <w:hideMark/>
          </w:tcPr>
          <w:p w14:paraId="21699AA7"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43 </w:t>
            </w:r>
          </w:p>
        </w:tc>
      </w:tr>
      <w:tr w:rsidR="00E06565" w:rsidRPr="00971613" w14:paraId="18097424" w14:textId="77777777" w:rsidTr="00F522AA">
        <w:trPr>
          <w:trHeight w:val="300"/>
        </w:trPr>
        <w:tc>
          <w:tcPr>
            <w:tcW w:w="905" w:type="dxa"/>
            <w:hideMark/>
          </w:tcPr>
          <w:p w14:paraId="2ED5C160"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2011 </w:t>
            </w:r>
          </w:p>
        </w:tc>
        <w:tc>
          <w:tcPr>
            <w:tcW w:w="1165" w:type="dxa"/>
            <w:hideMark/>
          </w:tcPr>
          <w:p w14:paraId="59684DE0"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37 (51%) </w:t>
            </w:r>
          </w:p>
        </w:tc>
        <w:tc>
          <w:tcPr>
            <w:tcW w:w="1170" w:type="dxa"/>
            <w:hideMark/>
          </w:tcPr>
          <w:p w14:paraId="11806797"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25 (72%) </w:t>
            </w:r>
          </w:p>
        </w:tc>
        <w:tc>
          <w:tcPr>
            <w:tcW w:w="1710" w:type="dxa"/>
            <w:hideMark/>
          </w:tcPr>
          <w:p w14:paraId="0612BDD6"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65 </w:t>
            </w:r>
          </w:p>
        </w:tc>
      </w:tr>
      <w:tr w:rsidR="00E06565" w:rsidRPr="00971613" w14:paraId="04A6C476" w14:textId="77777777" w:rsidTr="00F522AA">
        <w:trPr>
          <w:trHeight w:val="300"/>
        </w:trPr>
        <w:tc>
          <w:tcPr>
            <w:tcW w:w="905" w:type="dxa"/>
            <w:hideMark/>
          </w:tcPr>
          <w:p w14:paraId="3DB941CD"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2012 </w:t>
            </w:r>
          </w:p>
        </w:tc>
        <w:tc>
          <w:tcPr>
            <w:tcW w:w="1165" w:type="dxa"/>
            <w:hideMark/>
          </w:tcPr>
          <w:p w14:paraId="071E1C35"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52 (62%) </w:t>
            </w:r>
          </w:p>
        </w:tc>
        <w:tc>
          <w:tcPr>
            <w:tcW w:w="1170" w:type="dxa"/>
            <w:hideMark/>
          </w:tcPr>
          <w:p w14:paraId="292CE2B7"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23 (61%) </w:t>
            </w:r>
          </w:p>
        </w:tc>
        <w:tc>
          <w:tcPr>
            <w:tcW w:w="1710" w:type="dxa"/>
            <w:hideMark/>
          </w:tcPr>
          <w:p w14:paraId="3A02489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75 </w:t>
            </w:r>
          </w:p>
        </w:tc>
      </w:tr>
      <w:tr w:rsidR="00E06565" w:rsidRPr="00971613" w14:paraId="3E3EDF08" w14:textId="77777777" w:rsidTr="00F522AA">
        <w:trPr>
          <w:trHeight w:val="300"/>
        </w:trPr>
        <w:tc>
          <w:tcPr>
            <w:tcW w:w="905" w:type="dxa"/>
            <w:hideMark/>
          </w:tcPr>
          <w:p w14:paraId="0CCB97EB"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2013 </w:t>
            </w:r>
          </w:p>
        </w:tc>
        <w:tc>
          <w:tcPr>
            <w:tcW w:w="1165" w:type="dxa"/>
            <w:hideMark/>
          </w:tcPr>
          <w:p w14:paraId="798FDCE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40 (20%) </w:t>
            </w:r>
          </w:p>
        </w:tc>
        <w:tc>
          <w:tcPr>
            <w:tcW w:w="1170" w:type="dxa"/>
            <w:hideMark/>
          </w:tcPr>
          <w:p w14:paraId="1F1B3FAD"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28 (57%) </w:t>
            </w:r>
          </w:p>
        </w:tc>
        <w:tc>
          <w:tcPr>
            <w:tcW w:w="1710" w:type="dxa"/>
            <w:hideMark/>
          </w:tcPr>
          <w:p w14:paraId="73667FB9"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68 </w:t>
            </w:r>
          </w:p>
        </w:tc>
      </w:tr>
      <w:tr w:rsidR="00E06565" w:rsidRPr="00971613" w14:paraId="1305F2AE" w14:textId="77777777" w:rsidTr="00F522AA">
        <w:trPr>
          <w:trHeight w:val="300"/>
        </w:trPr>
        <w:tc>
          <w:tcPr>
            <w:tcW w:w="905" w:type="dxa"/>
            <w:hideMark/>
          </w:tcPr>
          <w:p w14:paraId="0CFF1571"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2014 </w:t>
            </w:r>
          </w:p>
        </w:tc>
        <w:tc>
          <w:tcPr>
            <w:tcW w:w="1165" w:type="dxa"/>
            <w:hideMark/>
          </w:tcPr>
          <w:p w14:paraId="30E65A3B"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55 (55%) </w:t>
            </w:r>
          </w:p>
        </w:tc>
        <w:tc>
          <w:tcPr>
            <w:tcW w:w="1170" w:type="dxa"/>
            <w:hideMark/>
          </w:tcPr>
          <w:p w14:paraId="10205C88"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36 (47%) </w:t>
            </w:r>
          </w:p>
        </w:tc>
        <w:tc>
          <w:tcPr>
            <w:tcW w:w="1710" w:type="dxa"/>
            <w:hideMark/>
          </w:tcPr>
          <w:p w14:paraId="448A91BE"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91 </w:t>
            </w:r>
          </w:p>
        </w:tc>
      </w:tr>
      <w:tr w:rsidR="00E06565" w:rsidRPr="00971613" w14:paraId="20B82112" w14:textId="77777777" w:rsidTr="00F522AA">
        <w:trPr>
          <w:trHeight w:val="300"/>
        </w:trPr>
        <w:tc>
          <w:tcPr>
            <w:tcW w:w="905" w:type="dxa"/>
            <w:hideMark/>
          </w:tcPr>
          <w:p w14:paraId="663BA9B7"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2015 </w:t>
            </w:r>
          </w:p>
        </w:tc>
        <w:tc>
          <w:tcPr>
            <w:tcW w:w="1165" w:type="dxa"/>
            <w:hideMark/>
          </w:tcPr>
          <w:p w14:paraId="19EACDA4"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61 (41%) </w:t>
            </w:r>
          </w:p>
        </w:tc>
        <w:tc>
          <w:tcPr>
            <w:tcW w:w="1170" w:type="dxa"/>
            <w:hideMark/>
          </w:tcPr>
          <w:p w14:paraId="5FDFBF3A"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40 (48%) </w:t>
            </w:r>
          </w:p>
        </w:tc>
        <w:tc>
          <w:tcPr>
            <w:tcW w:w="1710" w:type="dxa"/>
            <w:hideMark/>
          </w:tcPr>
          <w:p w14:paraId="25B80C2F"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101 </w:t>
            </w:r>
          </w:p>
        </w:tc>
      </w:tr>
      <w:tr w:rsidR="00E06565" w:rsidRPr="00971613" w14:paraId="4EE5B258" w14:textId="77777777" w:rsidTr="00F522AA">
        <w:trPr>
          <w:trHeight w:val="300"/>
        </w:trPr>
        <w:tc>
          <w:tcPr>
            <w:tcW w:w="905" w:type="dxa"/>
            <w:hideMark/>
          </w:tcPr>
          <w:p w14:paraId="52D979A4"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2016 </w:t>
            </w:r>
          </w:p>
        </w:tc>
        <w:tc>
          <w:tcPr>
            <w:tcW w:w="1165" w:type="dxa"/>
            <w:hideMark/>
          </w:tcPr>
          <w:p w14:paraId="7C1C7B1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67 (39%) </w:t>
            </w:r>
          </w:p>
        </w:tc>
        <w:tc>
          <w:tcPr>
            <w:tcW w:w="1170" w:type="dxa"/>
            <w:hideMark/>
          </w:tcPr>
          <w:p w14:paraId="6BAA29FE"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31 (35%) </w:t>
            </w:r>
          </w:p>
        </w:tc>
        <w:tc>
          <w:tcPr>
            <w:tcW w:w="1710" w:type="dxa"/>
            <w:hideMark/>
          </w:tcPr>
          <w:p w14:paraId="7A19E7F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98 </w:t>
            </w:r>
          </w:p>
        </w:tc>
      </w:tr>
      <w:tr w:rsidR="00E06565" w:rsidRPr="00971613" w14:paraId="34A11FA2" w14:textId="77777777" w:rsidTr="00F522AA">
        <w:trPr>
          <w:trHeight w:val="300"/>
        </w:trPr>
        <w:tc>
          <w:tcPr>
            <w:tcW w:w="905" w:type="dxa"/>
            <w:hideMark/>
          </w:tcPr>
          <w:p w14:paraId="5CF7C74A"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2017 </w:t>
            </w:r>
          </w:p>
        </w:tc>
        <w:tc>
          <w:tcPr>
            <w:tcW w:w="1165" w:type="dxa"/>
            <w:hideMark/>
          </w:tcPr>
          <w:p w14:paraId="28A53C40"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71 (42%) </w:t>
            </w:r>
          </w:p>
        </w:tc>
        <w:tc>
          <w:tcPr>
            <w:tcW w:w="1170" w:type="dxa"/>
            <w:hideMark/>
          </w:tcPr>
          <w:p w14:paraId="660518F9"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41 (37%) </w:t>
            </w:r>
          </w:p>
        </w:tc>
        <w:tc>
          <w:tcPr>
            <w:tcW w:w="1710" w:type="dxa"/>
            <w:hideMark/>
          </w:tcPr>
          <w:p w14:paraId="6C9BEB5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112 </w:t>
            </w:r>
          </w:p>
        </w:tc>
      </w:tr>
      <w:tr w:rsidR="00E06565" w:rsidRPr="00971613" w14:paraId="43D58BBA" w14:textId="77777777" w:rsidTr="00F522AA">
        <w:trPr>
          <w:trHeight w:val="300"/>
        </w:trPr>
        <w:tc>
          <w:tcPr>
            <w:tcW w:w="905" w:type="dxa"/>
            <w:hideMark/>
          </w:tcPr>
          <w:p w14:paraId="24476365"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2018 </w:t>
            </w:r>
          </w:p>
        </w:tc>
        <w:tc>
          <w:tcPr>
            <w:tcW w:w="1165" w:type="dxa"/>
            <w:hideMark/>
          </w:tcPr>
          <w:p w14:paraId="61BCCF7D"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76 (18%) </w:t>
            </w:r>
          </w:p>
        </w:tc>
        <w:tc>
          <w:tcPr>
            <w:tcW w:w="1170" w:type="dxa"/>
            <w:hideMark/>
          </w:tcPr>
          <w:p w14:paraId="2370D849"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22 (18%) </w:t>
            </w:r>
          </w:p>
        </w:tc>
        <w:tc>
          <w:tcPr>
            <w:tcW w:w="1710" w:type="dxa"/>
            <w:hideMark/>
          </w:tcPr>
          <w:p w14:paraId="3B26353F"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98 </w:t>
            </w:r>
          </w:p>
        </w:tc>
      </w:tr>
      <w:tr w:rsidR="00E06565" w:rsidRPr="00971613" w14:paraId="1D5D5218" w14:textId="77777777" w:rsidTr="00F522AA">
        <w:trPr>
          <w:trHeight w:val="300"/>
        </w:trPr>
        <w:tc>
          <w:tcPr>
            <w:tcW w:w="905" w:type="dxa"/>
            <w:hideMark/>
          </w:tcPr>
          <w:p w14:paraId="725E303D"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2019 </w:t>
            </w:r>
          </w:p>
        </w:tc>
        <w:tc>
          <w:tcPr>
            <w:tcW w:w="1165" w:type="dxa"/>
            <w:hideMark/>
          </w:tcPr>
          <w:p w14:paraId="226D93EA"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60 (29%) </w:t>
            </w:r>
          </w:p>
        </w:tc>
        <w:tc>
          <w:tcPr>
            <w:tcW w:w="1170" w:type="dxa"/>
            <w:hideMark/>
          </w:tcPr>
          <w:p w14:paraId="60D0464E"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25 (52%) </w:t>
            </w:r>
          </w:p>
        </w:tc>
        <w:tc>
          <w:tcPr>
            <w:tcW w:w="1710" w:type="dxa"/>
            <w:hideMark/>
          </w:tcPr>
          <w:p w14:paraId="3126176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85</w:t>
            </w:r>
          </w:p>
        </w:tc>
      </w:tr>
      <w:tr w:rsidR="00E06565" w:rsidRPr="00971613" w14:paraId="1A5AD50D" w14:textId="77777777" w:rsidTr="00F522AA">
        <w:trPr>
          <w:trHeight w:val="300"/>
        </w:trPr>
        <w:tc>
          <w:tcPr>
            <w:tcW w:w="905" w:type="dxa"/>
          </w:tcPr>
          <w:p w14:paraId="20231D9D"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2020</w:t>
            </w:r>
          </w:p>
        </w:tc>
        <w:tc>
          <w:tcPr>
            <w:tcW w:w="1165" w:type="dxa"/>
          </w:tcPr>
          <w:p w14:paraId="7E33E107"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69 (28%)</w:t>
            </w:r>
          </w:p>
        </w:tc>
        <w:tc>
          <w:tcPr>
            <w:tcW w:w="1170" w:type="dxa"/>
          </w:tcPr>
          <w:p w14:paraId="274CD74F"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37 (32%)</w:t>
            </w:r>
          </w:p>
        </w:tc>
        <w:tc>
          <w:tcPr>
            <w:tcW w:w="1710" w:type="dxa"/>
          </w:tcPr>
          <w:p w14:paraId="49ECBEA6"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106</w:t>
            </w:r>
          </w:p>
        </w:tc>
      </w:tr>
      <w:tr w:rsidR="00E06565" w:rsidRPr="00971613" w14:paraId="4E13EE4E" w14:textId="77777777" w:rsidTr="00F522AA">
        <w:trPr>
          <w:trHeight w:val="300"/>
        </w:trPr>
        <w:tc>
          <w:tcPr>
            <w:tcW w:w="905" w:type="dxa"/>
          </w:tcPr>
          <w:p w14:paraId="29AC1908"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2021</w:t>
            </w:r>
          </w:p>
        </w:tc>
        <w:tc>
          <w:tcPr>
            <w:tcW w:w="1165" w:type="dxa"/>
          </w:tcPr>
          <w:p w14:paraId="4A49226B"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68 (32%)</w:t>
            </w:r>
          </w:p>
        </w:tc>
        <w:tc>
          <w:tcPr>
            <w:tcW w:w="1170" w:type="dxa"/>
          </w:tcPr>
          <w:p w14:paraId="72BA4CE4"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22 (23%)</w:t>
            </w:r>
          </w:p>
        </w:tc>
        <w:tc>
          <w:tcPr>
            <w:tcW w:w="1710" w:type="dxa"/>
          </w:tcPr>
          <w:p w14:paraId="7024C7DA"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90</w:t>
            </w:r>
          </w:p>
        </w:tc>
      </w:tr>
      <w:tr w:rsidR="00E06565" w:rsidRPr="00971613" w14:paraId="06276AB1" w14:textId="77777777" w:rsidTr="00F522AA">
        <w:trPr>
          <w:trHeight w:val="300"/>
        </w:trPr>
        <w:tc>
          <w:tcPr>
            <w:tcW w:w="905" w:type="dxa"/>
          </w:tcPr>
          <w:p w14:paraId="6DAA06C4" w14:textId="77777777" w:rsidR="00E06565" w:rsidRPr="00971613" w:rsidRDefault="00E06565" w:rsidP="00F522AA">
            <w:pPr>
              <w:ind w:right="4"/>
              <w:jc w:val="center"/>
              <w:textAlignment w:val="baseline"/>
              <w:rPr>
                <w:rFonts w:eastAsia="Times New Roman" w:cstheme="minorHAnsi"/>
                <w:b/>
                <w:bCs/>
                <w:color w:val="0070C0"/>
                <w:sz w:val="18"/>
                <w:szCs w:val="18"/>
                <w:lang w:eastAsia="en-NZ"/>
              </w:rPr>
            </w:pPr>
            <w:r w:rsidRPr="00971613">
              <w:rPr>
                <w:rFonts w:eastAsia="Times New Roman" w:cstheme="minorHAnsi"/>
                <w:b/>
                <w:bCs/>
                <w:color w:val="0070C0"/>
                <w:sz w:val="18"/>
                <w:szCs w:val="18"/>
                <w:lang w:eastAsia="en-NZ"/>
              </w:rPr>
              <w:t>2022</w:t>
            </w:r>
          </w:p>
        </w:tc>
        <w:tc>
          <w:tcPr>
            <w:tcW w:w="1165" w:type="dxa"/>
          </w:tcPr>
          <w:p w14:paraId="2ED284A4"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48 (4%)</w:t>
            </w:r>
          </w:p>
        </w:tc>
        <w:tc>
          <w:tcPr>
            <w:tcW w:w="1170" w:type="dxa"/>
          </w:tcPr>
          <w:p w14:paraId="5D374FBC"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12 (25%)</w:t>
            </w:r>
          </w:p>
        </w:tc>
        <w:tc>
          <w:tcPr>
            <w:tcW w:w="1710" w:type="dxa"/>
          </w:tcPr>
          <w:p w14:paraId="2DFAB611" w14:textId="77777777" w:rsidR="00E06565" w:rsidRPr="00971613" w:rsidRDefault="00E06565" w:rsidP="00F522AA">
            <w:pPr>
              <w:ind w:right="4"/>
              <w:jc w:val="center"/>
              <w:textAlignment w:val="baseline"/>
              <w:rPr>
                <w:rFonts w:eastAsia="Times New Roman" w:cstheme="minorHAnsi"/>
                <w:color w:val="0070C0"/>
                <w:sz w:val="18"/>
                <w:szCs w:val="18"/>
                <w:lang w:eastAsia="en-NZ"/>
              </w:rPr>
            </w:pPr>
            <w:r w:rsidRPr="00971613">
              <w:rPr>
                <w:rFonts w:eastAsia="Times New Roman" w:cstheme="minorHAnsi"/>
                <w:color w:val="0070C0"/>
                <w:sz w:val="18"/>
                <w:szCs w:val="18"/>
                <w:lang w:eastAsia="en-NZ"/>
              </w:rPr>
              <w:t>60</w:t>
            </w:r>
          </w:p>
        </w:tc>
      </w:tr>
    </w:tbl>
    <w:p w14:paraId="78105E5B" w14:textId="77777777" w:rsidR="004B7403" w:rsidRPr="004B7403" w:rsidRDefault="004B7403" w:rsidP="00173FE0">
      <w:pPr>
        <w:spacing w:line="314" w:lineRule="auto"/>
        <w:ind w:left="360"/>
        <w:rPr>
          <w:rFonts w:ascii="Calibri" w:eastAsia="Calibri" w:hAnsi="Calibri" w:cs="Calibri"/>
          <w:i/>
          <w:iCs/>
          <w:color w:val="0070C0"/>
          <w:sz w:val="24"/>
          <w:szCs w:val="24"/>
        </w:rPr>
      </w:pPr>
    </w:p>
    <w:p w14:paraId="0D430A34" w14:textId="4DD1EA3F" w:rsidR="00340EAE" w:rsidRPr="004B7403" w:rsidRDefault="00340EAE" w:rsidP="00340EAE">
      <w:pPr>
        <w:spacing w:line="240" w:lineRule="auto"/>
        <w:ind w:right="4"/>
        <w:textAlignment w:val="baseline"/>
        <w:rPr>
          <w:rFonts w:eastAsia="Times New Roman" w:cstheme="minorHAnsi"/>
          <w:color w:val="0070C0"/>
          <w:sz w:val="20"/>
          <w:szCs w:val="20"/>
        </w:rPr>
      </w:pPr>
      <w:r w:rsidRPr="004B7403">
        <w:rPr>
          <w:rFonts w:eastAsia="Times New Roman" w:cstheme="minorHAnsi"/>
          <w:b/>
          <w:color w:val="0070C0"/>
          <w:sz w:val="20"/>
          <w:szCs w:val="20"/>
        </w:rPr>
        <w:t>Table</w:t>
      </w:r>
      <w:r w:rsidRPr="004B7403">
        <w:rPr>
          <w:rFonts w:eastAsia="Times New Roman" w:cstheme="minorHAnsi"/>
          <w:b/>
          <w:bCs/>
          <w:color w:val="0070C0"/>
          <w:sz w:val="20"/>
          <w:szCs w:val="20"/>
        </w:rPr>
        <w:t xml:space="preserve"> </w:t>
      </w:r>
      <w:r w:rsidR="00E06565">
        <w:rPr>
          <w:rFonts w:eastAsia="Times New Roman" w:cstheme="minorHAnsi"/>
          <w:b/>
          <w:bCs/>
          <w:color w:val="0070C0"/>
          <w:sz w:val="20"/>
          <w:szCs w:val="20"/>
        </w:rPr>
        <w:t>2</w:t>
      </w:r>
      <w:r w:rsidRPr="004B7403">
        <w:rPr>
          <w:rFonts w:eastAsia="Times New Roman" w:cstheme="minorHAnsi"/>
          <w:b/>
          <w:bCs/>
          <w:color w:val="0070C0"/>
          <w:sz w:val="20"/>
          <w:szCs w:val="20"/>
        </w:rPr>
        <w:t>:</w:t>
      </w:r>
      <w:r w:rsidRPr="004B7403">
        <w:rPr>
          <w:rFonts w:eastAsia="Times New Roman" w:cstheme="minorHAnsi"/>
          <w:color w:val="0070C0"/>
          <w:sz w:val="20"/>
          <w:szCs w:val="20"/>
        </w:rPr>
        <w:t xml:space="preserve"> Juvenile survival over winter measured in September each year as the number of known individuals re-sighted. Note: statistics have been updated with Individuals that remained unsighted but have since been confirmed as alive or whose sex has been confirmed to be different than recorded at banding. </w:t>
      </w:r>
    </w:p>
    <w:tbl>
      <w:tblPr>
        <w:tblStyle w:val="TableGridLight"/>
        <w:tblW w:w="0" w:type="auto"/>
        <w:tblLook w:val="04A0" w:firstRow="1" w:lastRow="0" w:firstColumn="1" w:lastColumn="0" w:noHBand="0" w:noVBand="1"/>
      </w:tblPr>
      <w:tblGrid>
        <w:gridCol w:w="1129"/>
        <w:gridCol w:w="993"/>
        <w:gridCol w:w="1134"/>
        <w:gridCol w:w="992"/>
        <w:gridCol w:w="1134"/>
        <w:gridCol w:w="823"/>
      </w:tblGrid>
      <w:tr w:rsidR="004B7403" w:rsidRPr="004B7403" w14:paraId="1981F7A0" w14:textId="77777777" w:rsidTr="00B77DBD">
        <w:tc>
          <w:tcPr>
            <w:tcW w:w="1129" w:type="dxa"/>
            <w:vMerge w:val="restart"/>
            <w:shd w:val="clear" w:color="auto" w:fill="D9D9D9" w:themeFill="background1" w:themeFillShade="D9"/>
            <w:vAlign w:val="center"/>
          </w:tcPr>
          <w:p w14:paraId="5FEB2A8E" w14:textId="77777777" w:rsidR="00340EAE" w:rsidRPr="004B7403" w:rsidRDefault="00340EAE" w:rsidP="00B77DBD">
            <w:pPr>
              <w:ind w:right="4"/>
              <w:jc w:val="center"/>
              <w:textAlignment w:val="baseline"/>
              <w:rPr>
                <w:rFonts w:eastAsia="Times New Roman" w:cstheme="minorHAnsi"/>
                <w:b/>
                <w:bCs/>
                <w:color w:val="0070C0"/>
                <w:sz w:val="20"/>
                <w:szCs w:val="20"/>
                <w:lang w:eastAsia="en-NZ"/>
              </w:rPr>
            </w:pPr>
            <w:r w:rsidRPr="004B7403">
              <w:rPr>
                <w:rFonts w:eastAsia="Times New Roman" w:cstheme="minorHAnsi"/>
                <w:b/>
                <w:bCs/>
                <w:color w:val="0070C0"/>
                <w:sz w:val="20"/>
                <w:szCs w:val="20"/>
                <w:lang w:eastAsia="en-NZ"/>
              </w:rPr>
              <w:t>Year</w:t>
            </w:r>
          </w:p>
        </w:tc>
        <w:tc>
          <w:tcPr>
            <w:tcW w:w="2127" w:type="dxa"/>
            <w:gridSpan w:val="2"/>
            <w:shd w:val="clear" w:color="auto" w:fill="D9D9D9" w:themeFill="background1" w:themeFillShade="D9"/>
            <w:vAlign w:val="center"/>
          </w:tcPr>
          <w:p w14:paraId="5BCC763B" w14:textId="77777777" w:rsidR="00340EAE" w:rsidRPr="004B7403" w:rsidRDefault="00340EAE" w:rsidP="00B77DBD">
            <w:pPr>
              <w:ind w:right="4"/>
              <w:jc w:val="center"/>
              <w:textAlignment w:val="baseline"/>
              <w:rPr>
                <w:rFonts w:eastAsia="Times New Roman" w:cstheme="minorHAnsi"/>
                <w:b/>
                <w:bCs/>
                <w:color w:val="0070C0"/>
                <w:sz w:val="20"/>
                <w:szCs w:val="20"/>
                <w:lang w:eastAsia="en-NZ"/>
              </w:rPr>
            </w:pPr>
            <w:r w:rsidRPr="004B7403">
              <w:rPr>
                <w:rFonts w:eastAsia="Times New Roman" w:cstheme="minorHAnsi"/>
                <w:b/>
                <w:bCs/>
                <w:color w:val="0070C0"/>
                <w:sz w:val="20"/>
                <w:szCs w:val="20"/>
                <w:lang w:eastAsia="en-NZ"/>
              </w:rPr>
              <w:t>Juvenile males</w:t>
            </w:r>
          </w:p>
        </w:tc>
        <w:tc>
          <w:tcPr>
            <w:tcW w:w="2126" w:type="dxa"/>
            <w:gridSpan w:val="2"/>
            <w:shd w:val="clear" w:color="auto" w:fill="D9D9D9" w:themeFill="background1" w:themeFillShade="D9"/>
            <w:vAlign w:val="center"/>
          </w:tcPr>
          <w:p w14:paraId="4DE09DCF" w14:textId="77777777" w:rsidR="00340EAE" w:rsidRPr="004B7403" w:rsidRDefault="00340EAE" w:rsidP="00B77DBD">
            <w:pPr>
              <w:ind w:right="4"/>
              <w:jc w:val="center"/>
              <w:textAlignment w:val="baseline"/>
              <w:rPr>
                <w:rFonts w:eastAsia="Times New Roman" w:cstheme="minorHAnsi"/>
                <w:b/>
                <w:bCs/>
                <w:color w:val="0070C0"/>
                <w:sz w:val="20"/>
                <w:szCs w:val="20"/>
                <w:lang w:eastAsia="en-NZ"/>
              </w:rPr>
            </w:pPr>
            <w:r w:rsidRPr="004B7403">
              <w:rPr>
                <w:rFonts w:eastAsia="Times New Roman" w:cstheme="minorHAnsi"/>
                <w:b/>
                <w:bCs/>
                <w:color w:val="0070C0"/>
                <w:sz w:val="20"/>
                <w:szCs w:val="20"/>
                <w:lang w:eastAsia="en-NZ"/>
              </w:rPr>
              <w:t>Juvenile females</w:t>
            </w:r>
          </w:p>
        </w:tc>
        <w:tc>
          <w:tcPr>
            <w:tcW w:w="823" w:type="dxa"/>
            <w:vMerge w:val="restart"/>
            <w:shd w:val="clear" w:color="auto" w:fill="D9D9D9" w:themeFill="background1" w:themeFillShade="D9"/>
            <w:vAlign w:val="center"/>
          </w:tcPr>
          <w:p w14:paraId="3D12E903" w14:textId="77777777" w:rsidR="00340EAE" w:rsidRPr="004B7403" w:rsidRDefault="00340EAE" w:rsidP="00B77DBD">
            <w:pPr>
              <w:ind w:right="4"/>
              <w:jc w:val="center"/>
              <w:textAlignment w:val="baseline"/>
              <w:rPr>
                <w:rFonts w:eastAsia="Times New Roman" w:cstheme="minorHAnsi"/>
                <w:b/>
                <w:bCs/>
                <w:color w:val="0070C0"/>
                <w:sz w:val="20"/>
                <w:szCs w:val="20"/>
                <w:lang w:eastAsia="en-NZ"/>
              </w:rPr>
            </w:pPr>
            <w:r w:rsidRPr="004B7403">
              <w:rPr>
                <w:rFonts w:eastAsia="Times New Roman" w:cstheme="minorHAnsi"/>
                <w:b/>
                <w:bCs/>
                <w:color w:val="0070C0"/>
                <w:sz w:val="20"/>
                <w:szCs w:val="20"/>
                <w:lang w:eastAsia="en-NZ"/>
              </w:rPr>
              <w:t>Total</w:t>
            </w:r>
          </w:p>
        </w:tc>
      </w:tr>
      <w:tr w:rsidR="004B7403" w:rsidRPr="004B7403" w14:paraId="68E8CE15" w14:textId="77777777" w:rsidTr="00B77DBD">
        <w:tc>
          <w:tcPr>
            <w:tcW w:w="1129" w:type="dxa"/>
            <w:vMerge/>
            <w:shd w:val="clear" w:color="auto" w:fill="EEECE1" w:themeFill="background2"/>
            <w:vAlign w:val="center"/>
          </w:tcPr>
          <w:p w14:paraId="2A057F4E" w14:textId="77777777" w:rsidR="00340EAE" w:rsidRPr="004B7403" w:rsidRDefault="00340EAE" w:rsidP="00B77DBD">
            <w:pPr>
              <w:ind w:right="4"/>
              <w:jc w:val="center"/>
              <w:textAlignment w:val="baseline"/>
              <w:rPr>
                <w:rFonts w:eastAsia="Times New Roman" w:cstheme="minorHAnsi"/>
                <w:color w:val="0070C0"/>
                <w:sz w:val="18"/>
                <w:szCs w:val="18"/>
                <w:lang w:eastAsia="en-NZ"/>
              </w:rPr>
            </w:pPr>
          </w:p>
        </w:tc>
        <w:tc>
          <w:tcPr>
            <w:tcW w:w="993" w:type="dxa"/>
            <w:tcBorders>
              <w:right w:val="single" w:sz="4" w:space="0" w:color="A6A6A6" w:themeColor="background1" w:themeShade="A6"/>
            </w:tcBorders>
            <w:shd w:val="clear" w:color="auto" w:fill="EEECE1" w:themeFill="background2"/>
            <w:vAlign w:val="center"/>
          </w:tcPr>
          <w:p w14:paraId="2FF1A66F" w14:textId="77777777" w:rsidR="00340EAE" w:rsidRPr="004B7403" w:rsidRDefault="00340EAE" w:rsidP="00B77DBD">
            <w:pPr>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No.</w:t>
            </w:r>
          </w:p>
        </w:tc>
        <w:tc>
          <w:tcPr>
            <w:tcW w:w="1134" w:type="dxa"/>
            <w:tcBorders>
              <w:left w:val="single" w:sz="4" w:space="0" w:color="A6A6A6" w:themeColor="background1" w:themeShade="A6"/>
            </w:tcBorders>
            <w:shd w:val="clear" w:color="auto" w:fill="EEECE1" w:themeFill="background2"/>
            <w:vAlign w:val="center"/>
          </w:tcPr>
          <w:p w14:paraId="648AB4A8" w14:textId="77777777" w:rsidR="00340EAE" w:rsidRPr="004B7403" w:rsidRDefault="00340EAE" w:rsidP="00B77DBD">
            <w:pPr>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Proportion of cohort</w:t>
            </w:r>
          </w:p>
        </w:tc>
        <w:tc>
          <w:tcPr>
            <w:tcW w:w="992" w:type="dxa"/>
            <w:tcBorders>
              <w:right w:val="single" w:sz="4" w:space="0" w:color="A6A6A6" w:themeColor="background1" w:themeShade="A6"/>
            </w:tcBorders>
            <w:shd w:val="clear" w:color="auto" w:fill="EEECE1" w:themeFill="background2"/>
            <w:vAlign w:val="center"/>
          </w:tcPr>
          <w:p w14:paraId="3841840C" w14:textId="77777777" w:rsidR="00340EAE" w:rsidRPr="004B7403" w:rsidRDefault="00340EAE" w:rsidP="00B77DBD">
            <w:pPr>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No.</w:t>
            </w:r>
          </w:p>
        </w:tc>
        <w:tc>
          <w:tcPr>
            <w:tcW w:w="1134" w:type="dxa"/>
            <w:tcBorders>
              <w:left w:val="single" w:sz="4" w:space="0" w:color="A6A6A6" w:themeColor="background1" w:themeShade="A6"/>
            </w:tcBorders>
            <w:shd w:val="clear" w:color="auto" w:fill="EEECE1" w:themeFill="background2"/>
            <w:vAlign w:val="center"/>
          </w:tcPr>
          <w:p w14:paraId="4473933B" w14:textId="77777777" w:rsidR="00340EAE" w:rsidRPr="004B7403" w:rsidRDefault="00340EAE" w:rsidP="00B77DBD">
            <w:pPr>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Proportion of cohort</w:t>
            </w:r>
          </w:p>
        </w:tc>
        <w:tc>
          <w:tcPr>
            <w:tcW w:w="823" w:type="dxa"/>
            <w:vMerge/>
            <w:shd w:val="clear" w:color="auto" w:fill="EEECE1" w:themeFill="background2"/>
          </w:tcPr>
          <w:p w14:paraId="20E4143B" w14:textId="77777777" w:rsidR="00340EAE" w:rsidRPr="004B7403" w:rsidRDefault="00340EAE" w:rsidP="00B77DBD">
            <w:pPr>
              <w:ind w:right="4"/>
              <w:jc w:val="center"/>
              <w:textAlignment w:val="baseline"/>
              <w:rPr>
                <w:rFonts w:eastAsia="Times New Roman" w:cstheme="minorHAnsi"/>
                <w:color w:val="0070C0"/>
                <w:sz w:val="18"/>
                <w:szCs w:val="18"/>
                <w:lang w:eastAsia="en-NZ"/>
              </w:rPr>
            </w:pPr>
          </w:p>
        </w:tc>
      </w:tr>
      <w:tr w:rsidR="004B7403" w:rsidRPr="004B7403" w14:paraId="58B69F5D" w14:textId="77777777" w:rsidTr="00B77DBD">
        <w:trPr>
          <w:trHeight w:val="253"/>
        </w:trPr>
        <w:tc>
          <w:tcPr>
            <w:tcW w:w="1129" w:type="dxa"/>
            <w:vAlign w:val="center"/>
          </w:tcPr>
          <w:p w14:paraId="4636F3BD"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2006</w:t>
            </w:r>
          </w:p>
        </w:tc>
        <w:tc>
          <w:tcPr>
            <w:tcW w:w="993" w:type="dxa"/>
            <w:tcBorders>
              <w:right w:val="single" w:sz="4" w:space="0" w:color="A6A6A6" w:themeColor="background1" w:themeShade="A6"/>
            </w:tcBorders>
          </w:tcPr>
          <w:p w14:paraId="45317A05"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18</w:t>
            </w:r>
          </w:p>
        </w:tc>
        <w:tc>
          <w:tcPr>
            <w:tcW w:w="1134" w:type="dxa"/>
            <w:tcBorders>
              <w:left w:val="single" w:sz="4" w:space="0" w:color="A6A6A6" w:themeColor="background1" w:themeShade="A6"/>
            </w:tcBorders>
          </w:tcPr>
          <w:p w14:paraId="1622DBE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44%</w:t>
            </w:r>
          </w:p>
        </w:tc>
        <w:tc>
          <w:tcPr>
            <w:tcW w:w="992" w:type="dxa"/>
            <w:tcBorders>
              <w:right w:val="single" w:sz="4" w:space="0" w:color="A6A6A6" w:themeColor="background1" w:themeShade="A6"/>
            </w:tcBorders>
          </w:tcPr>
          <w:p w14:paraId="525BB8D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8</w:t>
            </w:r>
          </w:p>
        </w:tc>
        <w:tc>
          <w:tcPr>
            <w:tcW w:w="1134" w:type="dxa"/>
            <w:tcBorders>
              <w:left w:val="single" w:sz="4" w:space="0" w:color="A6A6A6" w:themeColor="background1" w:themeShade="A6"/>
            </w:tcBorders>
          </w:tcPr>
          <w:p w14:paraId="23CFBEB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26%</w:t>
            </w:r>
          </w:p>
        </w:tc>
        <w:tc>
          <w:tcPr>
            <w:tcW w:w="823" w:type="dxa"/>
            <w:tcBorders>
              <w:left w:val="single" w:sz="4" w:space="0" w:color="A6A6A6" w:themeColor="background1" w:themeShade="A6"/>
            </w:tcBorders>
          </w:tcPr>
          <w:p w14:paraId="73D54B4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26</w:t>
            </w:r>
          </w:p>
        </w:tc>
      </w:tr>
      <w:tr w:rsidR="004B7403" w:rsidRPr="004B7403" w14:paraId="336D6629" w14:textId="77777777" w:rsidTr="00B77DBD">
        <w:tc>
          <w:tcPr>
            <w:tcW w:w="1129" w:type="dxa"/>
            <w:vAlign w:val="center"/>
          </w:tcPr>
          <w:p w14:paraId="710C9D41"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2007</w:t>
            </w:r>
          </w:p>
        </w:tc>
        <w:tc>
          <w:tcPr>
            <w:tcW w:w="993" w:type="dxa"/>
            <w:tcBorders>
              <w:right w:val="single" w:sz="4" w:space="0" w:color="A6A6A6" w:themeColor="background1" w:themeShade="A6"/>
            </w:tcBorders>
          </w:tcPr>
          <w:p w14:paraId="0BF9CB17"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20</w:t>
            </w:r>
          </w:p>
        </w:tc>
        <w:tc>
          <w:tcPr>
            <w:tcW w:w="1134" w:type="dxa"/>
            <w:tcBorders>
              <w:left w:val="single" w:sz="4" w:space="0" w:color="A6A6A6" w:themeColor="background1" w:themeShade="A6"/>
            </w:tcBorders>
          </w:tcPr>
          <w:p w14:paraId="08F0EA3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53%</w:t>
            </w:r>
          </w:p>
        </w:tc>
        <w:tc>
          <w:tcPr>
            <w:tcW w:w="992" w:type="dxa"/>
            <w:tcBorders>
              <w:right w:val="single" w:sz="4" w:space="0" w:color="A6A6A6" w:themeColor="background1" w:themeShade="A6"/>
            </w:tcBorders>
          </w:tcPr>
          <w:p w14:paraId="1D5687B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7</w:t>
            </w:r>
          </w:p>
        </w:tc>
        <w:tc>
          <w:tcPr>
            <w:tcW w:w="1134" w:type="dxa"/>
            <w:tcBorders>
              <w:left w:val="single" w:sz="4" w:space="0" w:color="A6A6A6" w:themeColor="background1" w:themeShade="A6"/>
            </w:tcBorders>
          </w:tcPr>
          <w:p w14:paraId="1BA2413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33%</w:t>
            </w:r>
          </w:p>
        </w:tc>
        <w:tc>
          <w:tcPr>
            <w:tcW w:w="823" w:type="dxa"/>
            <w:tcBorders>
              <w:left w:val="single" w:sz="4" w:space="0" w:color="A6A6A6" w:themeColor="background1" w:themeShade="A6"/>
            </w:tcBorders>
          </w:tcPr>
          <w:p w14:paraId="3AADAA5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27</w:t>
            </w:r>
          </w:p>
        </w:tc>
      </w:tr>
      <w:tr w:rsidR="004B7403" w:rsidRPr="004B7403" w14:paraId="73D65767" w14:textId="77777777" w:rsidTr="00B77DBD">
        <w:tc>
          <w:tcPr>
            <w:tcW w:w="1129" w:type="dxa"/>
            <w:vAlign w:val="center"/>
          </w:tcPr>
          <w:p w14:paraId="06F50B77"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2008</w:t>
            </w:r>
          </w:p>
        </w:tc>
        <w:tc>
          <w:tcPr>
            <w:tcW w:w="993" w:type="dxa"/>
            <w:tcBorders>
              <w:right w:val="single" w:sz="4" w:space="0" w:color="A6A6A6" w:themeColor="background1" w:themeShade="A6"/>
            </w:tcBorders>
          </w:tcPr>
          <w:p w14:paraId="01C57C2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18</w:t>
            </w:r>
          </w:p>
        </w:tc>
        <w:tc>
          <w:tcPr>
            <w:tcW w:w="1134" w:type="dxa"/>
            <w:tcBorders>
              <w:left w:val="single" w:sz="4" w:space="0" w:color="A6A6A6" w:themeColor="background1" w:themeShade="A6"/>
            </w:tcBorders>
          </w:tcPr>
          <w:p w14:paraId="1039505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78%</w:t>
            </w:r>
          </w:p>
        </w:tc>
        <w:tc>
          <w:tcPr>
            <w:tcW w:w="992" w:type="dxa"/>
            <w:tcBorders>
              <w:right w:val="single" w:sz="4" w:space="0" w:color="A6A6A6" w:themeColor="background1" w:themeShade="A6"/>
            </w:tcBorders>
          </w:tcPr>
          <w:p w14:paraId="01CC07D5"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15</w:t>
            </w:r>
          </w:p>
        </w:tc>
        <w:tc>
          <w:tcPr>
            <w:tcW w:w="1134" w:type="dxa"/>
            <w:tcBorders>
              <w:left w:val="single" w:sz="4" w:space="0" w:color="A6A6A6" w:themeColor="background1" w:themeShade="A6"/>
            </w:tcBorders>
          </w:tcPr>
          <w:p w14:paraId="0B5521EA"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47%</w:t>
            </w:r>
          </w:p>
        </w:tc>
        <w:tc>
          <w:tcPr>
            <w:tcW w:w="823" w:type="dxa"/>
            <w:tcBorders>
              <w:left w:val="single" w:sz="4" w:space="0" w:color="A6A6A6" w:themeColor="background1" w:themeShade="A6"/>
            </w:tcBorders>
          </w:tcPr>
          <w:p w14:paraId="5C02D5F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33</w:t>
            </w:r>
          </w:p>
        </w:tc>
      </w:tr>
      <w:tr w:rsidR="004B7403" w:rsidRPr="004B7403" w14:paraId="3F78F5DE" w14:textId="77777777" w:rsidTr="00B77DBD">
        <w:tc>
          <w:tcPr>
            <w:tcW w:w="1129" w:type="dxa"/>
            <w:vAlign w:val="center"/>
          </w:tcPr>
          <w:p w14:paraId="00E40BAC"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2009</w:t>
            </w:r>
          </w:p>
        </w:tc>
        <w:tc>
          <w:tcPr>
            <w:tcW w:w="993" w:type="dxa"/>
            <w:tcBorders>
              <w:right w:val="single" w:sz="4" w:space="0" w:color="A6A6A6" w:themeColor="background1" w:themeShade="A6"/>
            </w:tcBorders>
          </w:tcPr>
          <w:p w14:paraId="47A085B3"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11</w:t>
            </w:r>
          </w:p>
        </w:tc>
        <w:tc>
          <w:tcPr>
            <w:tcW w:w="1134" w:type="dxa"/>
            <w:tcBorders>
              <w:left w:val="single" w:sz="4" w:space="0" w:color="A6A6A6" w:themeColor="background1" w:themeShade="A6"/>
            </w:tcBorders>
          </w:tcPr>
          <w:p w14:paraId="7435F10D"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36%</w:t>
            </w:r>
          </w:p>
        </w:tc>
        <w:tc>
          <w:tcPr>
            <w:tcW w:w="992" w:type="dxa"/>
            <w:tcBorders>
              <w:right w:val="single" w:sz="4" w:space="0" w:color="A6A6A6" w:themeColor="background1" w:themeShade="A6"/>
            </w:tcBorders>
          </w:tcPr>
          <w:p w14:paraId="546D80E6"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9</w:t>
            </w:r>
          </w:p>
        </w:tc>
        <w:tc>
          <w:tcPr>
            <w:tcW w:w="1134" w:type="dxa"/>
            <w:tcBorders>
              <w:left w:val="single" w:sz="4" w:space="0" w:color="A6A6A6" w:themeColor="background1" w:themeShade="A6"/>
            </w:tcBorders>
          </w:tcPr>
          <w:p w14:paraId="07F6D71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27%</w:t>
            </w:r>
          </w:p>
        </w:tc>
        <w:tc>
          <w:tcPr>
            <w:tcW w:w="823" w:type="dxa"/>
            <w:tcBorders>
              <w:left w:val="single" w:sz="4" w:space="0" w:color="A6A6A6" w:themeColor="background1" w:themeShade="A6"/>
            </w:tcBorders>
          </w:tcPr>
          <w:p w14:paraId="23A6578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20</w:t>
            </w:r>
          </w:p>
        </w:tc>
      </w:tr>
      <w:tr w:rsidR="004B7403" w:rsidRPr="004B7403" w14:paraId="3994A904" w14:textId="77777777" w:rsidTr="00B77DBD">
        <w:tc>
          <w:tcPr>
            <w:tcW w:w="1129" w:type="dxa"/>
            <w:vAlign w:val="center"/>
          </w:tcPr>
          <w:p w14:paraId="1E7D09FC"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2010</w:t>
            </w:r>
          </w:p>
        </w:tc>
        <w:tc>
          <w:tcPr>
            <w:tcW w:w="993" w:type="dxa"/>
            <w:tcBorders>
              <w:right w:val="single" w:sz="4" w:space="0" w:color="A6A6A6" w:themeColor="background1" w:themeShade="A6"/>
            </w:tcBorders>
          </w:tcPr>
          <w:p w14:paraId="3DF4D533"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10</w:t>
            </w:r>
          </w:p>
        </w:tc>
        <w:tc>
          <w:tcPr>
            <w:tcW w:w="1134" w:type="dxa"/>
            <w:tcBorders>
              <w:left w:val="single" w:sz="4" w:space="0" w:color="A6A6A6" w:themeColor="background1" w:themeShade="A6"/>
            </w:tcBorders>
          </w:tcPr>
          <w:p w14:paraId="74A3D865"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42%</w:t>
            </w:r>
          </w:p>
        </w:tc>
        <w:tc>
          <w:tcPr>
            <w:tcW w:w="992" w:type="dxa"/>
            <w:tcBorders>
              <w:right w:val="single" w:sz="4" w:space="0" w:color="A6A6A6" w:themeColor="background1" w:themeShade="A6"/>
            </w:tcBorders>
          </w:tcPr>
          <w:p w14:paraId="4CB196D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12</w:t>
            </w:r>
          </w:p>
        </w:tc>
        <w:tc>
          <w:tcPr>
            <w:tcW w:w="1134" w:type="dxa"/>
            <w:tcBorders>
              <w:left w:val="single" w:sz="4" w:space="0" w:color="A6A6A6" w:themeColor="background1" w:themeShade="A6"/>
            </w:tcBorders>
          </w:tcPr>
          <w:p w14:paraId="53F4DBE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50%</w:t>
            </w:r>
          </w:p>
        </w:tc>
        <w:tc>
          <w:tcPr>
            <w:tcW w:w="823" w:type="dxa"/>
            <w:tcBorders>
              <w:left w:val="single" w:sz="4" w:space="0" w:color="A6A6A6" w:themeColor="background1" w:themeShade="A6"/>
            </w:tcBorders>
          </w:tcPr>
          <w:p w14:paraId="73A5C572"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22</w:t>
            </w:r>
          </w:p>
        </w:tc>
      </w:tr>
      <w:tr w:rsidR="004B7403" w:rsidRPr="004B7403" w14:paraId="6FE34843" w14:textId="77777777" w:rsidTr="00B77DBD">
        <w:tc>
          <w:tcPr>
            <w:tcW w:w="1129" w:type="dxa"/>
            <w:vAlign w:val="center"/>
          </w:tcPr>
          <w:p w14:paraId="1724C902"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2011</w:t>
            </w:r>
          </w:p>
        </w:tc>
        <w:tc>
          <w:tcPr>
            <w:tcW w:w="993" w:type="dxa"/>
            <w:tcBorders>
              <w:right w:val="single" w:sz="4" w:space="0" w:color="A6A6A6" w:themeColor="background1" w:themeShade="A6"/>
            </w:tcBorders>
          </w:tcPr>
          <w:p w14:paraId="7940214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19</w:t>
            </w:r>
          </w:p>
        </w:tc>
        <w:tc>
          <w:tcPr>
            <w:tcW w:w="1134" w:type="dxa"/>
            <w:tcBorders>
              <w:left w:val="single" w:sz="4" w:space="0" w:color="A6A6A6" w:themeColor="background1" w:themeShade="A6"/>
            </w:tcBorders>
          </w:tcPr>
          <w:p w14:paraId="2C4A5D1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54%</w:t>
            </w:r>
          </w:p>
        </w:tc>
        <w:tc>
          <w:tcPr>
            <w:tcW w:w="992" w:type="dxa"/>
            <w:tcBorders>
              <w:right w:val="single" w:sz="4" w:space="0" w:color="A6A6A6" w:themeColor="background1" w:themeShade="A6"/>
            </w:tcBorders>
          </w:tcPr>
          <w:p w14:paraId="3BE123C7"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18</w:t>
            </w:r>
          </w:p>
        </w:tc>
        <w:tc>
          <w:tcPr>
            <w:tcW w:w="1134" w:type="dxa"/>
            <w:tcBorders>
              <w:left w:val="single" w:sz="4" w:space="0" w:color="A6A6A6" w:themeColor="background1" w:themeShade="A6"/>
            </w:tcBorders>
          </w:tcPr>
          <w:p w14:paraId="47265186"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50%</w:t>
            </w:r>
          </w:p>
        </w:tc>
        <w:tc>
          <w:tcPr>
            <w:tcW w:w="823" w:type="dxa"/>
            <w:tcBorders>
              <w:left w:val="single" w:sz="4" w:space="0" w:color="A6A6A6" w:themeColor="background1" w:themeShade="A6"/>
            </w:tcBorders>
          </w:tcPr>
          <w:p w14:paraId="24125F6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37</w:t>
            </w:r>
          </w:p>
        </w:tc>
      </w:tr>
      <w:tr w:rsidR="004B7403" w:rsidRPr="004B7403" w14:paraId="48F152D5" w14:textId="77777777" w:rsidTr="00B77DBD">
        <w:tc>
          <w:tcPr>
            <w:tcW w:w="1129" w:type="dxa"/>
            <w:vAlign w:val="center"/>
          </w:tcPr>
          <w:p w14:paraId="7D581B9C"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2012</w:t>
            </w:r>
          </w:p>
        </w:tc>
        <w:tc>
          <w:tcPr>
            <w:tcW w:w="993" w:type="dxa"/>
            <w:tcBorders>
              <w:right w:val="single" w:sz="4" w:space="0" w:color="A6A6A6" w:themeColor="background1" w:themeShade="A6"/>
            </w:tcBorders>
          </w:tcPr>
          <w:p w14:paraId="382837D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32</w:t>
            </w:r>
          </w:p>
        </w:tc>
        <w:tc>
          <w:tcPr>
            <w:tcW w:w="1134" w:type="dxa"/>
            <w:tcBorders>
              <w:left w:val="single" w:sz="4" w:space="0" w:color="A6A6A6" w:themeColor="background1" w:themeShade="A6"/>
            </w:tcBorders>
          </w:tcPr>
          <w:p w14:paraId="79F2286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67%</w:t>
            </w:r>
          </w:p>
        </w:tc>
        <w:tc>
          <w:tcPr>
            <w:tcW w:w="992" w:type="dxa"/>
            <w:tcBorders>
              <w:right w:val="single" w:sz="4" w:space="0" w:color="A6A6A6" w:themeColor="background1" w:themeShade="A6"/>
            </w:tcBorders>
          </w:tcPr>
          <w:p w14:paraId="5A053C07"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14</w:t>
            </w:r>
          </w:p>
        </w:tc>
        <w:tc>
          <w:tcPr>
            <w:tcW w:w="1134" w:type="dxa"/>
            <w:tcBorders>
              <w:left w:val="single" w:sz="4" w:space="0" w:color="A6A6A6" w:themeColor="background1" w:themeShade="A6"/>
            </w:tcBorders>
          </w:tcPr>
          <w:p w14:paraId="15DCCA5D"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34%</w:t>
            </w:r>
          </w:p>
        </w:tc>
        <w:tc>
          <w:tcPr>
            <w:tcW w:w="823" w:type="dxa"/>
            <w:tcBorders>
              <w:left w:val="single" w:sz="4" w:space="0" w:color="A6A6A6" w:themeColor="background1" w:themeShade="A6"/>
            </w:tcBorders>
          </w:tcPr>
          <w:p w14:paraId="524C01E3"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36</w:t>
            </w:r>
          </w:p>
        </w:tc>
      </w:tr>
      <w:tr w:rsidR="004B7403" w:rsidRPr="004B7403" w14:paraId="03E20E08" w14:textId="77777777" w:rsidTr="00B77DBD">
        <w:tc>
          <w:tcPr>
            <w:tcW w:w="1129" w:type="dxa"/>
            <w:vAlign w:val="center"/>
          </w:tcPr>
          <w:p w14:paraId="6D038866"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2013</w:t>
            </w:r>
          </w:p>
        </w:tc>
        <w:tc>
          <w:tcPr>
            <w:tcW w:w="993" w:type="dxa"/>
            <w:tcBorders>
              <w:right w:val="single" w:sz="4" w:space="0" w:color="A6A6A6" w:themeColor="background1" w:themeShade="A6"/>
            </w:tcBorders>
          </w:tcPr>
          <w:p w14:paraId="3B9494C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8</w:t>
            </w:r>
          </w:p>
        </w:tc>
        <w:tc>
          <w:tcPr>
            <w:tcW w:w="1134" w:type="dxa"/>
            <w:tcBorders>
              <w:left w:val="single" w:sz="4" w:space="0" w:color="A6A6A6" w:themeColor="background1" w:themeShade="A6"/>
            </w:tcBorders>
          </w:tcPr>
          <w:p w14:paraId="4E1CB3D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38%</w:t>
            </w:r>
          </w:p>
        </w:tc>
        <w:tc>
          <w:tcPr>
            <w:tcW w:w="992" w:type="dxa"/>
            <w:tcBorders>
              <w:right w:val="single" w:sz="4" w:space="0" w:color="A6A6A6" w:themeColor="background1" w:themeShade="A6"/>
            </w:tcBorders>
          </w:tcPr>
          <w:p w14:paraId="3E2D251D"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16</w:t>
            </w:r>
          </w:p>
        </w:tc>
        <w:tc>
          <w:tcPr>
            <w:tcW w:w="1134" w:type="dxa"/>
            <w:tcBorders>
              <w:left w:val="single" w:sz="4" w:space="0" w:color="A6A6A6" w:themeColor="background1" w:themeShade="A6"/>
            </w:tcBorders>
          </w:tcPr>
          <w:p w14:paraId="64F59EBA"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43%</w:t>
            </w:r>
          </w:p>
        </w:tc>
        <w:tc>
          <w:tcPr>
            <w:tcW w:w="823" w:type="dxa"/>
            <w:tcBorders>
              <w:left w:val="single" w:sz="4" w:space="0" w:color="A6A6A6" w:themeColor="background1" w:themeShade="A6"/>
            </w:tcBorders>
          </w:tcPr>
          <w:p w14:paraId="3DD7339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24</w:t>
            </w:r>
          </w:p>
        </w:tc>
      </w:tr>
      <w:tr w:rsidR="004B7403" w:rsidRPr="004B7403" w14:paraId="10F49514" w14:textId="77777777" w:rsidTr="00B77DBD">
        <w:tc>
          <w:tcPr>
            <w:tcW w:w="1129" w:type="dxa"/>
            <w:vAlign w:val="center"/>
          </w:tcPr>
          <w:p w14:paraId="1240FFE8"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2014</w:t>
            </w:r>
          </w:p>
        </w:tc>
        <w:tc>
          <w:tcPr>
            <w:tcW w:w="993" w:type="dxa"/>
            <w:tcBorders>
              <w:right w:val="single" w:sz="4" w:space="0" w:color="A6A6A6" w:themeColor="background1" w:themeShade="A6"/>
            </w:tcBorders>
          </w:tcPr>
          <w:p w14:paraId="62A6273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30</w:t>
            </w:r>
          </w:p>
        </w:tc>
        <w:tc>
          <w:tcPr>
            <w:tcW w:w="1134" w:type="dxa"/>
            <w:tcBorders>
              <w:left w:val="single" w:sz="4" w:space="0" w:color="A6A6A6" w:themeColor="background1" w:themeShade="A6"/>
            </w:tcBorders>
          </w:tcPr>
          <w:p w14:paraId="1B3A80AF"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63%</w:t>
            </w:r>
          </w:p>
        </w:tc>
        <w:tc>
          <w:tcPr>
            <w:tcW w:w="992" w:type="dxa"/>
            <w:tcBorders>
              <w:right w:val="single" w:sz="4" w:space="0" w:color="A6A6A6" w:themeColor="background1" w:themeShade="A6"/>
            </w:tcBorders>
          </w:tcPr>
          <w:p w14:paraId="2E67730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17</w:t>
            </w:r>
          </w:p>
        </w:tc>
        <w:tc>
          <w:tcPr>
            <w:tcW w:w="1134" w:type="dxa"/>
            <w:tcBorders>
              <w:left w:val="single" w:sz="4" w:space="0" w:color="A6A6A6" w:themeColor="background1" w:themeShade="A6"/>
            </w:tcBorders>
          </w:tcPr>
          <w:p w14:paraId="51B5530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59%</w:t>
            </w:r>
          </w:p>
        </w:tc>
        <w:tc>
          <w:tcPr>
            <w:tcW w:w="823" w:type="dxa"/>
            <w:tcBorders>
              <w:left w:val="single" w:sz="4" w:space="0" w:color="A6A6A6" w:themeColor="background1" w:themeShade="A6"/>
            </w:tcBorders>
          </w:tcPr>
          <w:p w14:paraId="343FDC56"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46</w:t>
            </w:r>
          </w:p>
        </w:tc>
      </w:tr>
      <w:tr w:rsidR="004B7403" w:rsidRPr="004B7403" w14:paraId="5C562CCF" w14:textId="77777777" w:rsidTr="00B77DBD">
        <w:tc>
          <w:tcPr>
            <w:tcW w:w="1129" w:type="dxa"/>
            <w:vAlign w:val="center"/>
          </w:tcPr>
          <w:p w14:paraId="1207DED5"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2015</w:t>
            </w:r>
          </w:p>
        </w:tc>
        <w:tc>
          <w:tcPr>
            <w:tcW w:w="993" w:type="dxa"/>
            <w:tcBorders>
              <w:right w:val="single" w:sz="4" w:space="0" w:color="A6A6A6" w:themeColor="background1" w:themeShade="A6"/>
            </w:tcBorders>
          </w:tcPr>
          <w:p w14:paraId="52FC5E8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26</w:t>
            </w:r>
          </w:p>
        </w:tc>
        <w:tc>
          <w:tcPr>
            <w:tcW w:w="1134" w:type="dxa"/>
            <w:tcBorders>
              <w:left w:val="single" w:sz="4" w:space="0" w:color="A6A6A6" w:themeColor="background1" w:themeShade="A6"/>
            </w:tcBorders>
          </w:tcPr>
          <w:p w14:paraId="36C44ADF"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63%</w:t>
            </w:r>
          </w:p>
        </w:tc>
        <w:tc>
          <w:tcPr>
            <w:tcW w:w="992" w:type="dxa"/>
            <w:tcBorders>
              <w:right w:val="single" w:sz="4" w:space="0" w:color="A6A6A6" w:themeColor="background1" w:themeShade="A6"/>
            </w:tcBorders>
          </w:tcPr>
          <w:p w14:paraId="23792C53"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19</w:t>
            </w:r>
          </w:p>
        </w:tc>
        <w:tc>
          <w:tcPr>
            <w:tcW w:w="1134" w:type="dxa"/>
            <w:tcBorders>
              <w:left w:val="single" w:sz="4" w:space="0" w:color="A6A6A6" w:themeColor="background1" w:themeShade="A6"/>
            </w:tcBorders>
          </w:tcPr>
          <w:p w14:paraId="7AA6216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59%</w:t>
            </w:r>
          </w:p>
        </w:tc>
        <w:tc>
          <w:tcPr>
            <w:tcW w:w="823" w:type="dxa"/>
            <w:tcBorders>
              <w:left w:val="single" w:sz="4" w:space="0" w:color="A6A6A6" w:themeColor="background1" w:themeShade="A6"/>
            </w:tcBorders>
          </w:tcPr>
          <w:p w14:paraId="525D320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45</w:t>
            </w:r>
          </w:p>
        </w:tc>
      </w:tr>
      <w:tr w:rsidR="004B7403" w:rsidRPr="004B7403" w14:paraId="1E560B1F" w14:textId="77777777" w:rsidTr="00B77DBD">
        <w:tc>
          <w:tcPr>
            <w:tcW w:w="1129" w:type="dxa"/>
            <w:vAlign w:val="center"/>
          </w:tcPr>
          <w:p w14:paraId="7101E65A"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2016</w:t>
            </w:r>
          </w:p>
        </w:tc>
        <w:tc>
          <w:tcPr>
            <w:tcW w:w="993" w:type="dxa"/>
            <w:tcBorders>
              <w:right w:val="single" w:sz="4" w:space="0" w:color="A6A6A6" w:themeColor="background1" w:themeShade="A6"/>
            </w:tcBorders>
          </w:tcPr>
          <w:p w14:paraId="70EEECC6"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26</w:t>
            </w:r>
          </w:p>
        </w:tc>
        <w:tc>
          <w:tcPr>
            <w:tcW w:w="1134" w:type="dxa"/>
            <w:tcBorders>
              <w:left w:val="single" w:sz="4" w:space="0" w:color="A6A6A6" w:themeColor="background1" w:themeShade="A6"/>
            </w:tcBorders>
          </w:tcPr>
          <w:p w14:paraId="18FE5F4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52%</w:t>
            </w:r>
          </w:p>
        </w:tc>
        <w:tc>
          <w:tcPr>
            <w:tcW w:w="992" w:type="dxa"/>
            <w:tcBorders>
              <w:right w:val="single" w:sz="4" w:space="0" w:color="A6A6A6" w:themeColor="background1" w:themeShade="A6"/>
            </w:tcBorders>
          </w:tcPr>
          <w:p w14:paraId="719A815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11</w:t>
            </w:r>
          </w:p>
        </w:tc>
        <w:tc>
          <w:tcPr>
            <w:tcW w:w="1134" w:type="dxa"/>
            <w:tcBorders>
              <w:left w:val="single" w:sz="4" w:space="0" w:color="A6A6A6" w:themeColor="background1" w:themeShade="A6"/>
            </w:tcBorders>
          </w:tcPr>
          <w:p w14:paraId="4F617A57"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85%</w:t>
            </w:r>
          </w:p>
        </w:tc>
        <w:tc>
          <w:tcPr>
            <w:tcW w:w="823" w:type="dxa"/>
            <w:tcBorders>
              <w:left w:val="single" w:sz="4" w:space="0" w:color="A6A6A6" w:themeColor="background1" w:themeShade="A6"/>
            </w:tcBorders>
          </w:tcPr>
          <w:p w14:paraId="699F463A"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37</w:t>
            </w:r>
          </w:p>
        </w:tc>
      </w:tr>
      <w:tr w:rsidR="004B7403" w:rsidRPr="004B7403" w14:paraId="642EA3D5" w14:textId="77777777" w:rsidTr="00B77DBD">
        <w:tc>
          <w:tcPr>
            <w:tcW w:w="1129" w:type="dxa"/>
            <w:vAlign w:val="center"/>
          </w:tcPr>
          <w:p w14:paraId="65F554E3"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2017</w:t>
            </w:r>
          </w:p>
        </w:tc>
        <w:tc>
          <w:tcPr>
            <w:tcW w:w="993" w:type="dxa"/>
            <w:tcBorders>
              <w:right w:val="single" w:sz="4" w:space="0" w:color="A6A6A6" w:themeColor="background1" w:themeShade="A6"/>
            </w:tcBorders>
          </w:tcPr>
          <w:p w14:paraId="0FC68440"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30</w:t>
            </w:r>
          </w:p>
        </w:tc>
        <w:tc>
          <w:tcPr>
            <w:tcW w:w="1134" w:type="dxa"/>
            <w:tcBorders>
              <w:left w:val="single" w:sz="4" w:space="0" w:color="A6A6A6" w:themeColor="background1" w:themeShade="A6"/>
            </w:tcBorders>
          </w:tcPr>
          <w:p w14:paraId="4DCC416C"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67%</w:t>
            </w:r>
          </w:p>
        </w:tc>
        <w:tc>
          <w:tcPr>
            <w:tcW w:w="992" w:type="dxa"/>
            <w:tcBorders>
              <w:right w:val="single" w:sz="4" w:space="0" w:color="A6A6A6" w:themeColor="background1" w:themeShade="A6"/>
            </w:tcBorders>
          </w:tcPr>
          <w:p w14:paraId="2FF6B296"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15</w:t>
            </w:r>
          </w:p>
        </w:tc>
        <w:tc>
          <w:tcPr>
            <w:tcW w:w="1134" w:type="dxa"/>
            <w:tcBorders>
              <w:left w:val="single" w:sz="4" w:space="0" w:color="A6A6A6" w:themeColor="background1" w:themeShade="A6"/>
            </w:tcBorders>
          </w:tcPr>
          <w:p w14:paraId="262E02F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63%</w:t>
            </w:r>
          </w:p>
        </w:tc>
        <w:tc>
          <w:tcPr>
            <w:tcW w:w="823" w:type="dxa"/>
            <w:tcBorders>
              <w:left w:val="single" w:sz="4" w:space="0" w:color="A6A6A6" w:themeColor="background1" w:themeShade="A6"/>
            </w:tcBorders>
          </w:tcPr>
          <w:p w14:paraId="4E350C8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45</w:t>
            </w:r>
          </w:p>
        </w:tc>
      </w:tr>
      <w:tr w:rsidR="004B7403" w:rsidRPr="004B7403" w14:paraId="71DC38E4" w14:textId="77777777" w:rsidTr="00B77DBD">
        <w:tc>
          <w:tcPr>
            <w:tcW w:w="1129" w:type="dxa"/>
            <w:vAlign w:val="center"/>
          </w:tcPr>
          <w:p w14:paraId="6C5007D4"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2018</w:t>
            </w:r>
          </w:p>
        </w:tc>
        <w:tc>
          <w:tcPr>
            <w:tcW w:w="993" w:type="dxa"/>
            <w:tcBorders>
              <w:right w:val="single" w:sz="4" w:space="0" w:color="A6A6A6" w:themeColor="background1" w:themeShade="A6"/>
            </w:tcBorders>
          </w:tcPr>
          <w:p w14:paraId="55494DF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15</w:t>
            </w:r>
          </w:p>
        </w:tc>
        <w:tc>
          <w:tcPr>
            <w:tcW w:w="1134" w:type="dxa"/>
            <w:tcBorders>
              <w:left w:val="single" w:sz="4" w:space="0" w:color="A6A6A6" w:themeColor="background1" w:themeShade="A6"/>
            </w:tcBorders>
          </w:tcPr>
          <w:p w14:paraId="784109F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52%</w:t>
            </w:r>
          </w:p>
        </w:tc>
        <w:tc>
          <w:tcPr>
            <w:tcW w:w="992" w:type="dxa"/>
            <w:tcBorders>
              <w:right w:val="single" w:sz="4" w:space="0" w:color="A6A6A6" w:themeColor="background1" w:themeShade="A6"/>
            </w:tcBorders>
          </w:tcPr>
          <w:p w14:paraId="722857F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4</w:t>
            </w:r>
          </w:p>
        </w:tc>
        <w:tc>
          <w:tcPr>
            <w:tcW w:w="1134" w:type="dxa"/>
            <w:tcBorders>
              <w:left w:val="single" w:sz="4" w:space="0" w:color="A6A6A6" w:themeColor="background1" w:themeShade="A6"/>
            </w:tcBorders>
          </w:tcPr>
          <w:p w14:paraId="10C4908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50%</w:t>
            </w:r>
          </w:p>
        </w:tc>
        <w:tc>
          <w:tcPr>
            <w:tcW w:w="823" w:type="dxa"/>
            <w:tcBorders>
              <w:left w:val="single" w:sz="4" w:space="0" w:color="A6A6A6" w:themeColor="background1" w:themeShade="A6"/>
            </w:tcBorders>
          </w:tcPr>
          <w:p w14:paraId="5FE8679F"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19</w:t>
            </w:r>
          </w:p>
        </w:tc>
      </w:tr>
      <w:tr w:rsidR="004B7403" w:rsidRPr="004B7403" w14:paraId="3B601CCE" w14:textId="77777777" w:rsidTr="00B77DBD">
        <w:tc>
          <w:tcPr>
            <w:tcW w:w="1129" w:type="dxa"/>
            <w:vAlign w:val="center"/>
          </w:tcPr>
          <w:p w14:paraId="287F85E1"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2019</w:t>
            </w:r>
          </w:p>
        </w:tc>
        <w:tc>
          <w:tcPr>
            <w:tcW w:w="993" w:type="dxa"/>
            <w:tcBorders>
              <w:right w:val="single" w:sz="4" w:space="0" w:color="A6A6A6" w:themeColor="background1" w:themeShade="A6"/>
            </w:tcBorders>
          </w:tcPr>
          <w:p w14:paraId="3F3FD6BD"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15</w:t>
            </w:r>
          </w:p>
        </w:tc>
        <w:tc>
          <w:tcPr>
            <w:tcW w:w="1134" w:type="dxa"/>
            <w:tcBorders>
              <w:left w:val="single" w:sz="4" w:space="0" w:color="A6A6A6" w:themeColor="background1" w:themeShade="A6"/>
            </w:tcBorders>
          </w:tcPr>
          <w:p w14:paraId="0F1DEDE0"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58%</w:t>
            </w:r>
          </w:p>
        </w:tc>
        <w:tc>
          <w:tcPr>
            <w:tcW w:w="992" w:type="dxa"/>
            <w:tcBorders>
              <w:right w:val="single" w:sz="4" w:space="0" w:color="A6A6A6" w:themeColor="background1" w:themeShade="A6"/>
            </w:tcBorders>
          </w:tcPr>
          <w:p w14:paraId="0A3B5C5B"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13</w:t>
            </w:r>
          </w:p>
        </w:tc>
        <w:tc>
          <w:tcPr>
            <w:tcW w:w="1134" w:type="dxa"/>
            <w:tcBorders>
              <w:left w:val="single" w:sz="4" w:space="0" w:color="A6A6A6" w:themeColor="background1" w:themeShade="A6"/>
            </w:tcBorders>
          </w:tcPr>
          <w:p w14:paraId="2252C875"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59%</w:t>
            </w:r>
          </w:p>
        </w:tc>
        <w:tc>
          <w:tcPr>
            <w:tcW w:w="823" w:type="dxa"/>
            <w:tcBorders>
              <w:left w:val="single" w:sz="4" w:space="0" w:color="A6A6A6" w:themeColor="background1" w:themeShade="A6"/>
            </w:tcBorders>
          </w:tcPr>
          <w:p w14:paraId="5CE0E93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28</w:t>
            </w:r>
          </w:p>
        </w:tc>
      </w:tr>
      <w:tr w:rsidR="004B7403" w:rsidRPr="004B7403" w14:paraId="791381E2" w14:textId="77777777" w:rsidTr="00B77DBD">
        <w:tc>
          <w:tcPr>
            <w:tcW w:w="1129" w:type="dxa"/>
            <w:vAlign w:val="center"/>
          </w:tcPr>
          <w:p w14:paraId="713DD04B"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lastRenderedPageBreak/>
              <w:t>2020</w:t>
            </w:r>
          </w:p>
        </w:tc>
        <w:tc>
          <w:tcPr>
            <w:tcW w:w="993" w:type="dxa"/>
            <w:tcBorders>
              <w:right w:val="single" w:sz="4" w:space="0" w:color="A6A6A6" w:themeColor="background1" w:themeShade="A6"/>
            </w:tcBorders>
          </w:tcPr>
          <w:p w14:paraId="6B6CB5B2"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19</w:t>
            </w:r>
          </w:p>
        </w:tc>
        <w:tc>
          <w:tcPr>
            <w:tcW w:w="1134" w:type="dxa"/>
            <w:tcBorders>
              <w:left w:val="single" w:sz="4" w:space="0" w:color="A6A6A6" w:themeColor="background1" w:themeShade="A6"/>
            </w:tcBorders>
          </w:tcPr>
          <w:p w14:paraId="44834F9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86%</w:t>
            </w:r>
          </w:p>
        </w:tc>
        <w:tc>
          <w:tcPr>
            <w:tcW w:w="992" w:type="dxa"/>
            <w:tcBorders>
              <w:right w:val="single" w:sz="4" w:space="0" w:color="A6A6A6" w:themeColor="background1" w:themeShade="A6"/>
            </w:tcBorders>
          </w:tcPr>
          <w:p w14:paraId="7C9163A4"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 xml:space="preserve"> 12</w:t>
            </w:r>
          </w:p>
        </w:tc>
        <w:tc>
          <w:tcPr>
            <w:tcW w:w="1134" w:type="dxa"/>
            <w:tcBorders>
              <w:left w:val="single" w:sz="4" w:space="0" w:color="A6A6A6" w:themeColor="background1" w:themeShade="A6"/>
            </w:tcBorders>
          </w:tcPr>
          <w:p w14:paraId="70A87A38"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71%</w:t>
            </w:r>
          </w:p>
        </w:tc>
        <w:tc>
          <w:tcPr>
            <w:tcW w:w="823" w:type="dxa"/>
            <w:tcBorders>
              <w:left w:val="single" w:sz="4" w:space="0" w:color="A6A6A6" w:themeColor="background1" w:themeShade="A6"/>
            </w:tcBorders>
          </w:tcPr>
          <w:p w14:paraId="0A65A910"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31</w:t>
            </w:r>
          </w:p>
        </w:tc>
      </w:tr>
      <w:tr w:rsidR="004B7403" w:rsidRPr="004B7403" w14:paraId="75E028F7" w14:textId="77777777" w:rsidTr="00B77DBD">
        <w:tc>
          <w:tcPr>
            <w:tcW w:w="1129" w:type="dxa"/>
            <w:vAlign w:val="center"/>
          </w:tcPr>
          <w:p w14:paraId="7C6AA858"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2021</w:t>
            </w:r>
          </w:p>
        </w:tc>
        <w:tc>
          <w:tcPr>
            <w:tcW w:w="993" w:type="dxa"/>
            <w:tcBorders>
              <w:right w:val="single" w:sz="4" w:space="0" w:color="A6A6A6" w:themeColor="background1" w:themeShade="A6"/>
            </w:tcBorders>
          </w:tcPr>
          <w:p w14:paraId="22C931E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highlight w:val="yellow"/>
                <w:lang w:eastAsia="en-NZ"/>
              </w:rPr>
            </w:pPr>
            <w:r w:rsidRPr="004B7403">
              <w:rPr>
                <w:rFonts w:eastAsia="Times New Roman" w:cstheme="minorHAnsi"/>
                <w:color w:val="0070C0"/>
                <w:sz w:val="18"/>
                <w:szCs w:val="18"/>
                <w:lang w:eastAsia="en-NZ"/>
              </w:rPr>
              <w:t>22</w:t>
            </w:r>
          </w:p>
        </w:tc>
        <w:tc>
          <w:tcPr>
            <w:tcW w:w="1134" w:type="dxa"/>
            <w:tcBorders>
              <w:left w:val="single" w:sz="4" w:space="0" w:color="A6A6A6" w:themeColor="background1" w:themeShade="A6"/>
            </w:tcBorders>
          </w:tcPr>
          <w:p w14:paraId="1B8B4C99"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highlight w:val="yellow"/>
                <w:lang w:eastAsia="en-NZ"/>
              </w:rPr>
            </w:pPr>
            <w:r w:rsidRPr="004B7403">
              <w:rPr>
                <w:rFonts w:eastAsia="Times New Roman" w:cstheme="minorHAnsi"/>
                <w:color w:val="0070C0"/>
                <w:sz w:val="18"/>
                <w:szCs w:val="18"/>
                <w:lang w:eastAsia="en-NZ"/>
              </w:rPr>
              <w:t>79%</w:t>
            </w:r>
          </w:p>
        </w:tc>
        <w:tc>
          <w:tcPr>
            <w:tcW w:w="992" w:type="dxa"/>
            <w:tcBorders>
              <w:right w:val="single" w:sz="4" w:space="0" w:color="A6A6A6" w:themeColor="background1" w:themeShade="A6"/>
            </w:tcBorders>
          </w:tcPr>
          <w:p w14:paraId="4A06447A"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6</w:t>
            </w:r>
          </w:p>
        </w:tc>
        <w:tc>
          <w:tcPr>
            <w:tcW w:w="1134" w:type="dxa"/>
            <w:tcBorders>
              <w:left w:val="single" w:sz="4" w:space="0" w:color="A6A6A6" w:themeColor="background1" w:themeShade="A6"/>
            </w:tcBorders>
          </w:tcPr>
          <w:p w14:paraId="6D7DCD51"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38%</w:t>
            </w:r>
          </w:p>
        </w:tc>
        <w:tc>
          <w:tcPr>
            <w:tcW w:w="823" w:type="dxa"/>
            <w:tcBorders>
              <w:left w:val="single" w:sz="4" w:space="0" w:color="A6A6A6" w:themeColor="background1" w:themeShade="A6"/>
            </w:tcBorders>
          </w:tcPr>
          <w:p w14:paraId="0E3A83D5"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28</w:t>
            </w:r>
          </w:p>
        </w:tc>
      </w:tr>
      <w:tr w:rsidR="004B7403" w:rsidRPr="004B7403" w14:paraId="58B78469" w14:textId="77777777" w:rsidTr="00B77DBD">
        <w:tc>
          <w:tcPr>
            <w:tcW w:w="1129" w:type="dxa"/>
            <w:vAlign w:val="center"/>
          </w:tcPr>
          <w:p w14:paraId="33907A7A" w14:textId="77777777" w:rsidR="00340EAE" w:rsidRPr="004B7403" w:rsidRDefault="00340EAE" w:rsidP="00B77DBD">
            <w:pPr>
              <w:spacing w:line="276" w:lineRule="auto"/>
              <w:ind w:right="4"/>
              <w:jc w:val="center"/>
              <w:textAlignment w:val="baseline"/>
              <w:rPr>
                <w:rFonts w:eastAsia="Times New Roman" w:cstheme="minorHAnsi"/>
                <w:b/>
                <w:bCs/>
                <w:color w:val="0070C0"/>
                <w:sz w:val="18"/>
                <w:szCs w:val="18"/>
                <w:lang w:eastAsia="en-NZ"/>
              </w:rPr>
            </w:pPr>
            <w:r w:rsidRPr="004B7403">
              <w:rPr>
                <w:rFonts w:eastAsia="Times New Roman" w:cstheme="minorHAnsi"/>
                <w:b/>
                <w:bCs/>
                <w:color w:val="0070C0"/>
                <w:sz w:val="18"/>
                <w:szCs w:val="18"/>
                <w:lang w:eastAsia="en-NZ"/>
              </w:rPr>
              <w:t>2022</w:t>
            </w:r>
          </w:p>
        </w:tc>
        <w:tc>
          <w:tcPr>
            <w:tcW w:w="993" w:type="dxa"/>
            <w:tcBorders>
              <w:right w:val="single" w:sz="4" w:space="0" w:color="A6A6A6" w:themeColor="background1" w:themeShade="A6"/>
            </w:tcBorders>
          </w:tcPr>
          <w:p w14:paraId="48B75FC7"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w:t>
            </w:r>
          </w:p>
        </w:tc>
        <w:tc>
          <w:tcPr>
            <w:tcW w:w="1134" w:type="dxa"/>
            <w:tcBorders>
              <w:left w:val="single" w:sz="4" w:space="0" w:color="A6A6A6" w:themeColor="background1" w:themeShade="A6"/>
            </w:tcBorders>
          </w:tcPr>
          <w:p w14:paraId="3DE23DB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22%</w:t>
            </w:r>
          </w:p>
        </w:tc>
        <w:tc>
          <w:tcPr>
            <w:tcW w:w="992" w:type="dxa"/>
            <w:tcBorders>
              <w:right w:val="single" w:sz="4" w:space="0" w:color="A6A6A6" w:themeColor="background1" w:themeShade="A6"/>
            </w:tcBorders>
          </w:tcPr>
          <w:p w14:paraId="2B6783C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3</w:t>
            </w:r>
          </w:p>
        </w:tc>
        <w:tc>
          <w:tcPr>
            <w:tcW w:w="1134" w:type="dxa"/>
            <w:tcBorders>
              <w:left w:val="single" w:sz="4" w:space="0" w:color="A6A6A6" w:themeColor="background1" w:themeShade="A6"/>
            </w:tcBorders>
          </w:tcPr>
          <w:p w14:paraId="3D385140"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15%</w:t>
            </w:r>
          </w:p>
        </w:tc>
        <w:tc>
          <w:tcPr>
            <w:tcW w:w="823" w:type="dxa"/>
            <w:tcBorders>
              <w:left w:val="single" w:sz="4" w:space="0" w:color="A6A6A6" w:themeColor="background1" w:themeShade="A6"/>
            </w:tcBorders>
          </w:tcPr>
          <w:p w14:paraId="3491CECE" w14:textId="77777777" w:rsidR="00340EAE" w:rsidRPr="004B7403" w:rsidRDefault="00340EAE" w:rsidP="00B77DBD">
            <w:pPr>
              <w:spacing w:line="276" w:lineRule="auto"/>
              <w:ind w:right="4"/>
              <w:jc w:val="center"/>
              <w:textAlignment w:val="baseline"/>
              <w:rPr>
                <w:rFonts w:eastAsia="Times New Roman" w:cstheme="minorHAnsi"/>
                <w:color w:val="0070C0"/>
                <w:sz w:val="18"/>
                <w:szCs w:val="18"/>
                <w:lang w:eastAsia="en-NZ"/>
              </w:rPr>
            </w:pPr>
            <w:r w:rsidRPr="004B7403">
              <w:rPr>
                <w:rFonts w:eastAsia="Times New Roman" w:cstheme="minorHAnsi"/>
                <w:color w:val="0070C0"/>
                <w:sz w:val="18"/>
                <w:szCs w:val="18"/>
                <w:lang w:eastAsia="en-NZ"/>
              </w:rPr>
              <w:t>5</w:t>
            </w:r>
          </w:p>
        </w:tc>
      </w:tr>
    </w:tbl>
    <w:p w14:paraId="119B48C3" w14:textId="201A4B59" w:rsidR="00340EAE" w:rsidRDefault="00340EAE" w:rsidP="00173FE0">
      <w:pPr>
        <w:spacing w:line="314" w:lineRule="auto"/>
        <w:ind w:left="360"/>
        <w:rPr>
          <w:rFonts w:ascii="Calibri" w:eastAsia="Calibri" w:hAnsi="Calibri" w:cs="Calibri"/>
          <w:i/>
          <w:iCs/>
          <w:color w:val="0070C0"/>
          <w:sz w:val="24"/>
          <w:szCs w:val="24"/>
        </w:rPr>
      </w:pPr>
    </w:p>
    <w:p w14:paraId="0F762B7B" w14:textId="77777777" w:rsidR="0094684B" w:rsidRPr="008D7E81" w:rsidRDefault="0094684B" w:rsidP="0094684B">
      <w:pPr>
        <w:spacing w:line="240" w:lineRule="auto"/>
        <w:ind w:right="4"/>
        <w:textAlignment w:val="baseline"/>
        <w:rPr>
          <w:rFonts w:eastAsia="Times New Roman"/>
          <w:sz w:val="20"/>
          <w:szCs w:val="20"/>
        </w:rPr>
      </w:pPr>
      <w:r w:rsidRPr="008D7E81">
        <w:rPr>
          <w:rFonts w:eastAsia="Times New Roman"/>
          <w:b/>
          <w:bCs/>
          <w:sz w:val="20"/>
          <w:szCs w:val="20"/>
        </w:rPr>
        <w:t xml:space="preserve">Table </w:t>
      </w:r>
      <w:r>
        <w:rPr>
          <w:rFonts w:eastAsia="Times New Roman"/>
          <w:b/>
          <w:bCs/>
          <w:sz w:val="20"/>
          <w:szCs w:val="20"/>
        </w:rPr>
        <w:t>3</w:t>
      </w:r>
      <w:r w:rsidRPr="008D7E81">
        <w:rPr>
          <w:rFonts w:eastAsia="Times New Roman"/>
          <w:b/>
          <w:bCs/>
          <w:sz w:val="20"/>
          <w:szCs w:val="20"/>
        </w:rPr>
        <w:t>:</w:t>
      </w:r>
      <w:r w:rsidRPr="008D7E81">
        <w:rPr>
          <w:rFonts w:eastAsia="Times New Roman"/>
          <w:sz w:val="20"/>
          <w:szCs w:val="20"/>
        </w:rPr>
        <w:t> Nesting success for breeding seasons at Zealandia Māra a Tāne, 2005-2022. Statistics reported in blue denote the inclusion of natural nests. The presence of natural nests is assumed based on sightings of un-banded fledglings.</w:t>
      </w:r>
    </w:p>
    <w:tbl>
      <w:tblPr>
        <w:tblStyle w:val="TableGridLight"/>
        <w:tblW w:w="10343" w:type="dxa"/>
        <w:jc w:val="center"/>
        <w:tblLayout w:type="fixed"/>
        <w:tblLook w:val="04A0" w:firstRow="1" w:lastRow="0" w:firstColumn="1" w:lastColumn="0" w:noHBand="0" w:noVBand="1"/>
      </w:tblPr>
      <w:tblGrid>
        <w:gridCol w:w="889"/>
        <w:gridCol w:w="666"/>
        <w:gridCol w:w="930"/>
        <w:gridCol w:w="975"/>
        <w:gridCol w:w="788"/>
        <w:gridCol w:w="960"/>
        <w:gridCol w:w="1024"/>
        <w:gridCol w:w="1031"/>
        <w:gridCol w:w="954"/>
        <w:gridCol w:w="1276"/>
        <w:gridCol w:w="850"/>
      </w:tblGrid>
      <w:tr w:rsidR="0094684B" w:rsidRPr="008D7E81" w14:paraId="0A64FC8B" w14:textId="77777777" w:rsidTr="00F522AA">
        <w:trPr>
          <w:trHeight w:val="383"/>
          <w:jc w:val="center"/>
        </w:trPr>
        <w:tc>
          <w:tcPr>
            <w:tcW w:w="889" w:type="dxa"/>
            <w:vMerge w:val="restart"/>
            <w:shd w:val="clear" w:color="auto" w:fill="D9D9D9" w:themeFill="background1" w:themeFillShade="D9"/>
            <w:vAlign w:val="center"/>
            <w:hideMark/>
          </w:tcPr>
          <w:p w14:paraId="436ED2B1" w14:textId="77777777" w:rsidR="0094684B" w:rsidRPr="008D7E81" w:rsidRDefault="0094684B" w:rsidP="00F522AA">
            <w:pPr>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Season</w:t>
            </w:r>
          </w:p>
        </w:tc>
        <w:tc>
          <w:tcPr>
            <w:tcW w:w="1596" w:type="dxa"/>
            <w:gridSpan w:val="2"/>
            <w:tcBorders>
              <w:bottom w:val="single" w:sz="4" w:space="0" w:color="auto"/>
            </w:tcBorders>
            <w:shd w:val="clear" w:color="auto" w:fill="D9D9D9" w:themeFill="background1" w:themeFillShade="D9"/>
            <w:vAlign w:val="center"/>
          </w:tcPr>
          <w:p w14:paraId="0D95B54F" w14:textId="77777777" w:rsidR="0094684B" w:rsidRPr="008D7E81" w:rsidRDefault="0094684B" w:rsidP="00F522AA">
            <w:pPr>
              <w:ind w:right="4"/>
              <w:jc w:val="center"/>
              <w:textAlignment w:val="baseline"/>
              <w:rPr>
                <w:rFonts w:eastAsia="Times New Roman" w:cstheme="minorHAnsi"/>
                <w:b/>
                <w:bCs/>
                <w:sz w:val="20"/>
                <w:szCs w:val="20"/>
                <w:lang w:eastAsia="en-NZ"/>
              </w:rPr>
            </w:pPr>
            <w:r w:rsidRPr="008D7E81">
              <w:rPr>
                <w:rFonts w:eastAsia="Times New Roman" w:cstheme="minorHAnsi"/>
                <w:b/>
                <w:bCs/>
                <w:sz w:val="20"/>
                <w:szCs w:val="20"/>
                <w:lang w:eastAsia="en-NZ"/>
              </w:rPr>
              <w:t>Females</w:t>
            </w:r>
          </w:p>
        </w:tc>
        <w:tc>
          <w:tcPr>
            <w:tcW w:w="975" w:type="dxa"/>
            <w:vMerge w:val="restart"/>
            <w:shd w:val="clear" w:color="auto" w:fill="D9D9D9" w:themeFill="background1" w:themeFillShade="D9"/>
            <w:vAlign w:val="center"/>
          </w:tcPr>
          <w:p w14:paraId="4359457B" w14:textId="77777777" w:rsidR="0094684B" w:rsidRPr="008D7E81" w:rsidRDefault="0094684B" w:rsidP="00F522AA">
            <w:pPr>
              <w:ind w:right="4"/>
              <w:jc w:val="center"/>
              <w:textAlignment w:val="baseline"/>
              <w:rPr>
                <w:rFonts w:eastAsia="Times New Roman" w:cstheme="minorHAnsi"/>
                <w:b/>
                <w:bCs/>
                <w:sz w:val="20"/>
                <w:szCs w:val="20"/>
                <w:lang w:eastAsia="en-NZ"/>
              </w:rPr>
            </w:pPr>
            <w:r w:rsidRPr="008D7E81">
              <w:rPr>
                <w:rFonts w:eastAsia="Times New Roman" w:cstheme="minorHAnsi"/>
                <w:b/>
                <w:bCs/>
                <w:sz w:val="20"/>
                <w:szCs w:val="20"/>
                <w:lang w:eastAsia="en-NZ"/>
              </w:rPr>
              <w:t>No. of clutches</w:t>
            </w:r>
          </w:p>
        </w:tc>
        <w:tc>
          <w:tcPr>
            <w:tcW w:w="788" w:type="dxa"/>
            <w:vMerge w:val="restart"/>
            <w:shd w:val="clear" w:color="auto" w:fill="D9D9D9" w:themeFill="background1" w:themeFillShade="D9"/>
            <w:vAlign w:val="center"/>
            <w:hideMark/>
          </w:tcPr>
          <w:p w14:paraId="52CB58D9" w14:textId="77777777" w:rsidR="0094684B" w:rsidRPr="008D7E81" w:rsidRDefault="0094684B" w:rsidP="00F522AA">
            <w:pPr>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Mean clutch size</w:t>
            </w:r>
          </w:p>
        </w:tc>
        <w:tc>
          <w:tcPr>
            <w:tcW w:w="960" w:type="dxa"/>
            <w:vMerge w:val="restart"/>
            <w:shd w:val="clear" w:color="auto" w:fill="D9D9D9" w:themeFill="background1" w:themeFillShade="D9"/>
            <w:vAlign w:val="center"/>
            <w:hideMark/>
          </w:tcPr>
          <w:p w14:paraId="5E1C5C84" w14:textId="77777777" w:rsidR="0094684B" w:rsidRPr="008D7E81" w:rsidRDefault="0094684B" w:rsidP="00F522AA">
            <w:pPr>
              <w:tabs>
                <w:tab w:val="left" w:pos="62"/>
              </w:tabs>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eggs laid</w:t>
            </w:r>
          </w:p>
        </w:tc>
        <w:tc>
          <w:tcPr>
            <w:tcW w:w="1024" w:type="dxa"/>
            <w:vMerge w:val="restart"/>
            <w:shd w:val="clear" w:color="auto" w:fill="D9D9D9" w:themeFill="background1" w:themeFillShade="D9"/>
            <w:vAlign w:val="center"/>
            <w:hideMark/>
          </w:tcPr>
          <w:p w14:paraId="01160C13" w14:textId="77777777" w:rsidR="0094684B" w:rsidRPr="008D7E81" w:rsidRDefault="0094684B" w:rsidP="00F522AA">
            <w:pPr>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Eggs hatched</w:t>
            </w:r>
          </w:p>
        </w:tc>
        <w:tc>
          <w:tcPr>
            <w:tcW w:w="1031" w:type="dxa"/>
            <w:vMerge w:val="restart"/>
            <w:shd w:val="clear" w:color="auto" w:fill="D9D9D9" w:themeFill="background1" w:themeFillShade="D9"/>
            <w:vAlign w:val="center"/>
            <w:hideMark/>
          </w:tcPr>
          <w:p w14:paraId="45D9D964" w14:textId="77777777" w:rsidR="0094684B" w:rsidRPr="008D7E81" w:rsidRDefault="0094684B" w:rsidP="00F522AA">
            <w:pPr>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fledglings</w:t>
            </w:r>
          </w:p>
        </w:tc>
        <w:tc>
          <w:tcPr>
            <w:tcW w:w="954" w:type="dxa"/>
            <w:vMerge w:val="restart"/>
            <w:shd w:val="clear" w:color="auto" w:fill="D9D9D9" w:themeFill="background1" w:themeFillShade="D9"/>
            <w:vAlign w:val="center"/>
            <w:hideMark/>
          </w:tcPr>
          <w:p w14:paraId="5175BCC7" w14:textId="77777777" w:rsidR="0094684B" w:rsidRPr="008D7E81" w:rsidRDefault="0094684B" w:rsidP="00F522AA">
            <w:pPr>
              <w:ind w:right="4"/>
              <w:jc w:val="center"/>
              <w:textAlignment w:val="baseline"/>
              <w:rPr>
                <w:rFonts w:eastAsia="Times New Roman"/>
                <w:b/>
                <w:bCs/>
                <w:sz w:val="24"/>
                <w:szCs w:val="24"/>
                <w:lang w:eastAsia="en-NZ"/>
              </w:rPr>
            </w:pPr>
            <w:r w:rsidRPr="008D7E81">
              <w:rPr>
                <w:rFonts w:eastAsia="Times New Roman"/>
                <w:b/>
                <w:bCs/>
                <w:sz w:val="20"/>
                <w:szCs w:val="20"/>
                <w:lang w:eastAsia="en-NZ"/>
              </w:rPr>
              <w:t>Eggs fledged</w:t>
            </w:r>
          </w:p>
          <w:p w14:paraId="2CD7EF5E" w14:textId="77777777" w:rsidR="0094684B" w:rsidRPr="008D7E81" w:rsidRDefault="0094684B" w:rsidP="00F522AA">
            <w:pPr>
              <w:ind w:right="4"/>
              <w:jc w:val="center"/>
              <w:textAlignment w:val="baseline"/>
              <w:rPr>
                <w:rFonts w:eastAsia="Times New Roman"/>
                <w:b/>
                <w:bCs/>
                <w:sz w:val="24"/>
                <w:szCs w:val="24"/>
                <w:lang w:eastAsia="en-NZ"/>
              </w:rPr>
            </w:pPr>
            <w:r w:rsidRPr="008D7E81">
              <w:rPr>
                <w:rFonts w:eastAsia="Times New Roman"/>
                <w:b/>
                <w:bCs/>
                <w:sz w:val="20"/>
                <w:szCs w:val="20"/>
                <w:lang w:eastAsia="en-NZ"/>
              </w:rPr>
              <w:t> (%)</w:t>
            </w:r>
          </w:p>
        </w:tc>
        <w:tc>
          <w:tcPr>
            <w:tcW w:w="1276" w:type="dxa"/>
            <w:vMerge w:val="restart"/>
            <w:shd w:val="clear" w:color="auto" w:fill="D9D9D9" w:themeFill="background1" w:themeFillShade="D9"/>
            <w:vAlign w:val="center"/>
            <w:hideMark/>
          </w:tcPr>
          <w:p w14:paraId="7306B127" w14:textId="77777777" w:rsidR="0094684B" w:rsidRPr="008D7E81" w:rsidRDefault="0094684B" w:rsidP="00F522AA">
            <w:pPr>
              <w:ind w:right="4"/>
              <w:jc w:val="center"/>
              <w:textAlignment w:val="baseline"/>
              <w:rPr>
                <w:rFonts w:eastAsia="Times New Roman" w:cstheme="minorHAnsi"/>
                <w:b/>
                <w:bCs/>
                <w:sz w:val="24"/>
                <w:szCs w:val="24"/>
                <w:lang w:eastAsia="en-NZ"/>
              </w:rPr>
            </w:pPr>
            <w:r w:rsidRPr="008D7E81">
              <w:rPr>
                <w:rFonts w:eastAsia="Times New Roman" w:cstheme="minorHAnsi"/>
                <w:b/>
                <w:bCs/>
                <w:sz w:val="20"/>
                <w:szCs w:val="20"/>
                <w:lang w:eastAsia="en-NZ"/>
              </w:rPr>
              <w:t>fledglings / breeding female</w:t>
            </w:r>
          </w:p>
        </w:tc>
        <w:tc>
          <w:tcPr>
            <w:tcW w:w="850" w:type="dxa"/>
            <w:vMerge w:val="restart"/>
            <w:shd w:val="clear" w:color="auto" w:fill="D9D9D9" w:themeFill="background1" w:themeFillShade="D9"/>
            <w:vAlign w:val="center"/>
          </w:tcPr>
          <w:p w14:paraId="62C7145C" w14:textId="77777777" w:rsidR="0094684B" w:rsidRPr="008D7E81" w:rsidRDefault="0094684B" w:rsidP="00F522AA">
            <w:pPr>
              <w:ind w:right="4"/>
              <w:jc w:val="center"/>
              <w:textAlignment w:val="baseline"/>
              <w:rPr>
                <w:rFonts w:eastAsia="Times New Roman"/>
                <w:b/>
                <w:bCs/>
                <w:sz w:val="20"/>
                <w:szCs w:val="20"/>
                <w:lang w:eastAsia="en-NZ"/>
              </w:rPr>
            </w:pPr>
            <w:r w:rsidRPr="008D7E81">
              <w:rPr>
                <w:rFonts w:eastAsia="Times New Roman"/>
                <w:b/>
                <w:bCs/>
                <w:sz w:val="20"/>
                <w:szCs w:val="20"/>
                <w:lang w:eastAsia="en-NZ"/>
              </w:rPr>
              <w:t>Natural nests*</w:t>
            </w:r>
          </w:p>
        </w:tc>
      </w:tr>
      <w:tr w:rsidR="0094684B" w:rsidRPr="008D7E81" w14:paraId="53B45D24" w14:textId="77777777" w:rsidTr="00F522AA">
        <w:trPr>
          <w:trHeight w:val="258"/>
          <w:jc w:val="center"/>
        </w:trPr>
        <w:tc>
          <w:tcPr>
            <w:tcW w:w="889" w:type="dxa"/>
            <w:vMerge/>
            <w:vAlign w:val="center"/>
          </w:tcPr>
          <w:p w14:paraId="5F392248" w14:textId="77777777" w:rsidR="0094684B" w:rsidRPr="008D7E81" w:rsidRDefault="0094684B" w:rsidP="00F522AA">
            <w:pPr>
              <w:ind w:right="4"/>
              <w:jc w:val="center"/>
              <w:textAlignment w:val="baseline"/>
              <w:rPr>
                <w:rFonts w:eastAsia="Times New Roman" w:cstheme="minorHAnsi"/>
                <w:b/>
                <w:bCs/>
                <w:sz w:val="24"/>
                <w:szCs w:val="24"/>
                <w:lang w:eastAsia="en-NZ"/>
              </w:rPr>
            </w:pPr>
          </w:p>
        </w:tc>
        <w:tc>
          <w:tcPr>
            <w:tcW w:w="666" w:type="dxa"/>
            <w:tcBorders>
              <w:top w:val="single" w:sz="4" w:space="0" w:color="auto"/>
            </w:tcBorders>
            <w:shd w:val="clear" w:color="auto" w:fill="D9D9D9" w:themeFill="background1" w:themeFillShade="D9"/>
            <w:vAlign w:val="center"/>
          </w:tcPr>
          <w:p w14:paraId="2DE5106E" w14:textId="77777777" w:rsidR="0094684B" w:rsidRPr="008D7E81" w:rsidRDefault="0094684B" w:rsidP="00F522AA">
            <w:pPr>
              <w:ind w:right="4"/>
              <w:jc w:val="center"/>
              <w:textAlignment w:val="baseline"/>
              <w:rPr>
                <w:rFonts w:eastAsia="Times New Roman" w:cstheme="minorHAnsi"/>
                <w:sz w:val="18"/>
                <w:szCs w:val="18"/>
                <w:lang w:eastAsia="en-NZ"/>
              </w:rPr>
            </w:pPr>
            <w:r w:rsidRPr="008D7E81">
              <w:rPr>
                <w:rFonts w:eastAsia="Times New Roman" w:cstheme="minorHAnsi"/>
                <w:sz w:val="18"/>
                <w:szCs w:val="18"/>
                <w:lang w:eastAsia="en-NZ"/>
              </w:rPr>
              <w:t>Total</w:t>
            </w:r>
          </w:p>
        </w:tc>
        <w:tc>
          <w:tcPr>
            <w:tcW w:w="930" w:type="dxa"/>
            <w:tcBorders>
              <w:top w:val="single" w:sz="4" w:space="0" w:color="auto"/>
            </w:tcBorders>
            <w:shd w:val="clear" w:color="auto" w:fill="D9D9D9" w:themeFill="background1" w:themeFillShade="D9"/>
            <w:vAlign w:val="center"/>
          </w:tcPr>
          <w:p w14:paraId="47B4117F" w14:textId="77777777" w:rsidR="0094684B" w:rsidRPr="008D7E81" w:rsidRDefault="0094684B" w:rsidP="00F522AA">
            <w:pPr>
              <w:ind w:right="4"/>
              <w:jc w:val="center"/>
              <w:textAlignment w:val="baseline"/>
              <w:rPr>
                <w:rFonts w:eastAsia="Times New Roman" w:cstheme="minorHAnsi"/>
                <w:sz w:val="18"/>
                <w:szCs w:val="18"/>
                <w:lang w:eastAsia="en-NZ"/>
              </w:rPr>
            </w:pPr>
            <w:r w:rsidRPr="008D7E81">
              <w:rPr>
                <w:rFonts w:eastAsia="Times New Roman" w:cstheme="minorHAnsi"/>
                <w:sz w:val="18"/>
                <w:szCs w:val="18"/>
                <w:lang w:eastAsia="en-NZ"/>
              </w:rPr>
              <w:t>breeding</w:t>
            </w:r>
          </w:p>
        </w:tc>
        <w:tc>
          <w:tcPr>
            <w:tcW w:w="975" w:type="dxa"/>
            <w:vMerge/>
          </w:tcPr>
          <w:p w14:paraId="620FFE31"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788" w:type="dxa"/>
            <w:vMerge/>
          </w:tcPr>
          <w:p w14:paraId="1A977B77"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960" w:type="dxa"/>
            <w:vMerge/>
          </w:tcPr>
          <w:p w14:paraId="406839A8"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1024" w:type="dxa"/>
            <w:vMerge/>
          </w:tcPr>
          <w:p w14:paraId="7978A90F"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1031" w:type="dxa"/>
            <w:vMerge/>
          </w:tcPr>
          <w:p w14:paraId="24FAAC25"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954" w:type="dxa"/>
            <w:vMerge/>
          </w:tcPr>
          <w:p w14:paraId="3FAADF7C"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1276" w:type="dxa"/>
            <w:vMerge/>
          </w:tcPr>
          <w:p w14:paraId="194C5BEF" w14:textId="77777777" w:rsidR="0094684B" w:rsidRPr="008D7E81" w:rsidRDefault="0094684B" w:rsidP="00F522AA">
            <w:pPr>
              <w:ind w:right="4"/>
              <w:jc w:val="center"/>
              <w:textAlignment w:val="baseline"/>
              <w:rPr>
                <w:rFonts w:eastAsia="Times New Roman" w:cstheme="minorHAnsi"/>
                <w:b/>
                <w:bCs/>
                <w:sz w:val="20"/>
                <w:szCs w:val="20"/>
                <w:lang w:eastAsia="en-NZ"/>
              </w:rPr>
            </w:pPr>
          </w:p>
        </w:tc>
        <w:tc>
          <w:tcPr>
            <w:tcW w:w="850" w:type="dxa"/>
            <w:vMerge/>
          </w:tcPr>
          <w:p w14:paraId="216FA908" w14:textId="77777777" w:rsidR="0094684B" w:rsidRPr="008D7E81" w:rsidRDefault="0094684B" w:rsidP="00F522AA">
            <w:pPr>
              <w:ind w:right="4"/>
              <w:jc w:val="center"/>
              <w:textAlignment w:val="baseline"/>
              <w:rPr>
                <w:rFonts w:eastAsia="Times New Roman" w:cstheme="minorHAnsi"/>
                <w:b/>
                <w:bCs/>
                <w:sz w:val="20"/>
                <w:szCs w:val="20"/>
                <w:lang w:eastAsia="en-NZ"/>
              </w:rPr>
            </w:pPr>
          </w:p>
        </w:tc>
      </w:tr>
      <w:tr w:rsidR="0094684B" w:rsidRPr="008D7E81" w14:paraId="7318CAF7" w14:textId="77777777" w:rsidTr="00F522AA">
        <w:trPr>
          <w:trHeight w:val="300"/>
          <w:jc w:val="center"/>
        </w:trPr>
        <w:tc>
          <w:tcPr>
            <w:tcW w:w="889" w:type="dxa"/>
            <w:vAlign w:val="center"/>
            <w:hideMark/>
          </w:tcPr>
          <w:p w14:paraId="4966019F"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2005/6</w:t>
            </w:r>
          </w:p>
        </w:tc>
        <w:tc>
          <w:tcPr>
            <w:tcW w:w="666" w:type="dxa"/>
            <w:vAlign w:val="center"/>
          </w:tcPr>
          <w:p w14:paraId="69591EE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19</w:t>
            </w:r>
          </w:p>
        </w:tc>
        <w:tc>
          <w:tcPr>
            <w:tcW w:w="930" w:type="dxa"/>
            <w:vAlign w:val="center"/>
            <w:hideMark/>
          </w:tcPr>
          <w:p w14:paraId="1B03849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17</w:t>
            </w:r>
          </w:p>
        </w:tc>
        <w:tc>
          <w:tcPr>
            <w:tcW w:w="975" w:type="dxa"/>
            <w:vAlign w:val="center"/>
          </w:tcPr>
          <w:p w14:paraId="7101AA2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w:t>
            </w:r>
          </w:p>
        </w:tc>
        <w:tc>
          <w:tcPr>
            <w:tcW w:w="788" w:type="dxa"/>
            <w:vAlign w:val="center"/>
            <w:hideMark/>
          </w:tcPr>
          <w:p w14:paraId="67E9A78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60" w:type="dxa"/>
            <w:vAlign w:val="center"/>
            <w:hideMark/>
          </w:tcPr>
          <w:p w14:paraId="09CDE98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171</w:t>
            </w:r>
          </w:p>
        </w:tc>
        <w:tc>
          <w:tcPr>
            <w:tcW w:w="1024" w:type="dxa"/>
            <w:vAlign w:val="center"/>
            <w:hideMark/>
          </w:tcPr>
          <w:p w14:paraId="3B83911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121 (71%)</w:t>
            </w:r>
          </w:p>
        </w:tc>
        <w:tc>
          <w:tcPr>
            <w:tcW w:w="1031" w:type="dxa"/>
            <w:vAlign w:val="center"/>
            <w:hideMark/>
          </w:tcPr>
          <w:p w14:paraId="4162050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89</w:t>
            </w:r>
          </w:p>
        </w:tc>
        <w:tc>
          <w:tcPr>
            <w:tcW w:w="954" w:type="dxa"/>
            <w:vAlign w:val="center"/>
            <w:hideMark/>
          </w:tcPr>
          <w:p w14:paraId="6867F06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52 %</w:t>
            </w:r>
          </w:p>
        </w:tc>
        <w:tc>
          <w:tcPr>
            <w:tcW w:w="1276" w:type="dxa"/>
            <w:vAlign w:val="center"/>
            <w:hideMark/>
          </w:tcPr>
          <w:p w14:paraId="767E79D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5.2</w:t>
            </w:r>
          </w:p>
        </w:tc>
        <w:tc>
          <w:tcPr>
            <w:tcW w:w="850" w:type="dxa"/>
            <w:vAlign w:val="center"/>
          </w:tcPr>
          <w:p w14:paraId="6D15A99D"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r w:rsidR="0094684B" w:rsidRPr="008D7E81" w14:paraId="1484E3F3" w14:textId="77777777" w:rsidTr="00F522AA">
        <w:trPr>
          <w:trHeight w:val="300"/>
          <w:jc w:val="center"/>
        </w:trPr>
        <w:tc>
          <w:tcPr>
            <w:tcW w:w="889" w:type="dxa"/>
            <w:vAlign w:val="center"/>
            <w:hideMark/>
          </w:tcPr>
          <w:p w14:paraId="192F6B55"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2006/7</w:t>
            </w:r>
          </w:p>
        </w:tc>
        <w:tc>
          <w:tcPr>
            <w:tcW w:w="666" w:type="dxa"/>
            <w:vAlign w:val="center"/>
          </w:tcPr>
          <w:p w14:paraId="4B354A4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17</w:t>
            </w:r>
          </w:p>
        </w:tc>
        <w:tc>
          <w:tcPr>
            <w:tcW w:w="930" w:type="dxa"/>
            <w:vAlign w:val="center"/>
            <w:hideMark/>
          </w:tcPr>
          <w:p w14:paraId="566EB08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15</w:t>
            </w:r>
          </w:p>
        </w:tc>
        <w:tc>
          <w:tcPr>
            <w:tcW w:w="975" w:type="dxa"/>
            <w:vAlign w:val="center"/>
          </w:tcPr>
          <w:p w14:paraId="6F76E9C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3FF2929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60" w:type="dxa"/>
            <w:vAlign w:val="center"/>
            <w:hideMark/>
          </w:tcPr>
          <w:p w14:paraId="57EE7FE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118</w:t>
            </w:r>
          </w:p>
        </w:tc>
        <w:tc>
          <w:tcPr>
            <w:tcW w:w="1024" w:type="dxa"/>
            <w:vAlign w:val="center"/>
            <w:hideMark/>
          </w:tcPr>
          <w:p w14:paraId="73AD7A9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85 (72%)</w:t>
            </w:r>
          </w:p>
        </w:tc>
        <w:tc>
          <w:tcPr>
            <w:tcW w:w="1031" w:type="dxa"/>
            <w:vAlign w:val="center"/>
            <w:hideMark/>
          </w:tcPr>
          <w:p w14:paraId="6145ADA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69</w:t>
            </w:r>
          </w:p>
        </w:tc>
        <w:tc>
          <w:tcPr>
            <w:tcW w:w="954" w:type="dxa"/>
            <w:vAlign w:val="center"/>
            <w:hideMark/>
          </w:tcPr>
          <w:p w14:paraId="4922D62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58 %</w:t>
            </w:r>
          </w:p>
        </w:tc>
        <w:tc>
          <w:tcPr>
            <w:tcW w:w="1276" w:type="dxa"/>
            <w:vAlign w:val="center"/>
            <w:hideMark/>
          </w:tcPr>
          <w:p w14:paraId="587F4A4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4.6</w:t>
            </w:r>
          </w:p>
        </w:tc>
        <w:tc>
          <w:tcPr>
            <w:tcW w:w="850" w:type="dxa"/>
            <w:vAlign w:val="center"/>
          </w:tcPr>
          <w:p w14:paraId="265135AD"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r w:rsidR="0094684B" w:rsidRPr="008D7E81" w14:paraId="3B7997B9" w14:textId="77777777" w:rsidTr="00F522AA">
        <w:trPr>
          <w:trHeight w:val="300"/>
          <w:jc w:val="center"/>
        </w:trPr>
        <w:tc>
          <w:tcPr>
            <w:tcW w:w="889" w:type="dxa"/>
            <w:vAlign w:val="center"/>
            <w:hideMark/>
          </w:tcPr>
          <w:p w14:paraId="49299A4C"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2007/8</w:t>
            </w:r>
          </w:p>
        </w:tc>
        <w:tc>
          <w:tcPr>
            <w:tcW w:w="666" w:type="dxa"/>
            <w:vAlign w:val="center"/>
          </w:tcPr>
          <w:p w14:paraId="5C11383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14</w:t>
            </w:r>
          </w:p>
        </w:tc>
        <w:tc>
          <w:tcPr>
            <w:tcW w:w="930" w:type="dxa"/>
            <w:vAlign w:val="center"/>
            <w:hideMark/>
          </w:tcPr>
          <w:p w14:paraId="1BA6715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12</w:t>
            </w:r>
          </w:p>
        </w:tc>
        <w:tc>
          <w:tcPr>
            <w:tcW w:w="975" w:type="dxa"/>
            <w:vAlign w:val="center"/>
          </w:tcPr>
          <w:p w14:paraId="5B561A5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w:t>
            </w:r>
          </w:p>
        </w:tc>
        <w:tc>
          <w:tcPr>
            <w:tcW w:w="788" w:type="dxa"/>
            <w:vAlign w:val="center"/>
            <w:hideMark/>
          </w:tcPr>
          <w:p w14:paraId="113EA89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960" w:type="dxa"/>
            <w:vAlign w:val="center"/>
            <w:hideMark/>
          </w:tcPr>
          <w:p w14:paraId="2BD5BEC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110</w:t>
            </w:r>
          </w:p>
        </w:tc>
        <w:tc>
          <w:tcPr>
            <w:tcW w:w="1024" w:type="dxa"/>
            <w:vAlign w:val="center"/>
            <w:hideMark/>
          </w:tcPr>
          <w:p w14:paraId="4203EA8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72 (65%)</w:t>
            </w:r>
          </w:p>
        </w:tc>
        <w:tc>
          <w:tcPr>
            <w:tcW w:w="1031" w:type="dxa"/>
            <w:vAlign w:val="center"/>
            <w:hideMark/>
          </w:tcPr>
          <w:p w14:paraId="2B48EC8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51</w:t>
            </w:r>
          </w:p>
        </w:tc>
        <w:tc>
          <w:tcPr>
            <w:tcW w:w="954" w:type="dxa"/>
            <w:vAlign w:val="center"/>
            <w:hideMark/>
          </w:tcPr>
          <w:p w14:paraId="27A796D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46 %</w:t>
            </w:r>
          </w:p>
        </w:tc>
        <w:tc>
          <w:tcPr>
            <w:tcW w:w="1276" w:type="dxa"/>
            <w:vAlign w:val="center"/>
            <w:hideMark/>
          </w:tcPr>
          <w:p w14:paraId="6352AA1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4.3</w:t>
            </w:r>
          </w:p>
        </w:tc>
        <w:tc>
          <w:tcPr>
            <w:tcW w:w="850" w:type="dxa"/>
            <w:vAlign w:val="center"/>
          </w:tcPr>
          <w:p w14:paraId="75543B7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w:t>
            </w:r>
          </w:p>
        </w:tc>
      </w:tr>
      <w:tr w:rsidR="0094684B" w:rsidRPr="008D7E81" w14:paraId="6B6112BE" w14:textId="77777777" w:rsidTr="00F522AA">
        <w:trPr>
          <w:trHeight w:val="300"/>
          <w:jc w:val="center"/>
        </w:trPr>
        <w:tc>
          <w:tcPr>
            <w:tcW w:w="889" w:type="dxa"/>
            <w:vAlign w:val="center"/>
            <w:hideMark/>
          </w:tcPr>
          <w:p w14:paraId="42BE723E"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2008/9</w:t>
            </w:r>
          </w:p>
        </w:tc>
        <w:tc>
          <w:tcPr>
            <w:tcW w:w="666" w:type="dxa"/>
            <w:vAlign w:val="center"/>
          </w:tcPr>
          <w:p w14:paraId="1F318CC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19</w:t>
            </w:r>
          </w:p>
        </w:tc>
        <w:tc>
          <w:tcPr>
            <w:tcW w:w="930" w:type="dxa"/>
            <w:vAlign w:val="center"/>
            <w:hideMark/>
          </w:tcPr>
          <w:p w14:paraId="4AF2FA2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18</w:t>
            </w:r>
          </w:p>
        </w:tc>
        <w:tc>
          <w:tcPr>
            <w:tcW w:w="975" w:type="dxa"/>
            <w:vAlign w:val="center"/>
          </w:tcPr>
          <w:p w14:paraId="66744D3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16C2172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960" w:type="dxa"/>
            <w:vAlign w:val="center"/>
            <w:hideMark/>
          </w:tcPr>
          <w:p w14:paraId="2EFF48E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149</w:t>
            </w:r>
          </w:p>
        </w:tc>
        <w:tc>
          <w:tcPr>
            <w:tcW w:w="1024" w:type="dxa"/>
            <w:vAlign w:val="center"/>
            <w:hideMark/>
          </w:tcPr>
          <w:p w14:paraId="129B901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82 (55%)</w:t>
            </w:r>
          </w:p>
        </w:tc>
        <w:tc>
          <w:tcPr>
            <w:tcW w:w="1031" w:type="dxa"/>
            <w:vAlign w:val="center"/>
            <w:hideMark/>
          </w:tcPr>
          <w:p w14:paraId="74F2BC1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50</w:t>
            </w:r>
          </w:p>
        </w:tc>
        <w:tc>
          <w:tcPr>
            <w:tcW w:w="954" w:type="dxa"/>
            <w:vAlign w:val="center"/>
            <w:hideMark/>
          </w:tcPr>
          <w:p w14:paraId="1F265EA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34 %</w:t>
            </w:r>
          </w:p>
        </w:tc>
        <w:tc>
          <w:tcPr>
            <w:tcW w:w="1276" w:type="dxa"/>
            <w:vAlign w:val="center"/>
            <w:hideMark/>
          </w:tcPr>
          <w:p w14:paraId="1E09EB3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2.8</w:t>
            </w:r>
          </w:p>
        </w:tc>
        <w:tc>
          <w:tcPr>
            <w:tcW w:w="850" w:type="dxa"/>
            <w:vAlign w:val="center"/>
          </w:tcPr>
          <w:p w14:paraId="7D9229F8"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r w:rsidR="0094684B" w:rsidRPr="008D7E81" w14:paraId="1C433538" w14:textId="77777777" w:rsidTr="00F522AA">
        <w:trPr>
          <w:trHeight w:val="300"/>
          <w:jc w:val="center"/>
        </w:trPr>
        <w:tc>
          <w:tcPr>
            <w:tcW w:w="889" w:type="dxa"/>
            <w:vAlign w:val="center"/>
            <w:hideMark/>
          </w:tcPr>
          <w:p w14:paraId="0618E269"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2009/10</w:t>
            </w:r>
          </w:p>
        </w:tc>
        <w:tc>
          <w:tcPr>
            <w:tcW w:w="666" w:type="dxa"/>
            <w:vAlign w:val="center"/>
          </w:tcPr>
          <w:p w14:paraId="03B2927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14</w:t>
            </w:r>
          </w:p>
        </w:tc>
        <w:tc>
          <w:tcPr>
            <w:tcW w:w="930" w:type="dxa"/>
            <w:vAlign w:val="center"/>
            <w:hideMark/>
          </w:tcPr>
          <w:p w14:paraId="74A99B2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13</w:t>
            </w:r>
          </w:p>
        </w:tc>
        <w:tc>
          <w:tcPr>
            <w:tcW w:w="975" w:type="dxa"/>
            <w:vAlign w:val="center"/>
          </w:tcPr>
          <w:p w14:paraId="29B2CCD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4B681BB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960" w:type="dxa"/>
            <w:vAlign w:val="center"/>
            <w:hideMark/>
          </w:tcPr>
          <w:p w14:paraId="73FBC7E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110</w:t>
            </w:r>
          </w:p>
        </w:tc>
        <w:tc>
          <w:tcPr>
            <w:tcW w:w="1024" w:type="dxa"/>
            <w:vAlign w:val="center"/>
            <w:hideMark/>
          </w:tcPr>
          <w:p w14:paraId="1D31620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60 (55%)</w:t>
            </w:r>
          </w:p>
        </w:tc>
        <w:tc>
          <w:tcPr>
            <w:tcW w:w="1031" w:type="dxa"/>
            <w:vAlign w:val="center"/>
            <w:hideMark/>
          </w:tcPr>
          <w:p w14:paraId="0A8B8B4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43</w:t>
            </w:r>
          </w:p>
        </w:tc>
        <w:tc>
          <w:tcPr>
            <w:tcW w:w="954" w:type="dxa"/>
            <w:vAlign w:val="center"/>
            <w:hideMark/>
          </w:tcPr>
          <w:p w14:paraId="266AF49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39 %</w:t>
            </w:r>
          </w:p>
        </w:tc>
        <w:tc>
          <w:tcPr>
            <w:tcW w:w="1276" w:type="dxa"/>
            <w:vAlign w:val="center"/>
            <w:hideMark/>
          </w:tcPr>
          <w:p w14:paraId="7037125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3.3</w:t>
            </w:r>
          </w:p>
        </w:tc>
        <w:tc>
          <w:tcPr>
            <w:tcW w:w="850" w:type="dxa"/>
            <w:vAlign w:val="center"/>
          </w:tcPr>
          <w:p w14:paraId="0BC83FC6"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r w:rsidR="0094684B" w:rsidRPr="008D7E81" w14:paraId="64D577F2" w14:textId="77777777" w:rsidTr="00F522AA">
        <w:trPr>
          <w:trHeight w:val="300"/>
          <w:jc w:val="center"/>
        </w:trPr>
        <w:tc>
          <w:tcPr>
            <w:tcW w:w="889" w:type="dxa"/>
            <w:vAlign w:val="center"/>
            <w:hideMark/>
          </w:tcPr>
          <w:p w14:paraId="595D7837"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2010/11</w:t>
            </w:r>
          </w:p>
        </w:tc>
        <w:tc>
          <w:tcPr>
            <w:tcW w:w="666" w:type="dxa"/>
            <w:vAlign w:val="center"/>
          </w:tcPr>
          <w:p w14:paraId="71D9ABC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22</w:t>
            </w:r>
          </w:p>
        </w:tc>
        <w:tc>
          <w:tcPr>
            <w:tcW w:w="930" w:type="dxa"/>
            <w:vAlign w:val="center"/>
            <w:hideMark/>
          </w:tcPr>
          <w:p w14:paraId="469FA3F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19</w:t>
            </w:r>
          </w:p>
        </w:tc>
        <w:tc>
          <w:tcPr>
            <w:tcW w:w="975" w:type="dxa"/>
            <w:vAlign w:val="center"/>
          </w:tcPr>
          <w:p w14:paraId="75614CA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w:t>
            </w:r>
          </w:p>
        </w:tc>
        <w:tc>
          <w:tcPr>
            <w:tcW w:w="788" w:type="dxa"/>
            <w:vAlign w:val="center"/>
            <w:hideMark/>
          </w:tcPr>
          <w:p w14:paraId="30C6CFC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60" w:type="dxa"/>
            <w:vAlign w:val="center"/>
            <w:hideMark/>
          </w:tcPr>
          <w:p w14:paraId="561CE95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170</w:t>
            </w:r>
          </w:p>
        </w:tc>
        <w:tc>
          <w:tcPr>
            <w:tcW w:w="1024" w:type="dxa"/>
            <w:vAlign w:val="center"/>
            <w:hideMark/>
          </w:tcPr>
          <w:p w14:paraId="2E31953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97 (57%)</w:t>
            </w:r>
          </w:p>
        </w:tc>
        <w:tc>
          <w:tcPr>
            <w:tcW w:w="1031" w:type="dxa"/>
            <w:vAlign w:val="center"/>
            <w:hideMark/>
          </w:tcPr>
          <w:p w14:paraId="3F361F3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74</w:t>
            </w:r>
          </w:p>
        </w:tc>
        <w:tc>
          <w:tcPr>
            <w:tcW w:w="954" w:type="dxa"/>
            <w:vAlign w:val="center"/>
            <w:hideMark/>
          </w:tcPr>
          <w:p w14:paraId="1A578E3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44 %</w:t>
            </w:r>
          </w:p>
        </w:tc>
        <w:tc>
          <w:tcPr>
            <w:tcW w:w="1276" w:type="dxa"/>
            <w:vAlign w:val="center"/>
            <w:hideMark/>
          </w:tcPr>
          <w:p w14:paraId="2BF6BD2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850" w:type="dxa"/>
            <w:vAlign w:val="center"/>
          </w:tcPr>
          <w:p w14:paraId="33C3425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w:t>
            </w:r>
          </w:p>
        </w:tc>
      </w:tr>
      <w:tr w:rsidR="0094684B" w:rsidRPr="008D7E81" w14:paraId="6EC7A556" w14:textId="77777777" w:rsidTr="00F522AA">
        <w:trPr>
          <w:trHeight w:val="300"/>
          <w:jc w:val="center"/>
        </w:trPr>
        <w:tc>
          <w:tcPr>
            <w:tcW w:w="889" w:type="dxa"/>
            <w:vAlign w:val="center"/>
            <w:hideMark/>
          </w:tcPr>
          <w:p w14:paraId="6C67656A"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2011/12</w:t>
            </w:r>
          </w:p>
        </w:tc>
        <w:tc>
          <w:tcPr>
            <w:tcW w:w="666" w:type="dxa"/>
            <w:vAlign w:val="center"/>
          </w:tcPr>
          <w:p w14:paraId="55AA7FE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25</w:t>
            </w:r>
          </w:p>
        </w:tc>
        <w:tc>
          <w:tcPr>
            <w:tcW w:w="930" w:type="dxa"/>
            <w:vAlign w:val="center"/>
            <w:hideMark/>
          </w:tcPr>
          <w:p w14:paraId="08FAA10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20</w:t>
            </w:r>
          </w:p>
        </w:tc>
        <w:tc>
          <w:tcPr>
            <w:tcW w:w="975" w:type="dxa"/>
            <w:vAlign w:val="center"/>
          </w:tcPr>
          <w:p w14:paraId="11FF918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147E028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60" w:type="dxa"/>
            <w:vAlign w:val="center"/>
            <w:hideMark/>
          </w:tcPr>
          <w:p w14:paraId="4133571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185</w:t>
            </w:r>
          </w:p>
        </w:tc>
        <w:tc>
          <w:tcPr>
            <w:tcW w:w="1024" w:type="dxa"/>
            <w:vAlign w:val="center"/>
            <w:hideMark/>
          </w:tcPr>
          <w:p w14:paraId="69A0349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107 (58%)</w:t>
            </w:r>
          </w:p>
        </w:tc>
        <w:tc>
          <w:tcPr>
            <w:tcW w:w="1031" w:type="dxa"/>
            <w:vAlign w:val="center"/>
            <w:hideMark/>
          </w:tcPr>
          <w:p w14:paraId="420D6F2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84</w:t>
            </w:r>
          </w:p>
        </w:tc>
        <w:tc>
          <w:tcPr>
            <w:tcW w:w="954" w:type="dxa"/>
            <w:vAlign w:val="center"/>
            <w:hideMark/>
          </w:tcPr>
          <w:p w14:paraId="186DE1C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46 %</w:t>
            </w:r>
          </w:p>
        </w:tc>
        <w:tc>
          <w:tcPr>
            <w:tcW w:w="1276" w:type="dxa"/>
            <w:vAlign w:val="center"/>
            <w:hideMark/>
          </w:tcPr>
          <w:p w14:paraId="4A7BEC2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4.2</w:t>
            </w:r>
          </w:p>
        </w:tc>
        <w:tc>
          <w:tcPr>
            <w:tcW w:w="850" w:type="dxa"/>
            <w:vAlign w:val="center"/>
          </w:tcPr>
          <w:p w14:paraId="0F208CD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w:t>
            </w:r>
          </w:p>
        </w:tc>
      </w:tr>
      <w:tr w:rsidR="0094684B" w:rsidRPr="008D7E81" w14:paraId="60154D23" w14:textId="77777777" w:rsidTr="00F522AA">
        <w:trPr>
          <w:trHeight w:val="300"/>
          <w:jc w:val="center"/>
        </w:trPr>
        <w:tc>
          <w:tcPr>
            <w:tcW w:w="889" w:type="dxa"/>
            <w:vAlign w:val="center"/>
            <w:hideMark/>
          </w:tcPr>
          <w:p w14:paraId="7C1ECBE6"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2012/13</w:t>
            </w:r>
          </w:p>
        </w:tc>
        <w:tc>
          <w:tcPr>
            <w:tcW w:w="666" w:type="dxa"/>
            <w:vAlign w:val="center"/>
          </w:tcPr>
          <w:p w14:paraId="448139E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23</w:t>
            </w:r>
          </w:p>
        </w:tc>
        <w:tc>
          <w:tcPr>
            <w:tcW w:w="930" w:type="dxa"/>
            <w:vAlign w:val="center"/>
            <w:hideMark/>
          </w:tcPr>
          <w:p w14:paraId="2C973CC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16</w:t>
            </w:r>
          </w:p>
        </w:tc>
        <w:tc>
          <w:tcPr>
            <w:tcW w:w="975" w:type="dxa"/>
            <w:vAlign w:val="center"/>
          </w:tcPr>
          <w:p w14:paraId="4104047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522C6FC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60" w:type="dxa"/>
            <w:vAlign w:val="center"/>
            <w:hideMark/>
          </w:tcPr>
          <w:p w14:paraId="0DC9B6C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127</w:t>
            </w:r>
          </w:p>
        </w:tc>
        <w:tc>
          <w:tcPr>
            <w:tcW w:w="1024" w:type="dxa"/>
            <w:vAlign w:val="center"/>
            <w:hideMark/>
          </w:tcPr>
          <w:p w14:paraId="0E75F00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66 (52%)</w:t>
            </w:r>
          </w:p>
        </w:tc>
        <w:tc>
          <w:tcPr>
            <w:tcW w:w="1031" w:type="dxa"/>
            <w:vAlign w:val="center"/>
            <w:hideMark/>
          </w:tcPr>
          <w:p w14:paraId="5D86CA9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58</w:t>
            </w:r>
          </w:p>
        </w:tc>
        <w:tc>
          <w:tcPr>
            <w:tcW w:w="954" w:type="dxa"/>
            <w:vAlign w:val="center"/>
            <w:hideMark/>
          </w:tcPr>
          <w:p w14:paraId="1716A83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46 %</w:t>
            </w:r>
          </w:p>
        </w:tc>
        <w:tc>
          <w:tcPr>
            <w:tcW w:w="1276" w:type="dxa"/>
            <w:vAlign w:val="center"/>
            <w:hideMark/>
          </w:tcPr>
          <w:p w14:paraId="5B4144D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3.6</w:t>
            </w:r>
          </w:p>
        </w:tc>
        <w:tc>
          <w:tcPr>
            <w:tcW w:w="850" w:type="dxa"/>
            <w:vAlign w:val="center"/>
          </w:tcPr>
          <w:p w14:paraId="71FBB32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w:t>
            </w:r>
          </w:p>
        </w:tc>
      </w:tr>
      <w:tr w:rsidR="0094684B" w:rsidRPr="008D7E81" w14:paraId="4EEF9F5D" w14:textId="77777777" w:rsidTr="00F522AA">
        <w:trPr>
          <w:trHeight w:val="300"/>
          <w:jc w:val="center"/>
        </w:trPr>
        <w:tc>
          <w:tcPr>
            <w:tcW w:w="889" w:type="dxa"/>
            <w:vAlign w:val="center"/>
            <w:hideMark/>
          </w:tcPr>
          <w:p w14:paraId="2C3D33B9"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2013/14</w:t>
            </w:r>
          </w:p>
        </w:tc>
        <w:tc>
          <w:tcPr>
            <w:tcW w:w="666" w:type="dxa"/>
            <w:vAlign w:val="center"/>
          </w:tcPr>
          <w:p w14:paraId="42F60B4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28</w:t>
            </w:r>
          </w:p>
        </w:tc>
        <w:tc>
          <w:tcPr>
            <w:tcW w:w="930" w:type="dxa"/>
            <w:vAlign w:val="center"/>
            <w:hideMark/>
          </w:tcPr>
          <w:p w14:paraId="741BC98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26</w:t>
            </w:r>
          </w:p>
        </w:tc>
        <w:tc>
          <w:tcPr>
            <w:tcW w:w="975" w:type="dxa"/>
            <w:vAlign w:val="center"/>
          </w:tcPr>
          <w:p w14:paraId="690E5FD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677F65E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960" w:type="dxa"/>
            <w:vAlign w:val="center"/>
            <w:hideMark/>
          </w:tcPr>
          <w:p w14:paraId="1D74AAC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195</w:t>
            </w:r>
          </w:p>
        </w:tc>
        <w:tc>
          <w:tcPr>
            <w:tcW w:w="1024" w:type="dxa"/>
            <w:vAlign w:val="center"/>
            <w:hideMark/>
          </w:tcPr>
          <w:p w14:paraId="1FC9658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108 (55%)</w:t>
            </w:r>
          </w:p>
        </w:tc>
        <w:tc>
          <w:tcPr>
            <w:tcW w:w="1031" w:type="dxa"/>
            <w:vAlign w:val="center"/>
            <w:hideMark/>
          </w:tcPr>
          <w:p w14:paraId="0C4974F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90 </w:t>
            </w:r>
            <w:r w:rsidRPr="00D531F9">
              <w:rPr>
                <w:rFonts w:eastAsia="Times New Roman" w:cstheme="minorHAnsi"/>
                <w:color w:val="0070C0"/>
                <w:sz w:val="16"/>
                <w:szCs w:val="16"/>
                <w:lang w:eastAsia="en-NZ"/>
              </w:rPr>
              <w:t>(105)</w:t>
            </w:r>
          </w:p>
        </w:tc>
        <w:tc>
          <w:tcPr>
            <w:tcW w:w="954" w:type="dxa"/>
            <w:vAlign w:val="center"/>
            <w:hideMark/>
          </w:tcPr>
          <w:p w14:paraId="7919F28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46 %</w:t>
            </w:r>
          </w:p>
        </w:tc>
        <w:tc>
          <w:tcPr>
            <w:tcW w:w="1276" w:type="dxa"/>
            <w:vAlign w:val="center"/>
            <w:hideMark/>
          </w:tcPr>
          <w:p w14:paraId="737A6FCC"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4.0</w:t>
            </w:r>
          </w:p>
        </w:tc>
        <w:tc>
          <w:tcPr>
            <w:tcW w:w="850" w:type="dxa"/>
            <w:vAlign w:val="center"/>
          </w:tcPr>
          <w:p w14:paraId="3B1FD308"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4</w:t>
            </w:r>
          </w:p>
        </w:tc>
      </w:tr>
      <w:tr w:rsidR="0094684B" w:rsidRPr="008D7E81" w14:paraId="3F90CAC8" w14:textId="77777777" w:rsidTr="00F522AA">
        <w:trPr>
          <w:trHeight w:val="300"/>
          <w:jc w:val="center"/>
        </w:trPr>
        <w:tc>
          <w:tcPr>
            <w:tcW w:w="889" w:type="dxa"/>
            <w:vAlign w:val="center"/>
            <w:hideMark/>
          </w:tcPr>
          <w:p w14:paraId="59C19B3C"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2014/15</w:t>
            </w:r>
          </w:p>
        </w:tc>
        <w:tc>
          <w:tcPr>
            <w:tcW w:w="666" w:type="dxa"/>
            <w:vAlign w:val="center"/>
          </w:tcPr>
          <w:p w14:paraId="736D2E9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36</w:t>
            </w:r>
          </w:p>
        </w:tc>
        <w:tc>
          <w:tcPr>
            <w:tcW w:w="930" w:type="dxa"/>
            <w:vAlign w:val="center"/>
            <w:hideMark/>
          </w:tcPr>
          <w:p w14:paraId="3EA0BF2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28 </w:t>
            </w:r>
            <w:r w:rsidRPr="00D531F9">
              <w:rPr>
                <w:rFonts w:eastAsia="Times New Roman" w:cstheme="minorHAnsi"/>
                <w:color w:val="0070C0"/>
                <w:sz w:val="16"/>
                <w:szCs w:val="16"/>
                <w:lang w:eastAsia="en-NZ"/>
              </w:rPr>
              <w:t>(29)</w:t>
            </w:r>
          </w:p>
        </w:tc>
        <w:tc>
          <w:tcPr>
            <w:tcW w:w="975" w:type="dxa"/>
            <w:vAlign w:val="center"/>
          </w:tcPr>
          <w:p w14:paraId="37D31244"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37708A4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960" w:type="dxa"/>
            <w:vAlign w:val="center"/>
            <w:hideMark/>
          </w:tcPr>
          <w:p w14:paraId="73759BE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218</w:t>
            </w:r>
          </w:p>
        </w:tc>
        <w:tc>
          <w:tcPr>
            <w:tcW w:w="1024" w:type="dxa"/>
            <w:vAlign w:val="center"/>
            <w:hideMark/>
          </w:tcPr>
          <w:p w14:paraId="01EA21F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118 (54%)</w:t>
            </w:r>
          </w:p>
        </w:tc>
        <w:tc>
          <w:tcPr>
            <w:tcW w:w="1031" w:type="dxa"/>
            <w:vAlign w:val="center"/>
            <w:hideMark/>
          </w:tcPr>
          <w:p w14:paraId="0E26CE8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74 </w:t>
            </w:r>
            <w:r w:rsidRPr="00D531F9">
              <w:rPr>
                <w:rFonts w:eastAsia="Times New Roman" w:cstheme="minorHAnsi"/>
                <w:color w:val="0070C0"/>
                <w:sz w:val="16"/>
                <w:szCs w:val="16"/>
                <w:lang w:eastAsia="en-NZ"/>
              </w:rPr>
              <w:t>(79)</w:t>
            </w:r>
          </w:p>
        </w:tc>
        <w:tc>
          <w:tcPr>
            <w:tcW w:w="954" w:type="dxa"/>
            <w:vAlign w:val="center"/>
            <w:hideMark/>
          </w:tcPr>
          <w:p w14:paraId="01CE3FA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34 %</w:t>
            </w:r>
          </w:p>
        </w:tc>
        <w:tc>
          <w:tcPr>
            <w:tcW w:w="1276" w:type="dxa"/>
            <w:vAlign w:val="center"/>
            <w:hideMark/>
          </w:tcPr>
          <w:p w14:paraId="606BD682" w14:textId="77777777" w:rsidR="0094684B" w:rsidRPr="00D531F9" w:rsidRDefault="0094684B" w:rsidP="00F522AA">
            <w:pPr>
              <w:ind w:right="4"/>
              <w:jc w:val="center"/>
              <w:textAlignment w:val="baseline"/>
              <w:rPr>
                <w:rFonts w:eastAsia="Times New Roman" w:cstheme="minorHAnsi"/>
                <w:color w:val="0070C0"/>
                <w:sz w:val="16"/>
                <w:szCs w:val="16"/>
                <w:highlight w:val="yellow"/>
                <w:lang w:eastAsia="en-NZ"/>
              </w:rPr>
            </w:pPr>
            <w:r w:rsidRPr="00D531F9">
              <w:rPr>
                <w:rFonts w:eastAsia="Times New Roman" w:cstheme="minorHAnsi"/>
                <w:color w:val="0070C0"/>
                <w:sz w:val="16"/>
                <w:szCs w:val="16"/>
                <w:lang w:eastAsia="en-NZ"/>
              </w:rPr>
              <w:t>2.7</w:t>
            </w:r>
          </w:p>
        </w:tc>
        <w:tc>
          <w:tcPr>
            <w:tcW w:w="850" w:type="dxa"/>
            <w:vAlign w:val="center"/>
          </w:tcPr>
          <w:p w14:paraId="24111CF6"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1</w:t>
            </w:r>
          </w:p>
        </w:tc>
      </w:tr>
      <w:tr w:rsidR="0094684B" w:rsidRPr="008D7E81" w14:paraId="74A29639" w14:textId="77777777" w:rsidTr="00F522AA">
        <w:trPr>
          <w:trHeight w:val="300"/>
          <w:jc w:val="center"/>
        </w:trPr>
        <w:tc>
          <w:tcPr>
            <w:tcW w:w="889" w:type="dxa"/>
            <w:vAlign w:val="center"/>
            <w:hideMark/>
          </w:tcPr>
          <w:p w14:paraId="30C02416"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2015/16</w:t>
            </w:r>
          </w:p>
        </w:tc>
        <w:tc>
          <w:tcPr>
            <w:tcW w:w="666" w:type="dxa"/>
            <w:vAlign w:val="center"/>
          </w:tcPr>
          <w:p w14:paraId="56353A2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930" w:type="dxa"/>
            <w:vAlign w:val="center"/>
            <w:hideMark/>
          </w:tcPr>
          <w:p w14:paraId="5303F18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32 </w:t>
            </w:r>
            <w:r w:rsidRPr="00D531F9">
              <w:rPr>
                <w:rFonts w:eastAsia="Times New Roman" w:cstheme="minorHAnsi"/>
                <w:color w:val="0070C0"/>
                <w:sz w:val="16"/>
                <w:szCs w:val="16"/>
                <w:lang w:eastAsia="en-NZ"/>
              </w:rPr>
              <w:t>(33)</w:t>
            </w:r>
          </w:p>
        </w:tc>
        <w:tc>
          <w:tcPr>
            <w:tcW w:w="975" w:type="dxa"/>
            <w:vAlign w:val="center"/>
          </w:tcPr>
          <w:p w14:paraId="5955DDA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w:t>
            </w:r>
          </w:p>
        </w:tc>
        <w:tc>
          <w:tcPr>
            <w:tcW w:w="788" w:type="dxa"/>
            <w:vAlign w:val="center"/>
            <w:hideMark/>
          </w:tcPr>
          <w:p w14:paraId="4E26059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960" w:type="dxa"/>
            <w:vAlign w:val="center"/>
            <w:hideMark/>
          </w:tcPr>
          <w:p w14:paraId="23B0961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259</w:t>
            </w:r>
          </w:p>
        </w:tc>
        <w:tc>
          <w:tcPr>
            <w:tcW w:w="1024" w:type="dxa"/>
            <w:vAlign w:val="center"/>
            <w:hideMark/>
          </w:tcPr>
          <w:p w14:paraId="4879F6D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141 (54%)</w:t>
            </w:r>
          </w:p>
        </w:tc>
        <w:tc>
          <w:tcPr>
            <w:tcW w:w="1031" w:type="dxa"/>
            <w:vAlign w:val="center"/>
            <w:hideMark/>
          </w:tcPr>
          <w:p w14:paraId="09FEBEA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91 </w:t>
            </w:r>
            <w:r w:rsidRPr="00D531F9">
              <w:rPr>
                <w:rFonts w:eastAsia="Times New Roman" w:cstheme="minorHAnsi"/>
                <w:color w:val="0070C0"/>
                <w:sz w:val="16"/>
                <w:szCs w:val="16"/>
                <w:lang w:eastAsia="en-NZ"/>
              </w:rPr>
              <w:t>(95)</w:t>
            </w:r>
          </w:p>
        </w:tc>
        <w:tc>
          <w:tcPr>
            <w:tcW w:w="954" w:type="dxa"/>
            <w:vAlign w:val="center"/>
            <w:hideMark/>
          </w:tcPr>
          <w:p w14:paraId="0CE55A9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35 %</w:t>
            </w:r>
          </w:p>
        </w:tc>
        <w:tc>
          <w:tcPr>
            <w:tcW w:w="1276" w:type="dxa"/>
            <w:vAlign w:val="center"/>
            <w:hideMark/>
          </w:tcPr>
          <w:p w14:paraId="55D07292"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2.9</w:t>
            </w:r>
          </w:p>
        </w:tc>
        <w:tc>
          <w:tcPr>
            <w:tcW w:w="850" w:type="dxa"/>
            <w:vAlign w:val="center"/>
          </w:tcPr>
          <w:p w14:paraId="38C83B95"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1</w:t>
            </w:r>
          </w:p>
        </w:tc>
      </w:tr>
      <w:tr w:rsidR="0094684B" w:rsidRPr="008D7E81" w14:paraId="0F949AE6" w14:textId="77777777" w:rsidTr="00F522AA">
        <w:trPr>
          <w:trHeight w:val="300"/>
          <w:jc w:val="center"/>
        </w:trPr>
        <w:tc>
          <w:tcPr>
            <w:tcW w:w="889" w:type="dxa"/>
            <w:vAlign w:val="center"/>
            <w:hideMark/>
          </w:tcPr>
          <w:p w14:paraId="1C69F368"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2016/17</w:t>
            </w:r>
          </w:p>
        </w:tc>
        <w:tc>
          <w:tcPr>
            <w:tcW w:w="666" w:type="dxa"/>
            <w:vAlign w:val="center"/>
          </w:tcPr>
          <w:p w14:paraId="27ABA96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31</w:t>
            </w:r>
          </w:p>
        </w:tc>
        <w:tc>
          <w:tcPr>
            <w:tcW w:w="930" w:type="dxa"/>
            <w:vAlign w:val="center"/>
            <w:hideMark/>
          </w:tcPr>
          <w:p w14:paraId="7F8FDA3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27 </w:t>
            </w:r>
            <w:r w:rsidRPr="00D531F9">
              <w:rPr>
                <w:rFonts w:eastAsia="Times New Roman" w:cstheme="minorHAnsi"/>
                <w:color w:val="0070C0"/>
                <w:sz w:val="16"/>
                <w:szCs w:val="16"/>
                <w:lang w:eastAsia="en-NZ"/>
              </w:rPr>
              <w:t>(29)</w:t>
            </w:r>
          </w:p>
        </w:tc>
        <w:tc>
          <w:tcPr>
            <w:tcW w:w="975" w:type="dxa"/>
            <w:vAlign w:val="center"/>
          </w:tcPr>
          <w:p w14:paraId="4CB285F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77C9E11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960" w:type="dxa"/>
            <w:vAlign w:val="center"/>
            <w:hideMark/>
          </w:tcPr>
          <w:p w14:paraId="16CD2E7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185</w:t>
            </w:r>
          </w:p>
        </w:tc>
        <w:tc>
          <w:tcPr>
            <w:tcW w:w="1024" w:type="dxa"/>
            <w:vAlign w:val="center"/>
            <w:hideMark/>
          </w:tcPr>
          <w:p w14:paraId="587B348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97 (52%)</w:t>
            </w:r>
          </w:p>
        </w:tc>
        <w:tc>
          <w:tcPr>
            <w:tcW w:w="1031" w:type="dxa"/>
            <w:vAlign w:val="center"/>
            <w:hideMark/>
          </w:tcPr>
          <w:p w14:paraId="099C42C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80 </w:t>
            </w:r>
            <w:r w:rsidRPr="00D531F9">
              <w:rPr>
                <w:rFonts w:eastAsia="Times New Roman" w:cstheme="minorHAnsi"/>
                <w:color w:val="0070C0"/>
                <w:sz w:val="16"/>
                <w:szCs w:val="16"/>
                <w:lang w:eastAsia="en-NZ"/>
              </w:rPr>
              <w:t>(87)</w:t>
            </w:r>
          </w:p>
        </w:tc>
        <w:tc>
          <w:tcPr>
            <w:tcW w:w="954" w:type="dxa"/>
            <w:vAlign w:val="center"/>
            <w:hideMark/>
          </w:tcPr>
          <w:p w14:paraId="4ABB2E5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43 %</w:t>
            </w:r>
          </w:p>
        </w:tc>
        <w:tc>
          <w:tcPr>
            <w:tcW w:w="1276" w:type="dxa"/>
            <w:vAlign w:val="center"/>
            <w:hideMark/>
          </w:tcPr>
          <w:p w14:paraId="09EE0CEA"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3.4</w:t>
            </w:r>
          </w:p>
        </w:tc>
        <w:tc>
          <w:tcPr>
            <w:tcW w:w="850" w:type="dxa"/>
            <w:vAlign w:val="center"/>
          </w:tcPr>
          <w:p w14:paraId="0C7214CC"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2</w:t>
            </w:r>
          </w:p>
        </w:tc>
      </w:tr>
      <w:tr w:rsidR="0094684B" w:rsidRPr="008D7E81" w14:paraId="528629A1" w14:textId="77777777" w:rsidTr="00F522AA">
        <w:trPr>
          <w:trHeight w:val="300"/>
          <w:jc w:val="center"/>
        </w:trPr>
        <w:tc>
          <w:tcPr>
            <w:tcW w:w="889" w:type="dxa"/>
            <w:vAlign w:val="center"/>
            <w:hideMark/>
          </w:tcPr>
          <w:p w14:paraId="5307134A"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2017/18</w:t>
            </w:r>
          </w:p>
        </w:tc>
        <w:tc>
          <w:tcPr>
            <w:tcW w:w="666" w:type="dxa"/>
            <w:vAlign w:val="center"/>
          </w:tcPr>
          <w:p w14:paraId="517BDE64"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41</w:t>
            </w:r>
          </w:p>
        </w:tc>
        <w:tc>
          <w:tcPr>
            <w:tcW w:w="930" w:type="dxa"/>
            <w:vAlign w:val="center"/>
            <w:hideMark/>
          </w:tcPr>
          <w:p w14:paraId="180F7A5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27 </w:t>
            </w:r>
            <w:r w:rsidRPr="00D531F9">
              <w:rPr>
                <w:rFonts w:eastAsia="Times New Roman" w:cstheme="minorHAnsi"/>
                <w:color w:val="0070C0"/>
                <w:sz w:val="16"/>
                <w:szCs w:val="16"/>
                <w:lang w:eastAsia="en-NZ"/>
              </w:rPr>
              <w:t>(30)</w:t>
            </w:r>
          </w:p>
        </w:tc>
        <w:tc>
          <w:tcPr>
            <w:tcW w:w="975" w:type="dxa"/>
            <w:vAlign w:val="center"/>
          </w:tcPr>
          <w:p w14:paraId="24D6526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4D23DC4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3.8</w:t>
            </w:r>
          </w:p>
        </w:tc>
        <w:tc>
          <w:tcPr>
            <w:tcW w:w="960" w:type="dxa"/>
            <w:vAlign w:val="center"/>
            <w:hideMark/>
          </w:tcPr>
          <w:p w14:paraId="73C5BB9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188</w:t>
            </w:r>
          </w:p>
        </w:tc>
        <w:tc>
          <w:tcPr>
            <w:tcW w:w="1024" w:type="dxa"/>
            <w:vAlign w:val="center"/>
            <w:hideMark/>
          </w:tcPr>
          <w:p w14:paraId="03B9C9F4"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93 (49%)</w:t>
            </w:r>
          </w:p>
        </w:tc>
        <w:tc>
          <w:tcPr>
            <w:tcW w:w="1031" w:type="dxa"/>
            <w:vAlign w:val="center"/>
            <w:hideMark/>
          </w:tcPr>
          <w:p w14:paraId="0985372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50 </w:t>
            </w:r>
            <w:r w:rsidRPr="00D531F9">
              <w:rPr>
                <w:rFonts w:eastAsia="Times New Roman" w:cstheme="minorHAnsi"/>
                <w:color w:val="0070C0"/>
                <w:sz w:val="16"/>
                <w:szCs w:val="16"/>
                <w:lang w:eastAsia="en-NZ"/>
              </w:rPr>
              <w:t>(56)</w:t>
            </w:r>
          </w:p>
        </w:tc>
        <w:tc>
          <w:tcPr>
            <w:tcW w:w="954" w:type="dxa"/>
            <w:vAlign w:val="center"/>
            <w:hideMark/>
          </w:tcPr>
          <w:p w14:paraId="56A0F49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27 %</w:t>
            </w:r>
          </w:p>
        </w:tc>
        <w:tc>
          <w:tcPr>
            <w:tcW w:w="1276" w:type="dxa"/>
            <w:vAlign w:val="center"/>
            <w:hideMark/>
          </w:tcPr>
          <w:p w14:paraId="77D4D5AB"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1.9</w:t>
            </w:r>
          </w:p>
        </w:tc>
        <w:tc>
          <w:tcPr>
            <w:tcW w:w="850" w:type="dxa"/>
            <w:vAlign w:val="center"/>
          </w:tcPr>
          <w:p w14:paraId="3B15E886"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3</w:t>
            </w:r>
          </w:p>
        </w:tc>
      </w:tr>
      <w:tr w:rsidR="0094684B" w:rsidRPr="008D7E81" w14:paraId="1075C84D" w14:textId="77777777" w:rsidTr="00F522AA">
        <w:trPr>
          <w:trHeight w:val="300"/>
          <w:jc w:val="center"/>
        </w:trPr>
        <w:tc>
          <w:tcPr>
            <w:tcW w:w="889" w:type="dxa"/>
            <w:vAlign w:val="center"/>
            <w:hideMark/>
          </w:tcPr>
          <w:p w14:paraId="7FF7F43B"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2018/19</w:t>
            </w:r>
          </w:p>
        </w:tc>
        <w:tc>
          <w:tcPr>
            <w:tcW w:w="666" w:type="dxa"/>
            <w:vAlign w:val="center"/>
          </w:tcPr>
          <w:p w14:paraId="6661671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22</w:t>
            </w:r>
          </w:p>
        </w:tc>
        <w:tc>
          <w:tcPr>
            <w:tcW w:w="930" w:type="dxa"/>
            <w:vAlign w:val="center"/>
            <w:hideMark/>
          </w:tcPr>
          <w:p w14:paraId="41BD516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21 </w:t>
            </w:r>
            <w:r w:rsidRPr="00D531F9">
              <w:rPr>
                <w:rFonts w:eastAsia="Times New Roman" w:cstheme="minorHAnsi"/>
                <w:color w:val="0070C0"/>
                <w:sz w:val="16"/>
                <w:szCs w:val="16"/>
                <w:lang w:eastAsia="en-NZ"/>
              </w:rPr>
              <w:t>(22)</w:t>
            </w:r>
          </w:p>
        </w:tc>
        <w:tc>
          <w:tcPr>
            <w:tcW w:w="975" w:type="dxa"/>
            <w:vAlign w:val="center"/>
          </w:tcPr>
          <w:p w14:paraId="16E880B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hideMark/>
          </w:tcPr>
          <w:p w14:paraId="709D901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960" w:type="dxa"/>
            <w:vAlign w:val="center"/>
            <w:hideMark/>
          </w:tcPr>
          <w:p w14:paraId="67AEA0D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193</w:t>
            </w:r>
          </w:p>
        </w:tc>
        <w:tc>
          <w:tcPr>
            <w:tcW w:w="1024" w:type="dxa"/>
            <w:vAlign w:val="center"/>
            <w:hideMark/>
          </w:tcPr>
          <w:p w14:paraId="315E5A1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119 (62%)</w:t>
            </w:r>
          </w:p>
        </w:tc>
        <w:tc>
          <w:tcPr>
            <w:tcW w:w="1031" w:type="dxa"/>
            <w:vAlign w:val="center"/>
            <w:hideMark/>
          </w:tcPr>
          <w:p w14:paraId="0BB1E37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72 </w:t>
            </w:r>
            <w:r w:rsidRPr="00D531F9">
              <w:rPr>
                <w:rFonts w:eastAsia="Times New Roman" w:cstheme="minorHAnsi"/>
                <w:color w:val="0070C0"/>
                <w:sz w:val="16"/>
                <w:szCs w:val="16"/>
                <w:lang w:eastAsia="en-NZ"/>
              </w:rPr>
              <w:t>(76)</w:t>
            </w:r>
          </w:p>
        </w:tc>
        <w:tc>
          <w:tcPr>
            <w:tcW w:w="954" w:type="dxa"/>
            <w:vAlign w:val="center"/>
            <w:hideMark/>
          </w:tcPr>
          <w:p w14:paraId="42711DC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39 %</w:t>
            </w:r>
          </w:p>
        </w:tc>
        <w:tc>
          <w:tcPr>
            <w:tcW w:w="1276" w:type="dxa"/>
            <w:vAlign w:val="center"/>
            <w:hideMark/>
          </w:tcPr>
          <w:p w14:paraId="089066AA"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3.5</w:t>
            </w:r>
          </w:p>
        </w:tc>
        <w:tc>
          <w:tcPr>
            <w:tcW w:w="850" w:type="dxa"/>
            <w:vAlign w:val="center"/>
          </w:tcPr>
          <w:p w14:paraId="26BF358A"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1</w:t>
            </w:r>
          </w:p>
        </w:tc>
      </w:tr>
      <w:tr w:rsidR="0094684B" w:rsidRPr="008D7E81" w14:paraId="6D5A7416" w14:textId="77777777" w:rsidTr="00F522AA">
        <w:trPr>
          <w:trHeight w:val="300"/>
          <w:jc w:val="center"/>
        </w:trPr>
        <w:tc>
          <w:tcPr>
            <w:tcW w:w="889" w:type="dxa"/>
            <w:vAlign w:val="center"/>
            <w:hideMark/>
          </w:tcPr>
          <w:p w14:paraId="1191EB4C"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2019/20</w:t>
            </w:r>
          </w:p>
        </w:tc>
        <w:tc>
          <w:tcPr>
            <w:tcW w:w="666" w:type="dxa"/>
            <w:vAlign w:val="center"/>
          </w:tcPr>
          <w:p w14:paraId="25FC745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23</w:t>
            </w:r>
          </w:p>
        </w:tc>
        <w:tc>
          <w:tcPr>
            <w:tcW w:w="930" w:type="dxa"/>
            <w:vAlign w:val="center"/>
            <w:hideMark/>
          </w:tcPr>
          <w:p w14:paraId="6108DEA3"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17</w:t>
            </w:r>
          </w:p>
        </w:tc>
        <w:tc>
          <w:tcPr>
            <w:tcW w:w="975" w:type="dxa"/>
            <w:vAlign w:val="center"/>
          </w:tcPr>
          <w:p w14:paraId="2C51FEA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w:t>
            </w:r>
          </w:p>
        </w:tc>
        <w:tc>
          <w:tcPr>
            <w:tcW w:w="788" w:type="dxa"/>
            <w:vAlign w:val="center"/>
            <w:hideMark/>
          </w:tcPr>
          <w:p w14:paraId="60A3855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3.7</w:t>
            </w:r>
          </w:p>
        </w:tc>
        <w:tc>
          <w:tcPr>
            <w:tcW w:w="960" w:type="dxa"/>
            <w:vAlign w:val="center"/>
            <w:hideMark/>
          </w:tcPr>
          <w:p w14:paraId="7C40372B"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73</w:t>
            </w:r>
          </w:p>
        </w:tc>
        <w:tc>
          <w:tcPr>
            <w:tcW w:w="1024" w:type="dxa"/>
            <w:vAlign w:val="center"/>
            <w:hideMark/>
          </w:tcPr>
          <w:p w14:paraId="46916C8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45 (62%)</w:t>
            </w:r>
          </w:p>
        </w:tc>
        <w:tc>
          <w:tcPr>
            <w:tcW w:w="1031" w:type="dxa"/>
            <w:vAlign w:val="center"/>
            <w:hideMark/>
          </w:tcPr>
          <w:p w14:paraId="53FD2CE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36</w:t>
            </w:r>
          </w:p>
        </w:tc>
        <w:tc>
          <w:tcPr>
            <w:tcW w:w="954" w:type="dxa"/>
            <w:vAlign w:val="center"/>
            <w:hideMark/>
          </w:tcPr>
          <w:p w14:paraId="32B0FDD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49 %</w:t>
            </w:r>
          </w:p>
        </w:tc>
        <w:tc>
          <w:tcPr>
            <w:tcW w:w="1276" w:type="dxa"/>
            <w:vAlign w:val="center"/>
            <w:hideMark/>
          </w:tcPr>
          <w:p w14:paraId="4B075CCD"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2.1</w:t>
            </w:r>
          </w:p>
        </w:tc>
        <w:tc>
          <w:tcPr>
            <w:tcW w:w="850" w:type="dxa"/>
            <w:vAlign w:val="center"/>
          </w:tcPr>
          <w:p w14:paraId="747FFEAF"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r w:rsidR="0094684B" w:rsidRPr="008D7E81" w14:paraId="0322810D" w14:textId="77777777" w:rsidTr="00F522AA">
        <w:trPr>
          <w:trHeight w:val="300"/>
          <w:jc w:val="center"/>
        </w:trPr>
        <w:tc>
          <w:tcPr>
            <w:tcW w:w="889" w:type="dxa"/>
            <w:vAlign w:val="center"/>
          </w:tcPr>
          <w:p w14:paraId="42245B37"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2020/21</w:t>
            </w:r>
          </w:p>
        </w:tc>
        <w:tc>
          <w:tcPr>
            <w:tcW w:w="666" w:type="dxa"/>
            <w:vAlign w:val="center"/>
          </w:tcPr>
          <w:p w14:paraId="07CC242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37</w:t>
            </w:r>
          </w:p>
        </w:tc>
        <w:tc>
          <w:tcPr>
            <w:tcW w:w="930" w:type="dxa"/>
            <w:vAlign w:val="center"/>
          </w:tcPr>
          <w:p w14:paraId="3D929C9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21 </w:t>
            </w:r>
            <w:r w:rsidRPr="00D531F9">
              <w:rPr>
                <w:rFonts w:eastAsia="Times New Roman" w:cstheme="minorHAnsi"/>
                <w:color w:val="0070C0"/>
                <w:sz w:val="16"/>
                <w:szCs w:val="16"/>
                <w:lang w:eastAsia="en-NZ"/>
              </w:rPr>
              <w:t>(22)</w:t>
            </w:r>
          </w:p>
        </w:tc>
        <w:tc>
          <w:tcPr>
            <w:tcW w:w="975" w:type="dxa"/>
            <w:vAlign w:val="center"/>
          </w:tcPr>
          <w:p w14:paraId="3C8F2DB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w:t>
            </w:r>
          </w:p>
        </w:tc>
        <w:tc>
          <w:tcPr>
            <w:tcW w:w="788" w:type="dxa"/>
            <w:vAlign w:val="center"/>
          </w:tcPr>
          <w:p w14:paraId="5BD8C66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3.63</w:t>
            </w:r>
          </w:p>
        </w:tc>
        <w:tc>
          <w:tcPr>
            <w:tcW w:w="960" w:type="dxa"/>
            <w:vAlign w:val="center"/>
          </w:tcPr>
          <w:p w14:paraId="264034DC"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127</w:t>
            </w:r>
          </w:p>
        </w:tc>
        <w:tc>
          <w:tcPr>
            <w:tcW w:w="1024" w:type="dxa"/>
            <w:vAlign w:val="center"/>
          </w:tcPr>
          <w:p w14:paraId="0838B4C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65 (51%)</w:t>
            </w:r>
          </w:p>
        </w:tc>
        <w:tc>
          <w:tcPr>
            <w:tcW w:w="1031" w:type="dxa"/>
            <w:vAlign w:val="center"/>
          </w:tcPr>
          <w:p w14:paraId="027C6D32"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59 </w:t>
            </w:r>
            <w:r w:rsidRPr="00D531F9">
              <w:rPr>
                <w:rFonts w:eastAsia="Times New Roman" w:cstheme="minorHAnsi"/>
                <w:color w:val="0070C0"/>
                <w:sz w:val="16"/>
                <w:szCs w:val="16"/>
                <w:lang w:eastAsia="en-NZ"/>
              </w:rPr>
              <w:t>(61)</w:t>
            </w:r>
          </w:p>
        </w:tc>
        <w:tc>
          <w:tcPr>
            <w:tcW w:w="954" w:type="dxa"/>
            <w:vAlign w:val="center"/>
          </w:tcPr>
          <w:p w14:paraId="7A75D966"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47%</w:t>
            </w:r>
          </w:p>
        </w:tc>
        <w:tc>
          <w:tcPr>
            <w:tcW w:w="1276" w:type="dxa"/>
            <w:vAlign w:val="center"/>
          </w:tcPr>
          <w:p w14:paraId="16220DC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color w:val="0070C0"/>
                <w:sz w:val="16"/>
                <w:szCs w:val="16"/>
                <w:lang w:eastAsia="en-NZ"/>
              </w:rPr>
              <w:t>2.8</w:t>
            </w:r>
          </w:p>
        </w:tc>
        <w:tc>
          <w:tcPr>
            <w:tcW w:w="850" w:type="dxa"/>
            <w:vAlign w:val="center"/>
          </w:tcPr>
          <w:p w14:paraId="33774F1B" w14:textId="77777777" w:rsidR="0094684B" w:rsidRPr="00D531F9" w:rsidRDefault="0094684B" w:rsidP="00F522AA">
            <w:pPr>
              <w:ind w:right="4"/>
              <w:jc w:val="center"/>
              <w:textAlignment w:val="baseline"/>
              <w:rPr>
                <w:rFonts w:eastAsia="Times New Roman" w:cstheme="minorHAnsi"/>
                <w:color w:val="0070C0"/>
                <w:sz w:val="16"/>
                <w:szCs w:val="16"/>
                <w:highlight w:val="yellow"/>
                <w:lang w:eastAsia="en-NZ"/>
              </w:rPr>
            </w:pPr>
            <w:r w:rsidRPr="00D531F9">
              <w:rPr>
                <w:rFonts w:eastAsia="Times New Roman" w:cstheme="minorHAnsi"/>
                <w:color w:val="0070C0"/>
                <w:sz w:val="16"/>
                <w:szCs w:val="16"/>
                <w:lang w:eastAsia="en-NZ"/>
              </w:rPr>
              <w:t>1</w:t>
            </w:r>
          </w:p>
        </w:tc>
      </w:tr>
      <w:tr w:rsidR="0094684B" w:rsidRPr="008D7E81" w14:paraId="483023F3" w14:textId="77777777" w:rsidTr="00F522AA">
        <w:trPr>
          <w:trHeight w:val="300"/>
          <w:jc w:val="center"/>
        </w:trPr>
        <w:tc>
          <w:tcPr>
            <w:tcW w:w="889" w:type="dxa"/>
            <w:vAlign w:val="center"/>
          </w:tcPr>
          <w:p w14:paraId="5DBD72B6"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2021/22</w:t>
            </w:r>
          </w:p>
        </w:tc>
        <w:tc>
          <w:tcPr>
            <w:tcW w:w="666" w:type="dxa"/>
            <w:vAlign w:val="center"/>
          </w:tcPr>
          <w:p w14:paraId="47E6A9A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22</w:t>
            </w:r>
          </w:p>
        </w:tc>
        <w:tc>
          <w:tcPr>
            <w:tcW w:w="930" w:type="dxa"/>
            <w:vAlign w:val="center"/>
          </w:tcPr>
          <w:p w14:paraId="77074DF9"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17 </w:t>
            </w:r>
            <w:r w:rsidRPr="00D531F9">
              <w:rPr>
                <w:rFonts w:eastAsia="Times New Roman" w:cstheme="minorHAnsi"/>
                <w:color w:val="0070C0"/>
                <w:sz w:val="16"/>
                <w:szCs w:val="16"/>
                <w:lang w:eastAsia="en-NZ"/>
              </w:rPr>
              <w:t>(18)</w:t>
            </w:r>
          </w:p>
        </w:tc>
        <w:tc>
          <w:tcPr>
            <w:tcW w:w="975" w:type="dxa"/>
            <w:vAlign w:val="center"/>
          </w:tcPr>
          <w:p w14:paraId="6E472F4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tcPr>
          <w:p w14:paraId="3BEDD7A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3.65</w:t>
            </w:r>
          </w:p>
        </w:tc>
        <w:tc>
          <w:tcPr>
            <w:tcW w:w="960" w:type="dxa"/>
            <w:vAlign w:val="center"/>
          </w:tcPr>
          <w:p w14:paraId="2E776E0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135</w:t>
            </w:r>
          </w:p>
        </w:tc>
        <w:tc>
          <w:tcPr>
            <w:tcW w:w="1024" w:type="dxa"/>
            <w:vAlign w:val="center"/>
          </w:tcPr>
          <w:p w14:paraId="36C3B64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64 (47%)</w:t>
            </w:r>
          </w:p>
        </w:tc>
        <w:tc>
          <w:tcPr>
            <w:tcW w:w="1031" w:type="dxa"/>
            <w:vAlign w:val="center"/>
          </w:tcPr>
          <w:p w14:paraId="0D3508E1"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 xml:space="preserve">33 </w:t>
            </w:r>
            <w:r w:rsidRPr="00D531F9">
              <w:rPr>
                <w:rFonts w:eastAsia="Times New Roman" w:cstheme="minorHAnsi"/>
                <w:color w:val="0070C0"/>
                <w:sz w:val="16"/>
                <w:szCs w:val="16"/>
                <w:lang w:eastAsia="en-NZ"/>
              </w:rPr>
              <w:t>(35)</w:t>
            </w:r>
          </w:p>
        </w:tc>
        <w:tc>
          <w:tcPr>
            <w:tcW w:w="954" w:type="dxa"/>
            <w:vAlign w:val="center"/>
          </w:tcPr>
          <w:p w14:paraId="46A26AF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24%</w:t>
            </w:r>
          </w:p>
        </w:tc>
        <w:tc>
          <w:tcPr>
            <w:tcW w:w="1276" w:type="dxa"/>
            <w:vAlign w:val="center"/>
          </w:tcPr>
          <w:p w14:paraId="5FEE6DA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color w:val="0070C0"/>
                <w:sz w:val="16"/>
                <w:szCs w:val="16"/>
                <w:lang w:eastAsia="en-NZ"/>
              </w:rPr>
              <w:t>1.7</w:t>
            </w:r>
          </w:p>
        </w:tc>
        <w:tc>
          <w:tcPr>
            <w:tcW w:w="850" w:type="dxa"/>
            <w:vAlign w:val="center"/>
          </w:tcPr>
          <w:p w14:paraId="58F19D65"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1</w:t>
            </w:r>
          </w:p>
        </w:tc>
      </w:tr>
      <w:tr w:rsidR="0094684B" w:rsidRPr="008D7E81" w14:paraId="075BB9C4" w14:textId="77777777" w:rsidTr="00F522AA">
        <w:trPr>
          <w:trHeight w:val="300"/>
          <w:jc w:val="center"/>
        </w:trPr>
        <w:tc>
          <w:tcPr>
            <w:tcW w:w="889" w:type="dxa"/>
            <w:vAlign w:val="center"/>
          </w:tcPr>
          <w:p w14:paraId="79E00F92" w14:textId="77777777" w:rsidR="0094684B" w:rsidRPr="00D531F9" w:rsidRDefault="0094684B" w:rsidP="00F522AA">
            <w:pPr>
              <w:ind w:right="4"/>
              <w:jc w:val="center"/>
              <w:textAlignment w:val="baseline"/>
              <w:rPr>
                <w:rFonts w:eastAsia="Times New Roman" w:cstheme="minorHAnsi"/>
                <w:b/>
                <w:bCs/>
                <w:sz w:val="16"/>
                <w:szCs w:val="16"/>
                <w:lang w:eastAsia="en-NZ"/>
              </w:rPr>
            </w:pPr>
            <w:r w:rsidRPr="00D531F9">
              <w:rPr>
                <w:rFonts w:eastAsia="Times New Roman" w:cstheme="minorHAnsi"/>
                <w:b/>
                <w:bCs/>
                <w:sz w:val="16"/>
                <w:szCs w:val="16"/>
                <w:lang w:eastAsia="en-NZ"/>
              </w:rPr>
              <w:t>2022/23</w:t>
            </w:r>
          </w:p>
        </w:tc>
        <w:tc>
          <w:tcPr>
            <w:tcW w:w="666" w:type="dxa"/>
            <w:vAlign w:val="center"/>
          </w:tcPr>
          <w:p w14:paraId="23C23C44"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12</w:t>
            </w:r>
          </w:p>
        </w:tc>
        <w:tc>
          <w:tcPr>
            <w:tcW w:w="930" w:type="dxa"/>
            <w:vAlign w:val="center"/>
          </w:tcPr>
          <w:p w14:paraId="6D8EC9A7"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11</w:t>
            </w:r>
          </w:p>
        </w:tc>
        <w:tc>
          <w:tcPr>
            <w:tcW w:w="975" w:type="dxa"/>
            <w:vAlign w:val="center"/>
          </w:tcPr>
          <w:p w14:paraId="19DAFA6A"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w:t>
            </w:r>
          </w:p>
        </w:tc>
        <w:tc>
          <w:tcPr>
            <w:tcW w:w="788" w:type="dxa"/>
            <w:vAlign w:val="center"/>
          </w:tcPr>
          <w:p w14:paraId="00C579F8"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3.9</w:t>
            </w:r>
          </w:p>
        </w:tc>
        <w:tc>
          <w:tcPr>
            <w:tcW w:w="960" w:type="dxa"/>
            <w:vAlign w:val="center"/>
          </w:tcPr>
          <w:p w14:paraId="32E4E12E"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85</w:t>
            </w:r>
          </w:p>
        </w:tc>
        <w:tc>
          <w:tcPr>
            <w:tcW w:w="1024" w:type="dxa"/>
            <w:vAlign w:val="center"/>
          </w:tcPr>
          <w:p w14:paraId="119F837F"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56 (66%)</w:t>
            </w:r>
          </w:p>
        </w:tc>
        <w:tc>
          <w:tcPr>
            <w:tcW w:w="1031" w:type="dxa"/>
            <w:vAlign w:val="center"/>
          </w:tcPr>
          <w:p w14:paraId="2F845FB0"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34</w:t>
            </w:r>
          </w:p>
        </w:tc>
        <w:tc>
          <w:tcPr>
            <w:tcW w:w="954" w:type="dxa"/>
            <w:shd w:val="clear" w:color="auto" w:fill="auto"/>
            <w:vAlign w:val="center"/>
          </w:tcPr>
          <w:p w14:paraId="0457BC25" w14:textId="77777777" w:rsidR="0094684B" w:rsidRPr="00D531F9" w:rsidRDefault="0094684B" w:rsidP="00F522AA">
            <w:pPr>
              <w:ind w:right="4"/>
              <w:jc w:val="center"/>
              <w:textAlignment w:val="baseline"/>
              <w:rPr>
                <w:rFonts w:eastAsia="Times New Roman" w:cstheme="minorHAnsi"/>
                <w:sz w:val="16"/>
                <w:szCs w:val="16"/>
                <w:lang w:eastAsia="en-NZ"/>
              </w:rPr>
            </w:pPr>
            <w:r w:rsidRPr="00D531F9">
              <w:rPr>
                <w:rFonts w:eastAsia="Times New Roman" w:cstheme="minorHAnsi"/>
                <w:sz w:val="16"/>
                <w:szCs w:val="16"/>
                <w:lang w:eastAsia="en-NZ"/>
              </w:rPr>
              <w:t>40%</w:t>
            </w:r>
          </w:p>
        </w:tc>
        <w:tc>
          <w:tcPr>
            <w:tcW w:w="1276" w:type="dxa"/>
            <w:vAlign w:val="center"/>
          </w:tcPr>
          <w:p w14:paraId="34D98111"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sz w:val="16"/>
                <w:szCs w:val="16"/>
                <w:lang w:eastAsia="en-NZ"/>
              </w:rPr>
              <w:t>3.1</w:t>
            </w:r>
          </w:p>
        </w:tc>
        <w:tc>
          <w:tcPr>
            <w:tcW w:w="850" w:type="dxa"/>
            <w:vAlign w:val="center"/>
          </w:tcPr>
          <w:p w14:paraId="17392C0D" w14:textId="77777777" w:rsidR="0094684B" w:rsidRPr="00D531F9" w:rsidRDefault="0094684B" w:rsidP="00F522AA">
            <w:pPr>
              <w:ind w:right="4"/>
              <w:jc w:val="center"/>
              <w:textAlignment w:val="baseline"/>
              <w:rPr>
                <w:rFonts w:eastAsia="Times New Roman" w:cstheme="minorHAnsi"/>
                <w:color w:val="0070C0"/>
                <w:sz w:val="16"/>
                <w:szCs w:val="16"/>
                <w:lang w:eastAsia="en-NZ"/>
              </w:rPr>
            </w:pPr>
            <w:r w:rsidRPr="00D531F9">
              <w:rPr>
                <w:rFonts w:eastAsia="Times New Roman" w:cstheme="minorHAnsi"/>
                <w:color w:val="0070C0"/>
                <w:sz w:val="16"/>
                <w:szCs w:val="16"/>
                <w:lang w:eastAsia="en-NZ"/>
              </w:rPr>
              <w:t>0</w:t>
            </w:r>
          </w:p>
        </w:tc>
      </w:tr>
    </w:tbl>
    <w:p w14:paraId="2BC95DDD" w14:textId="437F1C6F" w:rsidR="0094684B" w:rsidRDefault="0094684B" w:rsidP="00173FE0">
      <w:pPr>
        <w:spacing w:line="314" w:lineRule="auto"/>
        <w:ind w:left="360"/>
        <w:rPr>
          <w:rFonts w:ascii="Calibri" w:eastAsia="Calibri" w:hAnsi="Calibri" w:cs="Calibri"/>
          <w:i/>
          <w:iCs/>
          <w:color w:val="0070C0"/>
          <w:sz w:val="24"/>
          <w:szCs w:val="24"/>
        </w:rPr>
      </w:pPr>
    </w:p>
    <w:p w14:paraId="7E72A0E4" w14:textId="23BE8A6B" w:rsidR="0094684B" w:rsidRDefault="0094684B" w:rsidP="00173FE0">
      <w:pPr>
        <w:spacing w:line="314" w:lineRule="auto"/>
        <w:ind w:left="360"/>
        <w:rPr>
          <w:rFonts w:ascii="Calibri" w:eastAsia="Calibri" w:hAnsi="Calibri" w:cs="Calibri"/>
          <w:i/>
          <w:iCs/>
          <w:color w:val="0070C0"/>
          <w:sz w:val="24"/>
          <w:szCs w:val="24"/>
        </w:rPr>
      </w:pPr>
    </w:p>
    <w:p w14:paraId="5FD0EA7C" w14:textId="6CC0790D" w:rsidR="0094684B" w:rsidRDefault="0094684B" w:rsidP="00173FE0">
      <w:pPr>
        <w:spacing w:line="314" w:lineRule="auto"/>
        <w:ind w:left="360"/>
        <w:rPr>
          <w:rFonts w:ascii="Calibri" w:eastAsia="Calibri" w:hAnsi="Calibri" w:cs="Calibri"/>
          <w:i/>
          <w:iCs/>
          <w:color w:val="0070C0"/>
          <w:sz w:val="24"/>
          <w:szCs w:val="24"/>
        </w:rPr>
      </w:pPr>
    </w:p>
    <w:p w14:paraId="2EF0D80B" w14:textId="689CDC42" w:rsidR="0094684B" w:rsidRDefault="0094684B" w:rsidP="00173FE0">
      <w:pPr>
        <w:spacing w:line="314" w:lineRule="auto"/>
        <w:ind w:left="360"/>
        <w:rPr>
          <w:rFonts w:ascii="Calibri" w:eastAsia="Calibri" w:hAnsi="Calibri" w:cs="Calibri"/>
          <w:i/>
          <w:iCs/>
          <w:color w:val="0070C0"/>
          <w:sz w:val="24"/>
          <w:szCs w:val="24"/>
        </w:rPr>
      </w:pPr>
    </w:p>
    <w:p w14:paraId="64BACE01" w14:textId="6D7DEA21" w:rsidR="0094684B" w:rsidRDefault="0094684B" w:rsidP="00173FE0">
      <w:pPr>
        <w:spacing w:line="314" w:lineRule="auto"/>
        <w:ind w:left="360"/>
        <w:rPr>
          <w:rFonts w:ascii="Calibri" w:eastAsia="Calibri" w:hAnsi="Calibri" w:cs="Calibri"/>
          <w:i/>
          <w:iCs/>
          <w:color w:val="0070C0"/>
          <w:sz w:val="24"/>
          <w:szCs w:val="24"/>
        </w:rPr>
      </w:pPr>
    </w:p>
    <w:p w14:paraId="128BF82A" w14:textId="1EBC269F" w:rsidR="0094684B" w:rsidRDefault="0094684B" w:rsidP="00173FE0">
      <w:pPr>
        <w:spacing w:line="314" w:lineRule="auto"/>
        <w:ind w:left="360"/>
        <w:rPr>
          <w:rFonts w:ascii="Calibri" w:eastAsia="Calibri" w:hAnsi="Calibri" w:cs="Calibri"/>
          <w:i/>
          <w:iCs/>
          <w:color w:val="0070C0"/>
          <w:sz w:val="24"/>
          <w:szCs w:val="24"/>
        </w:rPr>
      </w:pPr>
    </w:p>
    <w:p w14:paraId="3322608E" w14:textId="48DEE34E" w:rsidR="0094684B" w:rsidRDefault="0094684B" w:rsidP="00173FE0">
      <w:pPr>
        <w:spacing w:line="314" w:lineRule="auto"/>
        <w:ind w:left="360"/>
        <w:rPr>
          <w:rFonts w:ascii="Calibri" w:eastAsia="Calibri" w:hAnsi="Calibri" w:cs="Calibri"/>
          <w:i/>
          <w:iCs/>
          <w:color w:val="0070C0"/>
          <w:sz w:val="24"/>
          <w:szCs w:val="24"/>
        </w:rPr>
      </w:pPr>
    </w:p>
    <w:p w14:paraId="29C2F843" w14:textId="4E147221" w:rsidR="0094684B" w:rsidRDefault="0094684B" w:rsidP="00173FE0">
      <w:pPr>
        <w:spacing w:line="314" w:lineRule="auto"/>
        <w:ind w:left="360"/>
        <w:rPr>
          <w:rFonts w:ascii="Calibri" w:eastAsia="Calibri" w:hAnsi="Calibri" w:cs="Calibri"/>
          <w:i/>
          <w:iCs/>
          <w:color w:val="0070C0"/>
          <w:sz w:val="24"/>
          <w:szCs w:val="24"/>
        </w:rPr>
      </w:pPr>
    </w:p>
    <w:p w14:paraId="016B33E2" w14:textId="08B21B0E" w:rsidR="00D16939" w:rsidRDefault="00D16939" w:rsidP="00173FE0">
      <w:pPr>
        <w:spacing w:line="314" w:lineRule="auto"/>
        <w:ind w:left="360"/>
        <w:rPr>
          <w:rFonts w:ascii="Calibri" w:eastAsia="Calibri" w:hAnsi="Calibri" w:cs="Calibri"/>
          <w:i/>
          <w:iCs/>
          <w:color w:val="0070C0"/>
          <w:sz w:val="24"/>
          <w:szCs w:val="24"/>
        </w:rPr>
      </w:pPr>
    </w:p>
    <w:p w14:paraId="33C4932C" w14:textId="639CD313" w:rsidR="00D16939" w:rsidRDefault="00D16939" w:rsidP="00173FE0">
      <w:pPr>
        <w:spacing w:line="314" w:lineRule="auto"/>
        <w:ind w:left="360"/>
        <w:rPr>
          <w:rFonts w:ascii="Calibri" w:eastAsia="Calibri" w:hAnsi="Calibri" w:cs="Calibri"/>
          <w:i/>
          <w:iCs/>
          <w:color w:val="0070C0"/>
          <w:sz w:val="24"/>
          <w:szCs w:val="24"/>
        </w:rPr>
      </w:pPr>
    </w:p>
    <w:p w14:paraId="125A7CD0" w14:textId="37310B24" w:rsidR="00D16939" w:rsidRDefault="00D16939" w:rsidP="00173FE0">
      <w:pPr>
        <w:spacing w:line="314" w:lineRule="auto"/>
        <w:ind w:left="360"/>
        <w:rPr>
          <w:rFonts w:ascii="Calibri" w:eastAsia="Calibri" w:hAnsi="Calibri" w:cs="Calibri"/>
          <w:i/>
          <w:iCs/>
          <w:color w:val="0070C0"/>
          <w:sz w:val="24"/>
          <w:szCs w:val="24"/>
        </w:rPr>
      </w:pPr>
    </w:p>
    <w:p w14:paraId="6F852CD5" w14:textId="77777777" w:rsidR="00D16939" w:rsidRDefault="00D16939" w:rsidP="00173FE0">
      <w:pPr>
        <w:spacing w:line="314" w:lineRule="auto"/>
        <w:ind w:left="360"/>
        <w:rPr>
          <w:rFonts w:ascii="Calibri" w:eastAsia="Calibri" w:hAnsi="Calibri" w:cs="Calibri"/>
          <w:i/>
          <w:iCs/>
          <w:color w:val="0070C0"/>
          <w:sz w:val="24"/>
          <w:szCs w:val="24"/>
        </w:rPr>
      </w:pPr>
    </w:p>
    <w:p w14:paraId="0F55F078" w14:textId="77777777" w:rsidR="0094684B" w:rsidRDefault="0094684B" w:rsidP="0094684B">
      <w:r w:rsidRPr="00412133">
        <w:rPr>
          <w:b/>
          <w:bCs/>
        </w:rPr>
        <w:lastRenderedPageBreak/>
        <w:t>Table 4.</w:t>
      </w:r>
      <w:r>
        <w:t xml:space="preserve"> Summary of observed mortalities by cause. </w:t>
      </w:r>
    </w:p>
    <w:tbl>
      <w:tblPr>
        <w:tblStyle w:val="TableGrid"/>
        <w:tblW w:w="10080" w:type="dxa"/>
        <w:tblInd w:w="-275" w:type="dxa"/>
        <w:tblLook w:val="04A0" w:firstRow="1" w:lastRow="0" w:firstColumn="1" w:lastColumn="0" w:noHBand="0" w:noVBand="1"/>
      </w:tblPr>
      <w:tblGrid>
        <w:gridCol w:w="1653"/>
        <w:gridCol w:w="737"/>
        <w:gridCol w:w="2137"/>
        <w:gridCol w:w="5553"/>
      </w:tblGrid>
      <w:tr w:rsidR="0094684B" w:rsidRPr="004F2EA9" w14:paraId="2DA576C9" w14:textId="77777777" w:rsidTr="00F522AA">
        <w:tc>
          <w:tcPr>
            <w:tcW w:w="1639" w:type="dxa"/>
          </w:tcPr>
          <w:p w14:paraId="6EF6F64B" w14:textId="77777777" w:rsidR="0094684B" w:rsidRPr="0094684B" w:rsidRDefault="0094684B" w:rsidP="00F522AA">
            <w:pPr>
              <w:jc w:val="center"/>
              <w:rPr>
                <w:rFonts w:asciiTheme="majorHAnsi" w:eastAsia="Calibri" w:hAnsiTheme="majorHAnsi" w:cstheme="majorHAnsi"/>
                <w:b/>
                <w:bCs/>
                <w:color w:val="000000" w:themeColor="text1"/>
                <w:sz w:val="20"/>
                <w:szCs w:val="20"/>
              </w:rPr>
            </w:pPr>
            <w:r w:rsidRPr="0094684B">
              <w:rPr>
                <w:rFonts w:asciiTheme="majorHAnsi" w:eastAsia="Calibri" w:hAnsiTheme="majorHAnsi" w:cstheme="majorHAnsi"/>
                <w:b/>
                <w:bCs/>
                <w:color w:val="000000" w:themeColor="text1"/>
                <w:sz w:val="20"/>
                <w:szCs w:val="20"/>
              </w:rPr>
              <w:t>Cause</w:t>
            </w:r>
          </w:p>
        </w:tc>
        <w:tc>
          <w:tcPr>
            <w:tcW w:w="730" w:type="dxa"/>
          </w:tcPr>
          <w:p w14:paraId="13539F1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b/>
                <w:bCs/>
                <w:color w:val="000000" w:themeColor="text1"/>
                <w:sz w:val="20"/>
                <w:szCs w:val="20"/>
              </w:rPr>
              <w:t>Year</w:t>
            </w:r>
          </w:p>
        </w:tc>
        <w:tc>
          <w:tcPr>
            <w:tcW w:w="2118" w:type="dxa"/>
          </w:tcPr>
          <w:p w14:paraId="0A0C361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b/>
                <w:bCs/>
                <w:color w:val="000000" w:themeColor="text1"/>
                <w:sz w:val="20"/>
                <w:szCs w:val="20"/>
              </w:rPr>
              <w:t>Sex and age</w:t>
            </w:r>
          </w:p>
        </w:tc>
        <w:tc>
          <w:tcPr>
            <w:tcW w:w="5503" w:type="dxa"/>
          </w:tcPr>
          <w:p w14:paraId="1184C5D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b/>
                <w:bCs/>
                <w:color w:val="000000" w:themeColor="text1"/>
                <w:sz w:val="20"/>
                <w:szCs w:val="20"/>
              </w:rPr>
              <w:t>Comments</w:t>
            </w:r>
          </w:p>
        </w:tc>
      </w:tr>
      <w:tr w:rsidR="0094684B" w:rsidRPr="004F2EA9" w14:paraId="428B8BEB" w14:textId="77777777" w:rsidTr="0094684B">
        <w:tc>
          <w:tcPr>
            <w:tcW w:w="1639" w:type="dxa"/>
            <w:vMerge w:val="restart"/>
            <w:vAlign w:val="center"/>
          </w:tcPr>
          <w:p w14:paraId="3FCAB5AA"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Aspergillosis (n=21)</w:t>
            </w:r>
          </w:p>
        </w:tc>
        <w:tc>
          <w:tcPr>
            <w:tcW w:w="730" w:type="dxa"/>
          </w:tcPr>
          <w:p w14:paraId="5EA820E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2005</w:t>
            </w:r>
          </w:p>
        </w:tc>
        <w:tc>
          <w:tcPr>
            <w:tcW w:w="2118" w:type="dxa"/>
          </w:tcPr>
          <w:p w14:paraId="73026E0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(n=3)</w:t>
            </w:r>
          </w:p>
        </w:tc>
        <w:tc>
          <w:tcPr>
            <w:tcW w:w="5503" w:type="dxa"/>
          </w:tcPr>
          <w:p w14:paraId="3F44841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None</w:t>
            </w:r>
          </w:p>
        </w:tc>
      </w:tr>
      <w:tr w:rsidR="0094684B" w:rsidRPr="004F2EA9" w14:paraId="201B55AC" w14:textId="77777777" w:rsidTr="0094684B">
        <w:tc>
          <w:tcPr>
            <w:tcW w:w="1639" w:type="dxa"/>
            <w:vMerge/>
            <w:vAlign w:val="center"/>
          </w:tcPr>
          <w:p w14:paraId="7E8386F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16DEA933"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vMerge w:val="restart"/>
          </w:tcPr>
          <w:p w14:paraId="770DC4C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Male adult (n=3), </w:t>
            </w:r>
          </w:p>
          <w:p w14:paraId="6643939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(n=2),</w:t>
            </w:r>
          </w:p>
          <w:p w14:paraId="4981B47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Subadult (n=1), Male Juvenile (n=1)</w:t>
            </w:r>
          </w:p>
        </w:tc>
        <w:tc>
          <w:tcPr>
            <w:tcW w:w="5503" w:type="dxa"/>
          </w:tcPr>
          <w:p w14:paraId="0FF40974" w14:textId="522A9F75"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Male adult: </w:t>
            </w:r>
            <w:r w:rsidRPr="0094684B">
              <w:rPr>
                <w:rFonts w:asciiTheme="majorHAnsi" w:hAnsiTheme="majorHAnsi" w:cstheme="majorHAnsi"/>
                <w:color w:val="000000" w:themeColor="text1"/>
                <w:sz w:val="20"/>
                <w:szCs w:val="20"/>
              </w:rPr>
              <w:t>starvation &amp; chronic pulmonary aspergillosis</w:t>
            </w:r>
          </w:p>
        </w:tc>
      </w:tr>
      <w:tr w:rsidR="0094684B" w:rsidRPr="004F2EA9" w14:paraId="3841ACF5" w14:textId="77777777" w:rsidTr="0094684B">
        <w:tc>
          <w:tcPr>
            <w:tcW w:w="1639" w:type="dxa"/>
            <w:vMerge/>
            <w:vAlign w:val="center"/>
          </w:tcPr>
          <w:p w14:paraId="53B2799B"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00F00C2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140EC34E"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5675557" w14:textId="409FC4D0"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As well as splenic hemosiderosis</w:t>
            </w:r>
          </w:p>
        </w:tc>
      </w:tr>
      <w:tr w:rsidR="0094684B" w:rsidRPr="004F2EA9" w14:paraId="4E69C37A" w14:textId="77777777" w:rsidTr="0094684B">
        <w:tc>
          <w:tcPr>
            <w:tcW w:w="1639" w:type="dxa"/>
            <w:vMerge/>
            <w:vAlign w:val="center"/>
          </w:tcPr>
          <w:p w14:paraId="4A94F3A1"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4F5347B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8F25A3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47B0489" w14:textId="3FB56572"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Female adult: Ventricular nematodiasis </w:t>
            </w:r>
          </w:p>
        </w:tc>
      </w:tr>
      <w:tr w:rsidR="0094684B" w:rsidRPr="004F2EA9" w14:paraId="09920712" w14:textId="77777777" w:rsidTr="0094684B">
        <w:tc>
          <w:tcPr>
            <w:tcW w:w="1639" w:type="dxa"/>
            <w:vMerge/>
            <w:vAlign w:val="center"/>
          </w:tcPr>
          <w:p w14:paraId="4A7CF2A4"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67556D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E90769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721DFC3" w14:textId="778B9A8C"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subadult: pectoral abscess-aspergillosis</w:t>
            </w:r>
          </w:p>
        </w:tc>
      </w:tr>
      <w:tr w:rsidR="0094684B" w:rsidRPr="004F2EA9" w14:paraId="45E4D856" w14:textId="77777777" w:rsidTr="0094684B">
        <w:tc>
          <w:tcPr>
            <w:tcW w:w="1639" w:type="dxa"/>
            <w:vMerge/>
            <w:vAlign w:val="center"/>
          </w:tcPr>
          <w:p w14:paraId="4225FF1A"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46B85FD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2007</w:t>
            </w:r>
          </w:p>
        </w:tc>
        <w:tc>
          <w:tcPr>
            <w:tcW w:w="2118" w:type="dxa"/>
          </w:tcPr>
          <w:p w14:paraId="2A40807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(n=2)</w:t>
            </w:r>
          </w:p>
        </w:tc>
        <w:tc>
          <w:tcPr>
            <w:tcW w:w="5503" w:type="dxa"/>
          </w:tcPr>
          <w:p w14:paraId="078CF6CD"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None</w:t>
            </w:r>
          </w:p>
        </w:tc>
      </w:tr>
      <w:tr w:rsidR="0094684B" w:rsidRPr="004F2EA9" w14:paraId="66E943F1" w14:textId="77777777" w:rsidTr="0094684B">
        <w:tc>
          <w:tcPr>
            <w:tcW w:w="1639" w:type="dxa"/>
            <w:vMerge/>
            <w:vAlign w:val="center"/>
          </w:tcPr>
          <w:p w14:paraId="774C281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3FABEEA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p w14:paraId="41F02C5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val="restart"/>
          </w:tcPr>
          <w:p w14:paraId="35E259C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(n=2), Female juvenile (n=2)</w:t>
            </w:r>
          </w:p>
          <w:p w14:paraId="479BF6E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55B9ED6" w14:textId="2C5AF69A"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juvenile: Chronic fungal infection, probably Aspergillosis- bird found with splayed legs, neurological symptoms &amp; paralysis</w:t>
            </w:r>
          </w:p>
        </w:tc>
      </w:tr>
      <w:tr w:rsidR="0094684B" w:rsidRPr="004F2EA9" w14:paraId="4AD856FA" w14:textId="77777777" w:rsidTr="0094684B">
        <w:tc>
          <w:tcPr>
            <w:tcW w:w="1639" w:type="dxa"/>
            <w:vMerge/>
            <w:vAlign w:val="center"/>
          </w:tcPr>
          <w:p w14:paraId="1DE06A57"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455C53C3"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0206369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369BF2F" w14:textId="3B05DF9C"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juvenile: Ophthalmitis, bursitis with abscess. Positive for aspergillosis</w:t>
            </w:r>
          </w:p>
        </w:tc>
      </w:tr>
      <w:tr w:rsidR="0094684B" w:rsidRPr="004F2EA9" w14:paraId="129F2F1E" w14:textId="77777777" w:rsidTr="0094684B">
        <w:tc>
          <w:tcPr>
            <w:tcW w:w="1639" w:type="dxa"/>
            <w:vMerge/>
            <w:vAlign w:val="center"/>
          </w:tcPr>
          <w:p w14:paraId="688D8AB0"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190E61E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57CF685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AE37227" w14:textId="6017648F"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Female adult: Aspergillosis and pulmonary granulomatous disease. </w:t>
            </w:r>
          </w:p>
        </w:tc>
      </w:tr>
      <w:tr w:rsidR="0094684B" w:rsidRPr="004F2EA9" w14:paraId="1C730027" w14:textId="77777777" w:rsidTr="0094684B">
        <w:tc>
          <w:tcPr>
            <w:tcW w:w="1639" w:type="dxa"/>
            <w:vMerge/>
            <w:vAlign w:val="center"/>
          </w:tcPr>
          <w:p w14:paraId="7FDF496B"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4107E90"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77D43B57"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23F5816D" w14:textId="5B731B4F"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Aspergillosis. Also had intestinal nematodes</w:t>
            </w:r>
          </w:p>
        </w:tc>
      </w:tr>
      <w:tr w:rsidR="0094684B" w:rsidRPr="004F2EA9" w14:paraId="37133434" w14:textId="77777777" w:rsidTr="0094684B">
        <w:tc>
          <w:tcPr>
            <w:tcW w:w="1639" w:type="dxa"/>
            <w:vMerge/>
            <w:vAlign w:val="center"/>
          </w:tcPr>
          <w:p w14:paraId="02D98B9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6ECC2AB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2011</w:t>
            </w:r>
          </w:p>
        </w:tc>
        <w:tc>
          <w:tcPr>
            <w:tcW w:w="2118" w:type="dxa"/>
            <w:vMerge w:val="restart"/>
          </w:tcPr>
          <w:p w14:paraId="2990988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(n=2)</w:t>
            </w:r>
          </w:p>
        </w:tc>
        <w:tc>
          <w:tcPr>
            <w:tcW w:w="5503" w:type="dxa"/>
          </w:tcPr>
          <w:p w14:paraId="2B38A4B3"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Aspergillosis </w:t>
            </w:r>
          </w:p>
        </w:tc>
      </w:tr>
      <w:tr w:rsidR="0094684B" w:rsidRPr="004F2EA9" w14:paraId="2733DF57" w14:textId="77777777" w:rsidTr="0094684B">
        <w:tc>
          <w:tcPr>
            <w:tcW w:w="1639" w:type="dxa"/>
            <w:vMerge/>
            <w:vAlign w:val="center"/>
          </w:tcPr>
          <w:p w14:paraId="76C68C2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9FC79A8"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25D3FDA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50B76894"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Sever aspergillosis </w:t>
            </w:r>
          </w:p>
        </w:tc>
      </w:tr>
      <w:tr w:rsidR="0094684B" w:rsidRPr="004F2EA9" w14:paraId="0F05DDDB" w14:textId="77777777" w:rsidTr="0094684B">
        <w:tc>
          <w:tcPr>
            <w:tcW w:w="1639" w:type="dxa"/>
            <w:vMerge/>
            <w:vAlign w:val="center"/>
          </w:tcPr>
          <w:p w14:paraId="0C0BE3D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3F2FD99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2012</w:t>
            </w:r>
          </w:p>
        </w:tc>
        <w:tc>
          <w:tcPr>
            <w:tcW w:w="2118" w:type="dxa"/>
            <w:vMerge w:val="restart"/>
          </w:tcPr>
          <w:p w14:paraId="29BC2C3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 Male subadult (n=1)</w:t>
            </w:r>
          </w:p>
        </w:tc>
        <w:tc>
          <w:tcPr>
            <w:tcW w:w="5503" w:type="dxa"/>
          </w:tcPr>
          <w:p w14:paraId="32F8D4BB"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Aspergillosis </w:t>
            </w:r>
          </w:p>
        </w:tc>
      </w:tr>
      <w:tr w:rsidR="0094684B" w:rsidRPr="004F2EA9" w14:paraId="34A7697C" w14:textId="77777777" w:rsidTr="0094684B">
        <w:tc>
          <w:tcPr>
            <w:tcW w:w="1639" w:type="dxa"/>
            <w:vMerge/>
            <w:vAlign w:val="center"/>
          </w:tcPr>
          <w:p w14:paraId="6F1CDED1"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419CE3F9"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3AE29E99"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22EB36F0"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subadult: Aspergillosis </w:t>
            </w:r>
          </w:p>
        </w:tc>
      </w:tr>
      <w:tr w:rsidR="0094684B" w:rsidRPr="004F2EA9" w14:paraId="62198B68" w14:textId="77777777" w:rsidTr="0094684B">
        <w:tc>
          <w:tcPr>
            <w:tcW w:w="1639" w:type="dxa"/>
            <w:vMerge/>
            <w:vAlign w:val="center"/>
          </w:tcPr>
          <w:p w14:paraId="15867ACA"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6321487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2014</w:t>
            </w:r>
          </w:p>
        </w:tc>
        <w:tc>
          <w:tcPr>
            <w:tcW w:w="2118" w:type="dxa"/>
          </w:tcPr>
          <w:p w14:paraId="0EE5AFB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1C93831C"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Aspergillosis </w:t>
            </w:r>
          </w:p>
        </w:tc>
      </w:tr>
      <w:tr w:rsidR="0094684B" w:rsidRPr="004F2EA9" w14:paraId="7C03BF40" w14:textId="77777777" w:rsidTr="0094684B">
        <w:tc>
          <w:tcPr>
            <w:tcW w:w="1639" w:type="dxa"/>
            <w:vMerge w:val="restart"/>
            <w:vAlign w:val="center"/>
          </w:tcPr>
          <w:p w14:paraId="09060481"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Traumatic ventriculitis (wasp stinger) (n=9)</w:t>
            </w:r>
          </w:p>
        </w:tc>
        <w:tc>
          <w:tcPr>
            <w:tcW w:w="730" w:type="dxa"/>
          </w:tcPr>
          <w:p w14:paraId="46E775A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tc>
        <w:tc>
          <w:tcPr>
            <w:tcW w:w="2118" w:type="dxa"/>
          </w:tcPr>
          <w:p w14:paraId="389A12C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(n=1)</w:t>
            </w:r>
          </w:p>
        </w:tc>
        <w:tc>
          <w:tcPr>
            <w:tcW w:w="5503" w:type="dxa"/>
          </w:tcPr>
          <w:p w14:paraId="09CF97EB"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Traumatic ventriculitis </w:t>
            </w:r>
          </w:p>
        </w:tc>
      </w:tr>
      <w:tr w:rsidR="0094684B" w:rsidRPr="004F2EA9" w14:paraId="2AD34E85" w14:textId="77777777" w:rsidTr="0094684B">
        <w:tc>
          <w:tcPr>
            <w:tcW w:w="1639" w:type="dxa"/>
            <w:vMerge/>
            <w:vAlign w:val="center"/>
          </w:tcPr>
          <w:p w14:paraId="36CCF2E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6F8EB30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vMerge w:val="restart"/>
          </w:tcPr>
          <w:p w14:paraId="5076CEB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Chick (n=6), </w:t>
            </w:r>
          </w:p>
          <w:p w14:paraId="78E5EF5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p w14:paraId="281ADB48" w14:textId="77777777" w:rsidR="0094684B" w:rsidRPr="0094684B" w:rsidRDefault="0094684B" w:rsidP="00F522AA">
            <w:pPr>
              <w:rPr>
                <w:rFonts w:asciiTheme="majorHAnsi" w:eastAsia="Calibri" w:hAnsiTheme="majorHAnsi" w:cstheme="majorHAnsi"/>
                <w:color w:val="000000" w:themeColor="text1"/>
                <w:sz w:val="20"/>
                <w:szCs w:val="20"/>
              </w:rPr>
            </w:pPr>
          </w:p>
          <w:p w14:paraId="295B1F8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27D4D3EF" w14:textId="242A6AEF"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Traumatic ventriculitis multifocal granulomatous associated with insect remnants and bacteria. -Myositis and pneumonia - acute multifocal bacterial</w:t>
            </w:r>
          </w:p>
        </w:tc>
      </w:tr>
      <w:tr w:rsidR="0094684B" w:rsidRPr="004F2EA9" w14:paraId="7DBC6D51" w14:textId="77777777" w:rsidTr="0094684B">
        <w:tc>
          <w:tcPr>
            <w:tcW w:w="1639" w:type="dxa"/>
            <w:vMerge/>
            <w:vAlign w:val="center"/>
          </w:tcPr>
          <w:p w14:paraId="0777FDDD"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2152CDF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00B37B69"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0920AFE" w14:textId="4B6CB1BF"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Ventriculitis - multifocal granulomatous in muscle and serosa containing insect remnants 2. Myositis, myocarditis, and pneumonia - acute multifocal bacterial</w:t>
            </w:r>
          </w:p>
        </w:tc>
      </w:tr>
      <w:tr w:rsidR="0094684B" w:rsidRPr="004F2EA9" w14:paraId="5EEAAA4C" w14:textId="77777777" w:rsidTr="0094684B">
        <w:tc>
          <w:tcPr>
            <w:tcW w:w="1639" w:type="dxa"/>
            <w:vMerge/>
            <w:vAlign w:val="center"/>
          </w:tcPr>
          <w:p w14:paraId="40BAA6D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3A01CC3"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07C52AF"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7C7CE859" w14:textId="3ECD2184"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Ventriculitis - localized due to foreign body (Insect remnant?), acute bacteria septicemia, myositis and myocarditis - moderate acute multifocal necrotizing</w:t>
            </w:r>
          </w:p>
        </w:tc>
      </w:tr>
      <w:tr w:rsidR="0094684B" w:rsidRPr="004F2EA9" w14:paraId="565F31EE" w14:textId="77777777" w:rsidTr="0094684B">
        <w:tc>
          <w:tcPr>
            <w:tcW w:w="1639" w:type="dxa"/>
            <w:vMerge/>
            <w:vAlign w:val="center"/>
          </w:tcPr>
          <w:p w14:paraId="6B940B2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297C1C47"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19558C43"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1F2B039" w14:textId="60DA5543"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Ventriculitis - localised due to foreign body (insect remnant?), Myositis - acute multifocal bacterial,</w:t>
            </w:r>
            <w:r w:rsidRPr="0094684B">
              <w:rPr>
                <w:rFonts w:asciiTheme="majorHAnsi" w:hAnsiTheme="majorHAnsi" w:cstheme="majorHAnsi"/>
                <w:color w:val="000000" w:themeColor="text1"/>
                <w:sz w:val="20"/>
                <w:szCs w:val="20"/>
              </w:rPr>
              <w:t xml:space="preserve"> t</w:t>
            </w:r>
            <w:r w:rsidRPr="0094684B">
              <w:rPr>
                <w:rFonts w:asciiTheme="majorHAnsi" w:eastAsia="Calibri" w:hAnsiTheme="majorHAnsi" w:cstheme="majorHAnsi"/>
                <w:color w:val="000000" w:themeColor="text1"/>
                <w:sz w:val="20"/>
                <w:szCs w:val="20"/>
              </w:rPr>
              <w:t>erminal bacteremia</w:t>
            </w:r>
          </w:p>
        </w:tc>
      </w:tr>
      <w:tr w:rsidR="0094684B" w:rsidRPr="004F2EA9" w14:paraId="24D37A17" w14:textId="77777777" w:rsidTr="0094684B">
        <w:tc>
          <w:tcPr>
            <w:tcW w:w="1639" w:type="dxa"/>
            <w:vMerge/>
            <w:vAlign w:val="center"/>
          </w:tcPr>
          <w:p w14:paraId="1D0B4C49"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57A4850"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F34FCF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3ED8F8F4" w14:textId="06BAFF48"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Chick: Ventriculitis - localised due to foreign body (insect remnant?), Myositis - acute multifocal bacterial, Terminal bacteremia </w:t>
            </w:r>
          </w:p>
        </w:tc>
      </w:tr>
      <w:tr w:rsidR="0094684B" w:rsidRPr="004F2EA9" w14:paraId="06DACF5C" w14:textId="77777777" w:rsidTr="0094684B">
        <w:tc>
          <w:tcPr>
            <w:tcW w:w="1639" w:type="dxa"/>
            <w:vMerge/>
            <w:vAlign w:val="center"/>
          </w:tcPr>
          <w:p w14:paraId="5FFF88D7"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69317AB1"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2A3CC94B"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790318C9" w14:textId="583EDBB6"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Chick: Ventriculitis, candida </w:t>
            </w:r>
          </w:p>
        </w:tc>
      </w:tr>
      <w:tr w:rsidR="0094684B" w:rsidRPr="004F2EA9" w14:paraId="09114E58" w14:textId="77777777" w:rsidTr="0094684B">
        <w:tc>
          <w:tcPr>
            <w:tcW w:w="1639" w:type="dxa"/>
            <w:vMerge/>
            <w:vAlign w:val="center"/>
          </w:tcPr>
          <w:p w14:paraId="1351A51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E37EED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02D2E635"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6FD63DE4"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peritonitis-granulomatous ass insect remains</w:t>
            </w:r>
          </w:p>
        </w:tc>
      </w:tr>
      <w:tr w:rsidR="0094684B" w:rsidRPr="004F2EA9" w14:paraId="161309F5" w14:textId="77777777" w:rsidTr="0094684B">
        <w:tc>
          <w:tcPr>
            <w:tcW w:w="1639" w:type="dxa"/>
            <w:vMerge/>
            <w:vAlign w:val="center"/>
          </w:tcPr>
          <w:p w14:paraId="77F72968"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5FFC77C3"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2023</w:t>
            </w:r>
          </w:p>
        </w:tc>
        <w:tc>
          <w:tcPr>
            <w:tcW w:w="2118" w:type="dxa"/>
          </w:tcPr>
          <w:p w14:paraId="738B4CC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(n=1)</w:t>
            </w:r>
          </w:p>
        </w:tc>
        <w:tc>
          <w:tcPr>
            <w:tcW w:w="5503" w:type="dxa"/>
          </w:tcPr>
          <w:p w14:paraId="420D5F6F" w14:textId="53C09661"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Juvenile: traumatic ventriculitis with secondary candidiasis</w:t>
            </w:r>
          </w:p>
        </w:tc>
      </w:tr>
      <w:tr w:rsidR="0094684B" w:rsidRPr="004F2EA9" w14:paraId="7910E3AE" w14:textId="77777777" w:rsidTr="0094684B">
        <w:tc>
          <w:tcPr>
            <w:tcW w:w="1639" w:type="dxa"/>
            <w:vMerge w:val="restart"/>
            <w:vAlign w:val="center"/>
          </w:tcPr>
          <w:p w14:paraId="7371AD4E"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Predation (n=14)</w:t>
            </w:r>
          </w:p>
        </w:tc>
        <w:tc>
          <w:tcPr>
            <w:tcW w:w="730" w:type="dxa"/>
          </w:tcPr>
          <w:p w14:paraId="6B12771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2005</w:t>
            </w:r>
          </w:p>
        </w:tc>
        <w:tc>
          <w:tcPr>
            <w:tcW w:w="2118" w:type="dxa"/>
          </w:tcPr>
          <w:p w14:paraId="3E7024B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subadult (n=1),</w:t>
            </w:r>
          </w:p>
          <w:p w14:paraId="6F3C8B1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00AFF32E"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subadult: Brooklyn</w:t>
            </w:r>
          </w:p>
        </w:tc>
      </w:tr>
      <w:tr w:rsidR="0094684B" w:rsidRPr="004F2EA9" w14:paraId="2C61C20E" w14:textId="77777777" w:rsidTr="0094684B">
        <w:tc>
          <w:tcPr>
            <w:tcW w:w="1639" w:type="dxa"/>
            <w:vMerge/>
            <w:vAlign w:val="center"/>
          </w:tcPr>
          <w:p w14:paraId="17FB7E5B"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262B168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tcPr>
          <w:p w14:paraId="5E0C8FC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juvenile (n=1)</w:t>
            </w:r>
          </w:p>
        </w:tc>
        <w:tc>
          <w:tcPr>
            <w:tcW w:w="5503" w:type="dxa"/>
          </w:tcPr>
          <w:p w14:paraId="22F50230"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juvenile: Kārearea predation</w:t>
            </w:r>
          </w:p>
        </w:tc>
      </w:tr>
      <w:tr w:rsidR="0094684B" w:rsidRPr="004F2EA9" w14:paraId="34D47EC2" w14:textId="77777777" w:rsidTr="0094684B">
        <w:tc>
          <w:tcPr>
            <w:tcW w:w="1639" w:type="dxa"/>
            <w:vMerge/>
            <w:vAlign w:val="center"/>
          </w:tcPr>
          <w:p w14:paraId="3D5E6C07"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6A63135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tcPr>
          <w:p w14:paraId="75E9154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(n=1)</w:t>
            </w:r>
          </w:p>
        </w:tc>
        <w:tc>
          <w:tcPr>
            <w:tcW w:w="5503" w:type="dxa"/>
          </w:tcPr>
          <w:p w14:paraId="09E1C1CD" w14:textId="5775CBF4"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Female juvenile: Predated, Campbell street found under netting. </w:t>
            </w:r>
          </w:p>
        </w:tc>
      </w:tr>
      <w:tr w:rsidR="0094684B" w:rsidRPr="004F2EA9" w14:paraId="2C87A6C5" w14:textId="77777777" w:rsidTr="0094684B">
        <w:tc>
          <w:tcPr>
            <w:tcW w:w="1639" w:type="dxa"/>
            <w:vMerge/>
            <w:vAlign w:val="center"/>
          </w:tcPr>
          <w:p w14:paraId="570FB589"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10B4398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2011</w:t>
            </w:r>
          </w:p>
        </w:tc>
        <w:tc>
          <w:tcPr>
            <w:tcW w:w="2118" w:type="dxa"/>
            <w:vMerge w:val="restart"/>
          </w:tcPr>
          <w:p w14:paraId="6D1024C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(n=2), Male adult (n=1)</w:t>
            </w:r>
          </w:p>
        </w:tc>
        <w:tc>
          <w:tcPr>
            <w:tcW w:w="5503" w:type="dxa"/>
          </w:tcPr>
          <w:p w14:paraId="1F5F77E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Female adult: Predation or window strike, found in Highbury. </w:t>
            </w:r>
          </w:p>
        </w:tc>
      </w:tr>
      <w:tr w:rsidR="0094684B" w:rsidRPr="004F2EA9" w14:paraId="2E7B8378" w14:textId="77777777" w:rsidTr="0094684B">
        <w:tc>
          <w:tcPr>
            <w:tcW w:w="1639" w:type="dxa"/>
            <w:vMerge/>
            <w:vAlign w:val="center"/>
          </w:tcPr>
          <w:p w14:paraId="6B15A2D7"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814F2B0"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16AF290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58C591E9" w14:textId="74518C54"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Killed by a cat , Versailles street</w:t>
            </w:r>
          </w:p>
        </w:tc>
      </w:tr>
      <w:tr w:rsidR="0094684B" w:rsidRPr="004F2EA9" w14:paraId="0B21CE5A" w14:textId="77777777" w:rsidTr="0094684B">
        <w:tc>
          <w:tcPr>
            <w:tcW w:w="1639" w:type="dxa"/>
            <w:vMerge/>
            <w:vAlign w:val="center"/>
          </w:tcPr>
          <w:p w14:paraId="536F54A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711078FD"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1FFE83B0"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20EC17F"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Ruru predation? Remains found in front of nest box near where ruru nested </w:t>
            </w:r>
          </w:p>
        </w:tc>
      </w:tr>
      <w:tr w:rsidR="0094684B" w:rsidRPr="004F2EA9" w14:paraId="11A5DD92" w14:textId="77777777" w:rsidTr="0094684B">
        <w:tc>
          <w:tcPr>
            <w:tcW w:w="1639" w:type="dxa"/>
            <w:vMerge/>
            <w:vAlign w:val="center"/>
          </w:tcPr>
          <w:p w14:paraId="2AF6026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3AC7F51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2012</w:t>
            </w:r>
          </w:p>
        </w:tc>
        <w:tc>
          <w:tcPr>
            <w:tcW w:w="2118" w:type="dxa"/>
          </w:tcPr>
          <w:p w14:paraId="24134F3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13D29B8B"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killed &amp; eaten by servals</w:t>
            </w:r>
          </w:p>
        </w:tc>
      </w:tr>
      <w:tr w:rsidR="0094684B" w:rsidRPr="004F2EA9" w14:paraId="3727D54B" w14:textId="77777777" w:rsidTr="0094684B">
        <w:tc>
          <w:tcPr>
            <w:tcW w:w="1639" w:type="dxa"/>
            <w:vMerge/>
            <w:vAlign w:val="center"/>
          </w:tcPr>
          <w:p w14:paraId="2331D4C0"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49BB91C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2014</w:t>
            </w:r>
          </w:p>
        </w:tc>
        <w:tc>
          <w:tcPr>
            <w:tcW w:w="2118" w:type="dxa"/>
          </w:tcPr>
          <w:p w14:paraId="3BD3884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3D21077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Avian predation inside the sanctuary</w:t>
            </w:r>
          </w:p>
        </w:tc>
      </w:tr>
      <w:tr w:rsidR="0094684B" w:rsidRPr="004F2EA9" w14:paraId="21356A82" w14:textId="77777777" w:rsidTr="0094684B">
        <w:tc>
          <w:tcPr>
            <w:tcW w:w="1639" w:type="dxa"/>
            <w:vMerge/>
            <w:vAlign w:val="center"/>
          </w:tcPr>
          <w:p w14:paraId="0E2E6428"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24C5181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2016</w:t>
            </w:r>
          </w:p>
        </w:tc>
        <w:tc>
          <w:tcPr>
            <w:tcW w:w="2118" w:type="dxa"/>
          </w:tcPr>
          <w:p w14:paraId="38390D3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7FBD6E1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Predation, decomposed, Karori</w:t>
            </w:r>
          </w:p>
        </w:tc>
      </w:tr>
      <w:tr w:rsidR="0094684B" w:rsidRPr="004F2EA9" w14:paraId="15CC6855" w14:textId="77777777" w:rsidTr="0094684B">
        <w:tc>
          <w:tcPr>
            <w:tcW w:w="1639" w:type="dxa"/>
            <w:vMerge/>
            <w:vAlign w:val="center"/>
          </w:tcPr>
          <w:p w14:paraId="1943C456"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57CFD92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2017</w:t>
            </w:r>
          </w:p>
        </w:tc>
        <w:tc>
          <w:tcPr>
            <w:tcW w:w="2118" w:type="dxa"/>
            <w:vMerge w:val="restart"/>
          </w:tcPr>
          <w:p w14:paraId="5BCB8D8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(n=2)</w:t>
            </w:r>
          </w:p>
        </w:tc>
        <w:tc>
          <w:tcPr>
            <w:tcW w:w="5503" w:type="dxa"/>
          </w:tcPr>
          <w:p w14:paraId="2B02643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Polhill, leg found in tieke nest. </w:t>
            </w:r>
          </w:p>
        </w:tc>
      </w:tr>
      <w:tr w:rsidR="0094684B" w:rsidRPr="004F2EA9" w14:paraId="1AC5C120" w14:textId="77777777" w:rsidTr="0094684B">
        <w:tc>
          <w:tcPr>
            <w:tcW w:w="1639" w:type="dxa"/>
            <w:vMerge/>
            <w:vAlign w:val="center"/>
          </w:tcPr>
          <w:p w14:paraId="5DCB3522"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7C2324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5010320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85BF4A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Mustelid predation, Karori</w:t>
            </w:r>
          </w:p>
        </w:tc>
      </w:tr>
      <w:tr w:rsidR="0094684B" w:rsidRPr="004F2EA9" w14:paraId="110C88AC" w14:textId="77777777" w:rsidTr="0094684B">
        <w:tc>
          <w:tcPr>
            <w:tcW w:w="1639" w:type="dxa"/>
            <w:vMerge/>
            <w:vAlign w:val="center"/>
          </w:tcPr>
          <w:p w14:paraId="2F8EB846"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1140327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2018</w:t>
            </w:r>
          </w:p>
        </w:tc>
        <w:tc>
          <w:tcPr>
            <w:tcW w:w="2118" w:type="dxa"/>
          </w:tcPr>
          <w:p w14:paraId="66DDD62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subadult (n=1)</w:t>
            </w:r>
          </w:p>
        </w:tc>
        <w:tc>
          <w:tcPr>
            <w:tcW w:w="5503" w:type="dxa"/>
          </w:tcPr>
          <w:p w14:paraId="676E645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Male subadult: Highbury, found under someone’s couch</w:t>
            </w:r>
          </w:p>
        </w:tc>
      </w:tr>
      <w:tr w:rsidR="0094684B" w:rsidRPr="004F2EA9" w14:paraId="50E25020" w14:textId="77777777" w:rsidTr="0094684B">
        <w:tc>
          <w:tcPr>
            <w:tcW w:w="1639" w:type="dxa"/>
            <w:vMerge/>
            <w:vAlign w:val="center"/>
          </w:tcPr>
          <w:p w14:paraId="28E3D5E6"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4791A0D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2019</w:t>
            </w:r>
          </w:p>
        </w:tc>
        <w:tc>
          <w:tcPr>
            <w:tcW w:w="2118" w:type="dxa"/>
          </w:tcPr>
          <w:p w14:paraId="38D4FCA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Adult (n=1)</w:t>
            </w:r>
          </w:p>
        </w:tc>
        <w:tc>
          <w:tcPr>
            <w:tcW w:w="5503" w:type="dxa"/>
          </w:tcPr>
          <w:p w14:paraId="5DEC64C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hAnsiTheme="majorHAnsi" w:cstheme="majorHAnsi"/>
                <w:color w:val="000000" w:themeColor="text1"/>
                <w:sz w:val="20"/>
                <w:szCs w:val="20"/>
              </w:rPr>
              <w:t>Adult: Leg’s found in garden (Campbell street)</w:t>
            </w:r>
          </w:p>
        </w:tc>
      </w:tr>
      <w:tr w:rsidR="0094684B" w:rsidRPr="004F2EA9" w14:paraId="5A642140" w14:textId="77777777" w:rsidTr="0094684B">
        <w:tc>
          <w:tcPr>
            <w:tcW w:w="1639" w:type="dxa"/>
            <w:vMerge w:val="restart"/>
            <w:vAlign w:val="center"/>
          </w:tcPr>
          <w:p w14:paraId="1528B9D0"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Trauma (n=14)</w:t>
            </w:r>
          </w:p>
        </w:tc>
        <w:tc>
          <w:tcPr>
            <w:tcW w:w="730" w:type="dxa"/>
          </w:tcPr>
          <w:p w14:paraId="566D206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tcPr>
          <w:p w14:paraId="3380DFF8"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 Female subadult (n=1)</w:t>
            </w:r>
          </w:p>
        </w:tc>
        <w:tc>
          <w:tcPr>
            <w:tcW w:w="5503" w:type="dxa"/>
          </w:tcPr>
          <w:p w14:paraId="721CEAA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subadult: Caught in a feeder and was badly pecked</w:t>
            </w:r>
          </w:p>
        </w:tc>
      </w:tr>
      <w:tr w:rsidR="0094684B" w:rsidRPr="004F2EA9" w14:paraId="28461AE9" w14:textId="77777777" w:rsidTr="0094684B">
        <w:tc>
          <w:tcPr>
            <w:tcW w:w="1639" w:type="dxa"/>
            <w:vMerge/>
            <w:vAlign w:val="center"/>
          </w:tcPr>
          <w:p w14:paraId="4E5C80D2"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4DC6D9B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2007</w:t>
            </w:r>
          </w:p>
        </w:tc>
        <w:tc>
          <w:tcPr>
            <w:tcW w:w="2118" w:type="dxa"/>
            <w:vMerge w:val="restart"/>
          </w:tcPr>
          <w:p w14:paraId="609A609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(n=2),</w:t>
            </w:r>
          </w:p>
          <w:p w14:paraId="1D78ACB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juvenile (n=1), Female juvenile (n=1)</w:t>
            </w:r>
          </w:p>
        </w:tc>
        <w:tc>
          <w:tcPr>
            <w:tcW w:w="5503" w:type="dxa"/>
          </w:tcPr>
          <w:p w14:paraId="3987C2B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Male adult: Found within feeding cage. </w:t>
            </w:r>
          </w:p>
        </w:tc>
      </w:tr>
      <w:tr w:rsidR="0094684B" w:rsidRPr="004F2EA9" w14:paraId="53D932CE" w14:textId="77777777" w:rsidTr="0094684B">
        <w:tc>
          <w:tcPr>
            <w:tcW w:w="1639" w:type="dxa"/>
            <w:vMerge/>
            <w:vAlign w:val="center"/>
          </w:tcPr>
          <w:p w14:paraId="24831F1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54D2D11"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0CC6D25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2806CC2" w14:textId="375F33BA"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Starvation and head trauma</w:t>
            </w:r>
          </w:p>
        </w:tc>
      </w:tr>
      <w:tr w:rsidR="0094684B" w:rsidRPr="004F2EA9" w14:paraId="06FC5AF9" w14:textId="77777777" w:rsidTr="0094684B">
        <w:tc>
          <w:tcPr>
            <w:tcW w:w="1639" w:type="dxa"/>
            <w:vMerge/>
            <w:vAlign w:val="center"/>
          </w:tcPr>
          <w:p w14:paraId="4E7EEAF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7609EA29"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75692991"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5E6C977C" w14:textId="30731001"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juvenile: trauma to thorax &amp; starvation</w:t>
            </w:r>
          </w:p>
        </w:tc>
      </w:tr>
      <w:tr w:rsidR="0094684B" w:rsidRPr="004F2EA9" w14:paraId="718CA6D3" w14:textId="77777777" w:rsidTr="0094684B">
        <w:tc>
          <w:tcPr>
            <w:tcW w:w="1639" w:type="dxa"/>
            <w:vMerge/>
            <w:vAlign w:val="center"/>
          </w:tcPr>
          <w:p w14:paraId="1A3ABDA7"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A8A762D"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0CE47345"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3326C627" w14:textId="6E60EFFD"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trauma - seen being attacked by bellbird 2hr before death</w:t>
            </w:r>
          </w:p>
        </w:tc>
      </w:tr>
      <w:tr w:rsidR="0094684B" w:rsidRPr="004F2EA9" w14:paraId="049B6DDF" w14:textId="77777777" w:rsidTr="0094684B">
        <w:tc>
          <w:tcPr>
            <w:tcW w:w="1639" w:type="dxa"/>
            <w:vMerge/>
            <w:vAlign w:val="center"/>
          </w:tcPr>
          <w:p w14:paraId="3BE8D2A1"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6DE54C9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tc>
        <w:tc>
          <w:tcPr>
            <w:tcW w:w="2118" w:type="dxa"/>
            <w:vMerge w:val="restart"/>
          </w:tcPr>
          <w:p w14:paraId="10B74DF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Female adult (n=2), </w:t>
            </w:r>
          </w:p>
          <w:p w14:paraId="6336B6C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(n=1)</w:t>
            </w:r>
          </w:p>
        </w:tc>
        <w:tc>
          <w:tcPr>
            <w:tcW w:w="5503" w:type="dxa"/>
          </w:tcPr>
          <w:p w14:paraId="450FA78C"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Female adult: dent in cranium so probably died due to impact. Found along track. </w:t>
            </w:r>
          </w:p>
        </w:tc>
      </w:tr>
      <w:tr w:rsidR="0094684B" w:rsidRPr="004F2EA9" w14:paraId="42B0799A" w14:textId="77777777" w:rsidTr="0094684B">
        <w:tc>
          <w:tcPr>
            <w:tcW w:w="1639" w:type="dxa"/>
            <w:vMerge/>
            <w:vAlign w:val="center"/>
          </w:tcPr>
          <w:p w14:paraId="59D2A67A"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01498571"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7C9101D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62005B03"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head trauma. Oral and cloacal swabs analysed by Rosemary Rippon</w:t>
            </w:r>
          </w:p>
        </w:tc>
      </w:tr>
      <w:tr w:rsidR="0094684B" w:rsidRPr="004F2EA9" w14:paraId="0617575F" w14:textId="77777777" w:rsidTr="0094684B">
        <w:tc>
          <w:tcPr>
            <w:tcW w:w="1639" w:type="dxa"/>
            <w:vMerge/>
            <w:vAlign w:val="center"/>
          </w:tcPr>
          <w:p w14:paraId="0735D7E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37A93D7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72A7078B"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CD94421" w14:textId="4A867BCE"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Head trauma</w:t>
            </w:r>
          </w:p>
        </w:tc>
      </w:tr>
      <w:tr w:rsidR="0094684B" w:rsidRPr="004F2EA9" w14:paraId="1559708B" w14:textId="77777777" w:rsidTr="0094684B">
        <w:tc>
          <w:tcPr>
            <w:tcW w:w="1639" w:type="dxa"/>
            <w:vMerge/>
            <w:vAlign w:val="center"/>
          </w:tcPr>
          <w:p w14:paraId="487F7F86"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5E4C115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2012</w:t>
            </w:r>
          </w:p>
        </w:tc>
        <w:tc>
          <w:tcPr>
            <w:tcW w:w="2118" w:type="dxa"/>
          </w:tcPr>
          <w:p w14:paraId="27432D4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572BAB84"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injury leading to osteomyelitis of proximal humerus?</w:t>
            </w:r>
          </w:p>
          <w:p w14:paraId="415FDACB"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1D6941AB" w14:textId="77777777" w:rsidTr="0094684B">
        <w:tc>
          <w:tcPr>
            <w:tcW w:w="1639" w:type="dxa"/>
            <w:vMerge/>
            <w:vAlign w:val="center"/>
          </w:tcPr>
          <w:p w14:paraId="233F535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4F6C4DE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2014</w:t>
            </w:r>
          </w:p>
        </w:tc>
        <w:tc>
          <w:tcPr>
            <w:tcW w:w="2118" w:type="dxa"/>
          </w:tcPr>
          <w:p w14:paraId="08F64E7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(n=1)</w:t>
            </w:r>
          </w:p>
        </w:tc>
        <w:tc>
          <w:tcPr>
            <w:tcW w:w="5503" w:type="dxa"/>
          </w:tcPr>
          <w:p w14:paraId="6C2D357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Juvenile: Unknown trauma, found disoriented falling down the discovery steps</w:t>
            </w:r>
          </w:p>
        </w:tc>
      </w:tr>
      <w:tr w:rsidR="0094684B" w:rsidRPr="004F2EA9" w14:paraId="6110EAA7" w14:textId="77777777" w:rsidTr="0094684B">
        <w:tc>
          <w:tcPr>
            <w:tcW w:w="1639" w:type="dxa"/>
            <w:vMerge/>
            <w:vAlign w:val="center"/>
          </w:tcPr>
          <w:p w14:paraId="6A09075F"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776CC7F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2016</w:t>
            </w:r>
          </w:p>
        </w:tc>
        <w:tc>
          <w:tcPr>
            <w:tcW w:w="2118" w:type="dxa"/>
          </w:tcPr>
          <w:p w14:paraId="233F28C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490BB44E"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Trauma injuries, polhill</w:t>
            </w:r>
          </w:p>
        </w:tc>
      </w:tr>
      <w:tr w:rsidR="0094684B" w:rsidRPr="004F2EA9" w14:paraId="2DC13810" w14:textId="77777777" w:rsidTr="0094684B">
        <w:tc>
          <w:tcPr>
            <w:tcW w:w="1639" w:type="dxa"/>
            <w:vMerge/>
            <w:vAlign w:val="center"/>
          </w:tcPr>
          <w:p w14:paraId="6106EC19"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619C5658"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2020</w:t>
            </w:r>
          </w:p>
        </w:tc>
        <w:tc>
          <w:tcPr>
            <w:tcW w:w="2118" w:type="dxa"/>
          </w:tcPr>
          <w:p w14:paraId="45A950F3"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0B93521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Male adult: Muscle trauma to in right pectoralis muscle resulting in starvation from inability to fly. </w:t>
            </w:r>
          </w:p>
        </w:tc>
      </w:tr>
      <w:tr w:rsidR="0094684B" w:rsidRPr="004F2EA9" w14:paraId="21F45B02" w14:textId="77777777" w:rsidTr="0094684B">
        <w:tc>
          <w:tcPr>
            <w:tcW w:w="1639" w:type="dxa"/>
            <w:vMerge/>
            <w:vAlign w:val="center"/>
          </w:tcPr>
          <w:p w14:paraId="68909361"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0D72DAB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2021</w:t>
            </w:r>
          </w:p>
        </w:tc>
        <w:tc>
          <w:tcPr>
            <w:tcW w:w="2118" w:type="dxa"/>
          </w:tcPr>
          <w:p w14:paraId="0A3D563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(n=1)</w:t>
            </w:r>
          </w:p>
        </w:tc>
        <w:tc>
          <w:tcPr>
            <w:tcW w:w="5503" w:type="dxa"/>
          </w:tcPr>
          <w:p w14:paraId="6E21CE4D" w14:textId="3B611D2C"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Female juvenile: Compressive injury with fractures to pelvis and synsacrum. Herniation of intestines through cloaca. </w:t>
            </w:r>
          </w:p>
        </w:tc>
      </w:tr>
      <w:tr w:rsidR="0094684B" w:rsidRPr="004F2EA9" w14:paraId="1881B0DC" w14:textId="77777777" w:rsidTr="0094684B">
        <w:tc>
          <w:tcPr>
            <w:tcW w:w="1639" w:type="dxa"/>
            <w:vMerge w:val="restart"/>
            <w:vAlign w:val="center"/>
          </w:tcPr>
          <w:p w14:paraId="36541918"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Coccidia (n=2)</w:t>
            </w:r>
          </w:p>
        </w:tc>
        <w:tc>
          <w:tcPr>
            <w:tcW w:w="730" w:type="dxa"/>
          </w:tcPr>
          <w:p w14:paraId="53537E7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2005</w:t>
            </w:r>
          </w:p>
        </w:tc>
        <w:tc>
          <w:tcPr>
            <w:tcW w:w="2118" w:type="dxa"/>
          </w:tcPr>
          <w:p w14:paraId="45287A4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3CE78262"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None</w:t>
            </w:r>
          </w:p>
        </w:tc>
      </w:tr>
      <w:tr w:rsidR="0094684B" w:rsidRPr="004F2EA9" w14:paraId="58E5C7F9" w14:textId="77777777" w:rsidTr="0094684B">
        <w:tc>
          <w:tcPr>
            <w:tcW w:w="1639" w:type="dxa"/>
            <w:vMerge/>
            <w:vAlign w:val="center"/>
          </w:tcPr>
          <w:p w14:paraId="426AB7CC"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1319D8B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2011</w:t>
            </w:r>
          </w:p>
        </w:tc>
        <w:tc>
          <w:tcPr>
            <w:tcW w:w="2118" w:type="dxa"/>
          </w:tcPr>
          <w:p w14:paraId="619BA28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juvenile (n=1)</w:t>
            </w:r>
          </w:p>
        </w:tc>
        <w:tc>
          <w:tcPr>
            <w:tcW w:w="5503" w:type="dxa"/>
          </w:tcPr>
          <w:p w14:paraId="2AB6B171"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coccidiosis?</w:t>
            </w:r>
          </w:p>
          <w:p w14:paraId="3DC20FD2"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06E6174D" w14:textId="77777777" w:rsidTr="0094684B">
        <w:tc>
          <w:tcPr>
            <w:tcW w:w="1639" w:type="dxa"/>
            <w:vAlign w:val="center"/>
          </w:tcPr>
          <w:p w14:paraId="02358FC0"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Viral inflammation of the heart and liver (n=4)</w:t>
            </w:r>
          </w:p>
        </w:tc>
        <w:tc>
          <w:tcPr>
            <w:tcW w:w="730" w:type="dxa"/>
          </w:tcPr>
          <w:p w14:paraId="5BD868A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tcPr>
          <w:p w14:paraId="1832C4F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(n=4)</w:t>
            </w:r>
          </w:p>
        </w:tc>
        <w:tc>
          <w:tcPr>
            <w:tcW w:w="5503" w:type="dxa"/>
          </w:tcPr>
          <w:p w14:paraId="6EBA94A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None</w:t>
            </w:r>
          </w:p>
        </w:tc>
      </w:tr>
      <w:tr w:rsidR="0094684B" w:rsidRPr="004F2EA9" w14:paraId="01BCD544" w14:textId="77777777" w:rsidTr="0094684B">
        <w:tc>
          <w:tcPr>
            <w:tcW w:w="1639" w:type="dxa"/>
            <w:vMerge w:val="restart"/>
            <w:vAlign w:val="center"/>
          </w:tcPr>
          <w:p w14:paraId="44189AD9"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Starvation (n=3)</w:t>
            </w:r>
          </w:p>
        </w:tc>
        <w:tc>
          <w:tcPr>
            <w:tcW w:w="730" w:type="dxa"/>
          </w:tcPr>
          <w:p w14:paraId="7EF9414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tcPr>
          <w:p w14:paraId="3B4B62A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5615146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Male adult: Had aspergillosis as well. </w:t>
            </w:r>
          </w:p>
        </w:tc>
      </w:tr>
      <w:tr w:rsidR="0094684B" w:rsidRPr="004F2EA9" w14:paraId="3BD558A1" w14:textId="77777777" w:rsidTr="0094684B">
        <w:tc>
          <w:tcPr>
            <w:tcW w:w="1639" w:type="dxa"/>
            <w:vMerge/>
            <w:vAlign w:val="center"/>
          </w:tcPr>
          <w:p w14:paraId="444E525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0BBAB0A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2007</w:t>
            </w:r>
          </w:p>
        </w:tc>
        <w:tc>
          <w:tcPr>
            <w:tcW w:w="2118" w:type="dxa"/>
          </w:tcPr>
          <w:p w14:paraId="1416B7C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(n=1)</w:t>
            </w:r>
          </w:p>
        </w:tc>
        <w:tc>
          <w:tcPr>
            <w:tcW w:w="5503" w:type="dxa"/>
          </w:tcPr>
          <w:p w14:paraId="4694217B" w14:textId="6FA5FCE3"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Starvation and head trauma</w:t>
            </w:r>
          </w:p>
        </w:tc>
      </w:tr>
      <w:tr w:rsidR="0094684B" w:rsidRPr="004F2EA9" w14:paraId="0AE0F607" w14:textId="77777777" w:rsidTr="0094684B">
        <w:tc>
          <w:tcPr>
            <w:tcW w:w="1639" w:type="dxa"/>
            <w:vMerge/>
            <w:vAlign w:val="center"/>
          </w:tcPr>
          <w:p w14:paraId="02B5F661"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19B98B3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tcPr>
          <w:p w14:paraId="7E1E2AE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66619931" w14:textId="368DB664"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tangled in Uncinia</w:t>
            </w:r>
          </w:p>
          <w:p w14:paraId="493ED793"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3C6C24F3" w14:textId="77777777" w:rsidTr="0094684B">
        <w:tc>
          <w:tcPr>
            <w:tcW w:w="1639" w:type="dxa"/>
            <w:vMerge w:val="restart"/>
            <w:vAlign w:val="center"/>
          </w:tcPr>
          <w:p w14:paraId="734B12ED"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Plasmodium (n=2)</w:t>
            </w:r>
          </w:p>
        </w:tc>
        <w:tc>
          <w:tcPr>
            <w:tcW w:w="730" w:type="dxa"/>
          </w:tcPr>
          <w:p w14:paraId="22220AA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tcPr>
          <w:p w14:paraId="0EFE982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NA (n=1)</w:t>
            </w:r>
          </w:p>
        </w:tc>
        <w:tc>
          <w:tcPr>
            <w:tcW w:w="5503" w:type="dxa"/>
          </w:tcPr>
          <w:p w14:paraId="581F1B6E"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Unknown: Renal failure due to nephrosis associated with Plasmodium-like organism</w:t>
            </w:r>
          </w:p>
        </w:tc>
      </w:tr>
      <w:tr w:rsidR="0094684B" w:rsidRPr="004F2EA9" w14:paraId="59A8D86B" w14:textId="77777777" w:rsidTr="0094684B">
        <w:tc>
          <w:tcPr>
            <w:tcW w:w="1639" w:type="dxa"/>
            <w:vMerge/>
            <w:vAlign w:val="center"/>
          </w:tcPr>
          <w:p w14:paraId="1BD25DE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70689E9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2023</w:t>
            </w:r>
          </w:p>
        </w:tc>
        <w:tc>
          <w:tcPr>
            <w:tcW w:w="2118" w:type="dxa"/>
          </w:tcPr>
          <w:p w14:paraId="7899BC02"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(n=1)</w:t>
            </w:r>
          </w:p>
        </w:tc>
        <w:tc>
          <w:tcPr>
            <w:tcW w:w="5503" w:type="dxa"/>
          </w:tcPr>
          <w:p w14:paraId="3CCE83F3"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Juvenile: X3 chicks that showed lung and other internal issues that were reminiscent of avian malaria but not confirmed. </w:t>
            </w:r>
          </w:p>
        </w:tc>
      </w:tr>
      <w:tr w:rsidR="0094684B" w:rsidRPr="004F2EA9" w14:paraId="3D9B6F26" w14:textId="77777777" w:rsidTr="0094684B">
        <w:tc>
          <w:tcPr>
            <w:tcW w:w="1639" w:type="dxa"/>
            <w:vMerge w:val="restart"/>
            <w:vAlign w:val="center"/>
          </w:tcPr>
          <w:p w14:paraId="3D83643A"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Candidiasis (n=6)</w:t>
            </w:r>
          </w:p>
        </w:tc>
        <w:tc>
          <w:tcPr>
            <w:tcW w:w="730" w:type="dxa"/>
            <w:vMerge w:val="restart"/>
          </w:tcPr>
          <w:p w14:paraId="74A8D95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tc>
        <w:tc>
          <w:tcPr>
            <w:tcW w:w="2118" w:type="dxa"/>
            <w:vMerge w:val="restart"/>
          </w:tcPr>
          <w:p w14:paraId="0CA7ABE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(n=3)</w:t>
            </w:r>
          </w:p>
        </w:tc>
        <w:tc>
          <w:tcPr>
            <w:tcW w:w="5503" w:type="dxa"/>
          </w:tcPr>
          <w:p w14:paraId="1779FAE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Chick: Candida albicans </w:t>
            </w:r>
          </w:p>
        </w:tc>
      </w:tr>
      <w:tr w:rsidR="0094684B" w:rsidRPr="004F2EA9" w14:paraId="737A1FEB" w14:textId="77777777" w:rsidTr="0094684B">
        <w:tc>
          <w:tcPr>
            <w:tcW w:w="1639" w:type="dxa"/>
            <w:vMerge/>
            <w:vAlign w:val="center"/>
          </w:tcPr>
          <w:p w14:paraId="0F03C89E"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1F3417A3"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2C7B919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B8C6136" w14:textId="4644CFBE"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Candida albicans</w:t>
            </w:r>
          </w:p>
        </w:tc>
      </w:tr>
      <w:tr w:rsidR="0094684B" w:rsidRPr="004F2EA9" w14:paraId="6A9E2F78" w14:textId="77777777" w:rsidTr="0094684B">
        <w:tc>
          <w:tcPr>
            <w:tcW w:w="1639" w:type="dxa"/>
            <w:vMerge/>
            <w:vAlign w:val="center"/>
          </w:tcPr>
          <w:p w14:paraId="2F276944"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15FE28F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5275C48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B0219A3" w14:textId="77777777" w:rsidR="0094684B" w:rsidRPr="0094684B" w:rsidRDefault="0094684B" w:rsidP="00F522AA">
            <w:pPr>
              <w:spacing w:line="314" w:lineRule="auto"/>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Candida albicans; Traumatic ventriculitis</w:t>
            </w:r>
          </w:p>
        </w:tc>
      </w:tr>
      <w:tr w:rsidR="0094684B" w:rsidRPr="004F2EA9" w14:paraId="3767F4A3" w14:textId="77777777" w:rsidTr="0094684B">
        <w:tc>
          <w:tcPr>
            <w:tcW w:w="1639" w:type="dxa"/>
            <w:vMerge/>
            <w:vAlign w:val="center"/>
          </w:tcPr>
          <w:p w14:paraId="519003B5"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1CEB0CE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vMerge w:val="restart"/>
          </w:tcPr>
          <w:p w14:paraId="005B8F3B"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(n=2)</w:t>
            </w:r>
          </w:p>
        </w:tc>
        <w:tc>
          <w:tcPr>
            <w:tcW w:w="5503" w:type="dxa"/>
          </w:tcPr>
          <w:p w14:paraId="53928793"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Traumatic ventriculitis</w:t>
            </w:r>
          </w:p>
        </w:tc>
      </w:tr>
      <w:tr w:rsidR="0094684B" w:rsidRPr="004F2EA9" w14:paraId="6F91FEC5" w14:textId="77777777" w:rsidTr="0094684B">
        <w:tc>
          <w:tcPr>
            <w:tcW w:w="1639" w:type="dxa"/>
            <w:vMerge/>
            <w:vAlign w:val="center"/>
          </w:tcPr>
          <w:p w14:paraId="2A20D819"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490F0A7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6111CA87"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2937F94"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Traumatic ventriculitis</w:t>
            </w:r>
          </w:p>
        </w:tc>
      </w:tr>
      <w:tr w:rsidR="0094684B" w:rsidRPr="004F2EA9" w14:paraId="5226847B" w14:textId="77777777" w:rsidTr="0094684B">
        <w:tc>
          <w:tcPr>
            <w:tcW w:w="1639" w:type="dxa"/>
            <w:vMerge/>
            <w:vAlign w:val="center"/>
          </w:tcPr>
          <w:p w14:paraId="4EE7B9A3"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2AC98C8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2023</w:t>
            </w:r>
          </w:p>
        </w:tc>
        <w:tc>
          <w:tcPr>
            <w:tcW w:w="2118" w:type="dxa"/>
          </w:tcPr>
          <w:p w14:paraId="11215A4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(n=1)</w:t>
            </w:r>
          </w:p>
        </w:tc>
        <w:tc>
          <w:tcPr>
            <w:tcW w:w="5503" w:type="dxa"/>
          </w:tcPr>
          <w:p w14:paraId="479249D0"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Traumatic ventriculitis</w:t>
            </w:r>
          </w:p>
        </w:tc>
      </w:tr>
      <w:tr w:rsidR="0094684B" w:rsidRPr="004F2EA9" w14:paraId="1A2114C1" w14:textId="77777777" w:rsidTr="0094684B">
        <w:tc>
          <w:tcPr>
            <w:tcW w:w="1639" w:type="dxa"/>
            <w:vMerge w:val="restart"/>
            <w:vAlign w:val="center"/>
          </w:tcPr>
          <w:p w14:paraId="2AB54D4F"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Endoparasites (n=5)</w:t>
            </w:r>
          </w:p>
        </w:tc>
        <w:tc>
          <w:tcPr>
            <w:tcW w:w="730" w:type="dxa"/>
          </w:tcPr>
          <w:p w14:paraId="08639563"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2005</w:t>
            </w:r>
          </w:p>
        </w:tc>
        <w:tc>
          <w:tcPr>
            <w:tcW w:w="2118" w:type="dxa"/>
          </w:tcPr>
          <w:p w14:paraId="6F66A79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(n=1)</w:t>
            </w:r>
          </w:p>
        </w:tc>
        <w:tc>
          <w:tcPr>
            <w:tcW w:w="5503" w:type="dxa"/>
          </w:tcPr>
          <w:p w14:paraId="503847A3" w14:textId="63F801C0" w:rsidR="0094684B" w:rsidRPr="0094684B" w:rsidRDefault="0094684B" w:rsidP="00F522AA">
            <w:pPr>
              <w:rPr>
                <w:rFonts w:asciiTheme="majorHAns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Hemorrhagic shock following jugular venipuncture; liver &amp; intestinal changes a result of earlier parasite infections?</w:t>
            </w:r>
          </w:p>
        </w:tc>
      </w:tr>
      <w:tr w:rsidR="0094684B" w:rsidRPr="004F2EA9" w14:paraId="2092BC52" w14:textId="77777777" w:rsidTr="0094684B">
        <w:tc>
          <w:tcPr>
            <w:tcW w:w="1639" w:type="dxa"/>
            <w:vMerge/>
            <w:vAlign w:val="center"/>
          </w:tcPr>
          <w:p w14:paraId="0225F01B"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val="restart"/>
          </w:tcPr>
          <w:p w14:paraId="0478F3E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vMerge w:val="restart"/>
          </w:tcPr>
          <w:p w14:paraId="2F32CD2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 Female adult (n=1)</w:t>
            </w:r>
          </w:p>
        </w:tc>
        <w:tc>
          <w:tcPr>
            <w:tcW w:w="5503" w:type="dxa"/>
          </w:tcPr>
          <w:p w14:paraId="4AF60E68" w14:textId="5497F4D2"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ventricular nematodiasis &amp; duodenal trematodiasis (both probably non-pathogenic)</w:t>
            </w:r>
          </w:p>
          <w:p w14:paraId="5C9378EB"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0FF6E924" w14:textId="77777777" w:rsidTr="0094684B">
        <w:tc>
          <w:tcPr>
            <w:tcW w:w="1639" w:type="dxa"/>
            <w:vMerge/>
            <w:vAlign w:val="center"/>
          </w:tcPr>
          <w:p w14:paraId="384F4D50"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vMerge/>
          </w:tcPr>
          <w:p w14:paraId="5555C06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55C29D5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261BB4E1" w14:textId="4BE9B605"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Ventricular nematodiasis</w:t>
            </w:r>
          </w:p>
        </w:tc>
      </w:tr>
      <w:tr w:rsidR="0094684B" w:rsidRPr="004F2EA9" w14:paraId="0D9E9C8E" w14:textId="77777777" w:rsidTr="0094684B">
        <w:tc>
          <w:tcPr>
            <w:tcW w:w="1639" w:type="dxa"/>
            <w:vMerge/>
            <w:vAlign w:val="center"/>
          </w:tcPr>
          <w:p w14:paraId="0E5AD5E9"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4DCCF83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tc>
        <w:tc>
          <w:tcPr>
            <w:tcW w:w="2118" w:type="dxa"/>
          </w:tcPr>
          <w:p w14:paraId="4B5BA5D5"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15F5B147"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Intestinal nematodes</w:t>
            </w:r>
          </w:p>
        </w:tc>
      </w:tr>
      <w:tr w:rsidR="0094684B" w:rsidRPr="004F2EA9" w14:paraId="049DC986" w14:textId="77777777" w:rsidTr="0094684B">
        <w:tc>
          <w:tcPr>
            <w:tcW w:w="1639" w:type="dxa"/>
            <w:vMerge/>
            <w:vAlign w:val="center"/>
          </w:tcPr>
          <w:p w14:paraId="18E8AA10" w14:textId="77777777" w:rsidR="0094684B" w:rsidRPr="0094684B" w:rsidRDefault="0094684B" w:rsidP="0094684B">
            <w:pPr>
              <w:jc w:val="center"/>
              <w:rPr>
                <w:rFonts w:asciiTheme="majorHAnsi" w:eastAsia="Calibri" w:hAnsiTheme="majorHAnsi" w:cstheme="majorHAnsi"/>
                <w:b/>
                <w:bCs/>
                <w:i/>
                <w:iCs/>
                <w:color w:val="000000" w:themeColor="text1"/>
              </w:rPr>
            </w:pPr>
          </w:p>
        </w:tc>
        <w:tc>
          <w:tcPr>
            <w:tcW w:w="730" w:type="dxa"/>
          </w:tcPr>
          <w:p w14:paraId="30D0DD5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2022</w:t>
            </w:r>
          </w:p>
        </w:tc>
        <w:tc>
          <w:tcPr>
            <w:tcW w:w="2118" w:type="dxa"/>
          </w:tcPr>
          <w:p w14:paraId="57C71410"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juvenile (n=1)</w:t>
            </w:r>
          </w:p>
        </w:tc>
        <w:tc>
          <w:tcPr>
            <w:tcW w:w="5503" w:type="dxa"/>
          </w:tcPr>
          <w:p w14:paraId="0B598707" w14:textId="6799276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juvenile: Enteric trematodiasis and reduced body condition. Reduced body condition, which will be in large part due to a heavy burden of mostly adult flukes</w:t>
            </w:r>
          </w:p>
        </w:tc>
      </w:tr>
      <w:tr w:rsidR="0094684B" w:rsidRPr="004F2EA9" w14:paraId="1EF15A82" w14:textId="77777777" w:rsidTr="0094684B">
        <w:tc>
          <w:tcPr>
            <w:tcW w:w="1639" w:type="dxa"/>
            <w:vMerge w:val="restart"/>
            <w:vAlign w:val="center"/>
          </w:tcPr>
          <w:p w14:paraId="3448D313" w14:textId="77777777" w:rsidR="0094684B" w:rsidRPr="0094684B" w:rsidRDefault="0094684B" w:rsidP="0094684B">
            <w:pPr>
              <w:jc w:val="center"/>
              <w:rPr>
                <w:rFonts w:asciiTheme="majorHAnsi" w:eastAsia="Calibri" w:hAnsiTheme="majorHAnsi" w:cstheme="majorHAnsi"/>
                <w:b/>
                <w:bCs/>
                <w:i/>
                <w:iCs/>
                <w:color w:val="000000" w:themeColor="text1"/>
              </w:rPr>
            </w:pPr>
            <w:r w:rsidRPr="0094684B">
              <w:rPr>
                <w:rFonts w:asciiTheme="majorHAnsi" w:eastAsia="Calibri" w:hAnsiTheme="majorHAnsi" w:cstheme="majorHAnsi"/>
                <w:b/>
                <w:bCs/>
                <w:i/>
                <w:iCs/>
                <w:color w:val="000000" w:themeColor="text1"/>
              </w:rPr>
              <w:t>Other (n=20)</w:t>
            </w:r>
          </w:p>
        </w:tc>
        <w:tc>
          <w:tcPr>
            <w:tcW w:w="730" w:type="dxa"/>
            <w:vMerge w:val="restart"/>
          </w:tcPr>
          <w:p w14:paraId="68D65EF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2006</w:t>
            </w:r>
          </w:p>
        </w:tc>
        <w:tc>
          <w:tcPr>
            <w:tcW w:w="2118" w:type="dxa"/>
            <w:vMerge w:val="restart"/>
          </w:tcPr>
          <w:p w14:paraId="0306D6A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subadult (n=1), male subadult (n=1), chicks (n=3)</w:t>
            </w:r>
          </w:p>
        </w:tc>
        <w:tc>
          <w:tcPr>
            <w:tcW w:w="5503" w:type="dxa"/>
          </w:tcPr>
          <w:p w14:paraId="38653D67"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Chick: </w:t>
            </w:r>
            <w:r w:rsidRPr="0094684B">
              <w:rPr>
                <w:rFonts w:asciiTheme="majorHAnsi" w:eastAsia="Calibri" w:hAnsiTheme="majorHAnsi" w:cstheme="majorHAnsi"/>
                <w:color w:val="000000" w:themeColor="text1"/>
                <w:sz w:val="20"/>
                <w:szCs w:val="20"/>
              </w:rPr>
              <w:t xml:space="preserve">Hepatic necrosis </w:t>
            </w:r>
            <w:r w:rsidRPr="0094684B">
              <w:rPr>
                <w:rFonts w:asciiTheme="majorHAnsi" w:hAnsiTheme="majorHAnsi" w:cstheme="majorHAnsi"/>
                <w:color w:val="000000" w:themeColor="text1"/>
                <w:sz w:val="20"/>
                <w:szCs w:val="20"/>
              </w:rPr>
              <w:t>gram neg bacillus</w:t>
            </w:r>
          </w:p>
        </w:tc>
      </w:tr>
      <w:tr w:rsidR="0094684B" w:rsidRPr="004F2EA9" w14:paraId="09E8A120" w14:textId="77777777" w:rsidTr="00F522AA">
        <w:tc>
          <w:tcPr>
            <w:tcW w:w="1639" w:type="dxa"/>
            <w:vMerge/>
          </w:tcPr>
          <w:p w14:paraId="2C29FFA6"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624155A6"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7F7FB30B"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6104A2DB"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renal tubular degeneration, dehydration</w:t>
            </w:r>
          </w:p>
        </w:tc>
      </w:tr>
      <w:tr w:rsidR="0094684B" w:rsidRPr="004F2EA9" w14:paraId="00B70FD2" w14:textId="77777777" w:rsidTr="00F522AA">
        <w:tc>
          <w:tcPr>
            <w:tcW w:w="1639" w:type="dxa"/>
            <w:vMerge/>
          </w:tcPr>
          <w:p w14:paraId="3C79FBE0"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2EC0A38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2F4D719E"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90C8780"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subadult: oral fistula, unk cod</w:t>
            </w:r>
          </w:p>
        </w:tc>
      </w:tr>
      <w:tr w:rsidR="0094684B" w:rsidRPr="004F2EA9" w14:paraId="09A545F9" w14:textId="77777777" w:rsidTr="00F522AA">
        <w:tc>
          <w:tcPr>
            <w:tcW w:w="1639" w:type="dxa"/>
            <w:vMerge/>
          </w:tcPr>
          <w:p w14:paraId="09E6A85C"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70D5865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A8EE645"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6724CBA4" w14:textId="47868C19"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subadult: esophageal fistula - foreign body?</w:t>
            </w:r>
          </w:p>
        </w:tc>
      </w:tr>
      <w:tr w:rsidR="0094684B" w:rsidRPr="004F2EA9" w14:paraId="63D8A707" w14:textId="77777777" w:rsidTr="00F522AA">
        <w:tc>
          <w:tcPr>
            <w:tcW w:w="1639" w:type="dxa"/>
            <w:vMerge/>
          </w:tcPr>
          <w:p w14:paraId="247A0A72"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78EF7899"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2007</w:t>
            </w:r>
          </w:p>
        </w:tc>
        <w:tc>
          <w:tcPr>
            <w:tcW w:w="2118" w:type="dxa"/>
            <w:vMerge w:val="restart"/>
          </w:tcPr>
          <w:p w14:paraId="15F286D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Chick (n=2)</w:t>
            </w:r>
          </w:p>
        </w:tc>
        <w:tc>
          <w:tcPr>
            <w:tcW w:w="5503" w:type="dxa"/>
          </w:tcPr>
          <w:p w14:paraId="142B7FF5"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external yolk sac?</w:t>
            </w:r>
          </w:p>
        </w:tc>
      </w:tr>
      <w:tr w:rsidR="0094684B" w:rsidRPr="004F2EA9" w14:paraId="299142D8" w14:textId="77777777" w:rsidTr="00F522AA">
        <w:tc>
          <w:tcPr>
            <w:tcW w:w="1639" w:type="dxa"/>
            <w:vMerge/>
          </w:tcPr>
          <w:p w14:paraId="098CAD42"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74DF7E29"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3CF7EC25"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0E2B2E06"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aspirated ingesta</w:t>
            </w:r>
          </w:p>
        </w:tc>
      </w:tr>
      <w:tr w:rsidR="0094684B" w:rsidRPr="004F2EA9" w14:paraId="5727F53D" w14:textId="77777777" w:rsidTr="00F522AA">
        <w:tc>
          <w:tcPr>
            <w:tcW w:w="1639" w:type="dxa"/>
            <w:vMerge/>
          </w:tcPr>
          <w:p w14:paraId="44BE27D1"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4E0A647A"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2008</w:t>
            </w:r>
          </w:p>
        </w:tc>
        <w:tc>
          <w:tcPr>
            <w:tcW w:w="2118" w:type="dxa"/>
            <w:vMerge w:val="restart"/>
          </w:tcPr>
          <w:p w14:paraId="7FBD773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(n=2)</w:t>
            </w:r>
          </w:p>
        </w:tc>
        <w:tc>
          <w:tcPr>
            <w:tcW w:w="5503" w:type="dxa"/>
          </w:tcPr>
          <w:p w14:paraId="229312C2"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acute peritonitis</w:t>
            </w:r>
          </w:p>
          <w:p w14:paraId="7F436288"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0D7ECBFE" w14:textId="77777777" w:rsidTr="00F522AA">
        <w:tc>
          <w:tcPr>
            <w:tcW w:w="1639" w:type="dxa"/>
            <w:vMerge/>
          </w:tcPr>
          <w:p w14:paraId="32F80C7D"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7103DD6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3C51383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2E59B2D" w14:textId="763CE256"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Female adult: Caseous pericarditis </w:t>
            </w:r>
          </w:p>
        </w:tc>
      </w:tr>
      <w:tr w:rsidR="0094684B" w:rsidRPr="004F2EA9" w14:paraId="6E9223DD" w14:textId="77777777" w:rsidTr="00F522AA">
        <w:tc>
          <w:tcPr>
            <w:tcW w:w="1639" w:type="dxa"/>
            <w:vMerge/>
          </w:tcPr>
          <w:p w14:paraId="54647D0E"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2E1E5B4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2009</w:t>
            </w:r>
          </w:p>
        </w:tc>
        <w:tc>
          <w:tcPr>
            <w:tcW w:w="2118" w:type="dxa"/>
            <w:vMerge w:val="restart"/>
          </w:tcPr>
          <w:p w14:paraId="5D9F85EF"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 xml:space="preserve">Chick (n=1), </w:t>
            </w:r>
          </w:p>
          <w:p w14:paraId="4BE1F9F1"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(n=1)</w:t>
            </w:r>
          </w:p>
        </w:tc>
        <w:tc>
          <w:tcPr>
            <w:tcW w:w="5503" w:type="dxa"/>
          </w:tcPr>
          <w:p w14:paraId="373E5D68"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Chick: Respiratory failure</w:t>
            </w:r>
          </w:p>
        </w:tc>
      </w:tr>
      <w:tr w:rsidR="0094684B" w:rsidRPr="004F2EA9" w14:paraId="412FFC8F" w14:textId="77777777" w:rsidTr="00F522AA">
        <w:tc>
          <w:tcPr>
            <w:tcW w:w="1639" w:type="dxa"/>
            <w:vMerge/>
          </w:tcPr>
          <w:p w14:paraId="7776C141"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21E0D114"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48C1A67C"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481CC20E"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Juvenile: Mycotic bronchiectasis and pneumonia, fungal hyphae, see path report</w:t>
            </w:r>
          </w:p>
          <w:p w14:paraId="124D7937"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4072073D" w14:textId="77777777" w:rsidTr="00F522AA">
        <w:tc>
          <w:tcPr>
            <w:tcW w:w="1639" w:type="dxa"/>
            <w:vMerge/>
          </w:tcPr>
          <w:p w14:paraId="68F8E206"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tcPr>
          <w:p w14:paraId="2F03E57C"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2010</w:t>
            </w:r>
          </w:p>
        </w:tc>
        <w:tc>
          <w:tcPr>
            <w:tcW w:w="2118" w:type="dxa"/>
          </w:tcPr>
          <w:p w14:paraId="43878FB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42A0B512"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Died in Wgtn Zoo 29/11/10 having been caught due to eye injury and loss of mobility.</w:t>
            </w:r>
          </w:p>
          <w:p w14:paraId="2A4F54B9" w14:textId="77777777" w:rsidR="0094684B" w:rsidRPr="0094684B" w:rsidRDefault="0094684B" w:rsidP="00F522AA">
            <w:pPr>
              <w:rPr>
                <w:rFonts w:asciiTheme="majorHAnsi" w:hAnsiTheme="majorHAnsi" w:cstheme="majorHAnsi"/>
                <w:color w:val="000000" w:themeColor="text1"/>
                <w:sz w:val="20"/>
                <w:szCs w:val="20"/>
              </w:rPr>
            </w:pPr>
          </w:p>
        </w:tc>
      </w:tr>
      <w:tr w:rsidR="0094684B" w:rsidRPr="004F2EA9" w14:paraId="3653C9A3" w14:textId="77777777" w:rsidTr="00F522AA">
        <w:tc>
          <w:tcPr>
            <w:tcW w:w="1639" w:type="dxa"/>
            <w:vMerge/>
          </w:tcPr>
          <w:p w14:paraId="718C7451"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34573A5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2011</w:t>
            </w:r>
          </w:p>
        </w:tc>
        <w:tc>
          <w:tcPr>
            <w:tcW w:w="2118" w:type="dxa"/>
            <w:vMerge w:val="restart"/>
          </w:tcPr>
          <w:p w14:paraId="1166F434"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(n=2)</w:t>
            </w:r>
          </w:p>
        </w:tc>
        <w:tc>
          <w:tcPr>
            <w:tcW w:w="5503" w:type="dxa"/>
          </w:tcPr>
          <w:p w14:paraId="35B33061" w14:textId="791BE592"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unknown-glycogen accumulation in liver</w:t>
            </w:r>
          </w:p>
        </w:tc>
      </w:tr>
      <w:tr w:rsidR="0094684B" w:rsidRPr="004F2EA9" w14:paraId="2141E00D" w14:textId="77777777" w:rsidTr="00F522AA">
        <w:tc>
          <w:tcPr>
            <w:tcW w:w="1639" w:type="dxa"/>
            <w:vMerge/>
          </w:tcPr>
          <w:p w14:paraId="476B483B"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79BEED5A"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2CA48172"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3E06ADAF"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euthanaised at Wgtn Zoo - foot infection</w:t>
            </w:r>
          </w:p>
        </w:tc>
      </w:tr>
      <w:tr w:rsidR="0094684B" w:rsidRPr="004F2EA9" w14:paraId="01276B73" w14:textId="77777777" w:rsidTr="00F522AA">
        <w:tc>
          <w:tcPr>
            <w:tcW w:w="1639" w:type="dxa"/>
            <w:vMerge/>
          </w:tcPr>
          <w:p w14:paraId="773D2584"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tcPr>
          <w:p w14:paraId="7FD52E23"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2013</w:t>
            </w:r>
          </w:p>
        </w:tc>
        <w:tc>
          <w:tcPr>
            <w:tcW w:w="2118" w:type="dxa"/>
          </w:tcPr>
          <w:p w14:paraId="3057F83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Female adult (n=1)</w:t>
            </w:r>
          </w:p>
        </w:tc>
        <w:tc>
          <w:tcPr>
            <w:tcW w:w="5503" w:type="dxa"/>
          </w:tcPr>
          <w:p w14:paraId="39DA276E"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Caught in a trap in Polhill waimapihihi reserve</w:t>
            </w:r>
          </w:p>
        </w:tc>
      </w:tr>
      <w:tr w:rsidR="0094684B" w:rsidRPr="004F2EA9" w14:paraId="58178BB9" w14:textId="77777777" w:rsidTr="00F522AA">
        <w:tc>
          <w:tcPr>
            <w:tcW w:w="1639" w:type="dxa"/>
            <w:vMerge/>
          </w:tcPr>
          <w:p w14:paraId="6051CF00"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3D7F23FE"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2015</w:t>
            </w:r>
          </w:p>
        </w:tc>
        <w:tc>
          <w:tcPr>
            <w:tcW w:w="2118" w:type="dxa"/>
            <w:vMerge w:val="restart"/>
          </w:tcPr>
          <w:p w14:paraId="5194A94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juvenile (n=1), Female adult  (n=1)</w:t>
            </w:r>
          </w:p>
        </w:tc>
        <w:tc>
          <w:tcPr>
            <w:tcW w:w="5503" w:type="dxa"/>
          </w:tcPr>
          <w:p w14:paraId="4F2EF91C" w14:textId="6899A0D4"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juvenile: Found sick on ground, subsequently died had possibly ingested mushrooms. Fungal (mycotic) pneumonia &amp; possibly encephalitis</w:t>
            </w:r>
          </w:p>
        </w:tc>
      </w:tr>
      <w:tr w:rsidR="0094684B" w:rsidRPr="004F2EA9" w14:paraId="1205F868" w14:textId="77777777" w:rsidTr="00F522AA">
        <w:tc>
          <w:tcPr>
            <w:tcW w:w="1639" w:type="dxa"/>
            <w:vMerge/>
          </w:tcPr>
          <w:p w14:paraId="1A582F45"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441A3598" w14:textId="77777777" w:rsidR="0094684B" w:rsidRPr="0094684B" w:rsidRDefault="0094684B" w:rsidP="00F522AA">
            <w:pPr>
              <w:rPr>
                <w:rFonts w:asciiTheme="majorHAnsi" w:eastAsia="Calibri" w:hAnsiTheme="majorHAnsi" w:cstheme="majorHAnsi"/>
                <w:color w:val="000000" w:themeColor="text1"/>
                <w:sz w:val="20"/>
                <w:szCs w:val="20"/>
              </w:rPr>
            </w:pPr>
          </w:p>
        </w:tc>
        <w:tc>
          <w:tcPr>
            <w:tcW w:w="2118" w:type="dxa"/>
            <w:vMerge/>
          </w:tcPr>
          <w:p w14:paraId="3C86E5A8" w14:textId="77777777" w:rsidR="0094684B" w:rsidRPr="0094684B" w:rsidRDefault="0094684B" w:rsidP="00F522AA">
            <w:pPr>
              <w:rPr>
                <w:rFonts w:asciiTheme="majorHAnsi" w:eastAsia="Calibri" w:hAnsiTheme="majorHAnsi" w:cstheme="majorHAnsi"/>
                <w:color w:val="000000" w:themeColor="text1"/>
                <w:sz w:val="20"/>
                <w:szCs w:val="20"/>
              </w:rPr>
            </w:pPr>
          </w:p>
        </w:tc>
        <w:tc>
          <w:tcPr>
            <w:tcW w:w="5503" w:type="dxa"/>
          </w:tcPr>
          <w:p w14:paraId="1E2524EA" w14:textId="54F34BDB"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Female adult: Found sick in feeder had been noted weak and timid, subsequently died. Mycotic (fungal) pneumonia</w:t>
            </w:r>
          </w:p>
        </w:tc>
      </w:tr>
      <w:tr w:rsidR="0094684B" w:rsidRPr="004F2EA9" w14:paraId="7233C604" w14:textId="77777777" w:rsidTr="00F522AA">
        <w:tc>
          <w:tcPr>
            <w:tcW w:w="1639" w:type="dxa"/>
            <w:vMerge/>
          </w:tcPr>
          <w:p w14:paraId="0A1767A1"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tcPr>
          <w:p w14:paraId="3EEF47A8"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2016</w:t>
            </w:r>
          </w:p>
        </w:tc>
        <w:tc>
          <w:tcPr>
            <w:tcW w:w="2118" w:type="dxa"/>
          </w:tcPr>
          <w:p w14:paraId="7C9CCC66"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Male adult (n=1)</w:t>
            </w:r>
          </w:p>
        </w:tc>
        <w:tc>
          <w:tcPr>
            <w:tcW w:w="5503" w:type="dxa"/>
          </w:tcPr>
          <w:p w14:paraId="265A5320"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Male adult: Renal Gout, Right leg bacteria osteomyelitis</w:t>
            </w:r>
          </w:p>
        </w:tc>
      </w:tr>
      <w:tr w:rsidR="0094684B" w:rsidRPr="004F2EA9" w14:paraId="7EFF2937" w14:textId="77777777" w:rsidTr="00F522AA">
        <w:tc>
          <w:tcPr>
            <w:tcW w:w="1639" w:type="dxa"/>
            <w:vMerge/>
          </w:tcPr>
          <w:p w14:paraId="47408E06"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val="restart"/>
          </w:tcPr>
          <w:p w14:paraId="12955EB7"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2023</w:t>
            </w:r>
          </w:p>
        </w:tc>
        <w:tc>
          <w:tcPr>
            <w:tcW w:w="2118" w:type="dxa"/>
            <w:vMerge w:val="restart"/>
          </w:tcPr>
          <w:p w14:paraId="075F407D" w14:textId="77777777" w:rsidR="0094684B" w:rsidRPr="0094684B" w:rsidRDefault="0094684B" w:rsidP="00F522AA">
            <w:pPr>
              <w:rPr>
                <w:rFonts w:asciiTheme="majorHAnsi" w:eastAsia="Calibri" w:hAnsiTheme="majorHAnsi" w:cstheme="majorHAnsi"/>
                <w:color w:val="000000" w:themeColor="text1"/>
                <w:sz w:val="20"/>
                <w:szCs w:val="20"/>
              </w:rPr>
            </w:pPr>
            <w:r w:rsidRPr="0094684B">
              <w:rPr>
                <w:rFonts w:asciiTheme="majorHAnsi" w:eastAsia="Calibri" w:hAnsiTheme="majorHAnsi" w:cstheme="majorHAnsi"/>
                <w:color w:val="000000" w:themeColor="text1"/>
                <w:sz w:val="20"/>
                <w:szCs w:val="20"/>
              </w:rPr>
              <w:t>Juvenile (n=3)</w:t>
            </w:r>
          </w:p>
        </w:tc>
        <w:tc>
          <w:tcPr>
            <w:tcW w:w="5503" w:type="dxa"/>
          </w:tcPr>
          <w:p w14:paraId="6C39C31D"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Juvenile: Lung congestion and collapse of atrial and air capillary. </w:t>
            </w:r>
          </w:p>
        </w:tc>
      </w:tr>
      <w:tr w:rsidR="0094684B" w:rsidRPr="004F2EA9" w14:paraId="2EAB8652" w14:textId="77777777" w:rsidTr="00F522AA">
        <w:tc>
          <w:tcPr>
            <w:tcW w:w="1639" w:type="dxa"/>
            <w:vMerge/>
          </w:tcPr>
          <w:p w14:paraId="1DDD2296"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478494DB"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2118" w:type="dxa"/>
            <w:vMerge/>
          </w:tcPr>
          <w:p w14:paraId="444F7086"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5503" w:type="dxa"/>
          </w:tcPr>
          <w:p w14:paraId="369C8BCA"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Juvenile: Lung congestion and collapse of atrial and air capillary. </w:t>
            </w:r>
          </w:p>
        </w:tc>
      </w:tr>
      <w:tr w:rsidR="0094684B" w:rsidRPr="004F2EA9" w14:paraId="66C2CC7D" w14:textId="77777777" w:rsidTr="00F522AA">
        <w:tc>
          <w:tcPr>
            <w:tcW w:w="1639" w:type="dxa"/>
            <w:vMerge/>
          </w:tcPr>
          <w:p w14:paraId="054CCBA3"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730" w:type="dxa"/>
            <w:vMerge/>
          </w:tcPr>
          <w:p w14:paraId="6E2CE981"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2118" w:type="dxa"/>
            <w:vMerge/>
          </w:tcPr>
          <w:p w14:paraId="4C06EA08" w14:textId="77777777" w:rsidR="0094684B" w:rsidRPr="004F2EA9" w:rsidRDefault="0094684B" w:rsidP="00F522AA">
            <w:pPr>
              <w:rPr>
                <w:rFonts w:asciiTheme="majorHAnsi" w:eastAsia="Calibri" w:hAnsiTheme="majorHAnsi" w:cstheme="majorHAnsi"/>
                <w:i/>
                <w:iCs/>
                <w:color w:val="000000" w:themeColor="text1"/>
                <w:sz w:val="20"/>
                <w:szCs w:val="20"/>
              </w:rPr>
            </w:pPr>
          </w:p>
        </w:tc>
        <w:tc>
          <w:tcPr>
            <w:tcW w:w="5503" w:type="dxa"/>
          </w:tcPr>
          <w:p w14:paraId="404D0B99" w14:textId="77777777" w:rsidR="0094684B" w:rsidRPr="0094684B" w:rsidRDefault="0094684B" w:rsidP="00F522AA">
            <w:pPr>
              <w:rPr>
                <w:rFonts w:asciiTheme="majorHAnsi" w:hAnsiTheme="majorHAnsi" w:cstheme="majorHAnsi"/>
                <w:color w:val="000000" w:themeColor="text1"/>
                <w:sz w:val="20"/>
                <w:szCs w:val="20"/>
              </w:rPr>
            </w:pPr>
            <w:r w:rsidRPr="0094684B">
              <w:rPr>
                <w:rFonts w:asciiTheme="majorHAnsi" w:hAnsiTheme="majorHAnsi" w:cstheme="majorHAnsi"/>
                <w:color w:val="000000" w:themeColor="text1"/>
                <w:sz w:val="20"/>
                <w:szCs w:val="20"/>
              </w:rPr>
              <w:t xml:space="preserve">Juvenile: Lung congestion and collapse of atrial and air capillary. </w:t>
            </w:r>
          </w:p>
        </w:tc>
      </w:tr>
    </w:tbl>
    <w:p w14:paraId="5A2BC46E" w14:textId="77777777" w:rsidR="0094684B" w:rsidRDefault="0094684B" w:rsidP="0094684B"/>
    <w:p w14:paraId="081C0949" w14:textId="77777777" w:rsidR="0094684B" w:rsidRPr="004B7403" w:rsidRDefault="0094684B" w:rsidP="00412133">
      <w:pPr>
        <w:spacing w:line="314" w:lineRule="auto"/>
        <w:rPr>
          <w:rFonts w:ascii="Calibri" w:eastAsia="Calibri" w:hAnsi="Calibri" w:cs="Calibri"/>
          <w:i/>
          <w:iCs/>
          <w:color w:val="0070C0"/>
          <w:sz w:val="24"/>
          <w:szCs w:val="24"/>
        </w:rPr>
      </w:pPr>
    </w:p>
    <w:p w14:paraId="40484B24" w14:textId="77777777" w:rsidR="00340EAE" w:rsidRPr="004B7403" w:rsidRDefault="00340EAE" w:rsidP="00340EAE">
      <w:pPr>
        <w:spacing w:line="240" w:lineRule="auto"/>
        <w:ind w:right="4"/>
        <w:textAlignment w:val="baseline"/>
        <w:rPr>
          <w:rFonts w:eastAsia="Times New Roman" w:cstheme="minorHAnsi"/>
          <w:color w:val="0070C0"/>
          <w:sz w:val="18"/>
          <w:szCs w:val="18"/>
        </w:rPr>
      </w:pPr>
      <w:r w:rsidRPr="004B7403">
        <w:rPr>
          <w:rFonts w:eastAsia="Times New Roman" w:cstheme="minorHAnsi"/>
          <w:noProof/>
          <w:color w:val="0070C0"/>
          <w:sz w:val="18"/>
          <w:szCs w:val="18"/>
        </w:rPr>
        <w:lastRenderedPageBreak/>
        <w:drawing>
          <wp:inline distT="0" distB="0" distL="0" distR="0" wp14:anchorId="71BF2235" wp14:editId="4C90350D">
            <wp:extent cx="6020296" cy="3029199"/>
            <wp:effectExtent l="0" t="0" r="0" b="0"/>
            <wp:docPr id="7" name="Picture 7"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ot, screenshot, diagram&#10;&#10;Description automatically generated"/>
                    <pic:cNvPicPr/>
                  </pic:nvPicPr>
                  <pic:blipFill>
                    <a:blip r:embed="rId22" cstate="print">
                      <a:extLst>
                        <a:ext uri="{28A0092B-C50C-407E-A947-70E740481C1C}">
                          <a14:useLocalDpi xmlns:a14="http://schemas.microsoft.com/office/drawing/2010/main" val="0"/>
                        </a:ext>
                      </a:extLst>
                    </a:blip>
                    <a:srcRect t="5308" b="5308"/>
                    <a:stretch>
                      <a:fillRect/>
                    </a:stretch>
                  </pic:blipFill>
                  <pic:spPr bwMode="auto">
                    <a:xfrm>
                      <a:off x="0" y="0"/>
                      <a:ext cx="6020296" cy="3029199"/>
                    </a:xfrm>
                    <a:prstGeom prst="rect">
                      <a:avLst/>
                    </a:prstGeom>
                    <a:ln>
                      <a:noFill/>
                    </a:ln>
                    <a:extLst>
                      <a:ext uri="{53640926-AAD7-44D8-BBD7-CCE9431645EC}">
                        <a14:shadowObscured xmlns:a14="http://schemas.microsoft.com/office/drawing/2010/main"/>
                      </a:ext>
                    </a:extLst>
                  </pic:spPr>
                </pic:pic>
              </a:graphicData>
            </a:graphic>
          </wp:inline>
        </w:drawing>
      </w:r>
    </w:p>
    <w:p w14:paraId="3077748D" w14:textId="6A9C8F91" w:rsidR="00340EAE" w:rsidRPr="004B7403" w:rsidRDefault="00340EAE" w:rsidP="00340EAE">
      <w:pPr>
        <w:spacing w:line="240" w:lineRule="auto"/>
        <w:ind w:right="4"/>
        <w:textAlignment w:val="baseline"/>
        <w:rPr>
          <w:rFonts w:eastAsia="Times New Roman" w:cstheme="minorHAnsi"/>
          <w:color w:val="0070C0"/>
          <w:sz w:val="20"/>
          <w:szCs w:val="20"/>
        </w:rPr>
      </w:pPr>
      <w:r w:rsidRPr="004B7403">
        <w:rPr>
          <w:rFonts w:eastAsia="Times New Roman" w:cstheme="minorHAnsi"/>
          <w:b/>
          <w:color w:val="0070C0"/>
          <w:sz w:val="20"/>
          <w:szCs w:val="20"/>
        </w:rPr>
        <w:t xml:space="preserve">Figure </w:t>
      </w:r>
      <w:r w:rsidR="00E06565">
        <w:rPr>
          <w:rFonts w:eastAsia="Times New Roman" w:cstheme="minorHAnsi"/>
          <w:b/>
          <w:color w:val="0070C0"/>
          <w:sz w:val="20"/>
          <w:szCs w:val="20"/>
        </w:rPr>
        <w:t>9</w:t>
      </w:r>
      <w:r w:rsidRPr="004B7403">
        <w:rPr>
          <w:rFonts w:eastAsia="Times New Roman" w:cstheme="minorHAnsi"/>
          <w:color w:val="0070C0"/>
          <w:sz w:val="20"/>
          <w:szCs w:val="20"/>
        </w:rPr>
        <w:t> Percentage of juvenile male and female hihi surviving to the following breeding season at Zealandia Te Māra a Tāne between September 2006-2022.</w:t>
      </w:r>
    </w:p>
    <w:p w14:paraId="7B3319AE" w14:textId="753392CC" w:rsidR="00173FE0" w:rsidRDefault="00173FE0" w:rsidP="00173FE0">
      <w:pPr>
        <w:spacing w:line="314" w:lineRule="auto"/>
        <w:ind w:left="360"/>
        <w:rPr>
          <w:rFonts w:ascii="Calibri" w:eastAsia="Calibri" w:hAnsi="Calibri" w:cs="Calibri"/>
          <w:i/>
          <w:iCs/>
          <w:color w:val="0070C0"/>
          <w:sz w:val="24"/>
          <w:szCs w:val="24"/>
        </w:rPr>
      </w:pPr>
    </w:p>
    <w:p w14:paraId="56939617" w14:textId="52AA6A36" w:rsidR="0094684B" w:rsidRDefault="0094684B" w:rsidP="00173FE0">
      <w:pPr>
        <w:spacing w:line="314" w:lineRule="auto"/>
        <w:ind w:left="360"/>
        <w:rPr>
          <w:rFonts w:ascii="Calibri" w:eastAsia="Calibri" w:hAnsi="Calibri" w:cs="Calibri"/>
          <w:i/>
          <w:iCs/>
          <w:color w:val="0070C0"/>
          <w:sz w:val="24"/>
          <w:szCs w:val="24"/>
        </w:rPr>
      </w:pPr>
    </w:p>
    <w:p w14:paraId="6EB97A6C" w14:textId="5C9A7526" w:rsidR="0094684B" w:rsidRDefault="0094684B" w:rsidP="00173FE0">
      <w:pPr>
        <w:spacing w:line="314" w:lineRule="auto"/>
        <w:ind w:left="360"/>
        <w:rPr>
          <w:rFonts w:ascii="Calibri" w:eastAsia="Calibri" w:hAnsi="Calibri" w:cs="Calibri"/>
          <w:i/>
          <w:iCs/>
          <w:color w:val="0070C0"/>
          <w:sz w:val="24"/>
          <w:szCs w:val="24"/>
        </w:rPr>
      </w:pPr>
    </w:p>
    <w:p w14:paraId="2C8D0CA5" w14:textId="316CE14D" w:rsidR="0094684B" w:rsidRDefault="0094684B" w:rsidP="00173FE0">
      <w:pPr>
        <w:spacing w:line="314" w:lineRule="auto"/>
        <w:ind w:left="360"/>
        <w:rPr>
          <w:rFonts w:ascii="Calibri" w:eastAsia="Calibri" w:hAnsi="Calibri" w:cs="Calibri"/>
          <w:i/>
          <w:iCs/>
          <w:color w:val="0070C0"/>
          <w:sz w:val="24"/>
          <w:szCs w:val="24"/>
        </w:rPr>
      </w:pPr>
    </w:p>
    <w:p w14:paraId="390C24C9" w14:textId="77777777" w:rsidR="0094684B" w:rsidRPr="004B7403" w:rsidRDefault="0094684B" w:rsidP="00173FE0">
      <w:pPr>
        <w:spacing w:line="314" w:lineRule="auto"/>
        <w:ind w:left="360"/>
        <w:rPr>
          <w:rFonts w:ascii="Calibri" w:eastAsia="Calibri" w:hAnsi="Calibri" w:cs="Calibri"/>
          <w:i/>
          <w:iCs/>
          <w:color w:val="0070C0"/>
          <w:sz w:val="24"/>
          <w:szCs w:val="24"/>
        </w:rPr>
      </w:pPr>
    </w:p>
    <w:p w14:paraId="5EA46914" w14:textId="77777777" w:rsidR="004B7403" w:rsidRPr="004B7403" w:rsidRDefault="004B7403" w:rsidP="004B7403">
      <w:pPr>
        <w:spacing w:line="240" w:lineRule="auto"/>
        <w:ind w:right="4"/>
        <w:textAlignment w:val="baseline"/>
        <w:rPr>
          <w:rFonts w:eastAsia="Times New Roman" w:cstheme="minorHAnsi"/>
          <w:color w:val="0070C0"/>
          <w:sz w:val="18"/>
          <w:szCs w:val="18"/>
        </w:rPr>
      </w:pPr>
      <w:r w:rsidRPr="004B7403">
        <w:rPr>
          <w:rFonts w:eastAsia="Times New Roman" w:cstheme="minorHAnsi"/>
          <w:noProof/>
          <w:color w:val="0070C0"/>
          <w:sz w:val="18"/>
          <w:szCs w:val="18"/>
        </w:rPr>
        <w:lastRenderedPageBreak/>
        <w:drawing>
          <wp:inline distT="0" distB="0" distL="0" distR="0" wp14:anchorId="55DA12FB" wp14:editId="2A171C13">
            <wp:extent cx="4035740" cy="4591818"/>
            <wp:effectExtent l="0" t="0" r="3175" b="0"/>
            <wp:docPr id="710977650" name="Picture 71097765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7650" name="Picture 710977650" descr="A picture containing text, diagram, line, plot&#10;&#10;Description automatically generated"/>
                    <pic:cNvPicPr/>
                  </pic:nvPicPr>
                  <pic:blipFill rotWithShape="1">
                    <a:blip r:embed="rId23" cstate="print">
                      <a:extLst>
                        <a:ext uri="{28A0092B-C50C-407E-A947-70E740481C1C}">
                          <a14:useLocalDpi xmlns:a14="http://schemas.microsoft.com/office/drawing/2010/main" val="0"/>
                        </a:ext>
                      </a:extLst>
                    </a:blip>
                    <a:srcRect t="4607" r="38799" b="43176"/>
                    <a:stretch/>
                  </pic:blipFill>
                  <pic:spPr bwMode="auto">
                    <a:xfrm>
                      <a:off x="0" y="0"/>
                      <a:ext cx="4039437" cy="4596025"/>
                    </a:xfrm>
                    <a:prstGeom prst="rect">
                      <a:avLst/>
                    </a:prstGeom>
                    <a:ln>
                      <a:noFill/>
                    </a:ln>
                    <a:extLst>
                      <a:ext uri="{53640926-AAD7-44D8-BBD7-CCE9431645EC}">
                        <a14:shadowObscured xmlns:a14="http://schemas.microsoft.com/office/drawing/2010/main"/>
                      </a:ext>
                    </a:extLst>
                  </pic:spPr>
                </pic:pic>
              </a:graphicData>
            </a:graphic>
          </wp:inline>
        </w:drawing>
      </w:r>
      <w:r w:rsidRPr="004B7403">
        <w:rPr>
          <w:rFonts w:eastAsia="Times New Roman" w:cstheme="minorHAnsi"/>
          <w:noProof/>
          <w:color w:val="0070C0"/>
          <w:sz w:val="18"/>
          <w:szCs w:val="18"/>
        </w:rPr>
        <w:drawing>
          <wp:inline distT="0" distB="0" distL="0" distR="0" wp14:anchorId="539CC62A" wp14:editId="406B1B1D">
            <wp:extent cx="998065" cy="2673946"/>
            <wp:effectExtent l="0" t="0" r="0" b="0"/>
            <wp:docPr id="11" name="Picture 1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plot, line&#10;&#10;Description automatically generated"/>
                    <pic:cNvPicPr/>
                  </pic:nvPicPr>
                  <pic:blipFill rotWithShape="1">
                    <a:blip r:embed="rId24" cstate="print">
                      <a:extLst>
                        <a:ext uri="{28A0092B-C50C-407E-A947-70E740481C1C}">
                          <a14:useLocalDpi xmlns:a14="http://schemas.microsoft.com/office/drawing/2010/main" val="0"/>
                        </a:ext>
                      </a:extLst>
                    </a:blip>
                    <a:srcRect l="62872" t="32" r="8862" b="43176"/>
                    <a:stretch/>
                  </pic:blipFill>
                  <pic:spPr bwMode="auto">
                    <a:xfrm>
                      <a:off x="0" y="0"/>
                      <a:ext cx="1007111" cy="2698182"/>
                    </a:xfrm>
                    <a:prstGeom prst="rect">
                      <a:avLst/>
                    </a:prstGeom>
                    <a:ln>
                      <a:noFill/>
                    </a:ln>
                    <a:extLst>
                      <a:ext uri="{53640926-AAD7-44D8-BBD7-CCE9431645EC}">
                        <a14:shadowObscured xmlns:a14="http://schemas.microsoft.com/office/drawing/2010/main"/>
                      </a:ext>
                    </a:extLst>
                  </pic:spPr>
                </pic:pic>
              </a:graphicData>
            </a:graphic>
          </wp:inline>
        </w:drawing>
      </w:r>
    </w:p>
    <w:p w14:paraId="64601A33" w14:textId="133CAAE2" w:rsidR="004B7403" w:rsidRPr="004B7403" w:rsidRDefault="004B7403" w:rsidP="004B7403">
      <w:pPr>
        <w:spacing w:line="240" w:lineRule="auto"/>
        <w:ind w:right="4"/>
        <w:textAlignment w:val="baseline"/>
        <w:rPr>
          <w:rFonts w:eastAsia="Times New Roman"/>
          <w:color w:val="0070C0"/>
          <w:sz w:val="20"/>
          <w:szCs w:val="20"/>
        </w:rPr>
      </w:pPr>
      <w:r w:rsidRPr="004B7403">
        <w:rPr>
          <w:rFonts w:eastAsia="Times New Roman"/>
          <w:b/>
          <w:bCs/>
          <w:color w:val="0070C0"/>
          <w:sz w:val="20"/>
          <w:szCs w:val="20"/>
        </w:rPr>
        <w:t xml:space="preserve">Figure </w:t>
      </w:r>
      <w:r w:rsidR="00E06565">
        <w:rPr>
          <w:rFonts w:eastAsia="Times New Roman"/>
          <w:b/>
          <w:bCs/>
          <w:color w:val="0070C0"/>
          <w:sz w:val="20"/>
          <w:szCs w:val="20"/>
        </w:rPr>
        <w:t>10</w:t>
      </w:r>
      <w:r w:rsidRPr="004B7403">
        <w:rPr>
          <w:rFonts w:eastAsia="Times New Roman"/>
          <w:b/>
          <w:bCs/>
          <w:color w:val="0070C0"/>
          <w:sz w:val="20"/>
          <w:szCs w:val="20"/>
        </w:rPr>
        <w:t>:</w:t>
      </w:r>
      <w:r w:rsidRPr="004B7403">
        <w:rPr>
          <w:rFonts w:eastAsia="Times New Roman"/>
          <w:color w:val="0070C0"/>
          <w:sz w:val="20"/>
          <w:szCs w:val="20"/>
        </w:rPr>
        <w:t xml:space="preserve"> Key nest success metrics for the hihi population at Zealandia Te Māra a Tāne across breeding seasons (2005-2022/23). The number of breeding females (A) known to have nest attempts in nest boxes. The number of eggs, chicks, and fledglings produced per breeding female (B). </w:t>
      </w:r>
    </w:p>
    <w:p w14:paraId="2D9C4233" w14:textId="77777777" w:rsidR="004B7403" w:rsidRPr="00173FE0" w:rsidRDefault="004B7403" w:rsidP="00173FE0">
      <w:pPr>
        <w:spacing w:line="314" w:lineRule="auto"/>
        <w:ind w:left="360"/>
        <w:rPr>
          <w:rFonts w:ascii="Calibri" w:eastAsia="Calibri" w:hAnsi="Calibri" w:cs="Calibri"/>
          <w:i/>
          <w:iCs/>
          <w:color w:val="0070C0"/>
          <w:sz w:val="24"/>
          <w:szCs w:val="24"/>
        </w:rPr>
      </w:pPr>
    </w:p>
    <w:p w14:paraId="466BFF9C" w14:textId="77777777" w:rsidR="00DE4899" w:rsidRDefault="00DE4899" w:rsidP="00DE4899">
      <w:pPr>
        <w:spacing w:line="314" w:lineRule="auto"/>
        <w:rPr>
          <w:rFonts w:ascii="Calibri" w:eastAsia="Calibri" w:hAnsi="Calibri" w:cs="Calibri"/>
          <w:color w:val="202124"/>
          <w:sz w:val="24"/>
          <w:szCs w:val="24"/>
        </w:rPr>
      </w:pPr>
    </w:p>
    <w:p w14:paraId="7D1E272E" w14:textId="7E79C2B9" w:rsidR="00CE01F0" w:rsidRDefault="00CE01F0" w:rsidP="004B7403"/>
    <w:p w14:paraId="20303549" w14:textId="33E55B10" w:rsidR="004F2EA9" w:rsidRDefault="004F2EA9" w:rsidP="004B7403"/>
    <w:p w14:paraId="49F95F30" w14:textId="77777777" w:rsidR="004F2EA9" w:rsidRDefault="004F2EA9" w:rsidP="0094684B"/>
    <w:sectPr w:rsidR="004F2EA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ah J Converse" w:date="2023-05-24T20:43:00Z" w:initials="SJC">
    <w:p w14:paraId="35516B33" w14:textId="77777777" w:rsidR="0042447E" w:rsidRDefault="0042447E" w:rsidP="004E7B72">
      <w:pPr>
        <w:pStyle w:val="CommentText"/>
      </w:pPr>
      <w:r>
        <w:rPr>
          <w:rStyle w:val="CommentReference"/>
        </w:rPr>
        <w:annotationRef/>
      </w:r>
      <w:r>
        <w:t>Does this mean the tags were indicating that they didn't go outside? Because if they were outside the fence, presumably we couldn't tell if they were foraging or not?</w:t>
      </w:r>
    </w:p>
  </w:comment>
  <w:comment w:id="1" w:author="Sarah J Converse" w:date="2023-05-24T20:48:00Z" w:initials="SJC">
    <w:p w14:paraId="50069CC1" w14:textId="77777777" w:rsidR="0042447E" w:rsidRDefault="0042447E" w:rsidP="00615F56">
      <w:pPr>
        <w:pStyle w:val="CommentText"/>
      </w:pPr>
      <w:r>
        <w:rPr>
          <w:rStyle w:val="CommentReference"/>
        </w:rPr>
        <w:annotationRef/>
      </w:r>
      <w:r>
        <w:t xml:space="preserve">Few? Regular? </w:t>
      </w:r>
    </w:p>
  </w:comment>
  <w:comment w:id="2" w:author="Sarah J Converse" w:date="2023-05-24T20:23:00Z" w:initials="SJC">
    <w:p w14:paraId="7930A0A8" w14:textId="65A59271" w:rsidR="00985910" w:rsidRDefault="00985910" w:rsidP="0093725A">
      <w:pPr>
        <w:pStyle w:val="CommentText"/>
      </w:pPr>
      <w:r>
        <w:rPr>
          <w:rStyle w:val="CommentReference"/>
        </w:rPr>
        <w:annotationRef/>
      </w:r>
      <w:r>
        <w:t xml:space="preserve">Where is the highlighting from? I would like to see the evidence - not clear what it is from this. </w:t>
      </w:r>
    </w:p>
  </w:comment>
  <w:comment w:id="3" w:author="Hannah A. Sipe" w:date="2023-05-25T11:28:00Z" w:initials="HAS">
    <w:p w14:paraId="55D60E16" w14:textId="77777777" w:rsidR="00E06565" w:rsidRDefault="00E06565" w:rsidP="000E5ED6">
      <w:r>
        <w:rPr>
          <w:rStyle w:val="CommentReference"/>
        </w:rPr>
        <w:annotationRef/>
      </w:r>
      <w:r>
        <w:rPr>
          <w:color w:val="000000"/>
          <w:sz w:val="20"/>
          <w:szCs w:val="20"/>
        </w:rPr>
        <w:t>There isn’t any in the cause of mortality data, I would suggest deleting this comment</w:t>
      </w:r>
    </w:p>
  </w:comment>
  <w:comment w:id="4" w:author="Sarah J Converse" w:date="2023-05-24T20:29:00Z" w:initials="SJC">
    <w:p w14:paraId="66B88CDC" w14:textId="4638A5D2" w:rsidR="0042447E" w:rsidRDefault="00985910" w:rsidP="006F7FA6">
      <w:pPr>
        <w:pStyle w:val="CommentText"/>
      </w:pPr>
      <w:r>
        <w:rPr>
          <w:rStyle w:val="CommentReference"/>
        </w:rPr>
        <w:annotationRef/>
      </w:r>
      <w:r w:rsidR="0042447E">
        <w:t xml:space="preserve">Could we use just one of these? </w:t>
      </w:r>
    </w:p>
  </w:comment>
  <w:comment w:id="5" w:author="Hannah A. Sipe" w:date="2023-05-25T10:58:00Z" w:initials="HAS">
    <w:p w14:paraId="4EF6A7A4" w14:textId="77777777" w:rsidR="00E06565" w:rsidRDefault="004F2EA9" w:rsidP="00451B36">
      <w:r>
        <w:rPr>
          <w:rStyle w:val="CommentReference"/>
        </w:rPr>
        <w:annotationRef/>
      </w:r>
      <w:r w:rsidR="00E06565">
        <w:rPr>
          <w:sz w:val="20"/>
          <w:szCs w:val="20"/>
        </w:rPr>
        <w:t>I put the table in the general information section at the end</w:t>
      </w:r>
    </w:p>
  </w:comment>
  <w:comment w:id="6" w:author="Sarah J Converse" w:date="2023-05-24T20:30:00Z" w:initials="SJC">
    <w:p w14:paraId="53A6CDF6" w14:textId="420F1E2F" w:rsidR="00913071" w:rsidRDefault="00985910" w:rsidP="00D32ABC">
      <w:pPr>
        <w:pStyle w:val="CommentText"/>
      </w:pPr>
      <w:r>
        <w:rPr>
          <w:rStyle w:val="CommentReference"/>
        </w:rPr>
        <w:annotationRef/>
      </w:r>
      <w:r w:rsidR="00913071">
        <w:t xml:space="preserve">I'm not sure this helps with the hypothesis - could we leave this off? </w:t>
      </w:r>
    </w:p>
  </w:comment>
  <w:comment w:id="7" w:author="Hannah A. Sipe" w:date="2023-05-25T11:30:00Z" w:initials="HAS">
    <w:p w14:paraId="4B6FD15A" w14:textId="77777777" w:rsidR="00E06565" w:rsidRDefault="00E06565" w:rsidP="00964945">
      <w:r>
        <w:rPr>
          <w:rStyle w:val="CommentReference"/>
        </w:rPr>
        <w:annotationRef/>
      </w:r>
      <w:r>
        <w:rPr>
          <w:color w:val="000000"/>
          <w:sz w:val="20"/>
          <w:szCs w:val="20"/>
        </w:rPr>
        <w:t>Would be great to have these paired with temperature data</w:t>
      </w:r>
    </w:p>
  </w:comment>
  <w:comment w:id="8" w:author="Sarah J Converse" w:date="2023-05-24T20:52:00Z" w:initials="SJC">
    <w:p w14:paraId="20E248A6" w14:textId="53F0D595" w:rsidR="00913071" w:rsidRDefault="00913071" w:rsidP="004F31B9">
      <w:pPr>
        <w:pStyle w:val="CommentText"/>
      </w:pPr>
      <w:r>
        <w:rPr>
          <w:rStyle w:val="CommentReference"/>
        </w:rPr>
        <w:annotationRef/>
      </w:r>
      <w:r>
        <w:t xml:space="preserve">Similarly, could we leave this off? Or at least explain how this helps provide evidence for/against above. </w:t>
      </w:r>
    </w:p>
  </w:comment>
  <w:comment w:id="10" w:author="Sarah J Converse" w:date="2023-05-24T20:54:00Z" w:initials="SJC">
    <w:p w14:paraId="560BA5D4" w14:textId="77777777" w:rsidR="00913071" w:rsidRDefault="00913071" w:rsidP="00435D1F">
      <w:pPr>
        <w:pStyle w:val="CommentText"/>
      </w:pPr>
      <w:r>
        <w:rPr>
          <w:rStyle w:val="CommentReference"/>
        </w:rPr>
        <w:annotationRef/>
      </w:r>
      <w:r>
        <w:t xml:space="preserve">Let's make this one big table, and add "cause" as a column. It will be easier to read. Note clearly that these are observed mortalities. Put this at the end of the document as it speaks to multiple hypotheses. </w:t>
      </w:r>
    </w:p>
  </w:comment>
  <w:comment w:id="9" w:author="Hannah A. Sipe" w:date="2023-05-25T11:00:00Z" w:initials="HAS">
    <w:p w14:paraId="5C0E0109" w14:textId="77777777" w:rsidR="004F2EA9" w:rsidRDefault="004F2EA9" w:rsidP="00FC7085">
      <w:r>
        <w:rPr>
          <w:rStyle w:val="CommentReference"/>
        </w:rPr>
        <w:annotationRef/>
      </w:r>
      <w:r>
        <w:rPr>
          <w:color w:val="000000"/>
          <w:sz w:val="20"/>
          <w:szCs w:val="20"/>
        </w:rPr>
        <w:t>See table at the end</w:t>
      </w:r>
    </w:p>
  </w:comment>
  <w:comment w:id="11" w:author="Sarah J Converse" w:date="2023-05-24T20:32:00Z" w:initials="SJC">
    <w:p w14:paraId="118F8EFA" w14:textId="5210F395" w:rsidR="007968D3" w:rsidRDefault="007968D3" w:rsidP="00662996">
      <w:pPr>
        <w:pStyle w:val="CommentText"/>
      </w:pPr>
      <w:r>
        <w:rPr>
          <w:rStyle w:val="CommentReference"/>
        </w:rPr>
        <w:annotationRef/>
      </w:r>
      <w:r>
        <w:t xml:space="preserve">Maybe this could be explained more?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16B33" w15:done="0"/>
  <w15:commentEx w15:paraId="50069CC1" w15:done="0"/>
  <w15:commentEx w15:paraId="7930A0A8" w15:done="0"/>
  <w15:commentEx w15:paraId="55D60E16" w15:paraIdParent="7930A0A8" w15:done="0"/>
  <w15:commentEx w15:paraId="66B88CDC" w15:done="0"/>
  <w15:commentEx w15:paraId="4EF6A7A4" w15:paraIdParent="66B88CDC" w15:done="0"/>
  <w15:commentEx w15:paraId="53A6CDF6" w15:done="0"/>
  <w15:commentEx w15:paraId="4B6FD15A" w15:paraIdParent="53A6CDF6" w15:done="0"/>
  <w15:commentEx w15:paraId="20E248A6" w15:done="0"/>
  <w15:commentEx w15:paraId="560BA5D4" w15:done="0"/>
  <w15:commentEx w15:paraId="5C0E0109" w15:paraIdParent="560BA5D4" w15:done="0"/>
  <w15:commentEx w15:paraId="118F8E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8F571" w16cex:dateUtc="2023-05-25T03:43:00Z"/>
  <w16cex:commentExtensible w16cex:durableId="2818F6AD" w16cex:dateUtc="2023-05-25T03:48:00Z"/>
  <w16cex:commentExtensible w16cex:durableId="2818F0D5" w16cex:dateUtc="2023-05-25T03:23:00Z"/>
  <w16cex:commentExtensible w16cex:durableId="2819C4C5" w16cex:dateUtc="2023-05-25T18:28:00Z"/>
  <w16cex:commentExtensible w16cex:durableId="2818F224" w16cex:dateUtc="2023-05-25T03:29:00Z"/>
  <w16cex:commentExtensible w16cex:durableId="2819BDD1" w16cex:dateUtc="2023-05-25T17:58:00Z"/>
  <w16cex:commentExtensible w16cex:durableId="2818F25B" w16cex:dateUtc="2023-05-25T03:30:00Z"/>
  <w16cex:commentExtensible w16cex:durableId="2819C548" w16cex:dateUtc="2023-05-25T18:30:00Z"/>
  <w16cex:commentExtensible w16cex:durableId="2818F7AB" w16cex:dateUtc="2023-05-25T03:52:00Z"/>
  <w16cex:commentExtensible w16cex:durableId="2818F7FA" w16cex:dateUtc="2023-05-25T03:54:00Z"/>
  <w16cex:commentExtensible w16cex:durableId="2819BE5F" w16cex:dateUtc="2023-05-25T18:00:00Z"/>
  <w16cex:commentExtensible w16cex:durableId="2818F2F9" w16cex:dateUtc="2023-05-25T0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16B33" w16cid:durableId="2818F571"/>
  <w16cid:commentId w16cid:paraId="50069CC1" w16cid:durableId="2818F6AD"/>
  <w16cid:commentId w16cid:paraId="7930A0A8" w16cid:durableId="2818F0D5"/>
  <w16cid:commentId w16cid:paraId="55D60E16" w16cid:durableId="2819C4C5"/>
  <w16cid:commentId w16cid:paraId="66B88CDC" w16cid:durableId="2818F224"/>
  <w16cid:commentId w16cid:paraId="4EF6A7A4" w16cid:durableId="2819BDD1"/>
  <w16cid:commentId w16cid:paraId="53A6CDF6" w16cid:durableId="2818F25B"/>
  <w16cid:commentId w16cid:paraId="4B6FD15A" w16cid:durableId="2819C548"/>
  <w16cid:commentId w16cid:paraId="20E248A6" w16cid:durableId="2818F7AB"/>
  <w16cid:commentId w16cid:paraId="560BA5D4" w16cid:durableId="2818F7FA"/>
  <w16cid:commentId w16cid:paraId="5C0E0109" w16cid:durableId="2819BE5F"/>
  <w16cid:commentId w16cid:paraId="118F8EFA" w16cid:durableId="2818F2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B37"/>
    <w:multiLevelType w:val="hybridMultilevel"/>
    <w:tmpl w:val="C1AEB2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52E2D82"/>
    <w:multiLevelType w:val="hybridMultilevel"/>
    <w:tmpl w:val="F07699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1090EBF"/>
    <w:multiLevelType w:val="multilevel"/>
    <w:tmpl w:val="ED068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4A1DEA"/>
    <w:multiLevelType w:val="hybridMultilevel"/>
    <w:tmpl w:val="CFE0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07BE7"/>
    <w:multiLevelType w:val="hybridMultilevel"/>
    <w:tmpl w:val="EEFA71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3F7155F"/>
    <w:multiLevelType w:val="hybridMultilevel"/>
    <w:tmpl w:val="22849B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864926"/>
    <w:multiLevelType w:val="multilevel"/>
    <w:tmpl w:val="E6085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704CBE"/>
    <w:multiLevelType w:val="hybridMultilevel"/>
    <w:tmpl w:val="B3765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BB3BD4"/>
    <w:multiLevelType w:val="hybridMultilevel"/>
    <w:tmpl w:val="4DC87F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CC86877"/>
    <w:multiLevelType w:val="hybridMultilevel"/>
    <w:tmpl w:val="D83A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117979">
    <w:abstractNumId w:val="2"/>
  </w:num>
  <w:num w:numId="2" w16cid:durableId="1445611013">
    <w:abstractNumId w:val="6"/>
  </w:num>
  <w:num w:numId="3" w16cid:durableId="1496069327">
    <w:abstractNumId w:val="0"/>
  </w:num>
  <w:num w:numId="4" w16cid:durableId="69087732">
    <w:abstractNumId w:val="1"/>
  </w:num>
  <w:num w:numId="5" w16cid:durableId="79330333">
    <w:abstractNumId w:val="5"/>
  </w:num>
  <w:num w:numId="6" w16cid:durableId="1358774655">
    <w:abstractNumId w:val="8"/>
  </w:num>
  <w:num w:numId="7" w16cid:durableId="136843055">
    <w:abstractNumId w:val="4"/>
  </w:num>
  <w:num w:numId="8" w16cid:durableId="1661809628">
    <w:abstractNumId w:val="7"/>
  </w:num>
  <w:num w:numId="9" w16cid:durableId="309675990">
    <w:abstractNumId w:val="3"/>
  </w:num>
  <w:num w:numId="10" w16cid:durableId="179505969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J Converse">
    <w15:presenceInfo w15:providerId="AD" w15:userId="S::sconver@uw.edu::b8a5c705-cd64-4bf0-aa14-8f8df6713c29"/>
  </w15:person>
  <w15:person w15:author="Hannah A. Sipe">
    <w15:presenceInfo w15:providerId="AD" w15:userId="S::sipeh@uw.edu::112117a2-92b1-4b4e-881f-05bccf76d2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EF4"/>
    <w:rsid w:val="00062047"/>
    <w:rsid w:val="00080F01"/>
    <w:rsid w:val="000854CC"/>
    <w:rsid w:val="000B568D"/>
    <w:rsid w:val="000D211E"/>
    <w:rsid w:val="000D4A06"/>
    <w:rsid w:val="000F1A26"/>
    <w:rsid w:val="001237A6"/>
    <w:rsid w:val="00127E43"/>
    <w:rsid w:val="0014443C"/>
    <w:rsid w:val="00165EA5"/>
    <w:rsid w:val="00170FBC"/>
    <w:rsid w:val="001733A8"/>
    <w:rsid w:val="00173FE0"/>
    <w:rsid w:val="001744B0"/>
    <w:rsid w:val="001754AD"/>
    <w:rsid w:val="001A0404"/>
    <w:rsid w:val="001D519D"/>
    <w:rsid w:val="0021575D"/>
    <w:rsid w:val="00226CB0"/>
    <w:rsid w:val="00254937"/>
    <w:rsid w:val="002614B5"/>
    <w:rsid w:val="002851C1"/>
    <w:rsid w:val="00285DC8"/>
    <w:rsid w:val="002C6761"/>
    <w:rsid w:val="002E53D7"/>
    <w:rsid w:val="00340EAE"/>
    <w:rsid w:val="00371FC0"/>
    <w:rsid w:val="00374410"/>
    <w:rsid w:val="00376F1E"/>
    <w:rsid w:val="003C5491"/>
    <w:rsid w:val="003D47BD"/>
    <w:rsid w:val="00412133"/>
    <w:rsid w:val="00413D70"/>
    <w:rsid w:val="0042447E"/>
    <w:rsid w:val="00427EB0"/>
    <w:rsid w:val="00432853"/>
    <w:rsid w:val="00466BE7"/>
    <w:rsid w:val="004902CF"/>
    <w:rsid w:val="004926E2"/>
    <w:rsid w:val="00493AAC"/>
    <w:rsid w:val="004A0268"/>
    <w:rsid w:val="004A335F"/>
    <w:rsid w:val="004A47C0"/>
    <w:rsid w:val="004B7403"/>
    <w:rsid w:val="004B7D61"/>
    <w:rsid w:val="004F2EA9"/>
    <w:rsid w:val="00513DF0"/>
    <w:rsid w:val="00516E2B"/>
    <w:rsid w:val="00555476"/>
    <w:rsid w:val="005777D6"/>
    <w:rsid w:val="00587DEB"/>
    <w:rsid w:val="00590550"/>
    <w:rsid w:val="005A7CA9"/>
    <w:rsid w:val="005C4BAA"/>
    <w:rsid w:val="005F7BFC"/>
    <w:rsid w:val="00625E22"/>
    <w:rsid w:val="0066206B"/>
    <w:rsid w:val="00670A00"/>
    <w:rsid w:val="00686B24"/>
    <w:rsid w:val="006B41C8"/>
    <w:rsid w:val="006B6D7E"/>
    <w:rsid w:val="006C3AB2"/>
    <w:rsid w:val="00717DB2"/>
    <w:rsid w:val="00726CA0"/>
    <w:rsid w:val="00745A7F"/>
    <w:rsid w:val="00773E0D"/>
    <w:rsid w:val="00782CD0"/>
    <w:rsid w:val="007968D3"/>
    <w:rsid w:val="007C3EAA"/>
    <w:rsid w:val="007E6D58"/>
    <w:rsid w:val="007F48B8"/>
    <w:rsid w:val="008466C5"/>
    <w:rsid w:val="008572B2"/>
    <w:rsid w:val="00857CBA"/>
    <w:rsid w:val="00891F76"/>
    <w:rsid w:val="008A0023"/>
    <w:rsid w:val="008A6B58"/>
    <w:rsid w:val="008B0C2D"/>
    <w:rsid w:val="008B3F56"/>
    <w:rsid w:val="008C539F"/>
    <w:rsid w:val="00913071"/>
    <w:rsid w:val="00926AE6"/>
    <w:rsid w:val="0094684B"/>
    <w:rsid w:val="00971613"/>
    <w:rsid w:val="00974E8B"/>
    <w:rsid w:val="00985910"/>
    <w:rsid w:val="009C7CFE"/>
    <w:rsid w:val="009F1F68"/>
    <w:rsid w:val="00A3554E"/>
    <w:rsid w:val="00A41843"/>
    <w:rsid w:val="00A47F07"/>
    <w:rsid w:val="00A7272F"/>
    <w:rsid w:val="00A72B35"/>
    <w:rsid w:val="00A941ED"/>
    <w:rsid w:val="00A94F1C"/>
    <w:rsid w:val="00AA0EC9"/>
    <w:rsid w:val="00AA3B39"/>
    <w:rsid w:val="00AA3B52"/>
    <w:rsid w:val="00AA790F"/>
    <w:rsid w:val="00AB06AC"/>
    <w:rsid w:val="00AF1EB5"/>
    <w:rsid w:val="00B03A5D"/>
    <w:rsid w:val="00B12160"/>
    <w:rsid w:val="00B22FD4"/>
    <w:rsid w:val="00B67F0A"/>
    <w:rsid w:val="00B76B3B"/>
    <w:rsid w:val="00B9174A"/>
    <w:rsid w:val="00BA7BE5"/>
    <w:rsid w:val="00BE28CB"/>
    <w:rsid w:val="00BE523D"/>
    <w:rsid w:val="00BF47C6"/>
    <w:rsid w:val="00BF6E60"/>
    <w:rsid w:val="00C01CE4"/>
    <w:rsid w:val="00C42759"/>
    <w:rsid w:val="00C57507"/>
    <w:rsid w:val="00C63ACA"/>
    <w:rsid w:val="00C8006F"/>
    <w:rsid w:val="00C855CB"/>
    <w:rsid w:val="00CA774E"/>
    <w:rsid w:val="00CD6DB3"/>
    <w:rsid w:val="00CE01F0"/>
    <w:rsid w:val="00D056C1"/>
    <w:rsid w:val="00D10DB8"/>
    <w:rsid w:val="00D155B8"/>
    <w:rsid w:val="00D16939"/>
    <w:rsid w:val="00D31224"/>
    <w:rsid w:val="00D531F9"/>
    <w:rsid w:val="00D629A2"/>
    <w:rsid w:val="00D663BB"/>
    <w:rsid w:val="00D907DC"/>
    <w:rsid w:val="00DA15F8"/>
    <w:rsid w:val="00DC06B4"/>
    <w:rsid w:val="00DC6FFB"/>
    <w:rsid w:val="00DE4899"/>
    <w:rsid w:val="00DF1EF4"/>
    <w:rsid w:val="00E06565"/>
    <w:rsid w:val="00E11F60"/>
    <w:rsid w:val="00E123D6"/>
    <w:rsid w:val="00E14B28"/>
    <w:rsid w:val="00E17D0B"/>
    <w:rsid w:val="00E201EF"/>
    <w:rsid w:val="00E20D07"/>
    <w:rsid w:val="00E520BE"/>
    <w:rsid w:val="00E54578"/>
    <w:rsid w:val="00E56452"/>
    <w:rsid w:val="00EA4F92"/>
    <w:rsid w:val="00EF37DF"/>
    <w:rsid w:val="00F04386"/>
    <w:rsid w:val="00F10E57"/>
    <w:rsid w:val="00F14BE3"/>
    <w:rsid w:val="00F318B7"/>
    <w:rsid w:val="00F4798A"/>
    <w:rsid w:val="00F519C1"/>
    <w:rsid w:val="00F6407F"/>
    <w:rsid w:val="00FA30CD"/>
    <w:rsid w:val="00FF0E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DBA0"/>
  <w15:docId w15:val="{8F2D3012-58EC-4217-AF38-AC9D562FE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f0">
    <w:name w:val="pf0"/>
    <w:basedOn w:val="Normal"/>
    <w:rsid w:val="00C63ACA"/>
    <w:pPr>
      <w:spacing w:before="100" w:beforeAutospacing="1" w:after="100" w:afterAutospacing="1" w:line="240" w:lineRule="auto"/>
    </w:pPr>
    <w:rPr>
      <w:rFonts w:ascii="Times New Roman" w:eastAsia="Times New Roman" w:hAnsi="Times New Roman" w:cs="Times New Roman"/>
      <w:sz w:val="24"/>
      <w:szCs w:val="24"/>
      <w:lang w:val="en-NZ"/>
    </w:rPr>
  </w:style>
  <w:style w:type="character" w:customStyle="1" w:styleId="cf01">
    <w:name w:val="cf01"/>
    <w:basedOn w:val="DefaultParagraphFont"/>
    <w:rsid w:val="00C63ACA"/>
    <w:rPr>
      <w:rFonts w:ascii="Segoe UI" w:hAnsi="Segoe UI" w:cs="Segoe UI" w:hint="default"/>
      <w:sz w:val="18"/>
      <w:szCs w:val="18"/>
    </w:rPr>
  </w:style>
  <w:style w:type="table" w:styleId="TableGridLight">
    <w:name w:val="Grid Table Light"/>
    <w:basedOn w:val="TableNormal"/>
    <w:uiPriority w:val="40"/>
    <w:rsid w:val="00DE4899"/>
    <w:pPr>
      <w:spacing w:line="240" w:lineRule="auto"/>
    </w:pPr>
    <w:rPr>
      <w:rFonts w:asciiTheme="minorHAnsi" w:eastAsiaTheme="minorHAnsi" w:hAnsiTheme="minorHAnsi" w:cstheme="minorBidi"/>
      <w:lang w:val="en-NZ"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13D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23D6"/>
    <w:pPr>
      <w:ind w:left="720"/>
      <w:contextualSpacing/>
    </w:pPr>
  </w:style>
  <w:style w:type="paragraph" w:styleId="CommentSubject">
    <w:name w:val="annotation subject"/>
    <w:basedOn w:val="CommentText"/>
    <w:next w:val="CommentText"/>
    <w:link w:val="CommentSubjectChar"/>
    <w:uiPriority w:val="99"/>
    <w:semiHidden/>
    <w:unhideWhenUsed/>
    <w:rsid w:val="000854CC"/>
    <w:rPr>
      <w:b/>
      <w:bCs/>
    </w:rPr>
  </w:style>
  <w:style w:type="character" w:customStyle="1" w:styleId="CommentSubjectChar">
    <w:name w:val="Comment Subject Char"/>
    <w:basedOn w:val="CommentTextChar"/>
    <w:link w:val="CommentSubject"/>
    <w:uiPriority w:val="99"/>
    <w:semiHidden/>
    <w:rsid w:val="000854CC"/>
    <w:rPr>
      <w:b/>
      <w:bCs/>
      <w:sz w:val="20"/>
      <w:szCs w:val="20"/>
    </w:rPr>
  </w:style>
  <w:style w:type="paragraph" w:styleId="Revision">
    <w:name w:val="Revision"/>
    <w:hidden/>
    <w:uiPriority w:val="99"/>
    <w:semiHidden/>
    <w:rsid w:val="004902C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2980">
      <w:bodyDiv w:val="1"/>
      <w:marLeft w:val="0"/>
      <w:marRight w:val="0"/>
      <w:marTop w:val="0"/>
      <w:marBottom w:val="0"/>
      <w:divBdr>
        <w:top w:val="none" w:sz="0" w:space="0" w:color="auto"/>
        <w:left w:val="none" w:sz="0" w:space="0" w:color="auto"/>
        <w:bottom w:val="none" w:sz="0" w:space="0" w:color="auto"/>
        <w:right w:val="none" w:sz="0" w:space="0" w:color="auto"/>
      </w:divBdr>
      <w:divsChild>
        <w:div w:id="618414665">
          <w:marLeft w:val="0"/>
          <w:marRight w:val="0"/>
          <w:marTop w:val="0"/>
          <w:marBottom w:val="0"/>
          <w:divBdr>
            <w:top w:val="none" w:sz="0" w:space="0" w:color="auto"/>
            <w:left w:val="none" w:sz="0" w:space="0" w:color="auto"/>
            <w:bottom w:val="none" w:sz="0" w:space="0" w:color="auto"/>
            <w:right w:val="none" w:sz="0" w:space="0" w:color="auto"/>
          </w:divBdr>
        </w:div>
      </w:divsChild>
    </w:div>
    <w:div w:id="82335309">
      <w:bodyDiv w:val="1"/>
      <w:marLeft w:val="0"/>
      <w:marRight w:val="0"/>
      <w:marTop w:val="0"/>
      <w:marBottom w:val="0"/>
      <w:divBdr>
        <w:top w:val="none" w:sz="0" w:space="0" w:color="auto"/>
        <w:left w:val="none" w:sz="0" w:space="0" w:color="auto"/>
        <w:bottom w:val="none" w:sz="0" w:space="0" w:color="auto"/>
        <w:right w:val="none" w:sz="0" w:space="0" w:color="auto"/>
      </w:divBdr>
    </w:div>
    <w:div w:id="353842545">
      <w:bodyDiv w:val="1"/>
      <w:marLeft w:val="0"/>
      <w:marRight w:val="0"/>
      <w:marTop w:val="0"/>
      <w:marBottom w:val="0"/>
      <w:divBdr>
        <w:top w:val="none" w:sz="0" w:space="0" w:color="auto"/>
        <w:left w:val="none" w:sz="0" w:space="0" w:color="auto"/>
        <w:bottom w:val="none" w:sz="0" w:space="0" w:color="auto"/>
        <w:right w:val="none" w:sz="0" w:space="0" w:color="auto"/>
      </w:divBdr>
    </w:div>
    <w:div w:id="428701002">
      <w:bodyDiv w:val="1"/>
      <w:marLeft w:val="0"/>
      <w:marRight w:val="0"/>
      <w:marTop w:val="0"/>
      <w:marBottom w:val="0"/>
      <w:divBdr>
        <w:top w:val="none" w:sz="0" w:space="0" w:color="auto"/>
        <w:left w:val="none" w:sz="0" w:space="0" w:color="auto"/>
        <w:bottom w:val="none" w:sz="0" w:space="0" w:color="auto"/>
        <w:right w:val="none" w:sz="0" w:space="0" w:color="auto"/>
      </w:divBdr>
    </w:div>
    <w:div w:id="804199259">
      <w:bodyDiv w:val="1"/>
      <w:marLeft w:val="0"/>
      <w:marRight w:val="0"/>
      <w:marTop w:val="0"/>
      <w:marBottom w:val="0"/>
      <w:divBdr>
        <w:top w:val="none" w:sz="0" w:space="0" w:color="auto"/>
        <w:left w:val="none" w:sz="0" w:space="0" w:color="auto"/>
        <w:bottom w:val="none" w:sz="0" w:space="0" w:color="auto"/>
        <w:right w:val="none" w:sz="0" w:space="0" w:color="auto"/>
      </w:divBdr>
    </w:div>
    <w:div w:id="837581346">
      <w:bodyDiv w:val="1"/>
      <w:marLeft w:val="0"/>
      <w:marRight w:val="0"/>
      <w:marTop w:val="0"/>
      <w:marBottom w:val="0"/>
      <w:divBdr>
        <w:top w:val="none" w:sz="0" w:space="0" w:color="auto"/>
        <w:left w:val="none" w:sz="0" w:space="0" w:color="auto"/>
        <w:bottom w:val="none" w:sz="0" w:space="0" w:color="auto"/>
        <w:right w:val="none" w:sz="0" w:space="0" w:color="auto"/>
      </w:divBdr>
    </w:div>
    <w:div w:id="1009404454">
      <w:bodyDiv w:val="1"/>
      <w:marLeft w:val="0"/>
      <w:marRight w:val="0"/>
      <w:marTop w:val="0"/>
      <w:marBottom w:val="0"/>
      <w:divBdr>
        <w:top w:val="none" w:sz="0" w:space="0" w:color="auto"/>
        <w:left w:val="none" w:sz="0" w:space="0" w:color="auto"/>
        <w:bottom w:val="none" w:sz="0" w:space="0" w:color="auto"/>
        <w:right w:val="none" w:sz="0" w:space="0" w:color="auto"/>
      </w:divBdr>
    </w:div>
    <w:div w:id="1304895977">
      <w:bodyDiv w:val="1"/>
      <w:marLeft w:val="0"/>
      <w:marRight w:val="0"/>
      <w:marTop w:val="0"/>
      <w:marBottom w:val="0"/>
      <w:divBdr>
        <w:top w:val="none" w:sz="0" w:space="0" w:color="auto"/>
        <w:left w:val="none" w:sz="0" w:space="0" w:color="auto"/>
        <w:bottom w:val="none" w:sz="0" w:space="0" w:color="auto"/>
        <w:right w:val="none" w:sz="0" w:space="0" w:color="auto"/>
      </w:divBdr>
    </w:div>
    <w:div w:id="1439520302">
      <w:bodyDiv w:val="1"/>
      <w:marLeft w:val="0"/>
      <w:marRight w:val="0"/>
      <w:marTop w:val="0"/>
      <w:marBottom w:val="0"/>
      <w:divBdr>
        <w:top w:val="none" w:sz="0" w:space="0" w:color="auto"/>
        <w:left w:val="none" w:sz="0" w:space="0" w:color="auto"/>
        <w:bottom w:val="none" w:sz="0" w:space="0" w:color="auto"/>
        <w:right w:val="none" w:sz="0" w:space="0" w:color="auto"/>
      </w:divBdr>
    </w:div>
    <w:div w:id="1501964582">
      <w:bodyDiv w:val="1"/>
      <w:marLeft w:val="0"/>
      <w:marRight w:val="0"/>
      <w:marTop w:val="0"/>
      <w:marBottom w:val="0"/>
      <w:divBdr>
        <w:top w:val="none" w:sz="0" w:space="0" w:color="auto"/>
        <w:left w:val="none" w:sz="0" w:space="0" w:color="auto"/>
        <w:bottom w:val="none" w:sz="0" w:space="0" w:color="auto"/>
        <w:right w:val="none" w:sz="0" w:space="0" w:color="auto"/>
      </w:divBdr>
    </w:div>
    <w:div w:id="1798177910">
      <w:bodyDiv w:val="1"/>
      <w:marLeft w:val="0"/>
      <w:marRight w:val="0"/>
      <w:marTop w:val="0"/>
      <w:marBottom w:val="0"/>
      <w:divBdr>
        <w:top w:val="none" w:sz="0" w:space="0" w:color="auto"/>
        <w:left w:val="none" w:sz="0" w:space="0" w:color="auto"/>
        <w:bottom w:val="none" w:sz="0" w:space="0" w:color="auto"/>
        <w:right w:val="none" w:sz="0" w:space="0" w:color="auto"/>
      </w:divBdr>
    </w:div>
    <w:div w:id="1832602655">
      <w:bodyDiv w:val="1"/>
      <w:marLeft w:val="0"/>
      <w:marRight w:val="0"/>
      <w:marTop w:val="0"/>
      <w:marBottom w:val="0"/>
      <w:divBdr>
        <w:top w:val="none" w:sz="0" w:space="0" w:color="auto"/>
        <w:left w:val="none" w:sz="0" w:space="0" w:color="auto"/>
        <w:bottom w:val="none" w:sz="0" w:space="0" w:color="auto"/>
        <w:right w:val="none" w:sz="0" w:space="0" w:color="auto"/>
      </w:divBdr>
    </w:div>
    <w:div w:id="1836610531">
      <w:bodyDiv w:val="1"/>
      <w:marLeft w:val="0"/>
      <w:marRight w:val="0"/>
      <w:marTop w:val="0"/>
      <w:marBottom w:val="0"/>
      <w:divBdr>
        <w:top w:val="none" w:sz="0" w:space="0" w:color="auto"/>
        <w:left w:val="none" w:sz="0" w:space="0" w:color="auto"/>
        <w:bottom w:val="none" w:sz="0" w:space="0" w:color="auto"/>
        <w:right w:val="none" w:sz="0" w:space="0" w:color="auto"/>
      </w:divBdr>
    </w:div>
    <w:div w:id="1837961526">
      <w:bodyDiv w:val="1"/>
      <w:marLeft w:val="0"/>
      <w:marRight w:val="0"/>
      <w:marTop w:val="0"/>
      <w:marBottom w:val="0"/>
      <w:divBdr>
        <w:top w:val="none" w:sz="0" w:space="0" w:color="auto"/>
        <w:left w:val="none" w:sz="0" w:space="0" w:color="auto"/>
        <w:bottom w:val="none" w:sz="0" w:space="0" w:color="auto"/>
        <w:right w:val="none" w:sz="0" w:space="0" w:color="auto"/>
      </w:divBdr>
    </w:div>
    <w:div w:id="2053074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ustomXml" Target="ink/ink1.xml"/><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9.jpe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jpeg"/><Relationship Id="rId10" Type="http://schemas.microsoft.com/office/2016/09/relationships/commentsIds" Target="commentsIds.xml"/><Relationship Id="rId19" Type="http://schemas.openxmlformats.org/officeDocument/2006/relationships/chart" Target="charts/chart1.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0.png"/><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zealandia1.sharepoint.com/S/ConservationResearch/d)%20Monitoring%20&amp;%20Management/Native/Fauna/Birds/Hihi/Breeding%20Season%20Data/nest%20failure%20historic%20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zealandia1-my.sharepoint.com/personal/rachel_selwyn_visitzealandia_com/Documents/Documents/hihi/nest%20temperature%20data/temperature%20study/2021-22/Nest%20temp%20data%202021%20WI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nest failure (egg stage) by clutch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Sheet1!$J$1</c:f>
              <c:strCache>
                <c:ptCount val="1"/>
                <c:pt idx="0">
                  <c:v>1st clutch</c:v>
                </c:pt>
              </c:strCache>
            </c:strRef>
          </c:tx>
          <c:spPr>
            <a:solidFill>
              <a:srgbClr val="00B0F0"/>
            </a:solidFill>
            <a:ln>
              <a:solidFill>
                <a:schemeClr val="accent5">
                  <a:lumMod val="60000"/>
                  <a:lumOff val="40000"/>
                </a:schemeClr>
              </a:solidFill>
            </a:ln>
            <a:effectLst/>
          </c:spPr>
          <c:invertIfNegative val="0"/>
          <c:cat>
            <c:numRef>
              <c:f>Sheet1!$A$2:$A$19</c:f>
              <c:numCache>
                <c:formatCode>General</c:formatCode>
                <c:ptCount val="18"/>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pt idx="17">
                  <c:v>2022</c:v>
                </c:pt>
              </c:numCache>
            </c:numRef>
          </c:cat>
          <c:val>
            <c:numRef>
              <c:f>Sheet1!$J$2:$J$19</c:f>
              <c:numCache>
                <c:formatCode>General</c:formatCode>
                <c:ptCount val="18"/>
                <c:pt idx="0">
                  <c:v>2</c:v>
                </c:pt>
                <c:pt idx="1">
                  <c:v>3</c:v>
                </c:pt>
                <c:pt idx="2">
                  <c:v>3</c:v>
                </c:pt>
                <c:pt idx="3">
                  <c:v>7</c:v>
                </c:pt>
                <c:pt idx="4">
                  <c:v>6</c:v>
                </c:pt>
                <c:pt idx="5">
                  <c:v>3</c:v>
                </c:pt>
                <c:pt idx="6">
                  <c:v>4</c:v>
                </c:pt>
                <c:pt idx="7">
                  <c:v>5</c:v>
                </c:pt>
                <c:pt idx="8">
                  <c:v>4</c:v>
                </c:pt>
                <c:pt idx="9">
                  <c:v>10</c:v>
                </c:pt>
                <c:pt idx="10">
                  <c:v>5</c:v>
                </c:pt>
                <c:pt idx="11">
                  <c:v>6</c:v>
                </c:pt>
                <c:pt idx="12">
                  <c:v>8</c:v>
                </c:pt>
                <c:pt idx="13">
                  <c:v>3</c:v>
                </c:pt>
                <c:pt idx="14">
                  <c:v>3</c:v>
                </c:pt>
                <c:pt idx="15">
                  <c:v>7</c:v>
                </c:pt>
                <c:pt idx="16">
                  <c:v>5</c:v>
                </c:pt>
                <c:pt idx="17">
                  <c:v>1</c:v>
                </c:pt>
              </c:numCache>
            </c:numRef>
          </c:val>
          <c:extLst>
            <c:ext xmlns:c16="http://schemas.microsoft.com/office/drawing/2014/chart" uri="{C3380CC4-5D6E-409C-BE32-E72D297353CC}">
              <c16:uniqueId val="{00000000-4F75-4C3E-A9DE-F69D6CC1FE86}"/>
            </c:ext>
          </c:extLst>
        </c:ser>
        <c:ser>
          <c:idx val="1"/>
          <c:order val="1"/>
          <c:tx>
            <c:strRef>
              <c:f>Sheet1!$K$1</c:f>
              <c:strCache>
                <c:ptCount val="1"/>
                <c:pt idx="0">
                  <c:v>2nd clutch</c:v>
                </c:pt>
              </c:strCache>
            </c:strRef>
          </c:tx>
          <c:spPr>
            <a:solidFill>
              <a:srgbClr val="92D050"/>
            </a:solidFill>
            <a:ln>
              <a:noFill/>
            </a:ln>
            <a:effectLst/>
          </c:spPr>
          <c:invertIfNegative val="0"/>
          <c:cat>
            <c:numRef>
              <c:f>Sheet1!$A$2:$A$19</c:f>
              <c:numCache>
                <c:formatCode>General</c:formatCode>
                <c:ptCount val="18"/>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pt idx="17">
                  <c:v>2022</c:v>
                </c:pt>
              </c:numCache>
            </c:numRef>
          </c:cat>
          <c:val>
            <c:numRef>
              <c:f>Sheet1!$K$2:$K$19</c:f>
              <c:numCache>
                <c:formatCode>General</c:formatCode>
                <c:ptCount val="18"/>
                <c:pt idx="0">
                  <c:v>2</c:v>
                </c:pt>
                <c:pt idx="1">
                  <c:v>1</c:v>
                </c:pt>
                <c:pt idx="2">
                  <c:v>2</c:v>
                </c:pt>
                <c:pt idx="3">
                  <c:v>2</c:v>
                </c:pt>
                <c:pt idx="4">
                  <c:v>1</c:v>
                </c:pt>
                <c:pt idx="5">
                  <c:v>4</c:v>
                </c:pt>
                <c:pt idx="6">
                  <c:v>4</c:v>
                </c:pt>
                <c:pt idx="7">
                  <c:v>3</c:v>
                </c:pt>
                <c:pt idx="8">
                  <c:v>2</c:v>
                </c:pt>
                <c:pt idx="9">
                  <c:v>1</c:v>
                </c:pt>
                <c:pt idx="10">
                  <c:v>3</c:v>
                </c:pt>
                <c:pt idx="11">
                  <c:v>2</c:v>
                </c:pt>
                <c:pt idx="12">
                  <c:v>5</c:v>
                </c:pt>
                <c:pt idx="13">
                  <c:v>3</c:v>
                </c:pt>
                <c:pt idx="14">
                  <c:v>0</c:v>
                </c:pt>
                <c:pt idx="15">
                  <c:v>3</c:v>
                </c:pt>
                <c:pt idx="16">
                  <c:v>5</c:v>
                </c:pt>
                <c:pt idx="17">
                  <c:v>1</c:v>
                </c:pt>
              </c:numCache>
            </c:numRef>
          </c:val>
          <c:extLst>
            <c:ext xmlns:c16="http://schemas.microsoft.com/office/drawing/2014/chart" uri="{C3380CC4-5D6E-409C-BE32-E72D297353CC}">
              <c16:uniqueId val="{00000001-4F75-4C3E-A9DE-F69D6CC1FE86}"/>
            </c:ext>
          </c:extLst>
        </c:ser>
        <c:ser>
          <c:idx val="2"/>
          <c:order val="2"/>
          <c:tx>
            <c:strRef>
              <c:f>Sheet1!$L$1</c:f>
              <c:strCache>
                <c:ptCount val="1"/>
                <c:pt idx="0">
                  <c:v>3/4 clutch</c:v>
                </c:pt>
              </c:strCache>
            </c:strRef>
          </c:tx>
          <c:spPr>
            <a:solidFill>
              <a:srgbClr val="FFC000"/>
            </a:solidFill>
            <a:ln>
              <a:noFill/>
            </a:ln>
            <a:effectLst/>
          </c:spPr>
          <c:invertIfNegative val="0"/>
          <c:cat>
            <c:numRef>
              <c:f>Sheet1!$A$2:$A$19</c:f>
              <c:numCache>
                <c:formatCode>General</c:formatCode>
                <c:ptCount val="18"/>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2021</c:v>
                </c:pt>
                <c:pt idx="17">
                  <c:v>2022</c:v>
                </c:pt>
              </c:numCache>
            </c:numRef>
          </c:cat>
          <c:val>
            <c:numRef>
              <c:f>Sheet1!$L$2:$L$19</c:f>
              <c:numCache>
                <c:formatCode>General</c:formatCode>
                <c:ptCount val="18"/>
                <c:pt idx="0">
                  <c:v>3</c:v>
                </c:pt>
                <c:pt idx="1">
                  <c:v>2</c:v>
                </c:pt>
                <c:pt idx="2">
                  <c:v>1</c:v>
                </c:pt>
                <c:pt idx="3">
                  <c:v>3</c:v>
                </c:pt>
                <c:pt idx="4">
                  <c:v>1</c:v>
                </c:pt>
                <c:pt idx="5">
                  <c:v>3</c:v>
                </c:pt>
                <c:pt idx="6">
                  <c:v>0</c:v>
                </c:pt>
                <c:pt idx="7">
                  <c:v>0</c:v>
                </c:pt>
                <c:pt idx="8">
                  <c:v>0</c:v>
                </c:pt>
                <c:pt idx="9">
                  <c:v>0</c:v>
                </c:pt>
                <c:pt idx="10">
                  <c:v>3</c:v>
                </c:pt>
                <c:pt idx="11">
                  <c:v>0</c:v>
                </c:pt>
                <c:pt idx="12">
                  <c:v>1</c:v>
                </c:pt>
                <c:pt idx="13">
                  <c:v>2</c:v>
                </c:pt>
                <c:pt idx="14">
                  <c:v>0</c:v>
                </c:pt>
                <c:pt idx="15">
                  <c:v>0</c:v>
                </c:pt>
                <c:pt idx="16">
                  <c:v>3</c:v>
                </c:pt>
                <c:pt idx="17">
                  <c:v>1</c:v>
                </c:pt>
              </c:numCache>
            </c:numRef>
          </c:val>
          <c:extLst>
            <c:ext xmlns:c16="http://schemas.microsoft.com/office/drawing/2014/chart" uri="{C3380CC4-5D6E-409C-BE32-E72D297353CC}">
              <c16:uniqueId val="{00000002-4F75-4C3E-A9DE-F69D6CC1FE86}"/>
            </c:ext>
          </c:extLst>
        </c:ser>
        <c:dLbls>
          <c:showLegendKey val="0"/>
          <c:showVal val="0"/>
          <c:showCatName val="0"/>
          <c:showSerName val="0"/>
          <c:showPercent val="0"/>
          <c:showBubbleSize val="0"/>
        </c:dLbls>
        <c:gapWidth val="219"/>
        <c:overlap val="-27"/>
        <c:axId val="314188735"/>
        <c:axId val="314177215"/>
      </c:barChart>
      <c:catAx>
        <c:axId val="314188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177215"/>
        <c:crosses val="autoZero"/>
        <c:auto val="1"/>
        <c:lblAlgn val="ctr"/>
        <c:lblOffset val="100"/>
        <c:noMultiLvlLbl val="0"/>
      </c:catAx>
      <c:valAx>
        <c:axId val="314177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Number of nests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188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Nest</a:t>
            </a:r>
            <a:r>
              <a:rPr lang="en-NZ" baseline="0"/>
              <a:t> timing and outcome, spring 2021</a:t>
            </a:r>
            <a:endParaRPr lang="en-N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'[Nest temp data 2021 WIP.xlsx]nest timing 2updated'!$C$1</c:f>
              <c:strCache>
                <c:ptCount val="1"/>
                <c:pt idx="0">
                  <c:v>Start date (from first egg laid)</c:v>
                </c:pt>
              </c:strCache>
            </c:strRef>
          </c:tx>
          <c:spPr>
            <a:solidFill>
              <a:schemeClr val="bg1">
                <a:alpha val="0"/>
              </a:schemeClr>
            </a:solidFill>
            <a:ln>
              <a:solidFill>
                <a:schemeClr val="bg1">
                  <a:alpha val="0"/>
                </a:schemeClr>
              </a:solidFill>
            </a:ln>
            <a:effectLst/>
          </c:spPr>
          <c:invertIfNegative val="0"/>
          <c:val>
            <c:numRef>
              <c:f>'[Nest temp data 2021 WIP.xlsx]nest timing 2updated'!$C$2:$C$20</c:f>
              <c:numCache>
                <c:formatCode>m/d/yyyy</c:formatCode>
                <c:ptCount val="19"/>
                <c:pt idx="0">
                  <c:v>44482</c:v>
                </c:pt>
                <c:pt idx="1">
                  <c:v>44482</c:v>
                </c:pt>
                <c:pt idx="2">
                  <c:v>44483</c:v>
                </c:pt>
                <c:pt idx="3">
                  <c:v>44484</c:v>
                </c:pt>
                <c:pt idx="4">
                  <c:v>44497</c:v>
                </c:pt>
                <c:pt idx="5">
                  <c:v>44499</c:v>
                </c:pt>
                <c:pt idx="6">
                  <c:v>44506</c:v>
                </c:pt>
                <c:pt idx="7">
                  <c:v>44510</c:v>
                </c:pt>
                <c:pt idx="8">
                  <c:v>44515</c:v>
                </c:pt>
                <c:pt idx="9">
                  <c:v>44516</c:v>
                </c:pt>
                <c:pt idx="10">
                  <c:v>44519</c:v>
                </c:pt>
                <c:pt idx="11">
                  <c:v>44519</c:v>
                </c:pt>
                <c:pt idx="12">
                  <c:v>44521</c:v>
                </c:pt>
                <c:pt idx="13">
                  <c:v>44527</c:v>
                </c:pt>
                <c:pt idx="14">
                  <c:v>44529</c:v>
                </c:pt>
                <c:pt idx="15">
                  <c:v>44531</c:v>
                </c:pt>
                <c:pt idx="16">
                  <c:v>44531</c:v>
                </c:pt>
                <c:pt idx="17">
                  <c:v>44548</c:v>
                </c:pt>
                <c:pt idx="18">
                  <c:v>44551</c:v>
                </c:pt>
              </c:numCache>
            </c:numRef>
          </c:val>
          <c:extLst>
            <c:ext xmlns:c16="http://schemas.microsoft.com/office/drawing/2014/chart" uri="{C3380CC4-5D6E-409C-BE32-E72D297353CC}">
              <c16:uniqueId val="{00000000-5BF6-4D1D-8C25-392A7A05E0D9}"/>
            </c:ext>
          </c:extLst>
        </c:ser>
        <c:ser>
          <c:idx val="1"/>
          <c:order val="1"/>
          <c:tx>
            <c:v>Duration</c:v>
          </c:tx>
          <c:spPr>
            <a:solidFill>
              <a:schemeClr val="accent2"/>
            </a:solidFill>
            <a:ln>
              <a:noFill/>
            </a:ln>
            <a:effectLst/>
          </c:spPr>
          <c:invertIfNegative val="0"/>
          <c:dPt>
            <c:idx val="0"/>
            <c:invertIfNegative val="0"/>
            <c:bubble3D val="0"/>
            <c:spPr>
              <a:solidFill>
                <a:srgbClr val="FFC000"/>
              </a:solidFill>
              <a:ln>
                <a:noFill/>
              </a:ln>
              <a:effectLst/>
            </c:spPr>
            <c:extLst>
              <c:ext xmlns:c16="http://schemas.microsoft.com/office/drawing/2014/chart" uri="{C3380CC4-5D6E-409C-BE32-E72D297353CC}">
                <c16:uniqueId val="{00000002-5BF6-4D1D-8C25-392A7A05E0D9}"/>
              </c:ext>
            </c:extLst>
          </c:dPt>
          <c:dPt>
            <c:idx val="1"/>
            <c:invertIfNegative val="0"/>
            <c:bubble3D val="0"/>
            <c:spPr>
              <a:solidFill>
                <a:srgbClr val="FFC000"/>
              </a:solidFill>
              <a:ln>
                <a:noFill/>
              </a:ln>
              <a:effectLst/>
            </c:spPr>
            <c:extLst>
              <c:ext xmlns:c16="http://schemas.microsoft.com/office/drawing/2014/chart" uri="{C3380CC4-5D6E-409C-BE32-E72D297353CC}">
                <c16:uniqueId val="{00000004-5BF6-4D1D-8C25-392A7A05E0D9}"/>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6-5BF6-4D1D-8C25-392A7A05E0D9}"/>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8-5BF6-4D1D-8C25-392A7A05E0D9}"/>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A-5BF6-4D1D-8C25-392A7A05E0D9}"/>
              </c:ext>
            </c:extLst>
          </c:dPt>
          <c:dPt>
            <c:idx val="6"/>
            <c:invertIfNegative val="0"/>
            <c:bubble3D val="0"/>
            <c:spPr>
              <a:solidFill>
                <a:srgbClr val="92D050"/>
              </a:solidFill>
              <a:ln>
                <a:noFill/>
              </a:ln>
              <a:effectLst/>
            </c:spPr>
            <c:extLst>
              <c:ext xmlns:c16="http://schemas.microsoft.com/office/drawing/2014/chart" uri="{C3380CC4-5D6E-409C-BE32-E72D297353CC}">
                <c16:uniqueId val="{0000000C-5BF6-4D1D-8C25-392A7A05E0D9}"/>
              </c:ext>
            </c:extLst>
          </c:dPt>
          <c:dPt>
            <c:idx val="7"/>
            <c:invertIfNegative val="0"/>
            <c:bubble3D val="0"/>
            <c:spPr>
              <a:solidFill>
                <a:srgbClr val="92D050"/>
              </a:solidFill>
              <a:ln>
                <a:noFill/>
              </a:ln>
              <a:effectLst/>
            </c:spPr>
            <c:extLst>
              <c:ext xmlns:c16="http://schemas.microsoft.com/office/drawing/2014/chart" uri="{C3380CC4-5D6E-409C-BE32-E72D297353CC}">
                <c16:uniqueId val="{0000000E-5BF6-4D1D-8C25-392A7A05E0D9}"/>
              </c:ext>
            </c:extLst>
          </c:dPt>
          <c:dPt>
            <c:idx val="9"/>
            <c:invertIfNegative val="0"/>
            <c:bubble3D val="0"/>
            <c:spPr>
              <a:solidFill>
                <a:srgbClr val="92D050"/>
              </a:solidFill>
              <a:ln>
                <a:noFill/>
              </a:ln>
              <a:effectLst/>
            </c:spPr>
            <c:extLst>
              <c:ext xmlns:c16="http://schemas.microsoft.com/office/drawing/2014/chart" uri="{C3380CC4-5D6E-409C-BE32-E72D297353CC}">
                <c16:uniqueId val="{00000010-5BF6-4D1D-8C25-392A7A05E0D9}"/>
              </c:ext>
            </c:extLst>
          </c:dPt>
          <c:dPt>
            <c:idx val="10"/>
            <c:invertIfNegative val="0"/>
            <c:bubble3D val="0"/>
            <c:spPr>
              <a:solidFill>
                <a:schemeClr val="accent2"/>
              </a:solidFill>
              <a:ln>
                <a:noFill/>
              </a:ln>
              <a:effectLst/>
            </c:spPr>
            <c:extLst>
              <c:ext xmlns:c16="http://schemas.microsoft.com/office/drawing/2014/chart" uri="{C3380CC4-5D6E-409C-BE32-E72D297353CC}">
                <c16:uniqueId val="{00000012-5BF6-4D1D-8C25-392A7A05E0D9}"/>
              </c:ext>
            </c:extLst>
          </c:dPt>
          <c:dPt>
            <c:idx val="11"/>
            <c:invertIfNegative val="0"/>
            <c:bubble3D val="0"/>
            <c:spPr>
              <a:solidFill>
                <a:srgbClr val="FFC000"/>
              </a:solidFill>
              <a:ln>
                <a:noFill/>
              </a:ln>
              <a:effectLst/>
            </c:spPr>
            <c:extLst>
              <c:ext xmlns:c16="http://schemas.microsoft.com/office/drawing/2014/chart" uri="{C3380CC4-5D6E-409C-BE32-E72D297353CC}">
                <c16:uniqueId val="{00000014-5BF6-4D1D-8C25-392A7A05E0D9}"/>
              </c:ext>
            </c:extLst>
          </c:dPt>
          <c:dPt>
            <c:idx val="12"/>
            <c:invertIfNegative val="0"/>
            <c:bubble3D val="0"/>
            <c:spPr>
              <a:solidFill>
                <a:srgbClr val="FFC000"/>
              </a:solidFill>
              <a:ln>
                <a:noFill/>
              </a:ln>
              <a:effectLst/>
            </c:spPr>
            <c:extLst>
              <c:ext xmlns:c16="http://schemas.microsoft.com/office/drawing/2014/chart" uri="{C3380CC4-5D6E-409C-BE32-E72D297353CC}">
                <c16:uniqueId val="{00000016-5BF6-4D1D-8C25-392A7A05E0D9}"/>
              </c:ext>
            </c:extLst>
          </c:dPt>
          <c:dPt>
            <c:idx val="13"/>
            <c:invertIfNegative val="0"/>
            <c:bubble3D val="0"/>
            <c:spPr>
              <a:solidFill>
                <a:srgbClr val="92D050"/>
              </a:solidFill>
              <a:ln>
                <a:noFill/>
              </a:ln>
              <a:effectLst/>
            </c:spPr>
            <c:extLst>
              <c:ext xmlns:c16="http://schemas.microsoft.com/office/drawing/2014/chart" uri="{C3380CC4-5D6E-409C-BE32-E72D297353CC}">
                <c16:uniqueId val="{00000018-5BF6-4D1D-8C25-392A7A05E0D9}"/>
              </c:ext>
            </c:extLst>
          </c:dPt>
          <c:dPt>
            <c:idx val="14"/>
            <c:invertIfNegative val="0"/>
            <c:bubble3D val="0"/>
            <c:spPr>
              <a:solidFill>
                <a:srgbClr val="92D050"/>
              </a:solidFill>
              <a:ln>
                <a:noFill/>
              </a:ln>
              <a:effectLst/>
            </c:spPr>
            <c:extLst>
              <c:ext xmlns:c16="http://schemas.microsoft.com/office/drawing/2014/chart" uri="{C3380CC4-5D6E-409C-BE32-E72D297353CC}">
                <c16:uniqueId val="{0000001A-5BF6-4D1D-8C25-392A7A05E0D9}"/>
              </c:ext>
            </c:extLst>
          </c:dPt>
          <c:dPt>
            <c:idx val="15"/>
            <c:invertIfNegative val="0"/>
            <c:bubble3D val="0"/>
            <c:spPr>
              <a:solidFill>
                <a:srgbClr val="92D050"/>
              </a:solidFill>
              <a:ln>
                <a:noFill/>
              </a:ln>
              <a:effectLst/>
            </c:spPr>
            <c:extLst>
              <c:ext xmlns:c16="http://schemas.microsoft.com/office/drawing/2014/chart" uri="{C3380CC4-5D6E-409C-BE32-E72D297353CC}">
                <c16:uniqueId val="{0000001C-5BF6-4D1D-8C25-392A7A05E0D9}"/>
              </c:ext>
            </c:extLst>
          </c:dPt>
          <c:dPt>
            <c:idx val="16"/>
            <c:invertIfNegative val="0"/>
            <c:bubble3D val="0"/>
            <c:spPr>
              <a:solidFill>
                <a:srgbClr val="92D050"/>
              </a:solidFill>
              <a:ln>
                <a:noFill/>
              </a:ln>
              <a:effectLst/>
            </c:spPr>
            <c:extLst>
              <c:ext xmlns:c16="http://schemas.microsoft.com/office/drawing/2014/chart" uri="{C3380CC4-5D6E-409C-BE32-E72D297353CC}">
                <c16:uniqueId val="{0000001E-5BF6-4D1D-8C25-392A7A05E0D9}"/>
              </c:ext>
            </c:extLst>
          </c:dPt>
          <c:val>
            <c:numRef>
              <c:f>'[Nest temp data 2021 WIP.xlsx]nest timing 2updated'!$E$2:$E$20</c:f>
              <c:numCache>
                <c:formatCode>General</c:formatCode>
                <c:ptCount val="19"/>
                <c:pt idx="0">
                  <c:v>25</c:v>
                </c:pt>
                <c:pt idx="1">
                  <c:v>40</c:v>
                </c:pt>
                <c:pt idx="2">
                  <c:v>6</c:v>
                </c:pt>
                <c:pt idx="3">
                  <c:v>17</c:v>
                </c:pt>
                <c:pt idx="4">
                  <c:v>19</c:v>
                </c:pt>
                <c:pt idx="5">
                  <c:v>7</c:v>
                </c:pt>
                <c:pt idx="6">
                  <c:v>52</c:v>
                </c:pt>
                <c:pt idx="7">
                  <c:v>48</c:v>
                </c:pt>
                <c:pt idx="8">
                  <c:v>20</c:v>
                </c:pt>
                <c:pt idx="9">
                  <c:v>59</c:v>
                </c:pt>
                <c:pt idx="10">
                  <c:v>17</c:v>
                </c:pt>
                <c:pt idx="11">
                  <c:v>26</c:v>
                </c:pt>
                <c:pt idx="12">
                  <c:v>23</c:v>
                </c:pt>
                <c:pt idx="13">
                  <c:v>53</c:v>
                </c:pt>
                <c:pt idx="14">
                  <c:v>51</c:v>
                </c:pt>
                <c:pt idx="15">
                  <c:v>47</c:v>
                </c:pt>
                <c:pt idx="16">
                  <c:v>49</c:v>
                </c:pt>
                <c:pt idx="17">
                  <c:v>17</c:v>
                </c:pt>
                <c:pt idx="18">
                  <c:v>8</c:v>
                </c:pt>
              </c:numCache>
            </c:numRef>
          </c:val>
          <c:extLst>
            <c:ext xmlns:c16="http://schemas.microsoft.com/office/drawing/2014/chart" uri="{C3380CC4-5D6E-409C-BE32-E72D297353CC}">
              <c16:uniqueId val="{0000001F-5BF6-4D1D-8C25-392A7A05E0D9}"/>
            </c:ext>
          </c:extLst>
        </c:ser>
        <c:dLbls>
          <c:showLegendKey val="0"/>
          <c:showVal val="0"/>
          <c:showCatName val="0"/>
          <c:showSerName val="0"/>
          <c:showPercent val="0"/>
          <c:showBubbleSize val="0"/>
        </c:dLbls>
        <c:gapWidth val="150"/>
        <c:overlap val="100"/>
        <c:axId val="355004368"/>
        <c:axId val="732044960"/>
      </c:barChart>
      <c:catAx>
        <c:axId val="355004368"/>
        <c:scaling>
          <c:orientation val="maxMin"/>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nest order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044960"/>
        <c:crosses val="autoZero"/>
        <c:auto val="1"/>
        <c:lblAlgn val="ctr"/>
        <c:lblOffset val="100"/>
        <c:noMultiLvlLbl val="0"/>
      </c:catAx>
      <c:valAx>
        <c:axId val="732044960"/>
        <c:scaling>
          <c:orientation val="minMax"/>
          <c:max val="44570"/>
          <c:min val="44480"/>
        </c:scaling>
        <c:delete val="0"/>
        <c:axPos val="t"/>
        <c:numFmt formatCode="m/d/yyyy"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355004368"/>
        <c:crosses val="autoZero"/>
        <c:crossBetween val="between"/>
        <c:majorUnit val="1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3T22:35:41.608"/>
    </inkml:context>
    <inkml:brush xml:id="br0">
      <inkml:brushProperty name="width" value="0.05" units="cm"/>
      <inkml:brushProperty name="height" value="0.05" units="cm"/>
      <inkml:brushProperty name="color" value="#E71224"/>
    </inkml:brush>
  </inkml:definitions>
  <inkml:trace contextRef="#ctx0" brushRef="#br0">829 2753 24575,'-3'1'0,"1"1"0,-1-1 0,1 0 0,0 1 0,-1-1 0,1 1 0,0 0 0,0 0 0,0 0 0,-2 3 0,-3 2 0,1-2 0,0-1 0,-1 0 0,1 0 0,-11 5 0,11-7 0,1 1 0,-1 0 0,1 0 0,0 1 0,0-1 0,0 1 0,0 0 0,-4 6 0,-109 133 0,107-132 0,-1 0 0,-17 13 0,16-14 0,0 1 0,-12 14 0,-37 57 0,38-48 0,8-13 0,10-15 0,1 0 0,0 1 0,1 0 0,0 0 0,0 0 0,0 0 0,1 1 0,0-1 0,-4 16 0,-10 119 0,13-117 0,0-1 0,-14 42 0,11-46 0,1 0 0,1 0 0,2 1 0,-3 30 0,6-41 0,0 0 0,-1-1 0,0 1 0,-1-1 0,0 0 0,0 1 0,-1-1 0,0 0 0,-1 0 0,1 0 0,-2-1 0,1 1 0,-2-1 0,-6 9 0,-5 6 0,13-17 0,0 0 0,0-1 0,-1 0 0,0 0 0,0 0 0,-7 5 0,-10 7 0,10-7 0,-2-1 0,1 0 0,-17 7 0,25-13 0,0-1 0,0 1 0,0 0 0,0 0 0,1 1 0,-1-1 0,1 1 0,0 0 0,0 0 0,1 0 0,-1 1 0,-4 8 0,6-11 0,1 1 0,0-1 0,0 1 0,0 0 0,1-1 0,-1 1 0,1 0 0,-1 0 0,1-1 0,0 1 0,0 0 0,0 0 0,1 0 0,-1-1 0,1 1 0,-1 0 0,1 0 0,0-1 0,0 1 0,0 0 0,0-1 0,1 1 0,-1-1 0,1 0 0,-1 1 0,1-1 0,2 2 0,47 45 0,-37-37 0,0 2 0,15 17 0,-25-26 0,0 0 0,-1 0 0,0 1 0,0-1 0,0 1 0,0-1 0,-1 1 0,0 0 0,-1 0 0,1 0 0,0 7 0,0 23 0,-3 48 0,0-26 0,0-36 0,-9 43 0,2-11 0,-9 34 0,12-65 0,0 1 0,1-1 0,0 31 0,3-34 0,1-13 0,-1 1 0,2 0 0,-1-1 0,3 15 0,-2-20 0,-1 0 0,1 0 0,0 0 0,0-1 0,-1 1 0,1 0 0,1 0 0,-1-1 0,0 1 0,0 0 0,1-1 0,-1 1 0,0-1 0,1 0 0,0 0 0,-1 1 0,1-1 0,0 0 0,0 0 0,-1 0 0,1-1 0,3 2 0,4 1 0,-1 1 0,0 0 0,15 9 0,19 10 0,-33-19 0,0 0 0,0 1 0,12 9 0,-16-10 0,1-1 0,-1 1 0,1-1 0,0 0 0,0 0 0,0 0 0,0-1 0,1 0 0,-1 0 0,10 1 0,31-1 0,-29-2 0,0 1 0,-1 1 0,29 6 0,-36-5 0,0 0 0,0 1 0,0 1 0,0 0 0,-1 0 0,1 1 0,-1 0 0,15 13 0,-22-17 0,0 0 0,0-1 0,0 0 0,0 1 0,0-1 0,0 0 0,0 0 0,1 0 0,-1 0 0,0-1 0,1 1 0,-1-1 0,0 1 0,1-1 0,-1 0 0,1 0 0,-1 0 0,1 0 0,-1 0 0,1 0 0,-1-1 0,0 1 0,1-1 0,-1 0 0,0 0 0,1 0 0,-1 0 0,0 0 0,0 0 0,3-2 0,6-6 0,-1 1 0,1-1 0,-2-1 0,13-14 0,-4 4 0,2 2 0,0 1 0,1 1 0,25-14 0,34-27 0,-53 34 0,-17 13 0,1 0 0,0 1 0,1 1 0,22-13 0,-26 17 0,-1-1 0,0 0 0,0 0 0,0 0 0,-1-1 0,0 0 0,0 0 0,8-11 0,12-13 0,12-1 0,-30 26 0,0-1 0,0 0 0,-1 0 0,8-9 0,29-29 0,-26 28 0,-14 13 0,-1-1 0,1 1 0,0 0 0,0 0 0,0 0 0,0 1 0,1 0 0,-1 0 0,0 0 0,1 0 0,0 0 0,-1 1 0,1 0 0,0 0 0,0 0 0,0 1 0,9 0 0,111 2 0,69-3 0,-187-1 0,0 1 0,-1-1 0,1 0 0,0-1 0,12-6 0,16-6 0,-27 12 0,0-1 0,0 0 0,-1 0 0,0 0 0,13-11 0,11-6 0,-26 17 0,1 1 0,-1-1 0,0-1 0,0 1 0,-1-1 0,1 1 0,-1-1 0,0-1 0,6-9 0,58-68 0,-5 3 0,-35 46 0,-17 21 0,-6 8 0,-1-1 0,1 0 0,-1 1 0,0-2 0,0 1 0,-1 0 0,0-1 0,0 0 0,2-7 0,11-32 0,-12 36 0,0 0 0,-1-1 0,0 1 0,0-1 0,0-15 0,-1-22 0,-2 28 0,0 0 0,2 0 0,4-21 0,0 9 0,-5 25 0,0 0 0,0-1 0,1 1 0,0 0 0,0 0 0,0 1 0,1-1 0,0 0 0,6-7 0,9-12 0,-9 11 0,1 1 0,13-14 0,-18 21 0,0 0 0,0 0 0,-1 0 0,0-1 0,0 0 0,4-13 0,10-21 0,-6 19 0,-10 18 0,0 0 0,0 0 0,1 0 0,0 0 0,0 1 0,0-1 0,0 1 0,1 0 0,0 0 0,0 0 0,0 1 0,0-1 0,0 1 0,1 0 0,8-4 0,1 1 0,-1 0 0,1-1 0,-1-1 0,0 0 0,0 0 0,-1-1 0,18-18 0,-14 11 0,2 1 0,0 0 0,1 1 0,0 1 0,21-10 0,-37 21 0,-1 0 0,0 0 0,1 0 0,-1 0 0,0 0 0,0-1 0,0 1 0,0 0 0,0-1 0,-1 0 0,1 1 0,-1-1 0,0 0 0,0 0 0,0 0 0,0 0 0,0 0 0,-1 0 0,1 0 0,-1-4 0,2-9 0,-2 0 0,-3-29 0,1 14 0,2-10 0,0 4 0,-2 0 0,-6-43 0,2 36 0,3 0 0,3-85 0,2 46 0,-2-375 0,0 448 0,1 1 0,0-1 0,0 1 0,1 0 0,0 0 0,1 0 0,0 0 0,1 0 0,0 0 0,0 1 0,0 0 0,1-1 0,1 2 0,7-10 0,27-37 0,-30 38 0,1 1 0,23-24 0,-24 28 0,1 0 0,15-22 0,-21 26 0,1 1 0,0-1 0,0 1 0,9-7 0,-9 9 0,-1 0 0,0-1 0,0 0 0,-1 1 0,1-2 0,-1 1 0,0 0 0,3-7 0,11-20 0,28-40 0,-17 27 0,-16 23 0,-2-1 0,-1-1 0,-1 1 0,8-32 0,-6 9 0,-9 33 0,1 1 0,0-1 0,1 1 0,1 0 0,11-23 0,1 4 0,19-50 0,-11 23 0,-19 44 0,-3 6 0,1 1 0,-1-1 0,2 1 0,4-7 0,-6 9 0,0-1 0,-1 0 0,1 0 0,-1 0 0,0 0 0,-1 0 0,1-1 0,-1 1 0,-1-1 0,1 1 0,-1-8 0,4-28 0,17-54 0,-16 72 0,-2-1 0,-1 0 0,-1 1 0,-3-40 0,0 4 0,4-27 0,-5-90 0,1 162 0,-1 0 0,-1 0 0,0 0 0,-1 1 0,-1-1 0,0 2 0,-13-22 0,10 18 0,6 11 0,1-1 0,0 0 0,0 1 0,1-1 0,-1 0 0,2 0 0,-1 0 0,1 0 0,0 0 0,1-8 0,0 8 0,-1-1 0,0 1 0,0-1 0,-1 1 0,0-1 0,0 1 0,-5-15 0,4 19 0,0 1 0,0-1 0,0 0 0,0 0 0,-1 1 0,1 0 0,-1-1 0,0 1 0,1 0 0,-1 0 0,0 1 0,0-1 0,0 0 0,-1 1 0,-4-2 0,-54-14 0,56 16 0,-2-1 0,0 1 0,0-1 0,-1 1 0,1 1 0,0 0 0,-1 0 0,1 1 0,-1 0 0,1 0 0,0 1 0,0 0 0,0 0 0,0 1 0,-13 6 0,-66 28 0,78-33 0,0-1 0,0-1 0,0 1 0,0-2 0,-1 1 0,-13 0 0,16-2 0,0 0 0,0 1 0,1 0 0,-1 0 0,0 0 0,1 1 0,-1 0 0,1 0 0,0 1 0,0 0 0,0 0 0,0 0 0,0 1 0,-7 5 0,10-6 0,-1 1 0,1-1 0,0 1 0,0 0 0,0 0 0,1 0 0,-1 0 0,1 0 0,0 1 0,0-1 0,1 1 0,-3 8 0,2 0 0,1 0 0,0 0 0,2 19 0,-1-27 0,1 16 0,-1 0 0,-1 0 0,-1 0 0,-6 27 0,7-40 0,-1 0 0,0-1 0,-1 1 0,1-1 0,-2 1 0,1-1 0,-1 0 0,0-1 0,0 1 0,0 0 0,-1-1 0,0 0 0,-7 6 0,6-6 0,1 1 0,-1 0 0,1 0 0,1 0 0,0 1 0,0-1 0,-4 11 0,4-8 0,-1 0 0,0 0 0,-10 14 0,-8 3 0,13-16 0,1 0 0,-12 20 0,-10 33 0,28-57 0,0 0 0,1 0 0,0 1 0,0-1 0,0 1 0,1 7 0,0-9 0,1 0 0,-1-1 0,0 1 0,-1-1 0,1 1 0,-1-1 0,0 1 0,0-1 0,-1 0 0,1 0 0,-7 8 0,-9 12 0,15-21 0,1 0 0,-1 1 0,0-2 0,-1 1 0,1 0 0,0-1 0,-1 1 0,0-1 0,0 0 0,0 0 0,-8 4 0,7-5 0,0 0 0,0 1 0,1-1 0,-1 1 0,1 1 0,0-1 0,0 0 0,0 1 0,0 0 0,0 0 0,1 0 0,-3 5 0,1-3 0,0-1 0,0 0 0,0 0 0,-12 8 0,12-10 0,0 1 0,1-1 0,0 1 0,0 0 0,0 0 0,0 0 0,0 1 0,1-1 0,-5 8 0,-1 10 0,0 1 0,-7 33 0,10-34 0,0 0 0,-2-1 0,-12 25 0,-52 76 0,55-95 0,-65 82 0,73-95 0,0 1 0,-2-2 0,0 1 0,0-2 0,-15 14 0,7-7 0,17-17 0,0 1 0,0 0 0,-1-1 0,1 0 0,-1 1 0,1-1 0,-1 0 0,0 0 0,0-1 0,0 1 0,0-1 0,0 1 0,0-1 0,0 0 0,-5 1 0,-10 0 0,14-1 0,0-1 0,1 0 0,-1 1 0,1-1 0,-1 1 0,1 0 0,-1 0 0,1 1 0,0-1 0,0 1 0,-1-1 0,1 1 0,0 0 0,-3 3 0,-22 20 0,10-10 0,-24 27 0,20-10 0,19-27 0,0 1 0,0-1 0,-1 0 0,1 0 0,-1-1 0,-1 1 0,1-1 0,-1 0 0,1 0 0,-7 4 0,3-3 0,1 0 0,0 0 0,0 1 0,0 0 0,0 0 0,-8 13 0,9-13 0,1 1 0,-1-1 0,0 0 0,-1-1 0,1 1 0,-1-1 0,-14 8 0,10-9 0,1 0 0,-1 1 0,1 0 0,0 1 0,1 0 0,0 1 0,0 0 0,0 0 0,1 1 0,0 0 0,0 1 0,-6 9 0,-55 83 0,50-76 0,-1-1 0,-33 32 0,47-50 0,1 0 0,0 1 0,0 0 0,0 0 0,-4 10 0,6-11 0,0 0 0,0 0 0,-1 0 0,1-1 0,-2 1 0,1-1 0,0 0 0,-1 0 0,-8 5 0,7-4 0,-1 0 0,1 0 0,0 1 0,1 0 0,0 0 0,0 0 0,0 1 0,1-1 0,0 1 0,0 0 0,1 0 0,-3 11 0,2-7 0,0-1 0,-1 1 0,-1-1 0,0 0 0,-13 17 0,5-12 0,10-13 0,1 0 0,0 0 0,1 1 0,-1-1 0,0 1 0,1-1 0,0 1 0,0 0 0,0 0 0,0-1 0,0 2 0,1-1 0,0 0 0,-1 5 0,1-3 57,0 1 0,0 0 0,-1-1 0,0 1 0,-2 6 0,3-12-112,1 1-1,-1-1 1,0 0 0,1 1 0,-1-1 0,0 0 0,0 0 0,0 0 0,0 0 0,0 0 0,0 0 0,0 0 0,0 0 0,-1 0 0,1 0 0,0-1 0,-1 1 0,1-1 0,0 1 0,-1-1-1,1 1 1,0-1 0,-1 0 0,1 1 0,-1-1 0,1 0 0,-1 0 0,1 0 0,-1 0 0,-1-1 0,-7-1-6771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C2028CDDD898409E77DC0E0E5B4784" ma:contentTypeVersion="11" ma:contentTypeDescription="Create a new document." ma:contentTypeScope="" ma:versionID="ea83b96005dbcb1bd4bc7a57b4d8afe4">
  <xsd:schema xmlns:xsd="http://www.w3.org/2001/XMLSchema" xmlns:xs="http://www.w3.org/2001/XMLSchema" xmlns:p="http://schemas.microsoft.com/office/2006/metadata/properties" xmlns:ns3="f261ffef-be64-4e51-94b4-da3eb1b9f517" targetNamespace="http://schemas.microsoft.com/office/2006/metadata/properties" ma:root="true" ma:fieldsID="e8a98ea7222ab24c1cfd889c7a59a3a7" ns3:_="">
    <xsd:import namespace="f261ffef-be64-4e51-94b4-da3eb1b9f5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1ffef-be64-4e51-94b4-da3eb1b9f5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68CF23-FA4C-4F1D-BF60-B38F5FBAC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61ffef-be64-4e51-94b4-da3eb1b9f5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58E7E5-04D1-4738-A2A2-AE1A5B968343}">
  <ds:schemaRefs>
    <ds:schemaRef ds:uri="http://schemas.microsoft.com/sharepoint/v3/contenttype/forms"/>
  </ds:schemaRefs>
</ds:datastoreItem>
</file>

<file path=customXml/itemProps3.xml><?xml version="1.0" encoding="utf-8"?>
<ds:datastoreItem xmlns:ds="http://schemas.openxmlformats.org/officeDocument/2006/customXml" ds:itemID="{921D6105-0540-4191-8303-67461C83DB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3885</Words>
  <Characters>19115</Characters>
  <Application>Microsoft Office Word</Application>
  <DocSecurity>0</DocSecurity>
  <Lines>318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dc:creator>
  <cp:lastModifiedBy>Hannah A. Sipe</cp:lastModifiedBy>
  <cp:revision>2</cp:revision>
  <dcterms:created xsi:type="dcterms:W3CDTF">2023-05-25T21:55:00Z</dcterms:created>
  <dcterms:modified xsi:type="dcterms:W3CDTF">2023-05-25T21:55:00Z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0x01010090C2028CDDD898409E77DC0E0E5B4784</vt:lpwstr>
  </property>
</Properties>
</file>