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FBF" w:rsidRDefault="000F6FBF" w:rsidP="000F6FBF">
      <w:pPr>
        <w:pStyle w:val="21"/>
        <w:shd w:val="clear" w:color="auto" w:fill="FFFFFF"/>
        <w:spacing w:after="240" w:line="480" w:lineRule="atLeast"/>
        <w:rPr>
          <w:rFonts w:ascii="Segoe UI" w:eastAsia="宋体" w:hAnsi="Segoe UI" w:cs="Segoe UI"/>
          <w:color w:val="0F1115"/>
          <w:sz w:val="33"/>
          <w:szCs w:val="33"/>
          <w:lang w:eastAsia="zh-CN"/>
        </w:rPr>
      </w:pPr>
      <w:r>
        <w:rPr>
          <w:rFonts w:ascii="Segoe UI" w:hAnsi="Segoe UI" w:cs="Segoe UI"/>
          <w:color w:val="0F1115"/>
          <w:sz w:val="33"/>
          <w:szCs w:val="33"/>
          <w:lang w:eastAsia="zh-CN"/>
        </w:rPr>
        <w:t>知微</w:t>
      </w:r>
      <w:r>
        <w:rPr>
          <w:rFonts w:ascii="Segoe UI" w:hAnsi="Segoe UI" w:cs="Segoe UI"/>
          <w:color w:val="0F1115"/>
          <w:sz w:val="33"/>
          <w:szCs w:val="33"/>
          <w:lang w:eastAsia="zh-CN"/>
        </w:rPr>
        <w:t>AI</w:t>
      </w:r>
      <w:r>
        <w:rPr>
          <w:rFonts w:ascii="Segoe UI" w:hAnsi="Segoe UI" w:cs="Segoe UI"/>
          <w:color w:val="0F1115"/>
          <w:sz w:val="33"/>
          <w:szCs w:val="33"/>
          <w:lang w:eastAsia="zh-CN"/>
        </w:rPr>
        <w:t>教学助手</w:t>
      </w:r>
      <w:r>
        <w:rPr>
          <w:rFonts w:ascii="Segoe UI" w:hAnsi="Segoe UI" w:cs="Segoe UI"/>
          <w:color w:val="0F1115"/>
          <w:sz w:val="33"/>
          <w:szCs w:val="33"/>
          <w:lang w:eastAsia="zh-CN"/>
        </w:rPr>
        <w:t xml:space="preserve"> · </w:t>
      </w:r>
      <w:r>
        <w:rPr>
          <w:rFonts w:ascii="Segoe UI" w:hAnsi="Segoe UI" w:cs="Segoe UI"/>
          <w:color w:val="0F1115"/>
          <w:sz w:val="33"/>
          <w:szCs w:val="33"/>
          <w:lang w:eastAsia="zh-CN"/>
        </w:rPr>
        <w:t>蒸</w:t>
      </w:r>
      <w:r>
        <w:rPr>
          <w:rFonts w:ascii="微软雅黑" w:eastAsia="微软雅黑" w:hAnsi="微软雅黑" w:cs="微软雅黑" w:hint="eastAsia"/>
          <w:color w:val="0F1115"/>
          <w:sz w:val="33"/>
          <w:szCs w:val="33"/>
          <w:lang w:eastAsia="zh-CN"/>
        </w:rPr>
        <w:t>馏输</w:t>
      </w:r>
      <w:r>
        <w:rPr>
          <w:rFonts w:ascii="MS Gothic" w:eastAsia="MS Gothic" w:hAnsi="MS Gothic" w:cs="MS Gothic" w:hint="eastAsia"/>
          <w:color w:val="0F1115"/>
          <w:sz w:val="33"/>
          <w:szCs w:val="33"/>
          <w:lang w:eastAsia="zh-CN"/>
        </w:rPr>
        <w:t>出物清</w:t>
      </w:r>
      <w:r>
        <w:rPr>
          <w:rFonts w:ascii="微软雅黑" w:eastAsia="微软雅黑" w:hAnsi="微软雅黑" w:cs="微软雅黑" w:hint="eastAsia"/>
          <w:color w:val="0F1115"/>
          <w:sz w:val="33"/>
          <w:szCs w:val="33"/>
          <w:lang w:eastAsia="zh-CN"/>
        </w:rPr>
        <w:t>单</w:t>
      </w:r>
    </w:p>
    <w:p w:rsidR="000F6FBF" w:rsidRDefault="000F6FBF" w:rsidP="000F6FB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基于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平台只存蒸馏数据，原文由用户提供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的决策，结合知微的核心定位</w:t>
      </w:r>
      <w:r>
        <w:rPr>
          <w:rFonts w:ascii="Segoe UI" w:hAnsi="Segoe UI" w:cs="Segoe UI"/>
          <w:color w:val="0F1115"/>
        </w:rPr>
        <w:t>——</w:t>
      </w:r>
      <w:r>
        <w:rPr>
          <w:rStyle w:val="af1"/>
          <w:rFonts w:ascii="Segoe UI" w:hAnsi="Segoe UI" w:cs="Segoe UI"/>
          <w:color w:val="0F1115"/>
        </w:rPr>
        <w:t>AI</w:t>
      </w:r>
      <w:r>
        <w:rPr>
          <w:rStyle w:val="af1"/>
          <w:rFonts w:ascii="Segoe UI" w:hAnsi="Segoe UI" w:cs="Segoe UI"/>
          <w:color w:val="0F1115"/>
        </w:rPr>
        <w:t>备课与教学辅助平台</w:t>
      </w:r>
      <w:r>
        <w:rPr>
          <w:rFonts w:ascii="Segoe UI" w:hAnsi="Segoe UI" w:cs="Segoe UI"/>
          <w:color w:val="0F1115"/>
        </w:rPr>
        <w:t>，以下是平台应该从教材中蒸馏出的所有输出物清单。</w:t>
      </w:r>
    </w:p>
    <w:p w:rsidR="000F6FBF" w:rsidRDefault="000F6FBF" w:rsidP="000F6FBF">
      <w:pPr>
        <w:pStyle w:val="31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eastAsia="zh-CN"/>
        </w:rPr>
      </w:pPr>
      <w:r>
        <w:rPr>
          <w:rFonts w:ascii="Segoe UI" w:hAnsi="Segoe UI" w:cs="Segoe UI"/>
          <w:color w:val="0F1115"/>
          <w:sz w:val="30"/>
          <w:szCs w:val="30"/>
          <w:lang w:eastAsia="zh-CN"/>
        </w:rPr>
        <w:t>一、教学</w:t>
      </w:r>
      <w:r>
        <w:rPr>
          <w:rFonts w:ascii="微软雅黑" w:eastAsia="微软雅黑" w:hAnsi="微软雅黑" w:cs="微软雅黑" w:hint="eastAsia"/>
          <w:color w:val="0F1115"/>
          <w:sz w:val="30"/>
          <w:szCs w:val="30"/>
          <w:lang w:eastAsia="zh-CN"/>
        </w:rPr>
        <w:t>备课</w:t>
      </w:r>
      <w:r>
        <w:rPr>
          <w:rFonts w:ascii="MS Gothic" w:eastAsia="MS Gothic" w:hAnsi="MS Gothic" w:cs="MS Gothic" w:hint="eastAsia"/>
          <w:color w:val="0F1115"/>
          <w:sz w:val="30"/>
          <w:szCs w:val="30"/>
          <w:lang w:eastAsia="zh-CN"/>
        </w:rPr>
        <w:t>域</w:t>
      </w:r>
    </w:p>
    <w:p w:rsidR="000F6FBF" w:rsidRDefault="000F6FBF" w:rsidP="000F6FBF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lang w:eastAsia="zh-CN"/>
        </w:rPr>
      </w:pPr>
      <w:r>
        <w:rPr>
          <w:rFonts w:ascii="Segoe UI" w:hAnsi="Segoe UI" w:cs="Segoe UI"/>
          <w:color w:val="0F1115"/>
          <w:lang w:eastAsia="zh-CN"/>
        </w:rPr>
        <w:t xml:space="preserve">1.1 </w:t>
      </w:r>
      <w:r>
        <w:rPr>
          <w:rFonts w:ascii="Segoe UI" w:hAnsi="Segoe UI" w:cs="Segoe UI"/>
          <w:color w:val="0F1115"/>
          <w:lang w:eastAsia="zh-CN"/>
        </w:rPr>
        <w:t>知</w:t>
      </w:r>
      <w:r>
        <w:rPr>
          <w:rFonts w:ascii="微软雅黑" w:eastAsia="微软雅黑" w:hAnsi="微软雅黑" w:cs="微软雅黑" w:hint="eastAsia"/>
          <w:color w:val="0F1115"/>
          <w:lang w:eastAsia="zh-CN"/>
        </w:rPr>
        <w:t>识图谱</w:t>
      </w:r>
      <w:r>
        <w:rPr>
          <w:rFonts w:ascii="MS Gothic" w:eastAsia="MS Gothic" w:hAnsi="MS Gothic" w:cs="MS Gothic" w:hint="eastAsia"/>
          <w:color w:val="0F1115"/>
          <w:lang w:eastAsia="zh-CN"/>
        </w:rPr>
        <w:t>蒸</w:t>
      </w:r>
      <w:r>
        <w:rPr>
          <w:rFonts w:ascii="微软雅黑" w:eastAsia="微软雅黑" w:hAnsi="微软雅黑" w:cs="微软雅黑" w:hint="eastAsia"/>
          <w:color w:val="0F1115"/>
          <w:lang w:eastAsia="zh-CN"/>
        </w:rPr>
        <w:t>馏</w:t>
      </w:r>
      <w:r>
        <w:rPr>
          <w:rFonts w:ascii="MS Gothic" w:eastAsia="MS Gothic" w:hAnsi="MS Gothic" w:cs="MS Gothic" w:hint="eastAsia"/>
          <w:color w:val="0F1115"/>
          <w:lang w:eastAsia="zh-CN"/>
        </w:rPr>
        <w:t>（核心</w:t>
      </w:r>
      <w:r>
        <w:rPr>
          <w:rFonts w:ascii="微软雅黑" w:eastAsia="微软雅黑" w:hAnsi="微软雅黑" w:cs="微软雅黑" w:hint="eastAsia"/>
          <w:color w:val="0F1115"/>
          <w:lang w:eastAsia="zh-CN"/>
        </w:rPr>
        <w:t>资产</w:t>
      </w:r>
      <w:r>
        <w:rPr>
          <w:rFonts w:ascii="MS Gothic" w:eastAsia="MS Gothic" w:hAnsi="MS Gothic" w:cs="MS Gothic" w:hint="eastAsia"/>
          <w:color w:val="0F1115"/>
          <w:lang w:eastAsia="zh-CN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6983"/>
        <w:gridCol w:w="2677"/>
      </w:tblGrid>
      <w:tr w:rsidR="000F6FBF" w:rsidTr="000F6F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蒸馏输出物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说明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用途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知识点体系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学科知识点的层级结构（如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“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数的运算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→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分数运算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→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分数加减法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”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教案知识锚定、出题范围选择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知识点属性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每个知识点的难度等级（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L1-L4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）、认知层级（记忆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理解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应用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分析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评价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创造）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出题难度控制、学情分析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前置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后继关系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知识点之间的依赖关系（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“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分数加减法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”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的前置是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“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分数认识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”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学习路径规划、缺失知识检测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课标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知识点映射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每个知识点对应的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2022</w:t>
            </w:r>
            <w:proofErr w:type="gramStart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版课标</w:t>
            </w:r>
            <w:proofErr w:type="gramEnd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条目编号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proofErr w:type="gramStart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课标对齐</w:t>
            </w:r>
            <w:proofErr w:type="gramEnd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、教案合</w:t>
            </w:r>
            <w:proofErr w:type="gramStart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规</w:t>
            </w:r>
            <w:proofErr w:type="gramEnd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验证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课时分配建议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各知识点建议教学课时数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教学进度规划</w:t>
            </w:r>
            <w:proofErr w:type="spellEnd"/>
          </w:p>
        </w:tc>
      </w:tr>
    </w:tbl>
    <w:p w:rsidR="000F6FBF" w:rsidRDefault="000F6FBF" w:rsidP="000F6FBF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1.2 </w:t>
      </w:r>
      <w:proofErr w:type="spellStart"/>
      <w:r>
        <w:rPr>
          <w:rFonts w:ascii="Segoe UI" w:hAnsi="Segoe UI" w:cs="Segoe UI"/>
          <w:color w:val="0F1115"/>
        </w:rPr>
        <w:t>教案</w:t>
      </w:r>
      <w:r>
        <w:rPr>
          <w:rFonts w:ascii="微软雅黑" w:eastAsia="微软雅黑" w:hAnsi="微软雅黑" w:cs="微软雅黑" w:hint="eastAsia"/>
          <w:color w:val="0F1115"/>
        </w:rPr>
        <w:t>结</w:t>
      </w:r>
      <w:r>
        <w:rPr>
          <w:rFonts w:ascii="MS Gothic" w:eastAsia="MS Gothic" w:hAnsi="MS Gothic" w:cs="MS Gothic" w:hint="eastAsia"/>
          <w:color w:val="0F1115"/>
        </w:rPr>
        <w:t>构蒸</w:t>
      </w:r>
      <w:r>
        <w:rPr>
          <w:rFonts w:ascii="微软雅黑" w:eastAsia="微软雅黑" w:hAnsi="微软雅黑" w:cs="微软雅黑" w:hint="eastAsia"/>
          <w:color w:val="0F1115"/>
        </w:rPr>
        <w:t>馏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6710"/>
        <w:gridCol w:w="2419"/>
      </w:tblGrid>
      <w:tr w:rsidR="000F6FBF" w:rsidTr="000F6F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蒸馏输出物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说明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用途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教学目标模板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proofErr w:type="gramStart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按课标维</w:t>
            </w:r>
            <w:proofErr w:type="gramEnd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度（知识、能力、素养）预置的目标句式库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AI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生成教学目标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教学环节模板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导入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/</w:t>
            </w:r>
            <w:proofErr w:type="gramStart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新授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/</w:t>
            </w:r>
            <w:proofErr w:type="gramEnd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巩固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小结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作业等环节的标准框架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AI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生成教案结构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教学活动类型库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探究式、讲授式、小组合作、实验操作等活动模板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教案活动设计参考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板书设计模式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关键词式、思维导图式、表格对比式等板书模板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AI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生成板书建议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课堂提问范例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各知识点的典型提问方式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AI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生成课堂提问</w:t>
            </w:r>
            <w:proofErr w:type="spellEnd"/>
          </w:p>
        </w:tc>
      </w:tr>
    </w:tbl>
    <w:p w:rsidR="000F6FBF" w:rsidRDefault="000F6FBF" w:rsidP="000F6FBF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1.3 </w:t>
      </w:r>
      <w:proofErr w:type="spellStart"/>
      <w:r>
        <w:rPr>
          <w:rFonts w:ascii="微软雅黑" w:eastAsia="微软雅黑" w:hAnsi="微软雅黑" w:cs="微软雅黑" w:hint="eastAsia"/>
          <w:color w:val="0F1115"/>
        </w:rPr>
        <w:t>课</w:t>
      </w:r>
      <w:r>
        <w:rPr>
          <w:rFonts w:ascii="MS Gothic" w:eastAsia="MS Gothic" w:hAnsi="MS Gothic" w:cs="MS Gothic" w:hint="eastAsia"/>
          <w:color w:val="0F1115"/>
        </w:rPr>
        <w:t>件</w:t>
      </w:r>
      <w:r>
        <w:rPr>
          <w:rFonts w:ascii="微软雅黑" w:eastAsia="微软雅黑" w:hAnsi="微软雅黑" w:cs="微软雅黑" w:hint="eastAsia"/>
          <w:color w:val="0F1115"/>
        </w:rPr>
        <w:t>结</w:t>
      </w:r>
      <w:r>
        <w:rPr>
          <w:rFonts w:ascii="MS Gothic" w:eastAsia="MS Gothic" w:hAnsi="MS Gothic" w:cs="MS Gothic" w:hint="eastAsia"/>
          <w:color w:val="0F1115"/>
        </w:rPr>
        <w:t>构蒸</w:t>
      </w:r>
      <w:r>
        <w:rPr>
          <w:rFonts w:ascii="微软雅黑" w:eastAsia="微软雅黑" w:hAnsi="微软雅黑" w:cs="微软雅黑" w:hint="eastAsia"/>
          <w:color w:val="0F1115"/>
        </w:rPr>
        <w:t>馏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7544"/>
        <w:gridCol w:w="2012"/>
      </w:tblGrid>
      <w:tr w:rsidR="000F6FBF" w:rsidTr="000F6F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蒸馏输出物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说明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用途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课件提纲模板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按课时结构的标准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PPT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提纲（导入页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→</w:t>
            </w:r>
            <w:proofErr w:type="gramStart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新授页</w:t>
            </w:r>
            <w:proofErr w:type="gramEnd"/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→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练习页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→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小结页）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AI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生成课件初稿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页面类型模板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标题页、内容页、练习页、互动页的布局模板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课件页面生成</w:t>
            </w:r>
            <w:proofErr w:type="spellEnd"/>
          </w:p>
        </w:tc>
      </w:tr>
    </w:tbl>
    <w:p w:rsidR="000F6FBF" w:rsidRDefault="000F6FBF" w:rsidP="000F6FBF">
      <w:pPr>
        <w:pStyle w:val="31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二、作</w:t>
      </w:r>
      <w:r>
        <w:rPr>
          <w:rFonts w:ascii="微软雅黑" w:eastAsia="微软雅黑" w:hAnsi="微软雅黑" w:cs="微软雅黑" w:hint="eastAsia"/>
          <w:color w:val="0F1115"/>
          <w:sz w:val="30"/>
          <w:szCs w:val="30"/>
        </w:rPr>
        <w:t>业练习</w:t>
      </w:r>
      <w:r>
        <w:rPr>
          <w:rFonts w:ascii="MS Gothic" w:eastAsia="MS Gothic" w:hAnsi="MS Gothic" w:cs="MS Gothic" w:hint="eastAsia"/>
          <w:color w:val="0F1115"/>
          <w:sz w:val="30"/>
          <w:szCs w:val="30"/>
        </w:rPr>
        <w:t>域</w:t>
      </w:r>
      <w:proofErr w:type="spellEnd"/>
    </w:p>
    <w:p w:rsidR="000F6FBF" w:rsidRDefault="000F6FBF" w:rsidP="000F6FBF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2.1 </w:t>
      </w:r>
      <w:proofErr w:type="spellStart"/>
      <w:r>
        <w:rPr>
          <w:rFonts w:ascii="微软雅黑" w:eastAsia="微软雅黑" w:hAnsi="微软雅黑" w:cs="微软雅黑" w:hint="eastAsia"/>
          <w:color w:val="0F1115"/>
        </w:rPr>
        <w:t>题库</w:t>
      </w:r>
      <w:r>
        <w:rPr>
          <w:rFonts w:ascii="MS Gothic" w:eastAsia="MS Gothic" w:hAnsi="MS Gothic" w:cs="MS Gothic" w:hint="eastAsia"/>
          <w:color w:val="0F1115"/>
        </w:rPr>
        <w:t>蒸</w:t>
      </w:r>
      <w:r>
        <w:rPr>
          <w:rFonts w:ascii="微软雅黑" w:eastAsia="微软雅黑" w:hAnsi="微软雅黑" w:cs="微软雅黑" w:hint="eastAsia"/>
          <w:color w:val="0F1115"/>
        </w:rPr>
        <w:t>馏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7034"/>
        <w:gridCol w:w="1982"/>
      </w:tblGrid>
      <w:tr w:rsidR="000F6FBF" w:rsidTr="000F6F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蒸馏输出物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说明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用途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题型模板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选择题、填空题、计算题、解答题等题型的标准格式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AI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出题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题目难度标定规则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各难度等级（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L1-L4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）的题目特征描述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出题难度控制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知识点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题型适配关系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各知识点适合的题型类型（如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“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计算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”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适合计算题，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“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概念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”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适合选择题）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智能推荐出题类型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题目分布建议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各知识点建议出题数量参考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组卷平衡</w:t>
            </w:r>
            <w:proofErr w:type="spellEnd"/>
          </w:p>
        </w:tc>
      </w:tr>
    </w:tbl>
    <w:p w:rsidR="000F6FBF" w:rsidRDefault="000F6FBF" w:rsidP="000F6FBF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2.2 </w:t>
      </w:r>
      <w:proofErr w:type="spellStart"/>
      <w:r>
        <w:rPr>
          <w:rFonts w:ascii="微软雅黑" w:eastAsia="微软雅黑" w:hAnsi="微软雅黑" w:cs="微软雅黑" w:hint="eastAsia"/>
          <w:color w:val="0F1115"/>
        </w:rPr>
        <w:t>试</w:t>
      </w:r>
      <w:r>
        <w:rPr>
          <w:rFonts w:ascii="MS Gothic" w:eastAsia="MS Gothic" w:hAnsi="MS Gothic" w:cs="MS Gothic" w:hint="eastAsia"/>
          <w:color w:val="0F1115"/>
        </w:rPr>
        <w:t>卷</w:t>
      </w:r>
      <w:r>
        <w:rPr>
          <w:rFonts w:ascii="微软雅黑" w:eastAsia="微软雅黑" w:hAnsi="微软雅黑" w:cs="微软雅黑" w:hint="eastAsia"/>
          <w:color w:val="0F1115"/>
        </w:rPr>
        <w:t>结</w:t>
      </w:r>
      <w:r>
        <w:rPr>
          <w:rFonts w:ascii="MS Gothic" w:eastAsia="MS Gothic" w:hAnsi="MS Gothic" w:cs="MS Gothic" w:hint="eastAsia"/>
          <w:color w:val="0F1115"/>
        </w:rPr>
        <w:t>构蒸</w:t>
      </w:r>
      <w:r>
        <w:rPr>
          <w:rFonts w:ascii="微软雅黑" w:eastAsia="微软雅黑" w:hAnsi="微软雅黑" w:cs="微软雅黑" w:hint="eastAsia"/>
          <w:color w:val="0F1115"/>
        </w:rPr>
        <w:t>馏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7839"/>
        <w:gridCol w:w="1721"/>
      </w:tblGrid>
      <w:tr w:rsidR="000F6FBF" w:rsidTr="000F6F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蒸馏输出物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说明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用途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试卷模板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单元测、期中、期末等不同用途的试卷结构（题型分布、分值比例）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AI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组卷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难度分布建议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各类型试卷的建议难度分布（基础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: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中等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: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挑战比例）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组卷难度控制</w:t>
            </w:r>
            <w:proofErr w:type="spellEnd"/>
          </w:p>
        </w:tc>
      </w:tr>
    </w:tbl>
    <w:p w:rsidR="000F6FBF" w:rsidRDefault="000F6FBF" w:rsidP="000F6FBF">
      <w:pPr>
        <w:pStyle w:val="31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三、教学数据域</w:t>
      </w:r>
      <w:proofErr w:type="spellEnd"/>
    </w:p>
    <w:p w:rsidR="000F6FBF" w:rsidRDefault="000F6FBF" w:rsidP="000F6FBF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3.1 </w:t>
      </w:r>
      <w:proofErr w:type="spellStart"/>
      <w:r>
        <w:rPr>
          <w:rFonts w:ascii="Segoe UI" w:hAnsi="Segoe UI" w:cs="Segoe UI"/>
          <w:color w:val="0F1115"/>
        </w:rPr>
        <w:t>学情分析蒸</w:t>
      </w:r>
      <w:r>
        <w:rPr>
          <w:rFonts w:ascii="微软雅黑" w:eastAsia="微软雅黑" w:hAnsi="微软雅黑" w:cs="微软雅黑" w:hint="eastAsia"/>
          <w:color w:val="0F1115"/>
        </w:rPr>
        <w:t>馏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7571"/>
        <w:gridCol w:w="1624"/>
      </w:tblGrid>
      <w:tr w:rsidR="000F6FBF" w:rsidTr="000F6F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蒸馏输出物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说明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用途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知识点掌握度基线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各知识点在学段内的典型掌握曲线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学情对比基准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共性问题规律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各知识点常见错误类型和规律（如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“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分数加减法常见错误：忘记通分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”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学情诊断参考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学习标签体系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班级可呈现的学习特征标签（如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“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计算能力偏弱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”“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审题习惯良好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”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班级画像生成</w:t>
            </w:r>
            <w:proofErr w:type="spellEnd"/>
          </w:p>
        </w:tc>
      </w:tr>
    </w:tbl>
    <w:p w:rsidR="000F6FBF" w:rsidRDefault="000F6FBF" w:rsidP="000F6FBF">
      <w:pPr>
        <w:pStyle w:val="31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四、家校沟通域</w:t>
      </w:r>
      <w:proofErr w:type="spellEnd"/>
    </w:p>
    <w:p w:rsidR="000F6FBF" w:rsidRDefault="000F6FBF" w:rsidP="000F6FBF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4.1 </w:t>
      </w:r>
      <w:proofErr w:type="spellStart"/>
      <w:r>
        <w:rPr>
          <w:rFonts w:ascii="Segoe UI" w:hAnsi="Segoe UI" w:cs="Segoe UI"/>
          <w:color w:val="0F1115"/>
        </w:rPr>
        <w:t>家</w:t>
      </w:r>
      <w:r>
        <w:rPr>
          <w:rFonts w:ascii="微软雅黑" w:eastAsia="微软雅黑" w:hAnsi="微软雅黑" w:cs="微软雅黑" w:hint="eastAsia"/>
          <w:color w:val="0F1115"/>
        </w:rPr>
        <w:t>长</w:t>
      </w:r>
      <w:r>
        <w:rPr>
          <w:rFonts w:ascii="MS Gothic" w:eastAsia="MS Gothic" w:hAnsi="MS Gothic" w:cs="MS Gothic" w:hint="eastAsia"/>
          <w:color w:val="0F1115"/>
        </w:rPr>
        <w:t>沟通蒸</w:t>
      </w:r>
      <w:r>
        <w:rPr>
          <w:rFonts w:ascii="微软雅黑" w:eastAsia="微软雅黑" w:hAnsi="微软雅黑" w:cs="微软雅黑" w:hint="eastAsia"/>
          <w:color w:val="0F1115"/>
        </w:rPr>
        <w:t>馏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6873"/>
        <w:gridCol w:w="2478"/>
      </w:tblGrid>
      <w:tr w:rsidR="000F6FBF" w:rsidTr="000F6F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蒸馏输出物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说明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用途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评语话术库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不同情境下的评语模板（表扬、鼓励、建议、提醒）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AI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生成学生评语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周报模板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学情周报的标准结构和话术模板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AI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生成家长周报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成长建议模板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针对不同学习状况的建议话术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成长关爱方案生成</w:t>
            </w:r>
            <w:proofErr w:type="spellEnd"/>
          </w:p>
        </w:tc>
      </w:tr>
    </w:tbl>
    <w:p w:rsidR="000F6FBF" w:rsidRDefault="000F6FBF" w:rsidP="000F6FBF">
      <w:pPr>
        <w:pStyle w:val="31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五、</w:t>
      </w:r>
      <w:r>
        <w:rPr>
          <w:rFonts w:ascii="Segoe UI" w:hAnsi="Segoe UI" w:cs="Segoe UI"/>
          <w:color w:val="0F1115"/>
          <w:sz w:val="30"/>
          <w:szCs w:val="30"/>
        </w:rPr>
        <w:t>AI</w:t>
      </w:r>
      <w:r>
        <w:rPr>
          <w:rFonts w:ascii="Segoe UI" w:hAnsi="Segoe UI" w:cs="Segoe UI"/>
          <w:color w:val="0F1115"/>
          <w:sz w:val="30"/>
          <w:szCs w:val="30"/>
        </w:rPr>
        <w:t>能力</w:t>
      </w:r>
      <w:r>
        <w:rPr>
          <w:rFonts w:ascii="微软雅黑" w:eastAsia="微软雅黑" w:hAnsi="微软雅黑" w:cs="微软雅黑" w:hint="eastAsia"/>
          <w:color w:val="0F1115"/>
          <w:sz w:val="30"/>
          <w:szCs w:val="30"/>
        </w:rPr>
        <w:t>层</w:t>
      </w:r>
      <w:proofErr w:type="spellEnd"/>
    </w:p>
    <w:p w:rsidR="000F6FBF" w:rsidRDefault="000F6FBF" w:rsidP="000F6FBF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5.1 </w:t>
      </w:r>
      <w:proofErr w:type="spellStart"/>
      <w:r>
        <w:rPr>
          <w:rFonts w:ascii="微软雅黑" w:eastAsia="微软雅黑" w:hAnsi="微软雅黑" w:cs="微软雅黑" w:hint="eastAsia"/>
          <w:color w:val="0F1115"/>
        </w:rPr>
        <w:t>语义</w:t>
      </w:r>
      <w:r>
        <w:rPr>
          <w:rFonts w:ascii="MS Gothic" w:eastAsia="MS Gothic" w:hAnsi="MS Gothic" w:cs="MS Gothic" w:hint="eastAsia"/>
          <w:color w:val="0F1115"/>
        </w:rPr>
        <w:t>向量蒸</w:t>
      </w:r>
      <w:r>
        <w:rPr>
          <w:rFonts w:ascii="微软雅黑" w:eastAsia="微软雅黑" w:hAnsi="微软雅黑" w:cs="微软雅黑" w:hint="eastAsia"/>
          <w:color w:val="0F1115"/>
        </w:rPr>
        <w:t>馏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4306"/>
        <w:gridCol w:w="5382"/>
      </w:tblGrid>
      <w:tr w:rsidR="000F6FBF" w:rsidTr="000F6F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蒸馏输出物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说明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用途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教材语义向量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教材内容的数学向量表示（不可逆推回原文）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检索增强生成（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RAG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），确保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AI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理解教材内容但不存储原文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知识点语义向量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知识点描述的向量表示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知识点匹配、相似题推荐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课标语义向量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课标条目的向量表示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教案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课标自动对齐</w:t>
            </w:r>
            <w:proofErr w:type="spellEnd"/>
          </w:p>
        </w:tc>
      </w:tr>
    </w:tbl>
    <w:p w:rsidR="000F6FBF" w:rsidRDefault="000F6FBF" w:rsidP="000F6FBF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lang w:eastAsia="zh-CN"/>
        </w:rPr>
      </w:pPr>
      <w:r>
        <w:rPr>
          <w:rFonts w:ascii="Segoe UI" w:hAnsi="Segoe UI" w:cs="Segoe UI"/>
          <w:color w:val="0F1115"/>
          <w:lang w:eastAsia="zh-CN"/>
        </w:rPr>
        <w:t xml:space="preserve">5.2 </w:t>
      </w:r>
      <w:r>
        <w:rPr>
          <w:rFonts w:ascii="Segoe UI" w:hAnsi="Segoe UI" w:cs="Segoe UI"/>
          <w:color w:val="0F1115"/>
          <w:lang w:eastAsia="zh-CN"/>
        </w:rPr>
        <w:t>教</w:t>
      </w:r>
      <w:r>
        <w:rPr>
          <w:rFonts w:ascii="微软雅黑" w:eastAsia="微软雅黑" w:hAnsi="微软雅黑" w:cs="微软雅黑" w:hint="eastAsia"/>
          <w:color w:val="0F1115"/>
          <w:lang w:eastAsia="zh-CN"/>
        </w:rPr>
        <w:t>师风</w:t>
      </w:r>
      <w:r>
        <w:rPr>
          <w:rFonts w:ascii="MS Gothic" w:eastAsia="MS Gothic" w:hAnsi="MS Gothic" w:cs="MS Gothic" w:hint="eastAsia"/>
          <w:color w:val="0F1115"/>
          <w:lang w:eastAsia="zh-CN"/>
        </w:rPr>
        <w:t>格蒸</w:t>
      </w:r>
      <w:r>
        <w:rPr>
          <w:rFonts w:ascii="微软雅黑" w:eastAsia="微软雅黑" w:hAnsi="微软雅黑" w:cs="微软雅黑" w:hint="eastAsia"/>
          <w:color w:val="0F1115"/>
          <w:lang w:eastAsia="zh-CN"/>
        </w:rPr>
        <w:t>馏</w:t>
      </w:r>
      <w:r>
        <w:rPr>
          <w:rFonts w:ascii="MS Gothic" w:eastAsia="MS Gothic" w:hAnsi="MS Gothic" w:cs="MS Gothic" w:hint="eastAsia"/>
          <w:color w:val="0F1115"/>
          <w:lang w:eastAsia="zh-CN"/>
        </w:rPr>
        <w:t>（个人偏好）</w:t>
      </w:r>
    </w:p>
    <w:tbl>
      <w:tblPr>
        <w:tblW w:w="79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3559"/>
        <w:gridCol w:w="1417"/>
      </w:tblGrid>
      <w:tr w:rsidR="000F6FBF" w:rsidTr="000F6F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蒸馏输出物</w:t>
            </w:r>
            <w:proofErr w:type="spellEnd"/>
          </w:p>
        </w:tc>
        <w:tc>
          <w:tcPr>
            <w:tcW w:w="35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说明</w:t>
            </w:r>
            <w:proofErr w:type="spellEnd"/>
          </w:p>
        </w:tc>
        <w:tc>
          <w:tcPr>
            <w:tcW w:w="14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用途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教学目标用语偏好</w:t>
            </w:r>
            <w:proofErr w:type="spellEnd"/>
          </w:p>
        </w:tc>
        <w:tc>
          <w:tcPr>
            <w:tcW w:w="3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教师常用动词（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“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理解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”“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掌握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”“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体会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”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）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教案风格适配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教学环节结构偏好</w:t>
            </w:r>
            <w:proofErr w:type="spellEnd"/>
          </w:p>
        </w:tc>
        <w:tc>
          <w:tcPr>
            <w:tcW w:w="3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四环节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五环节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大单元整合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教案结构适配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评语风格特征</w:t>
            </w:r>
            <w:proofErr w:type="spellEnd"/>
          </w:p>
        </w:tc>
        <w:tc>
          <w:tcPr>
            <w:tcW w:w="3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称呼方式、表扬语气、建议句式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评语风格适配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难度偏好</w:t>
            </w:r>
            <w:proofErr w:type="spellEnd"/>
          </w:p>
        </w:tc>
        <w:tc>
          <w:tcPr>
            <w:tcW w:w="3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教师常选的出题难度分布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出题风格适配</w:t>
            </w:r>
            <w:proofErr w:type="spellEnd"/>
          </w:p>
        </w:tc>
      </w:tr>
    </w:tbl>
    <w:p w:rsidR="000F6FBF" w:rsidRDefault="000F6FBF" w:rsidP="000F6FBF">
      <w:pPr>
        <w:pStyle w:val="31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六、</w:t>
      </w:r>
      <w:r>
        <w:rPr>
          <w:rFonts w:ascii="微软雅黑" w:eastAsia="微软雅黑" w:hAnsi="微软雅黑" w:cs="微软雅黑" w:hint="eastAsia"/>
          <w:color w:val="0F1115"/>
          <w:sz w:val="30"/>
          <w:szCs w:val="30"/>
        </w:rPr>
        <w:t>输</w:t>
      </w:r>
      <w:r>
        <w:rPr>
          <w:rFonts w:ascii="MS Gothic" w:eastAsia="MS Gothic" w:hAnsi="MS Gothic" w:cs="MS Gothic" w:hint="eastAsia"/>
          <w:color w:val="0F1115"/>
          <w:sz w:val="30"/>
          <w:szCs w:val="30"/>
        </w:rPr>
        <w:t>出物</w:t>
      </w:r>
      <w:r>
        <w:rPr>
          <w:rFonts w:ascii="微软雅黑" w:eastAsia="微软雅黑" w:hAnsi="微软雅黑" w:cs="微软雅黑" w:hint="eastAsia"/>
          <w:color w:val="0F1115"/>
          <w:sz w:val="30"/>
          <w:szCs w:val="30"/>
        </w:rPr>
        <w:t>汇总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3316"/>
        <w:gridCol w:w="2090"/>
        <w:gridCol w:w="4066"/>
      </w:tblGrid>
      <w:tr w:rsidR="000F6FBF" w:rsidTr="000F6F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类别</w:t>
            </w:r>
            <w:proofErr w:type="spellEnd"/>
          </w:p>
        </w:tc>
        <w:tc>
          <w:tcPr>
            <w:tcW w:w="33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蒸馏输出物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是否为核心资产</w:t>
            </w:r>
            <w:proofErr w:type="spellEnd"/>
          </w:p>
        </w:tc>
        <w:tc>
          <w:tcPr>
            <w:tcW w:w="40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是否可公开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知识图谱</w:t>
            </w:r>
            <w:proofErr w:type="spellEnd"/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知识点体系、属性、关系、</w:t>
            </w:r>
            <w:proofErr w:type="gramStart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课标映射</w:t>
            </w:r>
            <w:proofErr w:type="gramEnd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、课时分配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4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教案结构</w:t>
            </w:r>
            <w:proofErr w:type="spellEnd"/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教学目标模板、教学环节模板、活动类型库、板书模式、提问范例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4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课件结构</w:t>
            </w:r>
            <w:proofErr w:type="spellEnd"/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课件提纲模板、页面类型模板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4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题库</w:t>
            </w:r>
            <w:proofErr w:type="spellEnd"/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题型模板、难度标定规则、知识点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-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题型适配、题目分布建议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4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Segoe UI Symbol" w:hAnsi="Segoe UI Symbol" w:cs="Segoe UI Symbol"/>
                <w:sz w:val="23"/>
                <w:szCs w:val="23"/>
                <w:lang w:eastAsia="zh-CN"/>
              </w:rPr>
              <w:t>⚠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️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（可公开</w:t>
            </w:r>
            <w:bookmarkStart w:id="0" w:name="_GoBack"/>
            <w:bookmarkEnd w:id="0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，但价值在积累）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试卷结构</w:t>
            </w:r>
            <w:proofErr w:type="spellEnd"/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试卷模板、难度分布建议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4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Segoe UI Symbol" w:hAnsi="Segoe UI Symbol" w:cs="Segoe UI Symbol"/>
                <w:sz w:val="23"/>
                <w:szCs w:val="23"/>
                <w:lang w:eastAsia="zh-CN"/>
              </w:rPr>
              <w:t>⚠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️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（可公开，但价值在积累）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学情分析</w:t>
            </w:r>
            <w:proofErr w:type="spellEnd"/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掌握度基线、共性问题规律、学习标签体系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4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Segoe UI Symbol" w:hAnsi="Segoe UI Symbol" w:cs="Segoe UI Symbol"/>
                <w:sz w:val="23"/>
                <w:szCs w:val="23"/>
                <w:lang w:eastAsia="zh-CN"/>
              </w:rPr>
              <w:t>⚠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️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（可公开，但价值在积累）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家长沟通</w:t>
            </w:r>
            <w:proofErr w:type="spellEnd"/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proofErr w:type="gramStart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评语话</w:t>
            </w:r>
            <w:proofErr w:type="gramEnd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术库、周报模板、成长建议模板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4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语义向量</w:t>
            </w:r>
            <w:proofErr w:type="spellEnd"/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教材语义向量、知识点语义向量、课标语意向量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4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（</w:t>
            </w: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内部资产</w:t>
            </w:r>
            <w:proofErr w:type="spellEnd"/>
            <w:r>
              <w:rPr>
                <w:rFonts w:ascii="宋体" w:eastAsia="宋体" w:hAnsi="宋体" w:cs="宋体" w:hint="eastAsia"/>
                <w:sz w:val="23"/>
                <w:szCs w:val="23"/>
              </w:rPr>
              <w:t>）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教师风格</w:t>
            </w:r>
            <w:proofErr w:type="spellEnd"/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proofErr w:type="gramStart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各风格维</w:t>
            </w:r>
            <w:proofErr w:type="gramEnd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度的偏好数据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4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宋体" w:eastAsia="宋体" w:hAnsi="宋体" w:cs="宋体" w:hint="eastAsia"/>
                <w:sz w:val="23"/>
                <w:szCs w:val="23"/>
              </w:rPr>
              <w:t>（</w:t>
            </w: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个人专属</w:t>
            </w:r>
            <w:proofErr w:type="spellEnd"/>
            <w:r>
              <w:rPr>
                <w:rFonts w:ascii="宋体" w:eastAsia="宋体" w:hAnsi="宋体" w:cs="宋体" w:hint="eastAsia"/>
                <w:sz w:val="23"/>
                <w:szCs w:val="23"/>
              </w:rPr>
              <w:t>）</w:t>
            </w:r>
          </w:p>
        </w:tc>
      </w:tr>
    </w:tbl>
    <w:p w:rsidR="000F6FBF" w:rsidRDefault="000F6FBF" w:rsidP="000F6FBF">
      <w:pPr>
        <w:pStyle w:val="31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七、与原文的关系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4838"/>
        <w:gridCol w:w="4824"/>
      </w:tblGrid>
      <w:tr w:rsidR="000F6FBF" w:rsidTr="000F6FB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原文内容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蒸馏后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原文处理方式</w:t>
            </w:r>
            <w:proofErr w:type="spellEnd"/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课文全文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知识点、</w:t>
            </w:r>
            <w:proofErr w:type="gramStart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课标映射</w:t>
            </w:r>
            <w:proofErr w:type="gramEnd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、语义向量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平台不存储，用户自行上传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习题原文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题型模板、难度标定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平台不存储，生成题目不含原文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单元导语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教学目标模板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平台不存储，仅保留结构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教材目录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知识点体系结构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平台保留（不受版权保护）</w:t>
            </w:r>
          </w:p>
        </w:tc>
      </w:tr>
      <w:tr w:rsidR="000F6FBF" w:rsidTr="000F6F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课标原文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eastAsia="zh-CN"/>
              </w:rPr>
            </w:pPr>
            <w:proofErr w:type="gramStart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课标条目</w:t>
            </w:r>
            <w:proofErr w:type="gramEnd"/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编号</w:t>
            </w:r>
            <w:r>
              <w:rPr>
                <w:rFonts w:ascii="Segoe UI" w:hAnsi="Segoe UI" w:cs="Segoe UI"/>
                <w:sz w:val="23"/>
                <w:szCs w:val="23"/>
                <w:lang w:eastAsia="zh-CN"/>
              </w:rPr>
              <w:t>+</w:t>
            </w:r>
            <w:r>
              <w:rPr>
                <w:rFonts w:ascii="宋体" w:eastAsia="宋体" w:hAnsi="宋体" w:cs="宋体" w:hint="eastAsia"/>
                <w:sz w:val="23"/>
                <w:szCs w:val="23"/>
                <w:lang w:eastAsia="zh-CN"/>
              </w:rPr>
              <w:t>语义向量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F6FBF" w:rsidRDefault="000F6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 w:hint="eastAsia"/>
                <w:sz w:val="23"/>
                <w:szCs w:val="23"/>
              </w:rPr>
              <w:t>平台保留（官方文件</w:t>
            </w:r>
            <w:proofErr w:type="spellEnd"/>
            <w:r>
              <w:rPr>
                <w:rFonts w:ascii="宋体" w:eastAsia="宋体" w:hAnsi="宋体" w:cs="宋体" w:hint="eastAsia"/>
                <w:sz w:val="23"/>
                <w:szCs w:val="23"/>
              </w:rPr>
              <w:t>）</w:t>
            </w:r>
          </w:p>
        </w:tc>
      </w:tr>
    </w:tbl>
    <w:p w:rsidR="000F6FBF" w:rsidRDefault="000F6FBF" w:rsidP="000F6FBF">
      <w:pPr>
        <w:pStyle w:val="31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八、一句</w:t>
      </w:r>
      <w:r>
        <w:rPr>
          <w:rFonts w:ascii="微软雅黑" w:eastAsia="微软雅黑" w:hAnsi="微软雅黑" w:cs="微软雅黑" w:hint="eastAsia"/>
          <w:color w:val="0F1115"/>
          <w:sz w:val="30"/>
          <w:szCs w:val="30"/>
        </w:rPr>
        <w:t>话总结</w:t>
      </w:r>
      <w:proofErr w:type="spellEnd"/>
    </w:p>
    <w:p w:rsidR="000F6FBF" w:rsidRDefault="000F6FBF" w:rsidP="000F6FBF">
      <w:pPr>
        <w:pStyle w:val="ds-markdown-paragraph"/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知微蒸馏的是</w:t>
      </w:r>
      <w:r>
        <w:rPr>
          <w:rStyle w:val="af1"/>
          <w:rFonts w:ascii="Segoe UI" w:hAnsi="Segoe UI" w:cs="Segoe UI"/>
          <w:color w:val="0F1115"/>
        </w:rPr>
        <w:t>骨架、模板、规则、关系、偏好、向量</w:t>
      </w:r>
      <w:r>
        <w:rPr>
          <w:rFonts w:ascii="Segoe UI" w:hAnsi="Segoe UI" w:cs="Segoe UI"/>
          <w:color w:val="0F1115"/>
        </w:rPr>
        <w:t>，而不是血肉。原文由用户提供，平台只提供让原文发挥作用的结构和工具。这就是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平台只存蒸馏数据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的真正含义。</w:t>
      </w:r>
    </w:p>
    <w:p w:rsidR="00D42BE7" w:rsidRPr="000F6FBF" w:rsidRDefault="00D42BE7" w:rsidP="000F6FBF">
      <w:pPr>
        <w:rPr>
          <w:lang w:eastAsia="zh-CN"/>
        </w:rPr>
      </w:pPr>
    </w:p>
    <w:sectPr w:rsidR="00D42BE7" w:rsidRPr="000F6FBF" w:rsidSect="00034616">
      <w:headerReference w:type="default" r:id="rId8"/>
      <w:footerReference w:type="default" r:id="rId9"/>
      <w:pgSz w:w="11906" w:h="16838"/>
      <w:pgMar w:top="2098" w:right="1474" w:bottom="1984" w:left="158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86D" w:rsidRDefault="004A286D">
      <w:pPr>
        <w:spacing w:after="0" w:line="240" w:lineRule="auto"/>
      </w:pPr>
      <w:r>
        <w:separator/>
      </w:r>
    </w:p>
  </w:endnote>
  <w:endnote w:type="continuationSeparator" w:id="0">
    <w:p w:rsidR="004A286D" w:rsidRDefault="004A2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FangSong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7" w:usb1="00000000" w:usb2="00000000" w:usb3="00000000" w:csb0="000000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BE7" w:rsidRDefault="004A286D">
    <w:pPr>
      <w:pStyle w:val="a6"/>
      <w:jc w:val="center"/>
    </w:pPr>
    <w:r>
      <w:rPr>
        <w:rFonts w:ascii="宋体" w:eastAsia="宋体" w:hAnsi="宋体"/>
        <w:color w:val="595959"/>
        <w:sz w:val="21"/>
      </w:rPr>
      <w:t xml:space="preserve">— </w:t>
    </w:r>
    <w:r>
      <w:fldChar w:fldCharType="begin"/>
    </w:r>
    <w:r>
      <w:instrText>PAGE</w:instrText>
    </w:r>
    <w:r>
      <w:fldChar w:fldCharType="separate"/>
    </w:r>
    <w:r w:rsidR="000F6FBF">
      <w:rPr>
        <w:noProof/>
      </w:rPr>
      <w:t>3</w:t>
    </w:r>
    <w:r>
      <w:fldChar w:fldCharType="end"/>
    </w:r>
    <w:r>
      <w:rPr>
        <w:rFonts w:ascii="宋体" w:eastAsia="宋体" w:hAnsi="宋体"/>
        <w:color w:val="595959"/>
        <w:sz w:val="2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86D" w:rsidRDefault="004A286D">
      <w:pPr>
        <w:spacing w:after="0" w:line="240" w:lineRule="auto"/>
      </w:pPr>
      <w:r>
        <w:separator/>
      </w:r>
    </w:p>
  </w:footnote>
  <w:footnote w:type="continuationSeparator" w:id="0">
    <w:p w:rsidR="004A286D" w:rsidRDefault="004A2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BE7" w:rsidRDefault="004A286D">
    <w:pPr>
      <w:pStyle w:val="a5"/>
      <w:pBdr>
        <w:bottom w:val="single" w:sz="6" w:space="1" w:color="BFBFBF"/>
      </w:pBdr>
      <w:jc w:val="center"/>
      <w:rPr>
        <w:lang w:eastAsia="zh-CN"/>
      </w:rPr>
    </w:pPr>
    <w:r>
      <w:rPr>
        <w:rFonts w:ascii="微软雅黑" w:eastAsia="微软雅黑" w:hAnsi="微软雅黑"/>
        <w:color w:val="808080"/>
        <w:sz w:val="18"/>
        <w:lang w:eastAsia="zh-CN"/>
      </w:rPr>
      <w:t>知微</w:t>
    </w:r>
    <w:r>
      <w:rPr>
        <w:rFonts w:ascii="微软雅黑" w:eastAsia="微软雅黑" w:hAnsi="微软雅黑"/>
        <w:color w:val="808080"/>
        <w:sz w:val="18"/>
        <w:lang w:eastAsia="zh-CN"/>
      </w:rPr>
      <w:t>AI</w:t>
    </w:r>
    <w:r>
      <w:rPr>
        <w:rFonts w:ascii="微软雅黑" w:eastAsia="微软雅黑" w:hAnsi="微软雅黑"/>
        <w:color w:val="808080"/>
        <w:sz w:val="18"/>
        <w:lang w:eastAsia="zh-CN"/>
      </w:rPr>
      <w:t>教学助手</w:t>
    </w:r>
    <w:r>
      <w:rPr>
        <w:rFonts w:ascii="微软雅黑" w:eastAsia="微软雅黑" w:hAnsi="微软雅黑"/>
        <w:color w:val="808080"/>
        <w:sz w:val="18"/>
        <w:lang w:eastAsia="zh-CN"/>
      </w:rPr>
      <w:t xml:space="preserve"> · </w:t>
    </w:r>
    <w:r>
      <w:rPr>
        <w:rFonts w:ascii="微软雅黑" w:eastAsia="微软雅黑" w:hAnsi="微软雅黑"/>
        <w:color w:val="808080"/>
        <w:sz w:val="18"/>
        <w:lang w:eastAsia="zh-CN"/>
      </w:rPr>
      <w:t>产品白皮书（</w:t>
    </w:r>
    <w:r>
      <w:rPr>
        <w:rFonts w:ascii="微软雅黑" w:eastAsia="微软雅黑" w:hAnsi="微软雅黑"/>
        <w:color w:val="808080"/>
        <w:sz w:val="18"/>
        <w:lang w:eastAsia="zh-CN"/>
      </w:rPr>
      <w:t>V2.0</w:t>
    </w:r>
    <w:r>
      <w:rPr>
        <w:rFonts w:ascii="微软雅黑" w:eastAsia="微软雅黑" w:hAnsi="微软雅黑"/>
        <w:color w:val="808080"/>
        <w:sz w:val="18"/>
        <w:lang w:eastAsia="zh-CN"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6FBF"/>
    <w:rsid w:val="0015074B"/>
    <w:rsid w:val="0029639D"/>
    <w:rsid w:val="00326F90"/>
    <w:rsid w:val="004A286D"/>
    <w:rsid w:val="007B2659"/>
    <w:rsid w:val="00AA1D8D"/>
    <w:rsid w:val="00B47730"/>
    <w:rsid w:val="00CB0664"/>
    <w:rsid w:val="00D42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3BD5461-387B-45AE-B6A3-C02F7260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FangSong" w:eastAsia="FangSong" w:hAnsi="FangSong"/>
      <w:sz w:val="24"/>
      <w:szCs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0F6FBF"/>
    <w:pPr>
      <w:spacing w:before="100" w:beforeAutospacing="1" w:after="100" w:afterAutospacing="1" w:line="240" w:lineRule="auto"/>
    </w:pPr>
    <w:rPr>
      <w:rFonts w:ascii="宋体" w:eastAsia="宋体" w:hAnsi="宋体" w:cs="宋体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48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7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59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31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51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63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13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73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36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8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86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868870">
                      <w:blockQuote w:val="1"/>
                      <w:marLeft w:val="0"/>
                      <w:marRight w:val="0"/>
                      <w:marTop w:val="240"/>
                      <w:marBottom w:val="10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83A81A-42E5-49DE-984B-DCD9ECEEE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知微AI教学助手 · 产品白皮书（综合修订版）V2.0</dc:title>
  <dc:subject/>
  <dc:creator>知微信息技术有限公司</dc:creator>
  <cp:keywords/>
  <dc:description>见微知著</dc:description>
  <cp:lastModifiedBy>sipon</cp:lastModifiedBy>
  <cp:revision>2</cp:revision>
  <dcterms:created xsi:type="dcterms:W3CDTF">2026-07-17T14:43:00Z</dcterms:created>
  <dcterms:modified xsi:type="dcterms:W3CDTF">2026-07-17T14:43:00Z</dcterms:modified>
  <cp:category>产品白皮书</cp:category>
</cp:coreProperties>
</file>