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413AC5" w14:textId="77777777" w:rsidR="00027C2B" w:rsidRDefault="00027C2B"/>
    <w:sectPr w:rsidR="00027C2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5D38"/>
    <w:rsid w:val="00027C2B"/>
    <w:rsid w:val="00041258"/>
    <w:rsid w:val="00785D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A076279-098E-4B6A-B503-9C4AD44CF2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刘 天航</dc:creator>
  <cp:keywords/>
  <dc:description/>
  <cp:lastModifiedBy>刘 天航</cp:lastModifiedBy>
  <cp:revision>2</cp:revision>
  <dcterms:created xsi:type="dcterms:W3CDTF">2022-02-25T08:26:00Z</dcterms:created>
  <dcterms:modified xsi:type="dcterms:W3CDTF">2022-02-25T08:26:00Z</dcterms:modified>
</cp:coreProperties>
</file>