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nil"/>
        </w:pBdr>
        <w:bidi w:val="0"/>
        <w:spacing w:before="750" w:after="283"/>
        <w:ind w:hanging="0" w:left="0" w:right="0"/>
        <w:jc w:val="center"/>
        <w:rPr/>
      </w:pPr>
      <w:r>
        <w:rPr/>
        <w:t>Documentação de Manutenção</w:t>
      </w:r>
    </w:p>
    <w:p>
      <w:pPr>
        <w:pStyle w:val="BodyText"/>
        <w:bidi w:val="0"/>
        <w:spacing w:before="750" w:after="283"/>
        <w:jc w:val="center"/>
        <w:rPr/>
      </w:pPr>
      <w:r>
        <w:rPr/>
        <w:t xml:space="preserve">Sistema </w:t>
      </w:r>
      <w:r>
        <w:rPr>
          <w:b/>
        </w:rPr>
        <w:t>Agro Tech One</w:t>
      </w:r>
      <w:r>
        <w:rPr/>
        <w:t xml:space="preserve"> — Finalização dos Módulos de Funcionário</w:t>
      </w:r>
    </w:p>
    <w:p>
      <w:pPr>
        <w:pStyle w:val="BodyText"/>
        <w:bidi w:val="0"/>
        <w:spacing w:before="750" w:after="283"/>
        <w:jc w:val="center"/>
        <w:rPr/>
      </w:pPr>
      <w:r>
        <w:rPr/>
        <w:t>Produção · Empreita · CLT multi-modo · Pagamentos · Cadastro dinâmico</w:t>
      </w:r>
    </w:p>
    <w:p>
      <w:pPr>
        <w:pStyle w:val="BodyText"/>
        <w:bidi w:val="0"/>
        <w:spacing w:before="450" w:after="283"/>
        <w:ind w:hanging="0" w:left="0" w:right="0"/>
        <w:jc w:val="center"/>
        <w:rPr/>
      </w:pPr>
      <w:r>
        <w:rPr/>
        <w:t xml:space="preserve">Trabalho de </w:t>
      </w:r>
      <w:r>
        <w:rPr>
          <w:b/>
        </w:rPr>
        <w:t>05/07/2026</w:t>
      </w:r>
      <w:r>
        <w:rPr/>
        <w:t xml:space="preserve"> — código novo e ajustado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Visão Geral do Dia</w:t>
      </w:r>
    </w:p>
    <w:p>
      <w:pPr>
        <w:pStyle w:val="BodyText"/>
        <w:bidi w:val="0"/>
        <w:jc w:val="left"/>
        <w:rPr/>
      </w:pPr>
      <w:r>
        <w:rPr/>
        <w:t xml:space="preserve">Foram implementadas </w:t>
      </w:r>
      <w:r>
        <w:rPr>
          <w:b/>
        </w:rPr>
        <w:t>5 frentes</w:t>
      </w:r>
      <w:r>
        <w:rPr/>
        <w:t xml:space="preserve"> para finalizar o processo de funcionário, em fases, cada uma validada:</w:t>
      </w:r>
    </w:p>
    <w:tbl>
      <w:tblPr>
        <w:tblW w:w="53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8"/>
        <w:gridCol w:w="3820"/>
      </w:tblGrid>
      <w:tr>
        <w:trPr/>
        <w:tc>
          <w:tcPr>
            <w:tcW w:w="1518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Fase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Entrega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 — Cadastro por tipo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Campos do cadastro mudam conforme o tipo (valor de diária/empreita, cargo select de produção).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 — Perfil Empreita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Lançamentos dia+valor, vales, fechamento e histórico.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 — Perfil Produção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Caixas × preço, tipos por cargo, preços com histórico (ano/funcionário), vales.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 — CLT multi-modo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CLT trabalha dia em produção/empreita sem falta/extra, ganhos somados ao fechamento.</w:t>
            </w:r>
          </w:p>
        </w:tc>
      </w:tr>
      <w:tr>
        <w:trPr/>
        <w:tc>
          <w:tcPr>
            <w:tcW w:w="15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 — Pagamentos</w:t>
            </w:r>
          </w:p>
        </w:tc>
        <w:tc>
          <w:tcPr>
            <w:tcW w:w="38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Forma (PIX/transferência/dinheiro/cheque) + dados bancários; prazo CLT (5º dia útil do mês seguinte).</w:t>
            </w:r>
          </w:p>
        </w:tc>
      </w:tr>
    </w:tbl>
    <w:p>
      <w:pPr>
        <w:pStyle w:val="Heading1"/>
        <w:bidi w:val="0"/>
        <w:jc w:val="left"/>
        <w:rPr/>
      </w:pPr>
      <w:r>
        <w:rPr/>
        <w:t>2. Migrações de Banco (V6 – V9)</w:t>
      </w:r>
    </w:p>
    <w:p>
      <w:pPr>
        <w:pStyle w:val="BodyText"/>
        <w:bidi w:val="0"/>
        <w:jc w:val="left"/>
        <w:rPr/>
      </w:pPr>
      <w:r>
        <w:rPr/>
        <w:t xml:space="preserve">Em </w:t>
      </w:r>
      <w:r>
        <w:rPr>
          <w:rStyle w:val="Cdigo-fonte"/>
        </w:rPr>
        <w:t>src/main/resources/db/migration/</w:t>
      </w:r>
      <w:r>
        <w:rPr/>
        <w:t xml:space="preserve">, aplicadas via </w:t>
      </w:r>
      <w:r>
        <w:rPr>
          <w:rStyle w:val="Cdigo-fonte"/>
        </w:rPr>
        <w:t>psql -U postgres -d agro -f &lt;arquivo&gt;</w:t>
      </w:r>
      <w:r>
        <w:rPr/>
        <w:t>.</w:t>
      </w:r>
    </w:p>
    <w:tbl>
      <w:tblPr>
        <w:tblW w:w="53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58"/>
        <w:gridCol w:w="2780"/>
      </w:tblGrid>
      <w:tr>
        <w:trPr/>
        <w:tc>
          <w:tcPr>
            <w:tcW w:w="2558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Conteúdo</w:t>
            </w:r>
          </w:p>
        </w:tc>
      </w:tr>
      <w:tr>
        <w:trPr/>
        <w:tc>
          <w:tcPr>
            <w:tcW w:w="255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V6__lancamento_empreita.sql</w:t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Tabela </w:t>
            </w:r>
            <w:r>
              <w:rPr>
                <w:rStyle w:val="Cdigo-fonte"/>
              </w:rPr>
              <w:t>lancamento_empreita</w:t>
            </w:r>
            <w:r>
              <w:rPr/>
              <w:t xml:space="preserve"> (dia + valor) + trigger de validação + cascade.</w:t>
            </w:r>
          </w:p>
        </w:tc>
      </w:tr>
      <w:tr>
        <w:trPr/>
        <w:tc>
          <w:tcPr>
            <w:tcW w:w="255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V7__producao_caixas.sql</w:t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Tabelas </w:t>
            </w:r>
            <w:r>
              <w:rPr>
                <w:rStyle w:val="Cdigo-fonte"/>
              </w:rPr>
              <w:t>preco_caixa</w:t>
            </w:r>
            <w:r>
              <w:rPr/>
              <w:t xml:space="preserve"> (histórico de preços: tipo/ano/funcionário) e </w:t>
            </w:r>
            <w:r>
              <w:rPr>
                <w:rStyle w:val="Cdigo-fonte"/>
              </w:rPr>
              <w:t>producao_caixa</w:t>
            </w:r>
            <w:r>
              <w:rPr/>
              <w:t xml:space="preserve"> (caixas por dia, com preço snapshot).</w:t>
            </w:r>
          </w:p>
        </w:tc>
      </w:tr>
      <w:tr>
        <w:trPr/>
        <w:tc>
          <w:tcPr>
            <w:tcW w:w="255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V8__clt_multimodo.sql</w:t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Colunas </w:t>
            </w:r>
            <w:r>
              <w:rPr>
                <w:rStyle w:val="Cdigo-fonte"/>
              </w:rPr>
              <w:t>valor_producao</w:t>
            </w:r>
            <w:r>
              <w:rPr/>
              <w:t xml:space="preserve"> e </w:t>
            </w:r>
            <w:r>
              <w:rPr>
                <w:rStyle w:val="Cdigo-fonte"/>
              </w:rPr>
              <w:t>valor_empreita</w:t>
            </w:r>
            <w:r>
              <w:rPr/>
              <w:t xml:space="preserve"> em </w:t>
            </w:r>
            <w:r>
              <w:rPr>
                <w:rStyle w:val="Cdigo-fonte"/>
              </w:rPr>
              <w:t>fechamento_folha_ponto</w:t>
            </w:r>
            <w:r>
              <w:rPr/>
              <w:t>.</w:t>
            </w:r>
          </w:p>
        </w:tc>
      </w:tr>
      <w:tr>
        <w:trPr/>
        <w:tc>
          <w:tcPr>
            <w:tcW w:w="255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V9__pagamentos.sql</w:t>
            </w:r>
          </w:p>
        </w:tc>
        <w:tc>
          <w:tcPr>
            <w:tcW w:w="278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Tabela </w:t>
            </w:r>
            <w:r>
              <w:rPr>
                <w:rStyle w:val="Cdigo-fonte"/>
              </w:rPr>
              <w:t>pagamento</w:t>
            </w:r>
            <w:r>
              <w:rPr/>
              <w:t xml:space="preserve"> (forma + dados bancários) + coluna </w:t>
            </w:r>
            <w:r>
              <w:rPr>
                <w:rStyle w:val="Cdigo-fonte"/>
              </w:rPr>
              <w:t>pago</w:t>
            </w:r>
            <w:r>
              <w:rPr/>
              <w:t xml:space="preserve"> em produção.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Todas as migrações atualizam a função de cascade </w:t>
      </w:r>
      <w:r>
        <w:rPr>
          <w:rStyle w:val="Cdigo-fonte"/>
        </w:rPr>
        <w:t>trg_cascade_delete_funcionario</w:t>
      </w:r>
      <w:r>
        <w:rPr/>
        <w:t xml:space="preserve"> para remover os novos registros ao excluir o funcionário.</w:t>
      </w:r>
    </w:p>
    <w:p>
      <w:pPr>
        <w:pStyle w:val="Heading1"/>
        <w:bidi w:val="0"/>
        <w:jc w:val="left"/>
        <w:rPr/>
      </w:pPr>
      <w:r>
        <w:rPr/>
        <w:t>3. Fase 1 — Cadastro Dinâmico por Tipo</w:t>
      </w:r>
    </w:p>
    <w:p>
      <w:pPr>
        <w:pStyle w:val="BodyText"/>
        <w:bidi w:val="0"/>
        <w:jc w:val="left"/>
        <w:rPr/>
      </w:pPr>
      <w:r>
        <w:rPr/>
        <w:t xml:space="preserve">O formulário </w:t>
      </w:r>
      <w:r>
        <w:rPr>
          <w:rStyle w:val="Cdigo-fonte"/>
        </w:rPr>
        <w:t>ColaboCadastro.jsp</w:t>
      </w:r>
      <w:r>
        <w:rPr/>
        <w:t xml:space="preserve"> passa a mostrar campos conforme o </w:t>
      </w:r>
      <w:r>
        <w:rPr>
          <w:b/>
        </w:rPr>
        <w:t>Tipo Funcionário</w:t>
      </w:r>
      <w:r>
        <w:rPr/>
        <w:t>:</w:t>
      </w:r>
    </w:p>
    <w:tbl>
      <w:tblPr>
        <w:tblW w:w="53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6"/>
        <w:gridCol w:w="1197"/>
        <w:gridCol w:w="3265"/>
      </w:tblGrid>
      <w:tr>
        <w:trPr/>
        <w:tc>
          <w:tcPr>
            <w:tcW w:w="876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Tipo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Campos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Onde grava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CLT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Data de Admissão e Desligamento (como antes)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funcionario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Diária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Esconde datas; campo </w:t>
            </w:r>
            <w:r>
              <w:rPr>
                <w:b/>
              </w:rPr>
              <w:t>Valor da Diária</w:t>
            </w:r>
            <w:r>
              <w:rPr/>
              <w:t xml:space="preserve"> (máscara R$)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funcionariodiarista.valorpordia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Empreita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Esconde datas; campo </w:t>
            </w:r>
            <w:r>
              <w:rPr>
                <w:b/>
              </w:rPr>
              <w:t>Valor da Empreita</w:t>
            </w:r>
            <w:r>
              <w:rPr/>
              <w:t xml:space="preserve"> (máscara R$)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funcionarioempreita.valorfixoacordado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Produção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Esconde datas; Cargo vira </w:t>
            </w:r>
            <w:r>
              <w:rPr>
                <w:b/>
              </w:rPr>
              <w:t>select Colhedor/Embalador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funcionario.cargofuncionario</w:t>
            </w:r>
          </w:p>
        </w:tc>
      </w:tr>
    </w:tbl>
    <w:p>
      <w:pPr>
        <w:pStyle w:val="Heading3"/>
        <w:bidi w:val="0"/>
        <w:jc w:val="left"/>
        <w:rPr/>
      </w:pPr>
      <w:r>
        <w:rPr/>
        <w:t>Ajustes de código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ColaboCadastro.jsp</w:t>
      </w:r>
      <w:r>
        <w:rPr/>
        <w:t xml:space="preserve">: select </w:t>
      </w:r>
      <w:r>
        <w:rPr>
          <w:rStyle w:val="Cdigo-fonte"/>
        </w:rPr>
        <w:t>#cargoProducao</w:t>
      </w:r>
      <w:r>
        <w:rPr/>
        <w:t xml:space="preserve">, linha </w:t>
      </w:r>
      <w:r>
        <w:rPr>
          <w:rStyle w:val="Cdigo-fonte"/>
        </w:rPr>
        <w:t>#rowValor</w:t>
      </w:r>
      <w:r>
        <w:rPr/>
        <w:t xml:space="preserve"> (campo </w:t>
      </w:r>
      <w:r>
        <w:rPr>
          <w:rStyle w:val="Cdigo-fonte"/>
        </w:rPr>
        <w:t>#valorEspecifico</w:t>
      </w:r>
      <w:r>
        <w:rPr/>
        <w:t xml:space="preserve">), linha </w:t>
      </w:r>
      <w:r>
        <w:rPr>
          <w:rStyle w:val="Cdigo-fonte"/>
        </w:rPr>
        <w:t>#rowDatas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main.js</w:t>
      </w:r>
      <w:r>
        <w:rPr/>
        <w:t xml:space="preserve"> (</w:t>
      </w:r>
      <w:r>
        <w:rPr>
          <w:rStyle w:val="Cdigo-fonte"/>
        </w:rPr>
        <w:t>initFuncionarioCadastro</w:t>
      </w:r>
      <w:r>
        <w:rPr/>
        <w:t xml:space="preserve">): </w:t>
      </w:r>
      <w:r>
        <w:rPr>
          <w:rStyle w:val="Cdigo-fonte"/>
        </w:rPr>
        <w:t>ajustarCamposPorTipo()</w:t>
      </w:r>
      <w:r>
        <w:rPr/>
        <w:t xml:space="preserve"> no change do tipo; máscara BRL; helpers </w:t>
      </w:r>
      <w:r>
        <w:rPr>
          <w:rStyle w:val="Cdigo-fonte"/>
        </w:rPr>
        <w:t>parseBRL</w:t>
      </w:r>
      <w:r>
        <w:rPr/>
        <w:t>/</w:t>
      </w:r>
      <w:r>
        <w:rPr>
          <w:rStyle w:val="Cdigo-fonte"/>
        </w:rPr>
        <w:t>formatBRLnum</w:t>
      </w:r>
      <w:r>
        <w:rPr/>
        <w:t xml:space="preserve">; payload envia cargo (input ou select) + </w:t>
      </w:r>
      <w:r>
        <w:rPr>
          <w:rStyle w:val="Cdigo-fonte"/>
        </w:rPr>
        <w:t>valorespecifico</w:t>
      </w:r>
      <w:r>
        <w:rPr/>
        <w:t xml:space="preserve">; validação por tipo; </w:t>
      </w:r>
      <w:r>
        <w:rPr>
          <w:rStyle w:val="Cdigo-fonte"/>
        </w:rPr>
        <w:t>preencherFormularioEdicao</w:t>
      </w:r>
      <w:r>
        <w:rPr/>
        <w:t xml:space="preserve"> restaura tipo→campos→valor.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ControllerFuncionario.java</w:t>
      </w:r>
      <w:r>
        <w:rPr/>
        <w:t xml:space="preserve">: lê </w:t>
      </w:r>
      <w:r>
        <w:rPr>
          <w:rStyle w:val="Cdigo-fonte"/>
        </w:rPr>
        <w:t>valorespecifico</w:t>
      </w:r>
      <w:r>
        <w:rPr/>
        <w:t xml:space="preserve">; </w:t>
      </w:r>
      <w:r>
        <w:rPr>
          <w:rStyle w:val="Cdigo-fonte"/>
        </w:rPr>
        <w:t>validarPorTipo</w:t>
      </w:r>
      <w:r>
        <w:rPr/>
        <w:t xml:space="preserve"> (diária/empreita exigem valor&gt;0; produção exige cargo Colhedor/Embalador); grava via </w:t>
      </w:r>
      <w:r>
        <w:rPr>
          <w:rStyle w:val="Cdigo-fonte"/>
        </w:rPr>
        <w:t>FuncionarioDAO.updateValorEspecifico</w:t>
      </w:r>
      <w:r>
        <w:rPr/>
        <w:t xml:space="preserve"> (create/readmissão/update); </w:t>
      </w:r>
      <w:r>
        <w:rPr>
          <w:rStyle w:val="Cdigo-fonte"/>
        </w:rPr>
        <w:t>doGet(id)</w:t>
      </w:r>
      <w:r>
        <w:rPr/>
        <w:t xml:space="preserve"> inclui </w:t>
      </w:r>
      <w:r>
        <w:rPr>
          <w:rStyle w:val="Cdigo-fonte"/>
        </w:rPr>
        <w:t>valorEspecifico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FuncionarioDAO.java</w:t>
      </w:r>
      <w:r>
        <w:rPr/>
        <w:t xml:space="preserve">: </w:t>
      </w:r>
      <w:r>
        <w:rPr>
          <w:rStyle w:val="Cdigo-fonte"/>
        </w:rPr>
        <w:t>updateValorEspecifico</w:t>
      </w:r>
      <w:r>
        <w:rPr/>
        <w:t xml:space="preserve">, </w:t>
      </w:r>
      <w:r>
        <w:rPr>
          <w:rStyle w:val="Cdigo-fonte"/>
        </w:rPr>
        <w:t>getValorEspecifico</w:t>
      </w:r>
      <w:r>
        <w:rPr/>
        <w:t xml:space="preserve">, </w:t>
      </w:r>
      <w:r>
        <w:rPr>
          <w:rStyle w:val="Cdigo-fonte"/>
        </w:rPr>
        <w:t>tabelaColunaValor</w:t>
      </w:r>
      <w:r>
        <w:rPr/>
        <w:t xml:space="preserve"> (whitelist por tipo). </w:t>
      </w:r>
    </w:p>
    <w:p>
      <w:pPr>
        <w:pStyle w:val="Heading1"/>
        <w:bidi w:val="0"/>
        <w:jc w:val="left"/>
        <w:rPr/>
      </w:pPr>
      <w:r>
        <w:rPr/>
        <w:t>4. Fase 2 — Perfil Empreita</w:t>
      </w:r>
    </w:p>
    <w:p>
      <w:pPr>
        <w:pStyle w:val="BodyText"/>
        <w:bidi w:val="0"/>
        <w:jc w:val="left"/>
        <w:rPr/>
      </w:pPr>
      <w:r>
        <w:rPr/>
        <w:t>Empreita recebe por serviço/dia (cada lançamento = dia + valor). Bruto = Σ lançamentos; Líquido = bruto − vales.</w:t>
      </w:r>
    </w:p>
    <w:p>
      <w:pPr>
        <w:pStyle w:val="Heading3"/>
        <w:bidi w:val="0"/>
        <w:jc w:val="left"/>
        <w:rPr/>
      </w:pPr>
      <w:r>
        <w:rPr/>
        <w:t>Arquivos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Novos: </w:t>
      </w:r>
      <w:r>
        <w:rPr>
          <w:rStyle w:val="Cdigo-fonte"/>
        </w:rPr>
        <w:t>Model/Model/LancamentoEmpreita.java</w:t>
      </w:r>
      <w:r>
        <w:rPr/>
        <w:t xml:space="preserve">, </w:t>
      </w:r>
      <w:r>
        <w:rPr>
          <w:rStyle w:val="Cdigo-fonte"/>
        </w:rPr>
        <w:t>Model/Dao/LancamentoEmpreitaDAO.java</w:t>
      </w:r>
      <w:r>
        <w:rPr/>
        <w:t xml:space="preserve">, </w:t>
      </w:r>
      <w:r>
        <w:rPr>
          <w:rStyle w:val="Cdigo-fonte"/>
        </w:rPr>
        <w:t>Controller/ControllerEmpreita.java</w:t>
      </w:r>
      <w:r>
        <w:rPr/>
        <w:t xml:space="preserve"> (URL </w:t>
      </w:r>
      <w:r>
        <w:rPr>
          <w:rStyle w:val="Cdigo-fonte"/>
        </w:rPr>
        <w:t>/ControllerEmpreita</w:t>
      </w:r>
      <w:r>
        <w:rPr/>
        <w:t xml:space="preserve">), </w:t>
      </w:r>
      <w:r>
        <w:rPr>
          <w:rStyle w:val="Cdigo-fonte"/>
        </w:rPr>
        <w:t>view/admin/perfilEmpreita.jsp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main.js</w:t>
      </w:r>
      <w:r>
        <w:rPr/>
        <w:t xml:space="preserve">: módulo </w:t>
      </w:r>
      <w:r>
        <w:rPr>
          <w:rStyle w:val="Cdigo-fonte"/>
        </w:rPr>
        <w:t>initPerfilEmpreita</w:t>
      </w:r>
      <w:r>
        <w:rPr/>
        <w:t xml:space="preserve"> (cards, tabela add/editar/remover com máscara BRL, vales, fechamento). Botão roxo "Perfil Empreita". 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/>
          <w:bdr w:val="single" w:sz="24" w:space="9" w:color="E0A800"/>
          <w:shd w:fill="FFF6E0" w:val="clear"/>
        </w:rPr>
        <w:t>Atenção (bug corrigido):</w:t>
      </w:r>
      <w:r>
        <w:rPr>
          <w:bdr w:val="single" w:sz="24" w:space="9" w:color="E0A800"/>
          <w:shd w:fill="FFF6E0" w:val="clear"/>
        </w:rPr>
        <w:t xml:space="preserve"> ao registrar um novo servlet no </w:t>
      </w:r>
      <w:r>
        <w:rPr>
          <w:rStyle w:val="Cdigo-fonte"/>
          <w:bdr w:val="single" w:sz="24" w:space="9" w:color="E0A800"/>
          <w:shd w:fill="FFF6E0" w:val="clear"/>
        </w:rPr>
        <w:t>web.xml</w:t>
      </w:r>
      <w:r>
        <w:rPr>
          <w:bdr w:val="single" w:sz="24" w:space="9" w:color="E0A800"/>
          <w:shd w:fill="FFF6E0" w:val="clear"/>
        </w:rPr>
        <w:t xml:space="preserve"> é obrigatório adicionar TANTO o bloco </w:t>
      </w:r>
      <w:r>
        <w:rPr>
          <w:rStyle w:val="Cdigo-fonte"/>
          <w:bdr w:val="single" w:sz="24" w:space="9" w:color="E0A800"/>
          <w:shd w:fill="FFF6E0" w:val="clear"/>
        </w:rPr>
        <w:t>&lt;servlet&gt;</w:t>
      </w:r>
      <w:r>
        <w:rPr>
          <w:bdr w:val="single" w:sz="24" w:space="9" w:color="E0A800"/>
          <w:shd w:fill="FFF6E0" w:val="clear"/>
        </w:rPr>
        <w:t xml:space="preserve"> QUANTO o </w:t>
      </w:r>
      <w:r>
        <w:rPr>
          <w:rStyle w:val="Cdigo-fonte"/>
          <w:bdr w:val="single" w:sz="24" w:space="9" w:color="E0A800"/>
          <w:shd w:fill="FFF6E0" w:val="clear"/>
        </w:rPr>
        <w:t>&lt;servlet-mapping&gt;</w:t>
      </w:r>
      <w:r>
        <w:rPr>
          <w:bdr w:val="single" w:sz="24" w:space="9" w:color="E0A800"/>
          <w:shd w:fill="FFF6E0" w:val="clear"/>
        </w:rPr>
        <w:t xml:space="preserve">. A falta do mapping causa erro </w:t>
      </w:r>
      <w:r>
        <w:rPr>
          <w:b/>
          <w:bdr w:val="single" w:sz="24" w:space="9" w:color="E0A800"/>
          <w:shd w:fill="FFF6E0" w:val="clear"/>
        </w:rPr>
        <w:t>404</w:t>
      </w:r>
      <w:r>
        <w:rPr>
          <w:bdr w:val="single" w:sz="24" w:space="9" w:color="E0A800"/>
          <w:shd w:fill="FFF6E0" w:val="clear"/>
        </w:rPr>
        <w:t xml:space="preserve"> mesmo com a classe compilada.</w:t>
      </w:r>
    </w:p>
    <w:p>
      <w:pPr>
        <w:pStyle w:val="Heading1"/>
        <w:bidi w:val="0"/>
        <w:jc w:val="left"/>
        <w:rPr/>
      </w:pPr>
      <w:r>
        <w:rPr/>
        <w:t>5. Fase 3 — Perfil Produção + Histórico de Preços</w:t>
      </w:r>
    </w:p>
    <w:p>
      <w:pPr>
        <w:pStyle w:val="BodyText"/>
        <w:bidi w:val="0"/>
        <w:jc w:val="left"/>
        <w:rPr/>
      </w:pPr>
      <w:r>
        <w:rPr/>
        <w:t xml:space="preserve">Produção ganha por caixa: </w:t>
      </w:r>
      <w:r>
        <w:rPr>
          <w:b/>
        </w:rPr>
        <w:t>quantidade × preço</w:t>
      </w:r>
      <w:r>
        <w:rPr/>
        <w:t>. Tipos de caixa por cargo: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Colhedor</w:t>
      </w:r>
      <w:r>
        <w:rPr/>
        <w:t xml:space="preserve">: Caixa Contentor.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Embalador</w:t>
      </w:r>
      <w:r>
        <w:rPr/>
        <w:t xml:space="preserve">: Papelão 7kg/10kg, Plástico 7kg/25kg, Madeira 7kg/15kg. </w:t>
      </w:r>
    </w:p>
    <w:p>
      <w:pPr>
        <w:pStyle w:val="Heading3"/>
        <w:bidi w:val="0"/>
        <w:jc w:val="left"/>
        <w:rPr/>
      </w:pPr>
      <w:r>
        <w:rPr/>
        <w:t>Preços com histórico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Ficam em </w:t>
      </w:r>
      <w:r>
        <w:rPr>
          <w:rStyle w:val="Cdigo-fonte"/>
        </w:rPr>
        <w:t>preco_caixa</w:t>
      </w:r>
      <w:r>
        <w:rPr/>
        <w:t xml:space="preserve"> (tipo, ano, idpessoa). </w:t>
      </w:r>
      <w:r>
        <w:rPr>
          <w:b/>
        </w:rPr>
        <w:t>Preço geral do ano</w:t>
      </w:r>
      <w:r>
        <w:rPr/>
        <w:t xml:space="preserve"> (idpessoa nulo) ou </w:t>
      </w:r>
      <w:r>
        <w:rPr>
          <w:b/>
        </w:rPr>
        <w:t>preço por competência</w:t>
      </w:r>
      <w:r>
        <w:rPr/>
        <w:t xml:space="preserve"> (idpessoa preenchido — funcionário mais experiente pode ganhar mais).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Resolução: preço do funcionário no ano tem prioridade; senão o geral do ano.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Cada lançamento grava o </w:t>
      </w:r>
      <w:r>
        <w:rPr>
          <w:b/>
        </w:rPr>
        <w:t>preço unitário aplicado (snapshot)</w:t>
      </w:r>
      <w:r>
        <w:rPr/>
        <w:t xml:space="preserve"> — o valor histórico não muda se o preço for alterado depois. 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/>
          <w:bdr w:val="single" w:sz="24" w:space="9" w:color="E0A800"/>
          <w:shd w:fill="FFF6E0" w:val="clear"/>
        </w:rPr>
        <w:t>Nota:</w:t>
      </w:r>
      <w:r>
        <w:rPr>
          <w:bdr w:val="single" w:sz="24" w:space="9" w:color="E0A800"/>
          <w:shd w:fill="FFF6E0" w:val="clear"/>
        </w:rPr>
        <w:t xml:space="preserve"> os preços NÃO ficam na tabela </w:t>
      </w:r>
      <w:r>
        <w:rPr>
          <w:rStyle w:val="Cdigo-fonte"/>
          <w:bdr w:val="single" w:sz="24" w:space="9" w:color="E0A800"/>
          <w:shd w:fill="FFF6E0" w:val="clear"/>
        </w:rPr>
        <w:t>despesascusto</w:t>
      </w:r>
      <w:r>
        <w:rPr>
          <w:bdr w:val="single" w:sz="24" w:space="9" w:color="E0A800"/>
          <w:shd w:fill="FFF6E0" w:val="clear"/>
        </w:rPr>
        <w:t xml:space="preserve"> (que não tem colunas de ano/funcionário e não comportaria o histórico exigido). A fonte com histórico é </w:t>
      </w:r>
      <w:r>
        <w:rPr>
          <w:rStyle w:val="Cdigo-fonte"/>
          <w:bdr w:val="single" w:sz="24" w:space="9" w:color="E0A800"/>
          <w:shd w:fill="FFF6E0" w:val="clear"/>
        </w:rPr>
        <w:t>preco_caixa</w:t>
      </w:r>
      <w:r>
        <w:rPr>
          <w:bdr w:val="single" w:sz="24" w:space="9" w:color="E0A800"/>
          <w:shd w:fill="FFF6E0" w:val="clear"/>
        </w:rPr>
        <w:t>.</w:t>
      </w:r>
    </w:p>
    <w:p>
      <w:pPr>
        <w:pStyle w:val="Heading3"/>
        <w:bidi w:val="0"/>
        <w:jc w:val="left"/>
        <w:rPr/>
      </w:pPr>
      <w:r>
        <w:rPr/>
        <w:t>Arquivos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Novos: </w:t>
      </w:r>
      <w:r>
        <w:rPr>
          <w:rStyle w:val="Cdigo-fonte"/>
        </w:rPr>
        <w:t>Model/Model/TipoCaixa.java</w:t>
      </w:r>
      <w:r>
        <w:rPr/>
        <w:t xml:space="preserve"> (enum rótulo+cargo), </w:t>
      </w:r>
      <w:r>
        <w:rPr>
          <w:rStyle w:val="Cdigo-fonte"/>
        </w:rPr>
        <w:t>Model/Dao/PrecoCaixaDAO.java</w:t>
      </w:r>
      <w:r>
        <w:rPr/>
        <w:t xml:space="preserve">, </w:t>
      </w:r>
      <w:r>
        <w:rPr>
          <w:rStyle w:val="Cdigo-fonte"/>
        </w:rPr>
        <w:t>Model/Dao/ProducaoCaixaDAO.java</w:t>
      </w:r>
      <w:r>
        <w:rPr/>
        <w:t xml:space="preserve">, </w:t>
      </w:r>
      <w:r>
        <w:rPr>
          <w:rStyle w:val="Cdigo-fonte"/>
        </w:rPr>
        <w:t>Controller/ControllerProducao.java</w:t>
      </w:r>
      <w:r>
        <w:rPr/>
        <w:t xml:space="preserve"> (URL </w:t>
      </w:r>
      <w:r>
        <w:rPr>
          <w:rStyle w:val="Cdigo-fonte"/>
        </w:rPr>
        <w:t>/ControllerProducao</w:t>
      </w:r>
      <w:r>
        <w:rPr/>
        <w:t xml:space="preserve">), </w:t>
      </w:r>
      <w:r>
        <w:rPr>
          <w:rStyle w:val="Cdigo-fonte"/>
        </w:rPr>
        <w:t>view/admin/perfilProducao.jsp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main.js</w:t>
      </w:r>
      <w:r>
        <w:rPr/>
        <w:t xml:space="preserve">: módulo </w:t>
      </w:r>
      <w:r>
        <w:rPr>
          <w:rStyle w:val="Cdigo-fonte"/>
        </w:rPr>
        <w:t>initPerfilProducao</w:t>
      </w:r>
      <w:r>
        <w:rPr/>
        <w:t xml:space="preserve"> (cards, tabela de caixas add/editar/remover, select de tipo filtrado pelo cargo, modal "Preços das Caixas" para ajustar geral/por-funcionário, vales). Botão azul-claro "Perfil Produção". </w:t>
      </w:r>
    </w:p>
    <w:p>
      <w:pPr>
        <w:pStyle w:val="Heading1"/>
        <w:bidi w:val="0"/>
        <w:jc w:val="left"/>
        <w:rPr/>
      </w:pPr>
      <w:r>
        <w:rPr/>
        <w:t>6. Fase 4 — CLT Multi-modo (Produção / Empreita)</w:t>
      </w:r>
    </w:p>
    <w:p>
      <w:pPr>
        <w:pStyle w:val="BodyText"/>
        <w:bidi w:val="0"/>
        <w:jc w:val="left"/>
        <w:rPr/>
      </w:pPr>
      <w:r>
        <w:rPr/>
        <w:t xml:space="preserve">Um CLT pode trabalhar um dia em produção ou empreita </w:t>
      </w:r>
      <w:r>
        <w:rPr>
          <w:b/>
        </w:rPr>
        <w:t>sem perder o vínculo</w:t>
      </w:r>
      <w:r>
        <w:rPr/>
        <w:t>. Nesses dias: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Não conta falta</w:t>
      </w:r>
      <w:r>
        <w:rPr/>
        <w:t xml:space="preserve"> (nem desconto de DSR).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Não marca hora extra / noturno</w:t>
      </w:r>
      <w:r>
        <w:rPr/>
        <w:t xml:space="preserve"> daquele dia.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Ganha por produção/empreita</w:t>
      </w:r>
      <w:r>
        <w:rPr/>
        <w:t xml:space="preserve">, somado ao bruto do fechamento CLT. </w:t>
      </w:r>
    </w:p>
    <w:p>
      <w:pPr>
        <w:pStyle w:val="BodyText"/>
        <w:bidi w:val="0"/>
        <w:jc w:val="left"/>
        <w:rPr/>
      </w:pPr>
      <w:r>
        <w:rPr/>
        <w:t xml:space="preserve">Implementação em </w:t>
      </w:r>
      <w:r>
        <w:rPr>
          <w:rStyle w:val="Cdigo-fonte"/>
        </w:rPr>
        <w:t>FolhaCalculoRuralService</w:t>
      </w:r>
      <w:r>
        <w:rPr/>
        <w:t xml:space="preserve">: monta o conjunto </w:t>
      </w:r>
      <w:r>
        <w:rPr>
          <w:rStyle w:val="Cdigo-fonte"/>
        </w:rPr>
        <w:t>diasModoAlt</w:t>
      </w:r>
      <w:r>
        <w:rPr/>
        <w:t xml:space="preserve"> (datas com </w:t>
      </w:r>
      <w:r>
        <w:rPr>
          <w:rStyle w:val="Cdigo-fonte"/>
        </w:rPr>
        <w:t>producao_caixa</w:t>
      </w:r>
      <w:r>
        <w:rPr/>
        <w:t xml:space="preserve"> ou </w:t>
      </w:r>
      <w:r>
        <w:rPr>
          <w:rStyle w:val="Cdigo-fonte"/>
        </w:rPr>
        <w:t>lancamento_empreita</w:t>
      </w:r>
      <w:r>
        <w:rPr/>
        <w:t xml:space="preserve">); ignora faltas nesses dias e pula o excedente/noturno; soma </w:t>
      </w:r>
      <w:r>
        <w:rPr>
          <w:rStyle w:val="Cdigo-fonte"/>
        </w:rPr>
        <w:t>valorProducao + valorEmpreita</w:t>
      </w:r>
      <w:r>
        <w:rPr/>
        <w:t xml:space="preserve"> ao bruto. Os valores são persistidos em </w:t>
      </w:r>
      <w:r>
        <w:rPr>
          <w:rStyle w:val="Cdigo-fonte"/>
        </w:rPr>
        <w:t>fechamento_folha_ponto</w:t>
      </w:r>
      <w:r>
        <w:rPr/>
        <w:t xml:space="preserve"> e exibidos no fechamento do perfil CLT.</w:t>
      </w:r>
    </w:p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/>
          <w:bdr w:val="single" w:sz="24" w:space="9" w:color="E0A800"/>
          <w:shd w:fill="FFF6E0" w:val="clear"/>
        </w:rPr>
        <w:t>Cuidado preservado:</w:t>
      </w:r>
      <w:r>
        <w:rPr>
          <w:bdr w:val="single" w:sz="24" w:space="9" w:color="E0A800"/>
          <w:shd w:fill="FFF6E0" w:val="clear"/>
        </w:rPr>
        <w:t xml:space="preserve"> o cálculo CLT normal permanece intacto — os ganhos só entram quando há lançamentos de produção/empreita no período (comportamento sem lançamentos = idêntico ao anterior).</w:t>
      </w:r>
    </w:p>
    <w:p>
      <w:pPr>
        <w:pStyle w:val="Heading1"/>
        <w:bidi w:val="0"/>
        <w:jc w:val="left"/>
        <w:rPr/>
      </w:pPr>
      <w:r>
        <w:rPr/>
        <w:t>7. Fase 5 — Pagamentos</w:t>
      </w:r>
    </w:p>
    <w:p>
      <w:pPr>
        <w:pStyle w:val="BodyText"/>
        <w:bidi w:val="0"/>
        <w:jc w:val="left"/>
        <w:rPr/>
      </w:pPr>
      <w:r>
        <w:rPr/>
        <w:t>Registro de pagamentos comum a todos os tipos, disponível nos 4 perfis (botão "Gerar Pagamento").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Forma de pagamento</w:t>
      </w:r>
      <w:r>
        <w:rPr/>
        <w:t xml:space="preserve">: PIX · Transferência bancária · Dinheiro · Cheque.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PIX</w:t>
      </w:r>
      <w:r>
        <w:rPr/>
        <w:t xml:space="preserve"> exige a chave; </w:t>
      </w:r>
      <w:r>
        <w:rPr>
          <w:b/>
        </w:rPr>
        <w:t>Transferência</w:t>
      </w:r>
      <w:r>
        <w:rPr/>
        <w:t xml:space="preserve"> exige banco, agência e conta (validado no servidor).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Valor pré-preenchido com o </w:t>
      </w:r>
      <w:r>
        <w:rPr>
          <w:b/>
        </w:rPr>
        <w:t>líquido</w:t>
      </w:r>
      <w:r>
        <w:rPr/>
        <w:t xml:space="preserve"> do período; lista os pagamentos do período.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Prazo CLT</w:t>
      </w:r>
      <w:r>
        <w:rPr/>
        <w:t xml:space="preserve">: o modal mostra a data-limite = </w:t>
      </w:r>
      <w:r>
        <w:rPr>
          <w:b/>
        </w:rPr>
        <w:t>5º dia útil do mês seguinte</w:t>
      </w:r>
      <w:r>
        <w:rPr/>
        <w:t xml:space="preserve"> ao período (ex.: junho → pago até 07/07). Cálculo em </w:t>
      </w:r>
      <w:r>
        <w:rPr>
          <w:rStyle w:val="Cdigo-fonte"/>
        </w:rPr>
        <w:t>Util.DataUtil.quintoDiaUtilProximoMes</w:t>
      </w:r>
      <w:r>
        <w:rPr/>
        <w:t xml:space="preserve"> (considera sáb/dom; sem feriados). </w:t>
      </w:r>
    </w:p>
    <w:p>
      <w:pPr>
        <w:pStyle w:val="Heading3"/>
        <w:bidi w:val="0"/>
        <w:jc w:val="left"/>
        <w:rPr/>
      </w:pPr>
      <w:r>
        <w:rPr/>
        <w:t>Arquivos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Novos: </w:t>
      </w:r>
      <w:r>
        <w:rPr>
          <w:rStyle w:val="Cdigo-fonte"/>
        </w:rPr>
        <w:t>Model/Dao/PagamentoDAO.java</w:t>
      </w:r>
      <w:r>
        <w:rPr/>
        <w:t xml:space="preserve">, </w:t>
      </w:r>
      <w:r>
        <w:rPr>
          <w:rStyle w:val="Cdigo-fonte"/>
        </w:rPr>
        <w:t>Util/DataUtil.java</w:t>
      </w:r>
      <w:r>
        <w:rPr/>
        <w:t xml:space="preserve">, </w:t>
      </w:r>
      <w:r>
        <w:rPr>
          <w:rStyle w:val="Cdigo-fonte"/>
        </w:rPr>
        <w:t>Controller/ControllerPagamento.java</w:t>
      </w:r>
      <w:r>
        <w:rPr/>
        <w:t xml:space="preserve"> (URL </w:t>
      </w:r>
      <w:r>
        <w:rPr>
          <w:rStyle w:val="Cdigo-fonte"/>
        </w:rPr>
        <w:t>/ControllerPagamento</w:t>
      </w:r>
      <w:r>
        <w:rPr/>
        <w:t xml:space="preserve">), </w:t>
      </w:r>
      <w:r>
        <w:rPr>
          <w:rStyle w:val="Cdigo-fonte"/>
        </w:rPr>
        <w:t>pagina/modalPagamento.jsp</w:t>
      </w:r>
      <w:r>
        <w:rPr/>
        <w:t xml:space="preserve"> (modal compartilhado).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main.js</w:t>
      </w:r>
      <w:r>
        <w:rPr/>
        <w:t xml:space="preserve">: </w:t>
      </w:r>
      <w:r>
        <w:rPr>
          <w:rStyle w:val="Cdigo-fonte"/>
        </w:rPr>
        <w:t>abrirModalPagamento</w:t>
      </w:r>
      <w:r>
        <w:rPr/>
        <w:t xml:space="preserve">, </w:t>
      </w:r>
      <w:r>
        <w:rPr>
          <w:rStyle w:val="Cdigo-fonte"/>
        </w:rPr>
        <w:t>salvarPagamento</w:t>
      </w:r>
      <w:r>
        <w:rPr/>
        <w:t xml:space="preserve">, </w:t>
      </w:r>
      <w:r>
        <w:rPr>
          <w:rStyle w:val="Cdigo-fonte"/>
        </w:rPr>
        <w:t>carregarPagamentos</w:t>
      </w:r>
      <w:r>
        <w:rPr/>
        <w:t xml:space="preserve">, </w:t>
      </w:r>
      <w:r>
        <w:rPr>
          <w:rStyle w:val="Cdigo-fonte"/>
        </w:rPr>
        <w:t>excluirPagamento</w:t>
      </w:r>
      <w:r>
        <w:rPr/>
        <w:t xml:space="preserve"> (leem </w:t>
      </w:r>
      <w:r>
        <w:rPr>
          <w:rStyle w:val="Cdigo-fonte"/>
        </w:rPr>
        <w:t>window.__pgCtx</w:t>
      </w:r>
      <w:r>
        <w:rPr/>
        <w:t xml:space="preserve">). Cada perfil define </w:t>
      </w:r>
      <w:r>
        <w:rPr>
          <w:rStyle w:val="Cdigo-fonte"/>
        </w:rPr>
        <w:t>__pgCtx = {id, periodo, tipo, valor=líquido}</w:t>
      </w:r>
      <w:r>
        <w:rPr/>
        <w:t xml:space="preserve"> e chama </w:t>
      </w:r>
      <w:r>
        <w:rPr>
          <w:rStyle w:val="Cdigo-fonte"/>
        </w:rPr>
        <w:t>carregarPagamentos()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Card "Pagamentos" + include do modal adicionados em perfilCLT/Diarista/Empreita/Producao. 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/>
          <w:bdr w:val="single" w:sz="24" w:space="9" w:color="E0A800"/>
          <w:shd w:fill="FFF6E0" w:val="clear"/>
        </w:rPr>
        <w:t>Refinamento futuro:</w:t>
      </w:r>
      <w:r>
        <w:rPr>
          <w:bdr w:val="single" w:sz="24" w:space="9" w:color="E0A800"/>
          <w:shd w:fill="FFF6E0" w:val="clear"/>
        </w:rPr>
        <w:t xml:space="preserve"> "selecionar quais dias foram pagos" (marcar lançamentos individuais de empreita/produção como pagos) ainda não foi implementado — o pagamento é por período/valor. A coluna </w:t>
      </w:r>
      <w:r>
        <w:rPr>
          <w:rStyle w:val="Cdigo-fonte"/>
          <w:bdr w:val="single" w:sz="24" w:space="9" w:color="E0A800"/>
          <w:shd w:fill="FFF6E0" w:val="clear"/>
        </w:rPr>
        <w:t>pago</w:t>
      </w:r>
      <w:r>
        <w:rPr>
          <w:bdr w:val="single" w:sz="24" w:space="9" w:color="E0A800"/>
          <w:shd w:fill="FFF6E0" w:val="clear"/>
        </w:rPr>
        <w:t xml:space="preserve"> já existe nas tabelas para essa evolução.</w:t>
      </w:r>
    </w:p>
    <w:p>
      <w:pPr>
        <w:pStyle w:val="Heading1"/>
        <w:bidi w:val="0"/>
        <w:jc w:val="left"/>
        <w:rPr/>
      </w:pPr>
      <w:r>
        <w:rPr/>
        <w:t>8. Arquivos — Resumo</w:t>
      </w:r>
    </w:p>
    <w:p>
      <w:pPr>
        <w:pStyle w:val="Heading3"/>
        <w:bidi w:val="0"/>
        <w:jc w:val="left"/>
        <w:rPr/>
      </w:pPr>
      <w:r>
        <w:rPr/>
        <w:t>Novos</w:t>
      </w:r>
    </w:p>
    <w:tbl>
      <w:tblPr>
        <w:tblW w:w="53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9"/>
        <w:gridCol w:w="1719"/>
      </w:tblGrid>
      <w:tr>
        <w:trPr/>
        <w:tc>
          <w:tcPr>
            <w:tcW w:w="3619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Módulo</w:t>
            </w:r>
          </w:p>
        </w:tc>
      </w:tr>
      <w:tr>
        <w:trPr/>
        <w:tc>
          <w:tcPr>
            <w:tcW w:w="36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db/migration/V6..V9 (.sql)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Banco</w:t>
            </w:r>
          </w:p>
        </w:tc>
      </w:tr>
      <w:tr>
        <w:trPr/>
        <w:tc>
          <w:tcPr>
            <w:tcW w:w="36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Model/Model/LancamentoEmpreita.java, TipoCaixa.java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Empreita / Produção</w:t>
            </w:r>
          </w:p>
        </w:tc>
      </w:tr>
      <w:tr>
        <w:trPr/>
        <w:tc>
          <w:tcPr>
            <w:tcW w:w="36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Model/Dao/LancamentoEmpreitaDAO, PrecoCaixaDAO, ProducaoCaixaDAO, PagamentoDAO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Empreita / Produção / Pagamento</w:t>
            </w:r>
          </w:p>
        </w:tc>
      </w:tr>
      <w:tr>
        <w:trPr/>
        <w:tc>
          <w:tcPr>
            <w:tcW w:w="36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Controller/ControllerEmpreita, ControllerProducao, ControllerPagamento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Servlets</w:t>
            </w:r>
          </w:p>
        </w:tc>
      </w:tr>
      <w:tr>
        <w:trPr/>
        <w:tc>
          <w:tcPr>
            <w:tcW w:w="36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Util/DataUtil.java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Prazo CLT</w:t>
            </w:r>
          </w:p>
        </w:tc>
      </w:tr>
      <w:tr>
        <w:trPr/>
        <w:tc>
          <w:tcPr>
            <w:tcW w:w="36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view/admin/perfilEmpreita.jsp, perfilProducao.jsp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Telas</w:t>
            </w:r>
          </w:p>
        </w:tc>
      </w:tr>
      <w:tr>
        <w:trPr/>
        <w:tc>
          <w:tcPr>
            <w:tcW w:w="36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pagina/modalPagamento.jsp</w:t>
            </w:r>
          </w:p>
        </w:tc>
        <w:tc>
          <w:tcPr>
            <w:tcW w:w="17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Modal compartilhado</w:t>
            </w:r>
          </w:p>
        </w:tc>
      </w:tr>
    </w:tbl>
    <w:p>
      <w:pPr>
        <w:pStyle w:val="Heading3"/>
        <w:bidi w:val="0"/>
        <w:jc w:val="left"/>
        <w:rPr/>
      </w:pPr>
      <w:r>
        <w:rPr/>
        <w:t>Modificados</w:t>
      </w:r>
    </w:p>
    <w:tbl>
      <w:tblPr>
        <w:tblW w:w="53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90"/>
        <w:gridCol w:w="2348"/>
      </w:tblGrid>
      <w:tr>
        <w:trPr/>
        <w:tc>
          <w:tcPr>
            <w:tcW w:w="2990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O quê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Model/Dao/FuncionarioDAO.java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updateValorEspecifico / getValorEspecifico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Controller/ControllerFuncionario.java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específico + validação por tipo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Model/Model/FechamentoFolha.java, Model/Dao/FechamentoFolhaDAO.java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valor_producao / valor_empreita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Service/FolhaCalculoRuralService.java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CLT multi-modo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webapp/view/admin/ColaboCadastro.jsp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campos dinâmicos por tipo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webapp/JS/main.js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módulos empreita/produção/pagamentos + cadastro dinâmico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WEB-INF/web.xml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 servlets (Empreita, Produção, Pagamento)</w:t>
            </w:r>
          </w:p>
        </w:tc>
      </w:tr>
      <w:tr>
        <w:trPr/>
        <w:tc>
          <w:tcPr>
            <w:tcW w:w="29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perfilCLT/Diarista/Empreita/Producao.jsp</w:t>
            </w:r>
          </w:p>
        </w:tc>
        <w:tc>
          <w:tcPr>
            <w:tcW w:w="234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card + modal de pagamento</w:t>
            </w:r>
          </w:p>
        </w:tc>
      </w:tr>
    </w:tbl>
    <w:p>
      <w:pPr>
        <w:pStyle w:val="Heading1"/>
        <w:bidi w:val="0"/>
        <w:jc w:val="left"/>
        <w:rPr/>
      </w:pPr>
      <w:r>
        <w:rPr/>
        <w:t>9. Build, Deploy e Testes</w:t>
      </w:r>
    </w:p>
    <w:p>
      <w:pPr>
        <w:pStyle w:val="Textoprformatado"/>
        <w:bidi w:val="0"/>
        <w:jc w:val="left"/>
        <w:rPr/>
      </w:pPr>
      <w:r>
        <w:rPr/>
        <w:t>cd C:\projeto\agro</w:t>
      </w:r>
    </w:p>
    <w:p>
      <w:pPr>
        <w:pStyle w:val="Textoprformatado"/>
        <w:bidi w:val="0"/>
        <w:jc w:val="left"/>
        <w:rPr/>
      </w:pPr>
      <w:r>
        <w:rPr/>
        <w:t>.\mvnw.cmd clean package -DskipTests        # BUILD SUCCESS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# Aplicar migrações novas:</w:t>
      </w:r>
    </w:p>
    <w:p>
      <w:pPr>
        <w:pStyle w:val="Textoprformatado"/>
        <w:bidi w:val="0"/>
        <w:jc w:val="left"/>
        <w:rPr/>
      </w:pPr>
      <w:r>
        <w:rPr/>
        <w:t>&amp; "C:\Program Files\PostgreSQL\17\bin\psql.exe" -U postgres -d agro -f src\main\resources\db\migration\V6__lancamento_empreita.sql</w:t>
      </w:r>
    </w:p>
    <w:p>
      <w:pPr>
        <w:pStyle w:val="Textoprformatado"/>
        <w:bidi w:val="0"/>
        <w:jc w:val="left"/>
        <w:rPr/>
      </w:pPr>
      <w:r>
        <w:rPr/>
        <w:t># ... idem V7, V8, V9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spacing w:before="0" w:after="283"/>
        <w:jc w:val="left"/>
        <w:rPr/>
      </w:pPr>
      <w:r>
        <w:rPr/>
        <w:t># Redeploy: tocar conf\Catalina\localhost\agro.xml (LastWriteTime) — recarrega o contexto /agro</w:t>
      </w:r>
    </w:p>
    <w:p>
      <w:pPr>
        <w:pStyle w:val="Heading3"/>
        <w:bidi w:val="0"/>
        <w:jc w:val="left"/>
        <w:rPr/>
      </w:pPr>
      <w:r>
        <w:rPr/>
        <w:t>Validação realizada (via API)</w:t>
      </w:r>
    </w:p>
    <w:tbl>
      <w:tblPr>
        <w:tblW w:w="533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8"/>
        <w:gridCol w:w="4070"/>
      </w:tblGrid>
      <w:tr>
        <w:trPr/>
        <w:tc>
          <w:tcPr>
            <w:tcW w:w="1268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Cenário</w:t>
            </w:r>
          </w:p>
        </w:tc>
        <w:tc>
          <w:tcPr>
            <w:tcW w:w="4070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Resultado </w:t>
            </w:r>
            <w:r>
              <w:rPr>
                <w:b/>
                <w:color w:val="1F5C1F"/>
              </w:rPr>
              <w:t>(OK)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Cadastro por tipo</w:t>
            </w:r>
          </w:p>
        </w:tc>
        <w:tc>
          <w:tcPr>
            <w:tcW w:w="407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Empreita R$5000, Produção Embalador, Diária R$180; rejeições corretas.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Empreita</w:t>
            </w:r>
          </w:p>
        </w:tc>
        <w:tc>
          <w:tcPr>
            <w:tcW w:w="407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 lançamentos = R$2000 − vale R$300 = líquido R$1700; editar/remover.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Produção</w:t>
            </w:r>
          </w:p>
        </w:tc>
        <w:tc>
          <w:tcPr>
            <w:tcW w:w="407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160 caixas = R$480; preço por competência (3,00) vs geral (2,50), snapshot preservado.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CLT multi-modo</w:t>
            </w:r>
          </w:p>
        </w:tc>
        <w:tc>
          <w:tcPr>
            <w:tcW w:w="407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Falta do dia de produção ignorada; +produção R$300 +empreita R$500; líquido 1306,81 → 2252,27.</w:t>
            </w:r>
          </w:p>
        </w:tc>
      </w:tr>
      <w:tr>
        <w:trPr/>
        <w:tc>
          <w:tcPr>
            <w:tcW w:w="12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Pagamentos</w:t>
            </w:r>
          </w:p>
        </w:tc>
        <w:tc>
          <w:tcPr>
            <w:tcW w:w="407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Prazo CLT 06/2026 → 07/07/2026; PIX exige chave; transferência exige banco/ag/conta.</w:t>
            </w:r>
          </w:p>
        </w:tc>
      </w:tr>
    </w:tbl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/>
          <w:bdr w:val="single" w:sz="24" w:space="9" w:color="E0A800"/>
          <w:shd w:fill="FFF6E0" w:val="clear"/>
        </w:rPr>
        <w:t>Teste visual no Chrome pendente:</w:t>
      </w:r>
      <w:r>
        <w:rPr>
          <w:bdr w:val="single" w:sz="24" w:space="9" w:color="E0A800"/>
          <w:shd w:fill="FFF6E0" w:val="clear"/>
        </w:rPr>
        <w:t xml:space="preserve"> a extensão do navegador ficou indisponível durante a sessão; toda a lógica foi validada por API e o front está implantado.</w:t>
      </w:r>
    </w:p>
    <w:p>
      <w:pPr>
        <w:pStyle w:val="Heading1"/>
        <w:bidi w:val="0"/>
        <w:jc w:val="left"/>
        <w:rPr/>
      </w:pPr>
      <w:r>
        <w:rPr/>
        <w:t>10. Pontos de Atenção para Manutenção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Novos servlets</w:t>
      </w:r>
      <w:r>
        <w:rPr/>
        <w:t xml:space="preserve"> exigem </w:t>
      </w:r>
      <w:r>
        <w:rPr>
          <w:rStyle w:val="Cdigo-fonte"/>
        </w:rPr>
        <w:t>&lt;servlet&gt;</w:t>
      </w:r>
      <w:r>
        <w:rPr/>
        <w:t xml:space="preserve"> + </w:t>
      </w:r>
      <w:r>
        <w:rPr>
          <w:rStyle w:val="Cdigo-fonte"/>
        </w:rPr>
        <w:t>&lt;servlet-mapping&gt;</w:t>
      </w:r>
      <w:r>
        <w:rPr/>
        <w:t xml:space="preserve"> no web.xml (a falta do mapping dá 404).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Preços de produção</w:t>
      </w:r>
      <w:r>
        <w:rPr/>
        <w:t xml:space="preserve">: fonte é </w:t>
      </w:r>
      <w:r>
        <w:rPr>
          <w:rStyle w:val="Cdigo-fonte"/>
        </w:rPr>
        <w:t>preco_caixa</w:t>
      </w:r>
      <w:r>
        <w:rPr/>
        <w:t xml:space="preserve"> (com histórico). Ao mudar preço, lançamentos antigos mantêm o preço gravado (snapshot).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CLT multi-modo</w:t>
      </w:r>
      <w:r>
        <w:rPr/>
        <w:t xml:space="preserve">: dias com produção/empreita são inferidos pelas datas dos lançamentos — não há flag manual. Não conta falta/extra e soma os ganhos.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Máscara de valor</w:t>
      </w:r>
      <w:r>
        <w:rPr/>
        <w:t xml:space="preserve">: enviar ao servidor via </w:t>
      </w:r>
      <w:r>
        <w:rPr>
          <w:rStyle w:val="Cdigo-fonte"/>
        </w:rPr>
        <w:t>parseBRL()</w:t>
      </w:r>
      <w:r>
        <w:rPr/>
        <w:t xml:space="preserve"> (número); exibir via </w:t>
      </w:r>
      <w:r>
        <w:rPr>
          <w:rStyle w:val="Cdigo-fonte"/>
        </w:rPr>
        <w:t>formatBRLnum()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Vínculo</w:t>
      </w:r>
      <w:r>
        <w:rPr/>
        <w:t xml:space="preserve">: todos os novos lançamentos resolvem </w:t>
      </w:r>
      <w:r>
        <w:rPr>
          <w:rStyle w:val="Cdigo-fonte"/>
        </w:rPr>
        <w:t>id_vinculo</w:t>
      </w:r>
      <w:r>
        <w:rPr/>
        <w:t xml:space="preserve"> pela data (integração com o histórico de vínculos). </w:t>
      </w:r>
    </w:p>
    <w:p>
      <w:pPr>
        <w:pStyle w:val="BodyText"/>
        <w:bidi w:val="0"/>
        <w:spacing w:before="360" w:after="283"/>
        <w:ind w:hanging="0" w:left="0" w:right="0"/>
        <w:jc w:val="left"/>
        <w:rPr>
          <w:color w:val="777777"/>
        </w:rPr>
      </w:pPr>
      <w:r>
        <w:rPr>
          <w:color w:val="777777"/>
        </w:rPr>
        <w:t xml:space="preserve">— </w:t>
      </w:r>
      <w:r>
        <w:rPr>
          <w:color w:val="777777"/>
          <w:sz w:val="18"/>
        </w:rPr>
        <w:t>Fim do documento —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Arial"/>
    <w:charset w:val="00"/>
    <w:family w:val="auto"/>
    <w:pitch w:val="default"/>
  </w:font>
  <w:font w:name="Consolas">
    <w:altName w:val="Courier New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pt-BR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8" w:space="3" w:color="1F5C1F"/>
      </w:pBdr>
    </w:pPr>
    <w:rPr>
      <w:b/>
      <w:bCs/>
      <w:color w:val="1F5C1F"/>
      <w:sz w:val="42"/>
      <w:szCs w:val="42"/>
    </w:rPr>
  </w:style>
  <w:style w:type="paragraph" w:styleId="Heading2">
    <w:name w:val="heading 2"/>
    <w:basedOn w:val="Ttulo"/>
    <w:next w:val="BodyText"/>
    <w:qFormat/>
    <w:pPr>
      <w:pBdr>
        <w:bottom w:val="single" w:sz="2" w:space="2" w:color="BCD6BC"/>
      </w:pBdr>
      <w:spacing w:before="300" w:after="120"/>
      <w:outlineLvl w:val="1"/>
    </w:pPr>
    <w:rPr>
      <w:rFonts w:ascii="Liberation Serif" w:hAnsi="Liberation Serif" w:eastAsia="NSimSun" w:cs="Arial"/>
      <w:b/>
      <w:bCs/>
      <w:color w:val="1F5C1F"/>
      <w:sz w:val="30"/>
      <w:szCs w:val="30"/>
    </w:rPr>
  </w:style>
  <w:style w:type="paragraph" w:styleId="Heading3">
    <w:name w:val="heading 3"/>
    <w:basedOn w:val="Ttulo"/>
    <w:next w:val="BodyText"/>
    <w:qFormat/>
    <w:pPr>
      <w:spacing w:before="210" w:after="120"/>
      <w:outlineLvl w:val="2"/>
    </w:pPr>
    <w:rPr>
      <w:rFonts w:ascii="Liberation Serif" w:hAnsi="Liberation Serif" w:eastAsia="NSimSun" w:cs="Arial"/>
      <w:b/>
      <w:bCs/>
      <w:color w:val="2A6E2A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2F2" w:val="clear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>
      <w:jc w:val="left"/>
    </w:pPr>
    <w:rPr>
      <w:sz w:val="20"/>
      <w:szCs w:val="20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pBdr>
        <w:top w:val="single" w:sz="2" w:space="6" w:color="DDDDDD"/>
        <w:left w:val="single" w:sz="2" w:space="6" w:color="DDDDDD"/>
        <w:bottom w:val="single" w:sz="2" w:space="6" w:color="DDDDDD"/>
        <w:right w:val="single" w:sz="2" w:space="6" w:color="DDDDDD"/>
      </w:pBdr>
      <w:shd w:fill="F5F5F5" w:val="clear"/>
      <w:spacing w:before="0" w:after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tulodetabela">
    <w:name w:val="Título de tabela"/>
    <w:basedOn w:val="Contedodatabela"/>
    <w:qFormat/>
    <w:pPr>
      <w:suppressLineNumbers/>
      <w:shd w:fill="D9ECD9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de Manutenção — Módulos de Funcionário (05/07/2026)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