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6574B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# Insights &amp; Findings</w:t>
      </w:r>
    </w:p>
    <w:p w14:paraId="7D1F8CD8" w14:textId="77777777" w:rsidR="005E2901" w:rsidRPr="005E2901" w:rsidRDefault="005E2901" w:rsidP="005E2901">
      <w:pPr>
        <w:rPr>
          <w:b/>
          <w:bCs/>
          <w:sz w:val="32"/>
          <w:szCs w:val="32"/>
        </w:rPr>
      </w:pPr>
    </w:p>
    <w:p w14:paraId="3E6B27F0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## Course Duration Analysis</w:t>
      </w:r>
    </w:p>
    <w:p w14:paraId="2FE80A90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The analysis showed that courses with shorter durations, specifically within the 0–10 hour range, attracted the highest number of subscribers compared to longer courses.</w:t>
      </w:r>
    </w:p>
    <w:p w14:paraId="73EA111F" w14:textId="77777777" w:rsidR="005E2901" w:rsidRPr="005E2901" w:rsidRDefault="005E2901" w:rsidP="005E2901">
      <w:pPr>
        <w:rPr>
          <w:b/>
          <w:bCs/>
          <w:sz w:val="32"/>
          <w:szCs w:val="32"/>
        </w:rPr>
      </w:pPr>
    </w:p>
    <w:p w14:paraId="759FD828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This suggests that most users prefer concise and focused learning experiences rather than long and time-consuming courses.</w:t>
      </w:r>
    </w:p>
    <w:p w14:paraId="10346727" w14:textId="77777777" w:rsidR="005E2901" w:rsidRPr="005E2901" w:rsidRDefault="005E2901" w:rsidP="005E2901">
      <w:pPr>
        <w:rPr>
          <w:b/>
          <w:bCs/>
          <w:sz w:val="32"/>
          <w:szCs w:val="32"/>
        </w:rPr>
      </w:pPr>
    </w:p>
    <w:p w14:paraId="4565F6F2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As course duration increased, subscriber numbers gradually decreased, indicating that shorter content tends to achieve stronger engagement and accessibility for learners.</w:t>
      </w:r>
    </w:p>
    <w:p w14:paraId="73BF6918" w14:textId="77777777" w:rsidR="005E2901" w:rsidRPr="005E2901" w:rsidRDefault="005E2901" w:rsidP="005E2901">
      <w:pPr>
        <w:rPr>
          <w:b/>
          <w:bCs/>
          <w:sz w:val="32"/>
          <w:szCs w:val="32"/>
        </w:rPr>
      </w:pPr>
    </w:p>
    <w:p w14:paraId="112FACFE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---</w:t>
      </w:r>
    </w:p>
    <w:p w14:paraId="6D0C35B5" w14:textId="77777777" w:rsidR="005E2901" w:rsidRPr="005E2901" w:rsidRDefault="005E2901" w:rsidP="005E2901">
      <w:pPr>
        <w:rPr>
          <w:b/>
          <w:bCs/>
          <w:sz w:val="32"/>
          <w:szCs w:val="32"/>
        </w:rPr>
      </w:pPr>
    </w:p>
    <w:p w14:paraId="08754BC1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## Course Level Analysis</w:t>
      </w:r>
    </w:p>
    <w:p w14:paraId="16E7ED47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Courses designed for all levels generated the highest number of subscribers across the platform.</w:t>
      </w:r>
    </w:p>
    <w:p w14:paraId="5A867F2E" w14:textId="77777777" w:rsidR="005E2901" w:rsidRPr="005E2901" w:rsidRDefault="005E2901" w:rsidP="005E2901">
      <w:pPr>
        <w:rPr>
          <w:b/>
          <w:bCs/>
          <w:sz w:val="32"/>
          <w:szCs w:val="32"/>
        </w:rPr>
      </w:pPr>
    </w:p>
    <w:p w14:paraId="74C9DF00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This indicates that users are more likely to enroll in courses that are accessible regardless of their experience level, since they appeal to a wider audience including beginners, intermediate learners, and advanced users.</w:t>
      </w:r>
    </w:p>
    <w:p w14:paraId="7F7CF44A" w14:textId="77777777" w:rsidR="005E2901" w:rsidRPr="005E2901" w:rsidRDefault="005E2901" w:rsidP="005E2901">
      <w:pPr>
        <w:rPr>
          <w:b/>
          <w:bCs/>
          <w:sz w:val="32"/>
          <w:szCs w:val="32"/>
        </w:rPr>
      </w:pPr>
    </w:p>
    <w:p w14:paraId="77B4AD4C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On the other hand, expert-level courses recorded the lowest number of subscribers, which may suggest:</w:t>
      </w:r>
    </w:p>
    <w:p w14:paraId="69692488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- A smaller target audience</w:t>
      </w:r>
    </w:p>
    <w:p w14:paraId="01AB7337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- Higher course difficulty</w:t>
      </w:r>
    </w:p>
    <w:p w14:paraId="296FB77C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- Lower accessibility for most learners</w:t>
      </w:r>
    </w:p>
    <w:p w14:paraId="3DDED3DC" w14:textId="77777777" w:rsidR="005E2901" w:rsidRPr="005E2901" w:rsidRDefault="005E2901" w:rsidP="005E2901">
      <w:pPr>
        <w:rPr>
          <w:b/>
          <w:bCs/>
          <w:sz w:val="32"/>
          <w:szCs w:val="32"/>
        </w:rPr>
      </w:pPr>
    </w:p>
    <w:p w14:paraId="2872782A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Beginner-level courses also performed strongly, confirming that introductory educational content remains highly demanded.</w:t>
      </w:r>
    </w:p>
    <w:p w14:paraId="4A78A38C" w14:textId="77777777" w:rsidR="005E2901" w:rsidRPr="005E2901" w:rsidRDefault="005E2901" w:rsidP="005E2901">
      <w:pPr>
        <w:rPr>
          <w:b/>
          <w:bCs/>
          <w:sz w:val="32"/>
          <w:szCs w:val="32"/>
        </w:rPr>
      </w:pPr>
    </w:p>
    <w:p w14:paraId="112705DB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---</w:t>
      </w:r>
    </w:p>
    <w:p w14:paraId="21186DCA" w14:textId="77777777" w:rsidR="005E2901" w:rsidRPr="005E2901" w:rsidRDefault="005E2901" w:rsidP="005E2901">
      <w:pPr>
        <w:rPr>
          <w:b/>
          <w:bCs/>
          <w:sz w:val="32"/>
          <w:szCs w:val="32"/>
        </w:rPr>
      </w:pPr>
    </w:p>
    <w:p w14:paraId="41389FF2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## Subject &amp; Revenue Insights</w:t>
      </w:r>
    </w:p>
    <w:p w14:paraId="345CDE48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Web Development courses generated the highest overall revenue and subscriber count among all subjects.</w:t>
      </w:r>
    </w:p>
    <w:p w14:paraId="69C8420D" w14:textId="77777777" w:rsidR="005E2901" w:rsidRPr="005E2901" w:rsidRDefault="005E2901" w:rsidP="005E2901">
      <w:pPr>
        <w:rPr>
          <w:b/>
          <w:bCs/>
          <w:sz w:val="32"/>
          <w:szCs w:val="32"/>
        </w:rPr>
      </w:pPr>
    </w:p>
    <w:p w14:paraId="429ADB04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This reflects the strong market demand for programming and technology-related skills.</w:t>
      </w:r>
    </w:p>
    <w:p w14:paraId="49D110AE" w14:textId="77777777" w:rsidR="005E2901" w:rsidRPr="005E2901" w:rsidRDefault="005E2901" w:rsidP="005E2901">
      <w:pPr>
        <w:rPr>
          <w:b/>
          <w:bCs/>
          <w:sz w:val="32"/>
          <w:szCs w:val="32"/>
        </w:rPr>
      </w:pPr>
    </w:p>
    <w:p w14:paraId="7479B016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Business Finance ranked second in revenue generation, while Graphic Design and Musical Instruments showed comparatively lower performance.</w:t>
      </w:r>
    </w:p>
    <w:p w14:paraId="7B6523C4" w14:textId="77777777" w:rsidR="005E2901" w:rsidRPr="005E2901" w:rsidRDefault="005E2901" w:rsidP="005E2901">
      <w:pPr>
        <w:rPr>
          <w:b/>
          <w:bCs/>
          <w:sz w:val="32"/>
          <w:szCs w:val="32"/>
        </w:rPr>
      </w:pPr>
    </w:p>
    <w:p w14:paraId="721A0611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lastRenderedPageBreak/>
        <w:t>---</w:t>
      </w:r>
    </w:p>
    <w:p w14:paraId="6B67C1B8" w14:textId="77777777" w:rsidR="005E2901" w:rsidRPr="005E2901" w:rsidRDefault="005E2901" w:rsidP="005E2901">
      <w:pPr>
        <w:rPr>
          <w:b/>
          <w:bCs/>
          <w:sz w:val="32"/>
          <w:szCs w:val="32"/>
        </w:rPr>
      </w:pPr>
    </w:p>
    <w:p w14:paraId="067FA051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## Lecture Distribution Analysis</w:t>
      </w:r>
    </w:p>
    <w:p w14:paraId="6935E943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Web Development courses contained the highest number of lectures among all subjects, indicating deeper and more detailed content structures compared to other categories.</w:t>
      </w:r>
    </w:p>
    <w:p w14:paraId="5442A520" w14:textId="77777777" w:rsidR="005E2901" w:rsidRPr="005E2901" w:rsidRDefault="005E2901" w:rsidP="005E2901">
      <w:pPr>
        <w:rPr>
          <w:b/>
          <w:bCs/>
          <w:sz w:val="32"/>
          <w:szCs w:val="32"/>
        </w:rPr>
      </w:pPr>
    </w:p>
    <w:p w14:paraId="1BC5AB26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This may also contribute to the higher engagement and revenue generated by technical courses.</w:t>
      </w:r>
    </w:p>
    <w:p w14:paraId="09438136" w14:textId="77777777" w:rsidR="005E2901" w:rsidRPr="005E2901" w:rsidRDefault="005E2901" w:rsidP="005E2901">
      <w:pPr>
        <w:rPr>
          <w:b/>
          <w:bCs/>
          <w:sz w:val="32"/>
          <w:szCs w:val="32"/>
        </w:rPr>
      </w:pPr>
    </w:p>
    <w:p w14:paraId="7DC0B521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---</w:t>
      </w:r>
    </w:p>
    <w:p w14:paraId="64F19BE3" w14:textId="77777777" w:rsidR="005E2901" w:rsidRPr="005E2901" w:rsidRDefault="005E2901" w:rsidP="005E2901">
      <w:pPr>
        <w:rPr>
          <w:b/>
          <w:bCs/>
          <w:sz w:val="32"/>
          <w:szCs w:val="32"/>
        </w:rPr>
      </w:pPr>
    </w:p>
    <w:p w14:paraId="23F638B2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## Overall Conclusion</w:t>
      </w:r>
    </w:p>
    <w:p w14:paraId="37E9C75A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The dashboard analysis reveals that users generally prefer:</w:t>
      </w:r>
    </w:p>
    <w:p w14:paraId="1E919480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- Shorter courses</w:t>
      </w:r>
    </w:p>
    <w:p w14:paraId="51FAACF1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- Beginner-friendly or all-level courses</w:t>
      </w:r>
    </w:p>
    <w:p w14:paraId="18C98D78" w14:textId="77777777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- Technology-focused subjects</w:t>
      </w:r>
    </w:p>
    <w:p w14:paraId="0744E800" w14:textId="77777777" w:rsidR="005E2901" w:rsidRPr="005E2901" w:rsidRDefault="005E2901" w:rsidP="005E2901">
      <w:pPr>
        <w:rPr>
          <w:b/>
          <w:bCs/>
          <w:sz w:val="32"/>
          <w:szCs w:val="32"/>
        </w:rPr>
      </w:pPr>
    </w:p>
    <w:p w14:paraId="41BF8C8C" w14:textId="7984EC56" w:rsidR="005E2901" w:rsidRPr="005E2901" w:rsidRDefault="005E2901" w:rsidP="005E2901">
      <w:pPr>
        <w:rPr>
          <w:b/>
          <w:bCs/>
          <w:sz w:val="32"/>
          <w:szCs w:val="32"/>
        </w:rPr>
      </w:pPr>
      <w:r w:rsidRPr="005E2901">
        <w:rPr>
          <w:b/>
          <w:bCs/>
          <w:sz w:val="32"/>
          <w:szCs w:val="32"/>
        </w:rPr>
        <w:t>These insights can help educational platforms and instructors better understand learner behavior and optimize future course offerings.</w:t>
      </w:r>
    </w:p>
    <w:sectPr w:rsidR="005E2901" w:rsidRPr="005E290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91459" w14:textId="77777777" w:rsidR="005E2901" w:rsidRDefault="005E2901" w:rsidP="005E2901">
      <w:pPr>
        <w:spacing w:after="0" w:line="240" w:lineRule="auto"/>
      </w:pPr>
      <w:r>
        <w:separator/>
      </w:r>
    </w:p>
  </w:endnote>
  <w:endnote w:type="continuationSeparator" w:id="0">
    <w:p w14:paraId="761EB09F" w14:textId="77777777" w:rsidR="005E2901" w:rsidRDefault="005E2901" w:rsidP="005E2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37460" w14:textId="77777777" w:rsidR="005E2901" w:rsidRDefault="005E2901" w:rsidP="005E2901">
      <w:pPr>
        <w:spacing w:after="0" w:line="240" w:lineRule="auto"/>
      </w:pPr>
      <w:r>
        <w:separator/>
      </w:r>
    </w:p>
  </w:footnote>
  <w:footnote w:type="continuationSeparator" w:id="0">
    <w:p w14:paraId="63038936" w14:textId="77777777" w:rsidR="005E2901" w:rsidRDefault="005E2901" w:rsidP="005E2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90FDE" w14:textId="1DF37428" w:rsidR="005E2901" w:rsidRDefault="005E2901">
    <w:pPr>
      <w:pStyle w:val="Header"/>
    </w:pPr>
    <w:r>
      <w:rPr>
        <w:noProof/>
      </w:rPr>
      <w:drawing>
        <wp:inline distT="0" distB="0" distL="0" distR="0" wp14:anchorId="1FBBD33D" wp14:editId="11D0715A">
          <wp:extent cx="6042660" cy="834390"/>
          <wp:effectExtent l="0" t="0" r="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01243" cy="8700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01"/>
    <w:rsid w:val="005E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C1342A"/>
  <w15:chartTrackingRefBased/>
  <w15:docId w15:val="{8FB7FB1F-B500-409B-A49B-F28B10494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2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901"/>
  </w:style>
  <w:style w:type="paragraph" w:styleId="Footer">
    <w:name w:val="footer"/>
    <w:basedOn w:val="Normal"/>
    <w:link w:val="FooterChar"/>
    <w:uiPriority w:val="99"/>
    <w:unhideWhenUsed/>
    <w:rsid w:val="005E2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Aly</dc:creator>
  <cp:keywords/>
  <dc:description/>
  <cp:lastModifiedBy>Youssef Aly</cp:lastModifiedBy>
  <cp:revision>2</cp:revision>
  <dcterms:created xsi:type="dcterms:W3CDTF">2026-05-08T02:39:00Z</dcterms:created>
  <dcterms:modified xsi:type="dcterms:W3CDTF">2026-05-08T02:39:00Z</dcterms:modified>
</cp:coreProperties>
</file>