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Estructura de control 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Condicional simple</w:t>
      </w:r>
    </w:p>
    <w:p w:rsidR="00000000" w:rsidDel="00000000" w:rsidP="00000000" w:rsidRDefault="00000000" w:rsidRPr="00000000" w14:paraId="00000004">
      <w:pPr>
        <w:pageBreakBefore w:val="0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if - else</w:t>
      </w:r>
    </w:p>
    <w:p w:rsidR="00000000" w:rsidDel="00000000" w:rsidP="00000000" w:rsidRDefault="00000000" w:rsidRPr="00000000" w14:paraId="00000005">
      <w:pPr>
        <w:pageBreakBefore w:val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240" w:lineRule="auto"/>
        <w:rPr>
          <w:b w:val="0"/>
          <w:bCs w:val="0"/>
          <w:sz w:val="22"/>
          <w:szCs w:val="22"/>
        </w:rPr>
      </w:pPr>
      <w:bookmarkStart w:colFirst="0" w:colLast="0" w:name="_aun5fi4lfk85" w:id="0"/>
      <w:bookmarkEnd w:id="0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Hasta ahora, nuestros programas y/o procedimientos han seguido instrucciones de manera secuencial o repetitiva, pero siempre con comportamientos fijos sin importar las condiciones del contexto o del tablero. ¿Qué pasa si queremos que nuestro código tome decisiones según ciertas condiciones?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240" w:lineRule="auto"/>
        <w:rPr>
          <w:b w:val="0"/>
          <w:bCs w:val="0"/>
          <w:sz w:val="22"/>
          <w:szCs w:val="22"/>
        </w:rPr>
      </w:pPr>
      <w:bookmarkStart w:colFirst="0" w:colLast="0" w:name="_aun5fi4lfk85" w:id="0"/>
      <w:bookmarkEnd w:id="0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Para resolver esto, introducimos las estructuras condicionales, que nos permiten ejecutar distintas acciones dependiendo del estado del tablero o de valores que recibimos como parámetros.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rPr>
          <w:b w:val="0"/>
          <w:bCs w:val="0"/>
          <w:sz w:val="22"/>
          <w:szCs w:val="22"/>
        </w:rPr>
      </w:pPr>
      <w:bookmarkStart w:colFirst="0" w:colLast="0" w:name="_aun5fi4lfk85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rPr>
          <w:b w:val="0"/>
          <w:bCs w:val="0"/>
          <w:sz w:val="32"/>
          <w:szCs w:val="32"/>
        </w:rPr>
      </w:pPr>
      <w:bookmarkStart w:colFirst="0" w:colLast="0" w:name="_kby8r8hygh" w:id="1"/>
      <w:bookmarkEnd w:id="1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¿Qué es una estructura condicional (</w:t>
      </w:r>
      <w:r w:rsidDel="00000000" w:rsidR="00000000" w:rsidRPr="00000000">
        <w:rPr>
          <w:b w:val="0"/>
          <w:bCs w:val="0"/>
          <w:i w:val="1"/>
          <w:iCs w:val="1"/>
          <w:sz w:val="32"/>
          <w:szCs w:val="32"/>
          <w:rtl w:val="0"/>
        </w:rPr>
        <w:t xml:space="preserve">if - else</w:t>
      </w:r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)?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240" w:lineRule="auto"/>
        <w:rPr>
          <w:b w:val="0"/>
          <w:bCs w:val="0"/>
          <w:sz w:val="22"/>
          <w:szCs w:val="22"/>
        </w:rPr>
      </w:pPr>
      <w:bookmarkStart w:colFirst="0" w:colLast="0" w:name="_aun5fi4lfk85" w:id="0"/>
      <w:bookmarkEnd w:id="0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Una estructura condicional permite que un programa tome decisiones evaluando el valor de verdad de una condición dada. En Gobstones, la estructura básica es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sz w:val="22"/>
          <w:szCs w:val="22"/>
          <w:rtl w:val="0"/>
        </w:rPr>
        <w:t xml:space="preserve">if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, que evalúa una condición y ejecuta un bloque de código sólo si esa condición se cumple o sea si es </w:t>
      </w:r>
      <w:r w:rsidDel="00000000" w:rsidR="00000000" w:rsidRPr="00000000">
        <w:rPr>
          <w:b w:val="0"/>
          <w:bCs w:val="0"/>
          <w:i w:val="1"/>
          <w:iCs w:val="1"/>
          <w:sz w:val="22"/>
          <w:szCs w:val="22"/>
          <w:rtl w:val="0"/>
        </w:rPr>
        <w:t xml:space="preserve">verdadera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240" w:lineRule="auto"/>
        <w:rPr>
          <w:b w:val="0"/>
          <w:bCs w:val="0"/>
          <w:sz w:val="22"/>
          <w:szCs w:val="22"/>
        </w:rPr>
      </w:pPr>
      <w:bookmarkStart w:colFirst="0" w:colLast="0" w:name="_aun5fi4lfk85" w:id="0"/>
      <w:bookmarkEnd w:id="0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La sintaxis de una estructura condicional en Gobstones es similar a todas las anteriores, palabra clave y bloque de código encerrado entre llaves. En la imagen a continuación veremos el caso del </w:t>
      </w:r>
      <w:r w:rsidDel="00000000" w:rsidR="00000000" w:rsidRPr="00000000">
        <w:rPr>
          <w:b w:val="0"/>
          <w:bCs w:val="0"/>
          <w:i w:val="1"/>
          <w:iCs w:val="1"/>
          <w:color w:val="188038"/>
          <w:sz w:val="22"/>
          <w:szCs w:val="22"/>
          <w:rtl w:val="0"/>
        </w:rPr>
        <w:t xml:space="preserve">if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ind w:left="0" w:firstLine="0"/>
        <w:rPr>
          <w:rFonts w:ascii="Roboto Mono" w:cs="Roboto Mono" w:eastAsia="Roboto Mono" w:hAnsi="Roboto Mono"/>
          <w:b w:val="0"/>
          <w:bCs w:val="0"/>
          <w:color w:val="188038"/>
          <w:sz w:val="22"/>
          <w:szCs w:val="22"/>
        </w:rPr>
      </w:pPr>
      <w:bookmarkStart w:colFirst="0" w:colLast="0" w:name="_v1wprwq2axj8" w:id="2"/>
      <w:bookmarkEnd w:id="2"/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sz w:val="22"/>
          <w:szCs w:val="22"/>
        </w:rPr>
        <w:drawing>
          <wp:inline distB="114300" distT="114300" distL="114300" distR="114300">
            <wp:extent cx="4857750" cy="143827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240" w:lineRule="auto"/>
        <w:rPr>
          <w:b w:val="0"/>
          <w:bCs w:val="0"/>
          <w:sz w:val="22"/>
          <w:szCs w:val="22"/>
        </w:rPr>
      </w:pPr>
      <w:bookmarkStart w:colFirst="0" w:colLast="0" w:name="_aun5fi4lfk85" w:id="0"/>
      <w:bookmarkEnd w:id="0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Donde: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numPr>
          <w:ilvl w:val="0"/>
          <w:numId w:val="2"/>
        </w:numPr>
        <w:spacing w:after="0" w:afterAutospacing="0" w:lineRule="auto"/>
        <w:ind w:left="720" w:hanging="360"/>
        <w:rPr>
          <w:sz w:val="22"/>
          <w:szCs w:val="22"/>
        </w:rPr>
      </w:pPr>
      <w:bookmarkStart w:colFirst="0" w:colLast="0" w:name="_aun5fi4lfk85" w:id="0"/>
      <w:bookmarkEnd w:id="0"/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sz w:val="22"/>
          <w:szCs w:val="22"/>
          <w:rtl w:val="0"/>
        </w:rPr>
        <w:t xml:space="preserve">condición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es una expresión que se evalúa como verdadera o falsa.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aun5fi4lfk85" w:id="0"/>
      <w:bookmarkEnd w:id="0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Si la condición es verdadera, el bloque dentro de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sz w:val="22"/>
          <w:szCs w:val="22"/>
          <w:rtl w:val="0"/>
        </w:rPr>
        <w:t xml:space="preserve">{}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se ejecuta.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b w:val="0"/>
          <w:bCs w:val="0"/>
          <w:sz w:val="22"/>
          <w:szCs w:val="22"/>
        </w:rPr>
      </w:pPr>
      <w:bookmarkStart w:colFirst="0" w:colLast="0" w:name="_aun5fi4lfk85" w:id="0"/>
      <w:bookmarkEnd w:id="0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Si la condición es falsa, el código simplemente sigue con la siguiente instrucción.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rPr>
          <w:b w:val="0"/>
          <w:bCs w:val="0"/>
          <w:sz w:val="26"/>
          <w:szCs w:val="26"/>
        </w:rPr>
      </w:pPr>
      <w:bookmarkStart w:colFirst="0" w:colLast="0" w:name="_knuhg1kmw6e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rPr>
          <w:b w:val="0"/>
          <w:bCs w:val="0"/>
          <w:sz w:val="26"/>
          <w:szCs w:val="26"/>
        </w:rPr>
      </w:pPr>
      <w:bookmarkStart w:colFirst="0" w:colLast="0" w:name="_ndwyhsx9utjd" w:id="4"/>
      <w:bookmarkEnd w:id="4"/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Ejemplo básico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240" w:lineRule="auto"/>
        <w:rPr>
          <w:b w:val="0"/>
          <w:bCs w:val="0"/>
          <w:sz w:val="22"/>
          <w:szCs w:val="22"/>
        </w:rPr>
      </w:pPr>
      <w:bookmarkStart w:colFirst="0" w:colLast="0" w:name="_aun5fi4lfk85" w:id="0"/>
      <w:bookmarkEnd w:id="0"/>
      <w:r w:rsidDel="00000000" w:rsidR="00000000" w:rsidRPr="00000000">
        <w:rPr>
          <w:sz w:val="22"/>
          <w:szCs w:val="22"/>
          <w:rtl w:val="0"/>
        </w:rPr>
        <w:t xml:space="preserve">Propósito: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Coloca una bolita Roja en la celda actual solo si hay ninguna bolita Azul en ella.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Precondición: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Ninguna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  Tablero inicial </w:t>
        <w:tab/>
        <w:t xml:space="preserve">Tablero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ind w:left="0" w:firstLine="0"/>
        <w:rPr>
          <w:rFonts w:ascii="Roboto Mono" w:cs="Roboto Mono" w:eastAsia="Roboto Mono" w:hAnsi="Roboto Mono"/>
          <w:b w:val="0"/>
          <w:bCs w:val="0"/>
          <w:color w:val="188038"/>
          <w:sz w:val="22"/>
          <w:szCs w:val="22"/>
        </w:rPr>
      </w:pPr>
      <w:bookmarkStart w:colFirst="0" w:colLast="0" w:name="_wfv2pgx6j7tq" w:id="5"/>
      <w:bookmarkEnd w:id="5"/>
      <w:r w:rsidDel="00000000" w:rsidR="00000000" w:rsidRPr="00000000">
        <w:rPr>
          <w:b w:val="0"/>
          <w:bCs w:val="0"/>
          <w:sz w:val="22"/>
          <w:szCs w:val="22"/>
        </w:rPr>
        <w:drawing>
          <wp:inline distB="114300" distT="114300" distL="114300" distR="114300">
            <wp:extent cx="2214261" cy="1149712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4261" cy="1149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   </w:t>
      </w:r>
      <w:r w:rsidDel="00000000" w:rsidR="00000000" w:rsidRPr="00000000">
        <w:rPr>
          <w:b w:val="0"/>
          <w:bCs w:val="0"/>
          <w:sz w:val="22"/>
          <w:szCs w:val="22"/>
        </w:rPr>
        <w:drawing>
          <wp:inline distB="114300" distT="114300" distL="114300" distR="114300">
            <wp:extent cx="1019673" cy="1155338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673" cy="1155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   </w:t>
      </w:r>
      <w:r w:rsidDel="00000000" w:rsidR="00000000" w:rsidRPr="00000000">
        <w:rPr>
          <w:b w:val="0"/>
          <w:bCs w:val="0"/>
          <w:sz w:val="22"/>
          <w:szCs w:val="22"/>
        </w:rPr>
        <w:drawing>
          <wp:inline distB="114300" distT="114300" distL="114300" distR="114300">
            <wp:extent cx="1005492" cy="1136288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5492" cy="1136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240" w:lineRule="auto"/>
        <w:rPr>
          <w:b w:val="0"/>
          <w:bCs w:val="0"/>
          <w:sz w:val="22"/>
          <w:szCs w:val="22"/>
        </w:rPr>
      </w:pPr>
      <w:bookmarkStart w:colFirst="0" w:colLast="0" w:name="_aun5fi4lfk85" w:id="0"/>
      <w:bookmarkEnd w:id="0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Si en la celda inicial había una bolita azul, el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sz w:val="22"/>
          <w:szCs w:val="22"/>
          <w:rtl w:val="0"/>
        </w:rPr>
        <w:t xml:space="preserve">if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agregará una bolita roja.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rPr>
          <w:b w:val="0"/>
          <w:bCs w:val="0"/>
          <w:sz w:val="22"/>
          <w:szCs w:val="22"/>
        </w:rPr>
      </w:pPr>
      <w:bookmarkStart w:colFirst="0" w:colLast="0" w:name="_aun5fi4lfk85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rPr>
          <w:rFonts w:ascii="Roboto Mono" w:cs="Roboto Mono" w:eastAsia="Roboto Mono" w:hAnsi="Roboto Mono"/>
          <w:color w:val="188038"/>
          <w:sz w:val="32"/>
          <w:szCs w:val="32"/>
        </w:rPr>
      </w:pPr>
      <w:bookmarkStart w:colFirst="0" w:colLast="0" w:name="_tfycqn7kohv6" w:id="6"/>
      <w:bookmarkEnd w:id="6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Extensión del condicional: 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sz w:val="32"/>
          <w:szCs w:val="32"/>
          <w:rtl w:val="0"/>
        </w:rPr>
        <w:t xml:space="preserve">if -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else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240" w:lineRule="auto"/>
        <w:rPr>
          <w:b w:val="0"/>
          <w:bCs w:val="0"/>
          <w:sz w:val="22"/>
          <w:szCs w:val="22"/>
        </w:rPr>
      </w:pPr>
      <w:bookmarkStart w:colFirst="0" w:colLast="0" w:name="_aun5fi4lfk85" w:id="0"/>
      <w:bookmarkEnd w:id="0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¿Qué pasa si queremos ejecutar algo diferente cuando la condición no se cumple? Supongamos que en nuestro ejemplo anterior estábamos programando el buscaminas y la bolita azul representa una bomba y la bolita roja representa la banderita de “no hagas click acá”. Con el código anterior podemos identificar la bomba y plantar la bandera, pero ¿y si no hay bomba en la celda? ¿Podemos hacer algo si la </w:t>
      </w:r>
      <w:r w:rsidDel="00000000" w:rsidR="00000000" w:rsidRPr="00000000">
        <w:rPr>
          <w:b w:val="0"/>
          <w:bCs w:val="0"/>
          <w:i w:val="1"/>
          <w:iCs w:val="1"/>
          <w:sz w:val="22"/>
          <w:szCs w:val="22"/>
          <w:rtl w:val="0"/>
        </w:rPr>
        <w:t xml:space="preserve">condición es falsa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?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240" w:lineRule="auto"/>
        <w:rPr>
          <w:b w:val="0"/>
          <w:bCs w:val="0"/>
          <w:sz w:val="22"/>
          <w:szCs w:val="22"/>
        </w:rPr>
      </w:pPr>
      <w:bookmarkStart w:colFirst="0" w:colLast="0" w:name="_5eq1m5g0dnqt" w:id="7"/>
      <w:bookmarkEnd w:id="7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Acá es donde entra la extensión de nuestra estructura de control la parte del </w:t>
      </w:r>
      <w:r w:rsidDel="00000000" w:rsidR="00000000" w:rsidRPr="00000000">
        <w:rPr>
          <w:sz w:val="22"/>
          <w:szCs w:val="22"/>
          <w:rtl w:val="0"/>
        </w:rPr>
        <w:t xml:space="preserve">else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.  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rPr>
          <w:b w:val="0"/>
          <w:bCs w:val="0"/>
          <w:sz w:val="22"/>
          <w:szCs w:val="22"/>
        </w:rPr>
      </w:pPr>
      <w:bookmarkStart w:colFirst="0" w:colLast="0" w:name="_aun5fi4lfk85" w:id="0"/>
      <w:bookmarkEnd w:id="0"/>
      <w:r w:rsidDel="00000000" w:rsidR="00000000" w:rsidRPr="00000000">
        <w:rPr>
          <w:b w:val="0"/>
          <w:bCs w:val="0"/>
          <w:sz w:val="22"/>
          <w:szCs w:val="22"/>
        </w:rPr>
        <w:drawing>
          <wp:inline distB="114300" distT="114300" distL="114300" distR="114300">
            <wp:extent cx="6124575" cy="1435462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435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240" w:lineRule="auto"/>
        <w:rPr>
          <w:b w:val="0"/>
          <w:bCs w:val="0"/>
          <w:sz w:val="22"/>
          <w:szCs w:val="22"/>
        </w:rPr>
      </w:pPr>
      <w:bookmarkStart w:colFirst="0" w:colLast="0" w:name="_aun5fi4lfk85" w:id="0"/>
      <w:bookmarkEnd w:id="0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En este caso: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numPr>
          <w:ilvl w:val="0"/>
          <w:numId w:val="5"/>
        </w:numPr>
        <w:spacing w:after="0" w:afterAutospacing="0" w:lineRule="auto"/>
        <w:ind w:left="720" w:hanging="360"/>
        <w:rPr>
          <w:b w:val="0"/>
          <w:bCs w:val="0"/>
          <w:sz w:val="22"/>
          <w:szCs w:val="22"/>
        </w:rPr>
      </w:pPr>
      <w:bookmarkStart w:colFirst="0" w:colLast="0" w:name="_aun5fi4lfk85" w:id="0"/>
      <w:bookmarkEnd w:id="0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Si la celda tiene una bolita azul, pone una bolita roja.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b w:val="0"/>
          <w:bCs w:val="0"/>
          <w:sz w:val="22"/>
          <w:szCs w:val="22"/>
        </w:rPr>
      </w:pPr>
      <w:bookmarkStart w:colFirst="0" w:colLast="0" w:name="_aun5fi4lfk85" w:id="0"/>
      <w:bookmarkEnd w:id="0"/>
      <w:r w:rsidDel="00000000" w:rsidR="00000000" w:rsidRPr="00000000">
        <w:rPr>
          <w:sz w:val="22"/>
          <w:szCs w:val="22"/>
          <w:rtl w:val="0"/>
        </w:rPr>
        <w:t xml:space="preserve">Si no la tiene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, coloca una bolita verde.</w:t>
      </w:r>
    </w:p>
    <w:p w:rsidR="00000000" w:rsidDel="00000000" w:rsidP="00000000" w:rsidRDefault="00000000" w:rsidRPr="00000000" w14:paraId="0000002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rama del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else </w:t>
      </w:r>
      <w:r w:rsidDel="00000000" w:rsidR="00000000" w:rsidRPr="00000000">
        <w:rPr>
          <w:sz w:val="22"/>
          <w:szCs w:val="22"/>
          <w:rtl w:val="0"/>
        </w:rPr>
        <w:t xml:space="preserve">en esta estructura de control es opcional. ¿Qué significa esto? Que no siempre es necesario, ni obligatorio que la escribamos en un programa o procedimiento.</w:t>
        <w:br w:type="textWrapping"/>
      </w:r>
    </w:p>
    <w:p w:rsidR="00000000" w:rsidDel="00000000" w:rsidP="00000000" w:rsidRDefault="00000000" w:rsidRPr="00000000" w14:paraId="00000021">
      <w:pPr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Hagan la prueba del código en gobstones para ver que pasa en cada caso del programa.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rPr>
          <w:b w:val="0"/>
          <w:bCs w:val="0"/>
          <w:sz w:val="32"/>
          <w:szCs w:val="32"/>
        </w:rPr>
      </w:pPr>
      <w:bookmarkStart w:colFirst="0" w:colLast="0" w:name="_9lvkdd8qnm8j" w:id="8"/>
      <w:bookmarkEnd w:id="8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Uso de condiciones en procedimientos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240" w:lineRule="auto"/>
        <w:rPr>
          <w:b w:val="0"/>
          <w:bCs w:val="0"/>
          <w:sz w:val="22"/>
          <w:szCs w:val="22"/>
        </w:rPr>
      </w:pPr>
      <w:bookmarkStart w:colFirst="0" w:colLast="0" w:name="_aun5fi4lfk85" w:id="0"/>
      <w:bookmarkEnd w:id="0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Como ya venimos viendo en las unidades anteriores, podemos usar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sz w:val="22"/>
          <w:szCs w:val="22"/>
          <w:rtl w:val="0"/>
        </w:rPr>
        <w:t xml:space="preserve">if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dentro de procedimientos para hacerlos más flexibles.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240" w:lineRule="auto"/>
        <w:rPr>
          <w:b w:val="0"/>
          <w:bCs w:val="0"/>
          <w:sz w:val="22"/>
          <w:szCs w:val="22"/>
        </w:rPr>
      </w:pPr>
      <w:bookmarkStart w:colFirst="0" w:colLast="0" w:name="_aun5fi4lfk85" w:id="0"/>
      <w:bookmarkEnd w:id="0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Ejemplo: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rPr>
          <w:b w:val="0"/>
          <w:bCs w:val="0"/>
          <w:sz w:val="22"/>
          <w:szCs w:val="22"/>
        </w:rPr>
      </w:pPr>
      <w:bookmarkStart w:colFirst="0" w:colLast="0" w:name="_aun5fi4lfk85" w:id="0"/>
      <w:bookmarkEnd w:id="0"/>
      <w:r w:rsidDel="00000000" w:rsidR="00000000" w:rsidRPr="00000000">
        <w:rPr>
          <w:b w:val="0"/>
          <w:bCs w:val="0"/>
          <w:sz w:val="22"/>
          <w:szCs w:val="22"/>
        </w:rPr>
        <w:drawing>
          <wp:inline distB="114300" distT="114300" distL="114300" distR="114300">
            <wp:extent cx="6119820" cy="1244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240" w:lineRule="auto"/>
        <w:rPr>
          <w:b w:val="0"/>
          <w:bCs w:val="0"/>
          <w:sz w:val="22"/>
          <w:szCs w:val="22"/>
        </w:rPr>
      </w:pPr>
      <w:bookmarkStart w:colFirst="0" w:colLast="0" w:name="_aun5fi4lfk85" w:id="0"/>
      <w:bookmarkEnd w:id="0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Este procedimiento funciona con cualquier color sin necesidad de repetir código. Como recomendamos siempre, prueben el código escrito en un tablero de Gobstones para entender mejor cómo funciona el código.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rPr>
          <w:b w:val="0"/>
          <w:bCs w:val="0"/>
          <w:sz w:val="22"/>
          <w:szCs w:val="22"/>
        </w:rPr>
      </w:pPr>
      <w:bookmarkStart w:colFirst="0" w:colLast="0" w:name="_aun5fi4lfk85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rPr>
          <w:b w:val="0"/>
          <w:bCs w:val="0"/>
          <w:sz w:val="32"/>
          <w:szCs w:val="32"/>
        </w:rPr>
      </w:pPr>
      <w:bookmarkStart w:colFirst="0" w:colLast="0" w:name="_82qk8m2m3e0d" w:id="9"/>
      <w:bookmarkEnd w:id="9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Comandos nativos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rPr>
          <w:b w:val="0"/>
          <w:bCs w:val="0"/>
          <w:sz w:val="22"/>
          <w:szCs w:val="22"/>
        </w:rPr>
      </w:pPr>
      <w:bookmarkStart w:colFirst="0" w:colLast="0" w:name="_zh48cn2jbok2" w:id="10"/>
      <w:bookmarkEnd w:id="10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Algunos comandos nativos de gobstones que nos pueden ayudar a definir condiciones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puedeMover(direccion)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Devuelve verdadero si hay una celda en la dirección indicada, caso contrario devuelve falso.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hayBolitas(color)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Devuelve verdadero si hay al menos una bolita de ese color, caso contrario devuelve falso.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nroBolitas(color)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Propósito:</w:t>
      </w:r>
      <w:r w:rsidDel="00000000" w:rsidR="00000000" w:rsidRPr="00000000">
        <w:rPr>
          <w:rtl w:val="0"/>
        </w:rPr>
        <w:t xml:space="preserve"> Devuelve la cantidad de bolitas de ese color que hay en la celda. Es un entero mayor o igual a 0 (cero).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rPr>
          <w:b w:val="0"/>
          <w:bCs w:val="0"/>
          <w:sz w:val="26"/>
          <w:szCs w:val="26"/>
        </w:rPr>
      </w:pPr>
      <w:bookmarkStart w:colFirst="0" w:colLast="0" w:name="_1uwqqq8ciofl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rPr>
          <w:b w:val="0"/>
          <w:bCs w:val="0"/>
          <w:sz w:val="26"/>
          <w:szCs w:val="26"/>
        </w:rPr>
      </w:pPr>
      <w:bookmarkStart w:colFirst="0" w:colLast="0" w:name="_dz74mp6y1mcl" w:id="12"/>
      <w:bookmarkEnd w:id="1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rPr>
          <w:b w:val="0"/>
          <w:bCs w:val="0"/>
          <w:sz w:val="32"/>
          <w:szCs w:val="32"/>
        </w:rPr>
      </w:pPr>
      <w:bookmarkStart w:colFirst="0" w:colLast="0" w:name="_306ghk8u9l5m" w:id="13"/>
      <w:bookmarkEnd w:id="13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Buenas prácticas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rPr>
          <w:b w:val="0"/>
          <w:bCs w:val="0"/>
          <w:sz w:val="22"/>
          <w:szCs w:val="22"/>
        </w:rPr>
      </w:pPr>
      <w:bookmarkStart w:colFirst="0" w:colLast="0" w:name="_c7wmazfwg93c" w:id="14"/>
      <w:bookmarkEnd w:id="14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Para esta estructura en principio solo vamos a pedirles que mantengan una buena identación.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rPr>
          <w:b w:val="0"/>
          <w:bCs w:val="0"/>
          <w:sz w:val="32"/>
          <w:szCs w:val="32"/>
        </w:rPr>
      </w:pPr>
      <w:bookmarkStart w:colFirst="0" w:colLast="0" w:name="_lhv7bd2nd19z" w:id="15"/>
      <w:bookmarkEnd w:id="15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Errores comunes al usar condicionales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numPr>
          <w:ilvl w:val="0"/>
          <w:numId w:val="4"/>
        </w:numPr>
        <w:spacing w:after="240" w:lineRule="auto"/>
        <w:ind w:left="720" w:hanging="360"/>
        <w:rPr>
          <w:sz w:val="22"/>
          <w:szCs w:val="22"/>
        </w:rPr>
      </w:pPr>
      <w:bookmarkStart w:colFirst="0" w:colLast="0" w:name="_aun5fi4lfk85" w:id="0"/>
      <w:bookmarkEnd w:id="0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Olvidar las llaves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{}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que encierran el bloque de código que va dentro del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sz w:val="22"/>
          <w:szCs w:val="2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sz w:val="22"/>
          <w:szCs w:val="22"/>
          <w:rtl w:val="0"/>
        </w:rPr>
        <w:t xml:space="preserve"> o 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del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sz w:val="22"/>
          <w:szCs w:val="22"/>
          <w:rtl w:val="0"/>
        </w:rPr>
        <w:t xml:space="preserve">else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ind w:left="0" w:firstLine="720"/>
        <w:rPr>
          <w:b w:val="0"/>
          <w:bCs w:val="0"/>
          <w:sz w:val="22"/>
          <w:szCs w:val="22"/>
        </w:rPr>
      </w:pPr>
      <w:bookmarkStart w:colFirst="0" w:colLast="0" w:name="_ad3qv6pshb27" w:id="16"/>
      <w:bookmarkEnd w:id="16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❌ Incorrecto:</w:t>
        <w:tab/>
        <w:tab/>
        <w:tab/>
        <w:tab/>
        <w:tab/>
        <w:tab/>
        <w:t xml:space="preserve">✅ Correcto: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ind w:left="0" w:firstLine="720"/>
        <w:rPr>
          <w:b w:val="0"/>
          <w:bCs w:val="0"/>
          <w:sz w:val="22"/>
          <w:szCs w:val="22"/>
        </w:rPr>
      </w:pPr>
      <w:bookmarkStart w:colFirst="0" w:colLast="0" w:name="_vr0hef69sj00" w:id="17"/>
      <w:bookmarkEnd w:id="17"/>
      <w:r w:rsidDel="00000000" w:rsidR="00000000" w:rsidRPr="00000000">
        <w:rPr>
          <w:b w:val="0"/>
          <w:bCs w:val="0"/>
          <w:sz w:val="22"/>
          <w:szCs w:val="22"/>
        </w:rPr>
        <w:drawing>
          <wp:inline distB="114300" distT="114300" distL="114300" distR="114300">
            <wp:extent cx="2171700" cy="101917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0"/>
          <w:bCs w:val="0"/>
          <w:sz w:val="22"/>
          <w:szCs w:val="22"/>
          <w:rtl w:val="0"/>
        </w:rPr>
        <w:tab/>
        <w:tab/>
        <w:tab/>
      </w:r>
      <w:r w:rsidDel="00000000" w:rsidR="00000000" w:rsidRPr="00000000">
        <w:rPr>
          <w:b w:val="0"/>
          <w:bCs w:val="0"/>
          <w:sz w:val="22"/>
          <w:szCs w:val="22"/>
        </w:rPr>
        <w:drawing>
          <wp:inline distB="114300" distT="114300" distL="114300" distR="114300">
            <wp:extent cx="2008822" cy="1000563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8822" cy="1000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0"/>
          <w:bCs w:val="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numPr>
          <w:ilvl w:val="0"/>
          <w:numId w:val="4"/>
        </w:numPr>
        <w:spacing w:after="240" w:lineRule="auto"/>
        <w:ind w:left="720" w:hanging="360"/>
        <w:rPr>
          <w:b w:val="0"/>
          <w:bCs w:val="0"/>
          <w:sz w:val="22"/>
          <w:szCs w:val="22"/>
        </w:rPr>
      </w:pPr>
      <w:bookmarkStart w:colFirst="0" w:colLast="0" w:name="_aun5fi4lfk85" w:id="0"/>
      <w:bookmarkEnd w:id="0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Escribir condiciones incorrectas</w:t>
        <w:br w:type="textWrapping"/>
        <w:t xml:space="preserve">❌ Incorrecto:</w:t>
        <w:tab/>
        <w:tab/>
        <w:tab/>
        <w:tab/>
        <w:tab/>
        <w:tab/>
        <w:t xml:space="preserve">✅ Correcto:</w:t>
        <w:br w:type="textWrapping"/>
      </w:r>
      <w:r w:rsidDel="00000000" w:rsidR="00000000" w:rsidRPr="00000000">
        <w:rPr>
          <w:b w:val="0"/>
          <w:bCs w:val="0"/>
          <w:sz w:val="22"/>
          <w:szCs w:val="22"/>
        </w:rPr>
        <w:drawing>
          <wp:inline distB="114300" distT="114300" distL="114300" distR="114300">
            <wp:extent cx="2200275" cy="8382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0"/>
          <w:bCs w:val="0"/>
          <w:sz w:val="22"/>
          <w:szCs w:val="22"/>
          <w:rtl w:val="0"/>
        </w:rPr>
        <w:tab/>
        <w:tab/>
        <w:tab/>
      </w:r>
      <w:r w:rsidDel="00000000" w:rsidR="00000000" w:rsidRPr="00000000">
        <w:rPr>
          <w:b w:val="0"/>
          <w:bCs w:val="0"/>
          <w:sz w:val="22"/>
          <w:szCs w:val="22"/>
        </w:rPr>
        <w:drawing>
          <wp:inline distB="114300" distT="114300" distL="114300" distR="114300">
            <wp:extent cx="2247900" cy="8001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sz w:val="22"/>
          <w:szCs w:val="22"/>
          <w:rtl w:val="0"/>
        </w:rPr>
        <w:t xml:space="preserve">Poner(Azul)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no es una condición válida</w:t>
        <w:tab/>
        <w:t xml:space="preserve">          </w:t>
      </w:r>
      <w:r w:rsidDel="00000000" w:rsidR="00000000" w:rsidRPr="00000000">
        <w:rPr>
          <w:b w:val="0"/>
          <w:bCs w:val="0"/>
          <w:color w:val="188038"/>
          <w:sz w:val="22"/>
          <w:szCs w:val="22"/>
          <w:rtl w:val="0"/>
        </w:rPr>
        <w:t xml:space="preserve">hayBolitas(Azul)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es una condición válida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rPr>
          <w:b w:val="0"/>
          <w:bCs w:val="0"/>
          <w:sz w:val="22"/>
          <w:szCs w:val="22"/>
        </w:rPr>
      </w:pPr>
      <w:bookmarkStart w:colFirst="0" w:colLast="0" w:name="_aun5fi4lfk85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rPr>
          <w:b w:val="0"/>
          <w:bCs w:val="0"/>
          <w:sz w:val="26"/>
          <w:szCs w:val="26"/>
        </w:rPr>
      </w:pPr>
      <w:bookmarkStart w:colFirst="0" w:colLast="0" w:name="_ka5jmbuj1dan" w:id="18"/>
      <w:bookmarkEnd w:id="18"/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Preguntas guía para reflexionar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numPr>
          <w:ilvl w:val="0"/>
          <w:numId w:val="1"/>
        </w:numPr>
        <w:spacing w:after="0" w:afterAutospacing="0" w:lineRule="auto"/>
        <w:ind w:left="720" w:hanging="360"/>
        <w:rPr>
          <w:sz w:val="22"/>
          <w:szCs w:val="22"/>
        </w:rPr>
      </w:pPr>
      <w:bookmarkStart w:colFirst="0" w:colLast="0" w:name="_aun5fi4lfk85" w:id="0"/>
      <w:bookmarkEnd w:id="0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¿Cómo puede ayudar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sz w:val="22"/>
          <w:szCs w:val="22"/>
          <w:rtl w:val="0"/>
        </w:rPr>
        <w:t xml:space="preserve">if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a evitar errores en programas que usan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sz w:val="22"/>
          <w:szCs w:val="22"/>
          <w:rtl w:val="0"/>
        </w:rPr>
        <w:t xml:space="preserve">repeat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?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aun5fi4lfk85" w:id="0"/>
      <w:bookmarkEnd w:id="0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¿Cómo podrías usar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sz w:val="22"/>
          <w:szCs w:val="22"/>
          <w:rtl w:val="0"/>
        </w:rPr>
        <w:t xml:space="preserve">if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para evitar que el cabezal se salga del tablero?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jy6ynqr7px29" w:id="19"/>
      <w:bookmarkEnd w:id="19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¿Qué pasa si en un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sz w:val="22"/>
          <w:szCs w:val="22"/>
          <w:rtl w:val="0"/>
        </w:rPr>
        <w:t xml:space="preserve">if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evaluamos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sz w:val="22"/>
          <w:szCs w:val="22"/>
          <w:rtl w:val="0"/>
        </w:rPr>
        <w:t xml:space="preserve">(HayBolitas(Rojo)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y luego sacamos una bolita roja?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aun5fi4lfk85" w:id="0"/>
      <w:bookmarkEnd w:id="0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¿Qué diferencia hay entre estos dos procedimientos? ¿Cómo cambia su comportamiento si la condición se cumple o no?"</w:t>
        <w:br w:type="textWrapping"/>
        <w:br w:type="textWrapping"/>
      </w:r>
      <w:r w:rsidDel="00000000" w:rsidR="00000000" w:rsidRPr="00000000">
        <w:rPr>
          <w:b w:val="0"/>
          <w:bCs w:val="0"/>
          <w:sz w:val="22"/>
          <w:szCs w:val="22"/>
        </w:rPr>
        <w:drawing>
          <wp:inline distB="114300" distT="114300" distL="114300" distR="114300">
            <wp:extent cx="4170998" cy="163829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0998" cy="1638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jc w:val="righ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Enjoy coding…</w:t>
      </w: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6838" w:w="11906" w:orient="portrait"/>
      <w:pgMar w:bottom="1134" w:top="1134" w:left="1134" w:right="1134" w:header="566.929133858267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pageBreakBefore w:val="0"/>
      <w:spacing w:line="276" w:lineRule="auto"/>
      <w:jc w:val="center"/>
      <w:rPr>
        <w:rFonts w:ascii="Arial" w:cs="Arial" w:eastAsia="Arial" w:hAnsi="Arial"/>
        <w:sz w:val="28"/>
        <w:szCs w:val="28"/>
      </w:rPr>
    </w:pPr>
    <w:r w:rsidDel="00000000" w:rsidR="00000000" w:rsidRPr="00000000">
      <w:rPr>
        <w:rFonts w:ascii="Arial" w:cs="Arial" w:eastAsia="Arial" w:hAnsi="Arial"/>
        <w:sz w:val="28"/>
        <w:szCs w:val="28"/>
        <w:rtl w:val="0"/>
      </w:rPr>
      <w:t xml:space="preserve">Unidad Teórica 5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-57149</wp:posOffset>
          </wp:positionV>
          <wp:extent cx="822256" cy="995363"/>
          <wp:effectExtent b="0" l="0" r="0" t="0"/>
          <wp:wrapSquare wrapText="bothSides" distB="114300" distT="114300" distL="114300" distR="114300"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2256" cy="9953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4660826</wp:posOffset>
          </wp:positionH>
          <wp:positionV relativeFrom="paragraph">
            <wp:posOffset>-28574</wp:posOffset>
          </wp:positionV>
          <wp:extent cx="1073224" cy="971550"/>
          <wp:effectExtent b="0" l="0" r="0" t="0"/>
          <wp:wrapSquare wrapText="bothSides" distB="114300" distT="11430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3224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F">
    <w:pPr>
      <w:pageBreakBefore w:val="0"/>
      <w:spacing w:line="276" w:lineRule="auto"/>
      <w:jc w:val="center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36"/>
        <w:szCs w:val="36"/>
        <w:rtl w:val="0"/>
      </w:rPr>
      <w:t xml:space="preserve">Introducción  a la Programación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pageBreakBefore w:val="0"/>
      <w:spacing w:line="276" w:lineRule="auto"/>
      <w:jc w:val="center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pageBreakBefore w:val="0"/>
      <w:spacing w:line="276" w:lineRule="auto"/>
      <w:jc w:val="center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4° Programación                                        Rigazio / Benitez</w:t>
    </w:r>
  </w:p>
  <w:p w:rsidR="00000000" w:rsidDel="00000000" w:rsidP="00000000" w:rsidRDefault="00000000" w:rsidRPr="00000000" w14:paraId="00000042">
    <w:pPr>
      <w:rPr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rPr>
        <w:sz w:val="22"/>
        <w:szCs w:val="22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1.png"/><Relationship Id="rId13" Type="http://schemas.openxmlformats.org/officeDocument/2006/relationships/image" Target="media/image9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4.png"/><Relationship Id="rId14" Type="http://schemas.openxmlformats.org/officeDocument/2006/relationships/image" Target="media/image8.png"/><Relationship Id="rId17" Type="http://schemas.openxmlformats.org/officeDocument/2006/relationships/header" Target="header1.xml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18" Type="http://schemas.openxmlformats.org/officeDocument/2006/relationships/footer" Target="footer1.xml"/><Relationship Id="rId7" Type="http://schemas.openxmlformats.org/officeDocument/2006/relationships/image" Target="media/image7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