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Repetición Condicional</w:t>
      </w:r>
    </w:p>
    <w:p w:rsidR="00000000" w:rsidDel="00000000" w:rsidP="00000000" w:rsidRDefault="00000000" w:rsidRPr="00000000" w14:paraId="00000003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40"/>
          <w:szCs w:val="40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9v7pz919tm74" w:id="1"/>
      <w:bookmarkEnd w:id="1"/>
      <w:r w:rsidDel="00000000" w:rsidR="00000000" w:rsidRPr="00000000">
        <w:rPr>
          <w:sz w:val="22"/>
          <w:szCs w:val="22"/>
          <w:rtl w:val="0"/>
        </w:rPr>
        <w:t xml:space="preserve">Utilizar la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para repetir acciones en función de condiciones dinámicas.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9v7pz919tm74" w:id="1"/>
      <w:bookmarkEnd w:id="1"/>
      <w:r w:rsidDel="00000000" w:rsidR="00000000" w:rsidRPr="00000000">
        <w:rPr>
          <w:sz w:val="22"/>
          <w:szCs w:val="22"/>
          <w:rtl w:val="0"/>
        </w:rPr>
        <w:t xml:space="preserve">Comprender la diferencia entre un número fijo de repeticiones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repeat</w:t>
      </w:r>
      <w:r w:rsidDel="00000000" w:rsidR="00000000" w:rsidRPr="00000000">
        <w:rPr>
          <w:sz w:val="22"/>
          <w:szCs w:val="22"/>
          <w:rtl w:val="0"/>
        </w:rPr>
        <w:t xml:space="preserve">) y una condición que determina cuándo detenerse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1sc2uu6a4zg4" w:id="2"/>
      <w:bookmarkEnd w:id="2"/>
      <w:r w:rsidDel="00000000" w:rsidR="00000000" w:rsidRPr="00000000">
        <w:rPr>
          <w:sz w:val="22"/>
          <w:szCs w:val="22"/>
          <w:rtl w:val="0"/>
        </w:rPr>
        <w:t xml:space="preserve">Evitar bucles infinitos modificando adecuadamente la condición en cada iteración.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pmng6g5y5vhk" w:id="3"/>
      <w:bookmarkEnd w:id="3"/>
      <w:r w:rsidDel="00000000" w:rsidR="00000000" w:rsidRPr="00000000">
        <w:rPr>
          <w:sz w:val="22"/>
          <w:szCs w:val="22"/>
          <w:rtl w:val="0"/>
        </w:rPr>
        <w:t xml:space="preserve">Combinar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con estructuras condicionales y funciones nativas para resolver problemas prácticos en Gobstones.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o5in2lpel6z9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Lleva el cabezal hasta el borde del tablero de la dirección pasada por parámetro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NDA: En este ejercicio estamos programando IrAlBorde(dir), obviamente no vale usarla en el procedimiento.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3dy73muzgo7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2: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Pone una bolita del color que elija el usuario en cada una de las celdas hasta llegar al borde del tablero de la dirección que indique el usuario.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NDA: Es una modificación del ejercicio anterior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dc9imucl898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3: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Completa de bolitas la celda con tantas bolitas como indique el parámetro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cant</w:t>
      </w:r>
      <w:r w:rsidDel="00000000" w:rsidR="00000000" w:rsidRPr="00000000">
        <w:rPr>
          <w:sz w:val="22"/>
          <w:szCs w:val="22"/>
          <w:rtl w:val="0"/>
        </w:rPr>
        <w:t xml:space="preserve"> y del color que indica el parámetro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col</w:t>
      </w:r>
      <w:r w:rsidDel="00000000" w:rsidR="00000000" w:rsidRPr="00000000">
        <w:rPr>
          <w:sz w:val="22"/>
          <w:szCs w:val="22"/>
          <w:rtl w:val="0"/>
        </w:rPr>
        <w:t xml:space="preserve">.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Precondición:</w:t>
      </w:r>
      <w:r w:rsidDel="00000000" w:rsidR="00000000" w:rsidRPr="00000000">
        <w:rPr>
          <w:sz w:val="22"/>
          <w:szCs w:val="22"/>
          <w:rtl w:val="0"/>
        </w:rPr>
        <w:t xml:space="preserve"> Debe haber menos bolitas del color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col</w:t>
      </w:r>
      <w:r w:rsidDel="00000000" w:rsidR="00000000" w:rsidRPr="00000000">
        <w:rPr>
          <w:sz w:val="22"/>
          <w:szCs w:val="22"/>
          <w:rtl w:val="0"/>
        </w:rPr>
        <w:t xml:space="preserve"> en la celda inicial que las que indica el parámetro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cant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1jx1386q6fp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4: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Vacía la celda de bolitas del color pasado por parámetro.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ohgmejodolbp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5: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Equilibra la cantidad de bolitas rojas y azules, una vez que lo consigue mueve el cabezal al Norte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Precondición: </w:t>
      </w:r>
      <w:r w:rsidDel="00000000" w:rsidR="00000000" w:rsidRPr="00000000">
        <w:rPr>
          <w:sz w:val="22"/>
          <w:szCs w:val="22"/>
          <w:rtl w:val="0"/>
        </w:rPr>
        <w:t xml:space="preserve">Que haya una celda al norte de la celda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e0zuyewyeqxp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6: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Mueve el cabezal al este mientras se pueda mover y haya bolitas verdes en la celda que deja.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sznkv3twsfr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ttdwo44a0bv6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7: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Cambia las bolitas de un color a otro, ambos colores deben ser pasados por parámetro.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ta6llsz55a7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o7dw33cnfya3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8: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Cambia las bolitas de un color a otro, ambos colores deben ser pasados por parámetro.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fcefnqgr13f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xl28ua7kab2a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9: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Mueve el cabezal en diagonal noreste siempre que pueda, además agrega una bolita de cada color en cada celda de la diagonal.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cq9gdjnvuo1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hlattvk6r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Reflexiones para la próxima unidad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ou5dkjmbx9lc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10:</w:t>
        <w:br w:type="textWrapping"/>
        <w:t xml:space="preserve">Propósito: </w:t>
      </w:r>
      <w:r w:rsidDel="00000000" w:rsidR="00000000" w:rsidRPr="00000000">
        <w:rPr>
          <w:sz w:val="22"/>
          <w:szCs w:val="22"/>
          <w:rtl w:val="0"/>
        </w:rPr>
        <w:t xml:space="preserve">Retorna la cantidad de bolitas de la fila del color pasado por parámetro.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1nxp8i5lj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4pek4bu3c7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ub4c7xo7scy" w:id="21"/>
      <w:bookmarkEnd w:id="21"/>
      <w:r w:rsidDel="00000000" w:rsidR="00000000" w:rsidRPr="00000000">
        <w:rPr>
          <w:b w:val="1"/>
          <w:bCs w:val="1"/>
          <w:rtl w:val="0"/>
        </w:rPr>
        <w:t xml:space="preserve">Requisitos de la práctica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Documentar cada función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Parámetros: </w:t>
      </w:r>
      <w:r w:rsidDel="00000000" w:rsidR="00000000" w:rsidRPr="00000000">
        <w:rPr>
          <w:sz w:val="20"/>
          <w:szCs w:val="20"/>
          <w:rtl w:val="0"/>
        </w:rPr>
        <w:t xml:space="preserve">Para cada uno de los parámetros que definimos determinar de qué tipos 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cada función</w:t>
      </w:r>
      <w:r w:rsidDel="00000000" w:rsidR="00000000" w:rsidRPr="00000000">
        <w:rPr>
          <w:sz w:val="20"/>
          <w:szCs w:val="20"/>
          <w:rtl w:val="0"/>
        </w:rPr>
        <w:t xml:space="preserve"> en Gobstones antes de darlo por finalizado.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40uau5t2p149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Buenas prácticas: </w:t>
      </w:r>
      <w:r w:rsidDel="00000000" w:rsidR="00000000" w:rsidRPr="00000000">
        <w:rPr>
          <w:sz w:val="22"/>
          <w:szCs w:val="22"/>
          <w:rtl w:val="0"/>
        </w:rPr>
        <w:t xml:space="preserve">Mantener una buena indentación y dividir el problema en subtareas cuando sea necesario.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Unidad Practica 7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