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-732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ESPACIO CURRICULAR: Introducción a la programación</w:t>
      </w:r>
    </w:p>
    <w:p w:rsidR="00000000" w:rsidDel="00000000" w:rsidP="00000000" w:rsidRDefault="00000000" w:rsidRPr="00000000" w14:paraId="0000000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CICLO / ORIENTACIÓN: Tecnicatura en programación                                                     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AÑO DE ELABORACIÓN: 202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Profesores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 Benitez Miguel - Rigazio Damian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5/3 - 12/3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Introducción a Gobstones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Introducción al entorno de trabajo Gobstones sus componentes, valores y tipos de valores. Acciones y comandos nativos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Visita de la página web de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Gobstones</w:t>
        </w:r>
      </w:hyperlink>
      <w:r w:rsidDel="00000000" w:rsidR="00000000" w:rsidRPr="00000000">
        <w:rPr>
          <w:rtl w:val="0"/>
        </w:rPr>
        <w:t xml:space="preserve">, presentación de campus con guías teóricas y prácticas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12/3 - 19/3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Flujo de programa y procedimientos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Definición de procedimientos, formas de encapsulamiento de bloques de código en procedimientos. 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Resumen de la unidad anterior, trabajo práctico en máquina específico de la unidad. Ejercicio reiterativo que nos prepare para el próximo tema</w:t>
      </w:r>
    </w:p>
    <w:p w:rsidR="00000000" w:rsidDel="00000000" w:rsidP="00000000" w:rsidRDefault="00000000" w:rsidRPr="00000000" w14:paraId="0000001C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19/3 - 26/3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Estructuras de control. Repetición simple, </w:t>
      </w:r>
      <w:r w:rsidDel="00000000" w:rsidR="00000000" w:rsidRPr="00000000">
        <w:rPr>
          <w:i w:val="1"/>
          <w:iCs w:val="1"/>
          <w:rtl w:val="0"/>
        </w:rPr>
        <w:t xml:space="preserve">repeat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Definición de estructuras de control.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Resumen de la unidad anterior, trabajo práctico en máquina específico de la unidad. Ejercicio que evidencie la necesidad de parametrizar procedimientos.</w:t>
      </w:r>
    </w:p>
    <w:p w:rsidR="00000000" w:rsidDel="00000000" w:rsidP="00000000" w:rsidRDefault="00000000" w:rsidRPr="00000000" w14:paraId="00000027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9/4 - 16/4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Parámetros, profundización del concepto de tipos de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Parámetros, valores y tipos de valores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Resumen de la unidad anterior, trabajo práctico en máquina específico de la unidad. Ejercicio que nos abra la puerta a la necesidad del uso de condiciones.</w:t>
      </w:r>
    </w:p>
    <w:p w:rsidR="00000000" w:rsidDel="00000000" w:rsidP="00000000" w:rsidRDefault="00000000" w:rsidRPr="00000000" w14:paraId="00000033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23/4 - 7/5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Condicional simple. Introducción a Booleanos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Definición de la estructura de control </w:t>
      </w:r>
      <w:r w:rsidDel="00000000" w:rsidR="00000000" w:rsidRPr="00000000">
        <w:rPr>
          <w:i w:val="1"/>
          <w:iCs w:val="1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. Booleanos como nuevo tipo de valor. Introducción de funciones nativas como </w:t>
      </w:r>
      <w:r w:rsidDel="00000000" w:rsidR="00000000" w:rsidRPr="00000000">
        <w:rPr>
          <w:i w:val="1"/>
          <w:iCs w:val="1"/>
          <w:rtl w:val="0"/>
        </w:rPr>
        <w:t xml:space="preserve">puedeMover, hayBolitas</w:t>
      </w:r>
      <w:r w:rsidDel="00000000" w:rsidR="00000000" w:rsidRPr="00000000">
        <w:rPr>
          <w:rtl w:val="0"/>
        </w:rPr>
        <w:t xml:space="preserve">, etc para usarlas como condiciones del condicional.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Resumen de la unidad anterior, trabajo práctico en máquina específico de la unidad. Ejercicio específico para mostrar que puede haber condiciones más complejas.</w:t>
      </w:r>
    </w:p>
    <w:p w:rsidR="00000000" w:rsidDel="00000000" w:rsidP="00000000" w:rsidRDefault="00000000" w:rsidRPr="00000000" w14:paraId="0000003E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14/5 - 21/5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Expresiones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Definición de expresiones, operadores (sobre todo booleanos). Lógica de circuito corto.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Resumen de la unidad anterior, trabajo práctico en máquina específico de la unidad. Ejercicios específicos para marcar la necesidad de hacer nuestras propias funciones.</w:t>
      </w:r>
    </w:p>
    <w:p w:rsidR="00000000" w:rsidDel="00000000" w:rsidP="00000000" w:rsidRDefault="00000000" w:rsidRPr="00000000" w14:paraId="00000049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28/5 - 4/6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Funciones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Nuevas funciones nativas de Gobstones. Funciones como expresiones. Definición de funciones. Explicación de contexto de la función.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Resumen de la unidad anterior, trabajo práctico en máquina específico de la unidad. Ejercicios que marquen la necesidad de nueva estructura de control para manejar repeticiones con condiciones.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11/6 - 25/6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Repetición con condiciones. While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Estructura del </w:t>
      </w:r>
      <w:r w:rsidDel="00000000" w:rsidR="00000000" w:rsidRPr="00000000">
        <w:rPr>
          <w:i w:val="1"/>
          <w:iCs w:val="1"/>
          <w:rtl w:val="0"/>
        </w:rPr>
        <w:t xml:space="preserve">while</w:t>
      </w:r>
      <w:r w:rsidDel="00000000" w:rsidR="00000000" w:rsidRPr="00000000">
        <w:rPr>
          <w:rtl w:val="0"/>
        </w:rPr>
        <w:t xml:space="preserve">. Ruptura de condición para evitar loop infinito.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Resumen de las unidades anteriores, trabajo práctico en máquina específico de la unidad. Ejercicios que marquen la necesidad de variables para hacer por ejemplo acumuladores.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2/7 - 9/7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Evaluación de contenidos, cierre de primer cuatrimestre.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30/7 - 13/8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Repaso de valores. Uso y asignación de espacios de memoria. Alcance de las variables según contexto.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Resumen de las unidades anteriores, trabajo práctico en máquina específico de la unidad.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20/8 - 10/9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Recorridos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Recorrido por filas y columnas. Recorrido de todo el tablero. Estructura de recorridos. Remarcamos la importancia en la subdivisión de tareas.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Resumen de las unidades previas, trabajo práctico en máquina de la unidad. 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17/9 - 8/10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Estructura de control foreach, repetición indexada.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Definición de la estructura foreach. Introducción a listas. Comparación con While. 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Resumen de las unidades previas, trabajo práctico en máquina de la unidad.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15/10 - 5/11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Listas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 Temática: </w:t>
      </w: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Contenido: </w:t>
      </w:r>
      <w:r w:rsidDel="00000000" w:rsidR="00000000" w:rsidRPr="00000000">
        <w:rPr>
          <w:rtl w:val="0"/>
        </w:rPr>
        <w:t xml:space="preserve">Definición de listas. Protocolo de manejo de listas.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Actividades previstas: </w:t>
      </w:r>
      <w:r w:rsidDel="00000000" w:rsidR="00000000" w:rsidRPr="00000000">
        <w:rPr>
          <w:rtl w:val="0"/>
        </w:rPr>
        <w:t xml:space="preserve">Resumen de las unidades previas, trabajo práctico en máquina de la unidad.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12/11 - 19/11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Cierre de segundo cuatrimestre. Inicio de TIF</w:t>
      </w:r>
    </w:p>
    <w:p w:rsidR="00000000" w:rsidDel="00000000" w:rsidP="00000000" w:rsidRDefault="00000000" w:rsidRPr="00000000" w14:paraId="00000093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26/11 - 15/12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</w:t>
      </w:r>
      <w:r w:rsidDel="00000000" w:rsidR="00000000" w:rsidRPr="00000000">
        <w:rPr>
          <w:rtl w:val="0"/>
        </w:rPr>
        <w:t xml:space="preserve">TIF. </w:t>
      </w:r>
    </w:p>
    <w:p w:rsidR="00000000" w:rsidDel="00000000" w:rsidP="00000000" w:rsidRDefault="00000000" w:rsidRPr="00000000" w14:paraId="00000098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133" w:right="5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ind w:left="0" w:right="562" w:firstLine="0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ESCUELA SECUNDARIA TÉCNICA DE LA UNIVERSIDAD NACIONAL DE QUILMES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5744845</wp:posOffset>
          </wp:positionH>
          <wp:positionV relativeFrom="paragraph">
            <wp:posOffset>-197484</wp:posOffset>
          </wp:positionV>
          <wp:extent cx="553720" cy="66548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3720" cy="6654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C">
    <w:pPr>
      <w:ind w:left="0" w:right="562" w:firstLine="0"/>
      <w:rPr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ind w:left="0" w:right="562" w:firstLine="0"/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Planificación</w:t>
    </w:r>
  </w:p>
  <w:p w:rsidR="00000000" w:rsidDel="00000000" w:rsidP="00000000" w:rsidRDefault="00000000" w:rsidRPr="00000000" w14:paraId="000000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808080" w:space="0" w:sz="4" w:val="single"/>
        <w:right w:space="0" w:sz="0" w:val="nil"/>
        <w:between w:space="0" w:sz="0" w:val="nil"/>
      </w:pBdr>
      <w:shd w:fill="auto" w:val="clear"/>
      <w:spacing w:after="283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bstones.github.io/gobstones-sr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