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t xml:space="preserve">QURAN VISUAL CARDS</w:t>
      </w:r>
    </w:p>
    <w:p>
      <w:pPr>
        <w:spacing w:after="200"/>
        <w:jc w:val="center"/>
      </w:pPr>
      <w:r>
        <w:t xml:space="preserve">Platform Analysis, Visual Audit &amp; Surgical Improvement Spec</w:t>
      </w:r>
    </w:p>
    <w:p>
      <w:pPr>
        <w:spacing w:after="800"/>
        <w:jc w:val="center"/>
      </w:pPr>
      <w:r>
        <w:t xml:space="preserve">v2.0 — March 2026</w:t>
      </w:r>
    </w:p>
    <w:p>
      <w:pPr>
        <w:pageBreakBefore/>
      </w:pPr>
    </w:p>
    <w:p>
      <w:pPr>
        <w:pStyle w:val="Heading1"/>
        <w:pStyle w:val="Heading1"/>
        <w:pBdr>
          <w:bottom w:val="single" w:color="1A365D" w:sz="6" w:space="1"/>
        </w:pBdr>
        <w:spacing w:after="240" w:before="400"/>
      </w:pPr>
      <w:r>
        <w:t xml:space="preserve">PART 1: PLATFORM STATUS &amp; ARCHITECTURE</w:t>
      </w:r>
    </w:p>
    <w:p>
      <w:pPr>
        <w:pStyle w:val="Heading2"/>
        <w:pStyle w:val="Heading2"/>
        <w:spacing w:after="240" w:before="240"/>
      </w:pPr>
      <w:r>
        <w:t xml:space="preserve">Section 1.1: System Architecture</w:t>
      </w:r>
    </w:p>
    <w:p>
      <w:pPr>
        <w:spacing w:after="200" w:before="0"/>
        <w:jc w:val="left"/>
      </w:pPr>
      <w:r>
        <w:t xml:space="preserve">The Quran Visual Cards platform is built on a sophisticated multi-layered architecture combining classical backend infrastructure with advanced AI/ML capabilities:</w:t>
      </w:r>
    </w:p>
    <w:p>
      <w:pPr>
        <w:spacing w:after="200" w:before="0"/>
        <w:jc w:val="left"/>
      </w:pPr>
      <w:r>
        <w:t xml:space="preserve">• Flask backend providing 17 RESTful API endpoints for card generation, management, and retrieval</w:t>
      </w:r>
    </w:p>
    <w:p>
      <w:pPr>
        <w:spacing w:after="200" w:before="0"/>
        <w:jc w:val="left"/>
      </w:pPr>
      <w:r>
        <w:t xml:space="preserve">• Claude Sonnet for advanced semantic analysis and mental model matching</w:t>
      </w:r>
    </w:p>
    <w:p>
      <w:pPr>
        <w:spacing w:after="200" w:before="0"/>
        <w:jc w:val="left"/>
      </w:pPr>
      <w:r>
        <w:t xml:space="preserve">• Gemini 3 Pro for intelligent image generation with artistic style control</w:t>
      </w:r>
    </w:p>
    <w:p>
      <w:pPr>
        <w:spacing w:after="200" w:before="0"/>
        <w:jc w:val="left"/>
      </w:pPr>
      <w:r>
        <w:t xml:space="preserve">• ReAct 2-Phase LLM pipeline leveraging Extended Thinking (Phase 1) for deep understanding, followed by Model Match &amp; Synthesis (Phase 2)</w:t>
      </w:r>
    </w:p>
    <w:p>
      <w:pPr>
        <w:spacing w:after="200" w:before="0"/>
        <w:jc w:val="left"/>
      </w:pPr>
      <w:r>
        <w:t xml:space="preserve">• Repository of 103 mental models organized across 15 categories with 20 distinct visual diagram types</w:t>
      </w:r>
    </w:p>
    <w:p>
      <w:pPr>
        <w:spacing w:after="200" w:before="0"/>
        <w:jc w:val="left"/>
      </w:pPr>
      <w:r>
        <w:t xml:space="preserve">• Islamic guardrails system ensuring cultural and religious compliance across all generated content</w:t>
      </w:r>
    </w:p>
    <w:p>
      <w:pPr>
        <w:spacing w:after="400" w:before="0"/>
        <w:jc w:val="left"/>
      </w:pPr>
      <w:r>
        <w:t xml:space="preserve">• JSON file-based storage system enabling rapid deployment and iteration without database overhead</w:t>
      </w:r>
    </w:p>
    <w:p>
      <w:pPr>
        <w:pStyle w:val="Heading2"/>
        <w:pStyle w:val="Heading2"/>
        <w:spacing w:after="240" w:before="240"/>
      </w:pPr>
      <w:r>
        <w:t xml:space="preserve">Section 1.2: Key Components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Module</w:t>
            </w:r>
          </w:p>
        </w:tc>
        <w:tc>
          <w:tcPr>
            <w:tcBorders>
              <w:top w:val="single" w:color="CCCCCC" w:sz="1"/>
              <w:left w:val="single" w:color="CCCCCC" w:sz="1"/>
              <w:bottom w:val="single" w:color="CCCCCC" w:sz="1"/>
              <w:right w:val="single" w:color="CCCCCC" w:sz="1"/>
            </w:tcBorders>
            <w:shd w:fill="D5E8F0"/>
            <w:vAlign w:val="center"/>
          </w:tcPr>
          <w:p>
            <w:r>
              <w:t xml:space="preserve">Purpose</w:t>
            </w:r>
          </w:p>
        </w:tc>
        <w:tc>
          <w:tcPr>
            <w:tcBorders>
              <w:top w:val="single" w:color="CCCCCC" w:sz="1"/>
              <w:left w:val="single" w:color="CCCCCC" w:sz="1"/>
              <w:bottom w:val="single" w:color="CCCCCC" w:sz="1"/>
              <w:right w:val="single" w:color="CCCCCC" w:sz="1"/>
            </w:tcBorders>
            <w:shd w:fill="D5E8F0"/>
            <w:vAlign w:val="center"/>
          </w:tcPr>
          <w:p>
            <w:r>
              <w:t xml:space="preserve">Key Enhancement</w:t>
            </w:r>
          </w:p>
        </w:tc>
      </w:tr>
      <w:tr>
        <w:tc>
          <w:tcPr>
            <w:tcBorders>
              <w:top w:val="single" w:color="CCCCCC" w:sz="1"/>
              <w:left w:val="single" w:color="CCCCCC" w:sz="1"/>
              <w:bottom w:val="single" w:color="CCCCCC" w:sz="1"/>
              <w:right w:val="single" w:color="CCCCCC" w:sz="1"/>
            </w:tcBorders>
          </w:tcPr>
          <w:p>
            <w:r>
              <w:t xml:space="preserve">app.py</w:t>
            </w:r>
          </w:p>
        </w:tc>
        <w:tc>
          <w:tcPr>
            <w:tcBorders>
              <w:top w:val="single" w:color="CCCCCC" w:sz="1"/>
              <w:left w:val="single" w:color="CCCCCC" w:sz="1"/>
              <w:bottom w:val="single" w:color="CCCCCC" w:sz="1"/>
              <w:right w:val="single" w:color="CCCCCC" w:sz="1"/>
            </w:tcBorders>
          </w:tcPr>
          <w:p>
            <w:r>
              <w:t xml:space="preserve">Flask API (17 endpoints)</w:t>
            </w:r>
          </w:p>
        </w:tc>
        <w:tc>
          <w:tcPr>
            <w:tcBorders>
              <w:top w:val="single" w:color="CCCCCC" w:sz="1"/>
              <w:left w:val="single" w:color="CCCCCC" w:sz="1"/>
              <w:bottom w:val="single" w:color="CCCCCC" w:sz="1"/>
              <w:right w:val="single" w:color="CCCCCC" w:sz="1"/>
            </w:tcBorders>
          </w:tcPr>
          <w:p>
            <w:r>
              <w:t xml:space="preserve">Multi-theme, framing analysis, custom image gen</w:t>
            </w:r>
          </w:p>
        </w:tc>
      </w:tr>
      <w:tr>
        <w:tc>
          <w:tcPr>
            <w:tcBorders>
              <w:top w:val="single" w:color="CCCCCC" w:sz="1"/>
              <w:left w:val="single" w:color="CCCCCC" w:sz="1"/>
              <w:bottom w:val="single" w:color="CCCCCC" w:sz="1"/>
              <w:right w:val="single" w:color="CCCCCC" w:sz="1"/>
            </w:tcBorders>
          </w:tcPr>
          <w:p>
            <w:r>
              <w:t xml:space="preserve">core_intelligence.py</w:t>
            </w:r>
          </w:p>
        </w:tc>
        <w:tc>
          <w:tcPr>
            <w:tcBorders>
              <w:top w:val="single" w:color="CCCCCC" w:sz="1"/>
              <w:left w:val="single" w:color="CCCCCC" w:sz="1"/>
              <w:bottom w:val="single" w:color="CCCCCC" w:sz="1"/>
              <w:right w:val="single" w:color="CCCCCC" w:sz="1"/>
            </w:tcBorders>
          </w:tcPr>
          <w:p>
            <w:r>
              <w:t xml:space="preserve">ReAct 2-phase LLM pipeline</w:t>
            </w:r>
          </w:p>
        </w:tc>
        <w:tc>
          <w:tcPr>
            <w:tcBorders>
              <w:top w:val="single" w:color="CCCCCC" w:sz="1"/>
              <w:left w:val="single" w:color="CCCCCC" w:sz="1"/>
              <w:bottom w:val="single" w:color="CCCCCC" w:sz="1"/>
              <w:right w:val="single" w:color="CCCCCC" w:sz="1"/>
            </w:tcBorders>
          </w:tcPr>
          <w:p>
            <w:r>
              <w:t xml:space="preserve">Extended thinking, multi-theme detection, competing framings</w:t>
            </w:r>
          </w:p>
        </w:tc>
      </w:tr>
      <w:tr>
        <w:tc>
          <w:tcPr>
            <w:tcBorders>
              <w:top w:val="single" w:color="CCCCCC" w:sz="1"/>
              <w:left w:val="single" w:color="CCCCCC" w:sz="1"/>
              <w:bottom w:val="single" w:color="CCCCCC" w:sz="1"/>
              <w:right w:val="single" w:color="CCCCCC" w:sz="1"/>
            </w:tcBorders>
          </w:tcPr>
          <w:p>
            <w:r>
              <w:t xml:space="preserve">intelligent_matching.py</w:t>
            </w:r>
          </w:p>
        </w:tc>
        <w:tc>
          <w:tcPr>
            <w:tcBorders>
              <w:top w:val="single" w:color="CCCCCC" w:sz="1"/>
              <w:left w:val="single" w:color="CCCCCC" w:sz="1"/>
              <w:bottom w:val="single" w:color="CCCCCC" w:sz="1"/>
              <w:right w:val="single" w:color="CCCCCC" w:sz="1"/>
            </w:tcBorders>
          </w:tcPr>
          <w:p>
            <w:r>
              <w:t xml:space="preserve">Weighted scoring engine</w:t>
            </w:r>
          </w:p>
        </w:tc>
        <w:tc>
          <w:tcPr>
            <w:tcBorders>
              <w:top w:val="single" w:color="CCCCCC" w:sz="1"/>
              <w:left w:val="single" w:color="CCCCCC" w:sz="1"/>
              <w:bottom w:val="single" w:color="CCCCCC" w:sz="1"/>
              <w:right w:val="single" w:color="CCCCCC" w:sz="1"/>
            </w:tcBorders>
          </w:tcPr>
          <w:p>
            <w:r>
              <w:t xml:space="preserve">103 models, 5-factor scoring (keyword 20%, when_to_use 10%, category 15%, visual 30%, name 25%)</w:t>
            </w:r>
          </w:p>
        </w:tc>
      </w:tr>
      <w:tr>
        <w:tc>
          <w:tcPr>
            <w:tcBorders>
              <w:top w:val="single" w:color="CCCCCC" w:sz="1"/>
              <w:left w:val="single" w:color="CCCCCC" w:sz="1"/>
              <w:bottom w:val="single" w:color="CCCCCC" w:sz="1"/>
              <w:right w:val="single" w:color="CCCCCC" w:sz="1"/>
            </w:tcBorders>
          </w:tcPr>
          <w:p>
            <w:r>
              <w:t xml:space="preserve">islamic_guardrails.py</w:t>
            </w:r>
          </w:p>
        </w:tc>
        <w:tc>
          <w:tcPr>
            <w:tcBorders>
              <w:top w:val="single" w:color="CCCCCC" w:sz="1"/>
              <w:left w:val="single" w:color="CCCCCC" w:sz="1"/>
              <w:bottom w:val="single" w:color="CCCCCC" w:sz="1"/>
              <w:right w:val="single" w:color="CCCCCC" w:sz="1"/>
            </w:tcBorders>
          </w:tcPr>
          <w:p>
            <w:r>
              <w:t xml:space="preserve">Islamic art compliance</w:t>
            </w:r>
          </w:p>
        </w:tc>
        <w:tc>
          <w:tcPr>
            <w:tcBorders>
              <w:top w:val="single" w:color="CCCCCC" w:sz="1"/>
              <w:left w:val="single" w:color="CCCCCC" w:sz="1"/>
              <w:bottom w:val="single" w:color="CCCCCC" w:sz="1"/>
              <w:right w:val="single" w:color="CCCCCC" w:sz="1"/>
            </w:tcBorders>
          </w:tcPr>
          <w:p>
            <w:r>
              <w:t xml:space="preserve">20 forbidden rules, calligraphy styles, color symbolism</w:t>
            </w:r>
          </w:p>
        </w:tc>
      </w:tr>
      <w:tr>
        <w:tc>
          <w:tcPr>
            <w:tcBorders>
              <w:top w:val="single" w:color="CCCCCC" w:sz="1"/>
              <w:left w:val="single" w:color="CCCCCC" w:sz="1"/>
              <w:bottom w:val="single" w:color="CCCCCC" w:sz="1"/>
              <w:right w:val="single" w:color="CCCCCC" w:sz="1"/>
            </w:tcBorders>
          </w:tcPr>
          <w:p>
            <w:r>
              <w:t xml:space="preserve">image_gen.py</w:t>
            </w:r>
          </w:p>
        </w:tc>
        <w:tc>
          <w:tcPr>
            <w:tcBorders>
              <w:top w:val="single" w:color="CCCCCC" w:sz="1"/>
              <w:left w:val="single" w:color="CCCCCC" w:sz="1"/>
              <w:bottom w:val="single" w:color="CCCCCC" w:sz="1"/>
              <w:right w:val="single" w:color="CCCCCC" w:sz="1"/>
            </w:tcBorders>
          </w:tcPr>
          <w:p>
            <w:r>
              <w:t xml:space="preserve">Gemini image generation</w:t>
            </w:r>
          </w:p>
        </w:tc>
        <w:tc>
          <w:tcPr>
            <w:tcBorders>
              <w:top w:val="single" w:color="CCCCCC" w:sz="1"/>
              <w:left w:val="single" w:color="CCCCCC" w:sz="1"/>
              <w:bottom w:val="single" w:color="CCCCCC" w:sz="1"/>
              <w:right w:val="single" w:color="CCCCCC" w:sz="1"/>
            </w:tcBorders>
          </w:tcPr>
          <w:p>
            <w:r>
              <w:t xml:space="preserve">20 visual type prompts, guardrail injection, data sanitization</w:t>
            </w:r>
          </w:p>
        </w:tc>
      </w:tr>
      <w:tr>
        <w:tc>
          <w:tcPr>
            <w:tcBorders>
              <w:top w:val="single" w:color="CCCCCC" w:sz="1"/>
              <w:left w:val="single" w:color="CCCCCC" w:sz="1"/>
              <w:bottom w:val="single" w:color="CCCCCC" w:sz="1"/>
              <w:right w:val="single" w:color="CCCCCC" w:sz="1"/>
            </w:tcBorders>
          </w:tcPr>
          <w:p>
            <w:r>
              <w:t xml:space="preserve">config.py</w:t>
            </w:r>
          </w:p>
        </w:tc>
        <w:tc>
          <w:tcPr>
            <w:tcBorders>
              <w:top w:val="single" w:color="CCCCCC" w:sz="1"/>
              <w:left w:val="single" w:color="CCCCCC" w:sz="1"/>
              <w:bottom w:val="single" w:color="CCCCCC" w:sz="1"/>
              <w:right w:val="single" w:color="CCCCCC" w:sz="1"/>
            </w:tcBorders>
          </w:tcPr>
          <w:p>
            <w:r>
              <w:t xml:space="preserve">Central configuration</w:t>
            </w:r>
          </w:p>
        </w:tc>
        <w:tc>
          <w:tcPr>
            <w:tcBorders>
              <w:top w:val="single" w:color="CCCCCC" w:sz="1"/>
              <w:left w:val="single" w:color="CCCCCC" w:sz="1"/>
              <w:bottom w:val="single" w:color="CCCCCC" w:sz="1"/>
              <w:right w:val="single" w:color="CCCCCC" w:sz="1"/>
            </w:tcBorders>
          </w:tcPr>
          <w:p>
            <w:r>
              <w:t xml:space="preserve">20 VISUAL_TYPES, LEGACY_MODEL_TYPES mapping</w:t>
            </w:r>
          </w:p>
        </w:tc>
      </w:tr>
      <w:tr>
        <w:tc>
          <w:tcPr>
            <w:tcBorders>
              <w:top w:val="single" w:color="CCCCCC" w:sz="1"/>
              <w:left w:val="single" w:color="CCCCCC" w:sz="1"/>
              <w:bottom w:val="single" w:color="CCCCCC" w:sz="1"/>
              <w:right w:val="single" w:color="CCCCCC" w:sz="1"/>
            </w:tcBorders>
          </w:tcPr>
          <w:p>
            <w:r>
              <w:t xml:space="preserve">models.py</w:t>
            </w:r>
          </w:p>
        </w:tc>
        <w:tc>
          <w:tcPr>
            <w:tcBorders>
              <w:top w:val="single" w:color="CCCCCC" w:sz="1"/>
              <w:left w:val="single" w:color="CCCCCC" w:sz="1"/>
              <w:bottom w:val="single" w:color="CCCCCC" w:sz="1"/>
              <w:right w:val="single" w:color="CCCCCC" w:sz="1"/>
            </w:tcBorders>
          </w:tcPr>
          <w:p>
            <w:r>
              <w:t xml:space="preserve">Card data model</w:t>
            </w:r>
          </w:p>
        </w:tc>
        <w:tc>
          <w:tcPr>
            <w:tcBorders>
              <w:top w:val="single" w:color="CCCCCC" w:sz="1"/>
              <w:left w:val="single" w:color="CCCCCC" w:sz="1"/>
              <w:bottom w:val="single" w:color="CCCCCC" w:sz="1"/>
              <w:right w:val="single" w:color="CCCCCC" w:sz="1"/>
            </w:tcBorders>
          </w:tcPr>
          <w:p>
            <w:r>
              <w:t xml:space="preserve">7 new fields (model_id, visual_type, is_islamic_content, etc.)</w:t>
            </w:r>
          </w:p>
        </w:tc>
      </w:tr>
    </w:tbl>
    <w:p>
      <w:pPr>
        <w:spacing w:after="0" w:before="400"/>
        <w:jc w:val="left"/>
      </w:pPr>
    </w:p>
    <w:p>
      <w:pPr>
        <w:pStyle w:val="Heading2"/>
        <w:pStyle w:val="Heading2"/>
        <w:spacing w:after="240" w:before="240"/>
      </w:pPr>
      <w:r>
        <w:t xml:space="preserve">Section 1.3: API Endpoints Summary</w:t>
      </w:r>
    </w:p>
    <w:p>
      <w:pPr>
        <w:spacing w:after="200" w:before="0"/>
        <w:jc w:val="left"/>
      </w:pPr>
      <w:r>
        <w:t xml:space="preserve">The platform exposes 17 core API endpoints organized by functional domain:</w:t>
      </w:r>
    </w:p>
    <w:p>
      <w:pPr>
        <w:spacing w:after="200" w:before="0"/>
        <w:jc w:val="left"/>
      </w:pPr>
      <w:r>
        <w:t xml:space="preserve">• POST /api/generate-card — Generate single card with automatic mental model matching</w:t>
      </w:r>
    </w:p>
    <w:p>
      <w:pPr>
        <w:spacing w:after="200" w:before="0"/>
        <w:jc w:val="left"/>
      </w:pPr>
      <w:r>
        <w:t xml:space="preserve">• POST /api/generate-spread — Generate 2-page spread with narrative flow</w:t>
      </w:r>
    </w:p>
    <w:p>
      <w:pPr>
        <w:spacing w:after="200" w:before="0"/>
        <w:jc w:val="left"/>
      </w:pPr>
      <w:r>
        <w:t xml:space="preserve">• GET /api/models — Retrieve all 103 mental models with metadata</w:t>
      </w:r>
    </w:p>
    <w:p>
      <w:pPr>
        <w:spacing w:after="200" w:before="0"/>
        <w:jc w:val="left"/>
      </w:pPr>
      <w:r>
        <w:t xml:space="preserve">• GET /api/models/&lt;id&gt; — Get specific model details with scoring breakdown</w:t>
      </w:r>
    </w:p>
    <w:p>
      <w:pPr>
        <w:spacing w:after="200" w:before="0"/>
        <w:jc w:val="left"/>
      </w:pPr>
      <w:r>
        <w:t xml:space="preserve">• POST /api/models/search — Search models by keyword, category, visual type</w:t>
      </w:r>
    </w:p>
    <w:p>
      <w:pPr>
        <w:spacing w:after="200" w:before="0"/>
        <w:jc w:val="left"/>
      </w:pPr>
      <w:r>
        <w:t xml:space="preserve">• GET /api/visual-types — List all 20 visual diagram types</w:t>
      </w:r>
    </w:p>
    <w:p>
      <w:pPr>
        <w:spacing w:after="200" w:before="0"/>
        <w:jc w:val="left"/>
      </w:pPr>
      <w:r>
        <w:t xml:space="preserve">• POST /api/custom-card — Generate card from explicit model + verse selection</w:t>
      </w:r>
    </w:p>
    <w:p>
      <w:pPr>
        <w:spacing w:after="200" w:before="0"/>
        <w:jc w:val="left"/>
      </w:pPr>
      <w:r>
        <w:t xml:space="preserve">• POST /api/batch-generate — Queue multiple cards for batch processing</w:t>
      </w:r>
    </w:p>
    <w:p>
      <w:pPr>
        <w:spacing w:after="200" w:before="0"/>
        <w:jc w:val="left"/>
      </w:pPr>
      <w:r>
        <w:t xml:space="preserve">• GET /api/cards/&lt;id&gt; — Retrieve generated card metadata and image</w:t>
      </w:r>
    </w:p>
    <w:p>
      <w:pPr>
        <w:spacing w:after="200" w:before="0"/>
        <w:jc w:val="left"/>
      </w:pPr>
      <w:r>
        <w:t xml:space="preserve">• GET /api/health — System health check and version info</w:t>
      </w:r>
    </w:p>
    <w:p>
      <w:pPr>
        <w:spacing w:after="200" w:before="0"/>
        <w:jc w:val="left"/>
      </w:pPr>
      <w:r>
        <w:t xml:space="preserve">• POST /api/validate-prompt — Test prompt without full generation</w:t>
      </w:r>
    </w:p>
    <w:p>
      <w:pPr>
        <w:spacing w:after="200" w:before="0"/>
        <w:jc w:val="left"/>
      </w:pPr>
      <w:r>
        <w:t xml:space="preserve">• GET /api/islamic-guardrails — Retrieve active guardrails configuration</w:t>
      </w:r>
    </w:p>
    <w:p>
      <w:pPr>
        <w:spacing w:after="200" w:before="0"/>
        <w:jc w:val="left"/>
      </w:pPr>
      <w:r>
        <w:t xml:space="preserve">• POST /api/reframe — Generate alternative framing for same verse</w:t>
      </w:r>
    </w:p>
    <w:p>
      <w:pPr>
        <w:spacing w:after="200" w:before="0"/>
        <w:jc w:val="left"/>
      </w:pPr>
      <w:r>
        <w:t xml:space="preserve">• GET /api/stats — Usage statistics and generation metrics</w:t>
      </w:r>
    </w:p>
    <w:p>
      <w:pPr>
        <w:spacing w:after="200" w:before="0"/>
        <w:jc w:val="left"/>
      </w:pPr>
      <w:r>
        <w:t xml:space="preserve">• PUT /api/models/&lt;id&gt; — Update model definition (admin only)</w:t>
      </w:r>
    </w:p>
    <w:p>
      <w:pPr>
        <w:spacing w:after="200" w:before="0"/>
        <w:jc w:val="left"/>
      </w:pPr>
      <w:r>
        <w:t xml:space="preserve">• DELETE /api/cache — Clear generation cache</w:t>
      </w:r>
    </w:p>
    <w:p>
      <w:pPr>
        <w:spacing w:after="400" w:before="0"/>
        <w:jc w:val="left"/>
      </w:pPr>
      <w:r>
        <w:t xml:space="preserve">• POST /api/export-batch — Export multiple cards as ZIP</w:t>
      </w:r>
    </w:p>
    <w:p>
      <w:pPr>
        <w:pStyle w:val="Heading2"/>
        <w:pStyle w:val="Heading2"/>
        <w:spacing w:after="240" w:before="240"/>
      </w:pPr>
      <w:r>
        <w:t xml:space="preserve">Section 1.4: Data Flow</w:t>
      </w:r>
    </w:p>
    <w:p>
      <w:pPr>
        <w:spacing w:after="200" w:before="0"/>
        <w:jc w:val="left"/>
      </w:pPr>
      <w:r>
        <w:t xml:space="preserve">The end-to-end flow for card generation follows a carefully orchestrated pipeline:</w:t>
      </w:r>
    </w:p>
    <w:p>
      <w:pPr>
        <w:spacing w:after="200" w:before="0"/>
        <w:jc w:val="left"/>
      </w:pPr>
      <w:r>
        <w:t xml:space="preserve">1. Input verse (Surah:Ayah format) received via API</w:t>
      </w:r>
    </w:p>
    <w:p>
      <w:pPr>
        <w:spacing w:after="200" w:before="0"/>
        <w:jc w:val="left"/>
      </w:pPr>
      <w:r>
        <w:t xml:space="preserve">2. Intelligent matching performs pre-scoring against all 103 models</w:t>
      </w:r>
    </w:p>
    <w:p>
      <w:pPr>
        <w:spacing w:after="200" w:before="0"/>
        <w:jc w:val="left"/>
      </w:pPr>
      <w:r>
        <w:t xml:space="preserve">3. Top-3 candidates passed to Phase 1 (Extended Thinking) for deep semantic analysis</w:t>
      </w:r>
    </w:p>
    <w:p>
      <w:pPr>
        <w:spacing w:after="200" w:before="0"/>
        <w:jc w:val="left"/>
      </w:pPr>
      <w:r>
        <w:t xml:space="preserve">4. Phase 2 applies Model Match algorithm with competing framework synthesis</w:t>
      </w:r>
    </w:p>
    <w:p>
      <w:pPr>
        <w:spacing w:after="200" w:before="0"/>
        <w:jc w:val="left"/>
      </w:pPr>
      <w:r>
        <w:t xml:space="preserve">5. Selected model + matched visual type passed to prompt builder</w:t>
      </w:r>
    </w:p>
    <w:p>
      <w:pPr>
        <w:spacing w:after="200" w:before="0"/>
        <w:jc w:val="left"/>
      </w:pPr>
      <w:r>
        <w:t xml:space="preserve">6. Islamic guardrails injected into generation prompt</w:t>
      </w:r>
    </w:p>
    <w:p>
      <w:pPr>
        <w:spacing w:after="200" w:before="0"/>
        <w:jc w:val="left"/>
      </w:pPr>
      <w:r>
        <w:t xml:space="preserve">7. Image generation prompt constructed with style, layout, and icon directives</w:t>
      </w:r>
    </w:p>
    <w:p>
      <w:pPr>
        <w:spacing w:after="200" w:before="0"/>
        <w:jc w:val="left"/>
      </w:pPr>
      <w:r>
        <w:t xml:space="preserve">8. Gemini 3 Pro API called with guardrail-enforced prompt</w:t>
      </w:r>
    </w:p>
    <w:p>
      <w:pPr>
        <w:spacing w:after="200" w:before="0"/>
        <w:jc w:val="left"/>
      </w:pPr>
      <w:r>
        <w:t xml:space="preserve">9. PNG output validated for dimensions and file size</w:t>
      </w:r>
    </w:p>
    <w:p>
      <w:pPr>
        <w:spacing w:after="400" w:before="0"/>
        <w:jc w:val="left"/>
      </w:pPr>
      <w:r>
        <w:t xml:space="preserve">10. Metadata (model_id, visual_type, scoring, theme) written to JSON</w:t>
      </w:r>
    </w:p>
    <w:p>
      <w:pPr>
        <w:pStyle w:val="Heading2"/>
        <w:pStyle w:val="Heading2"/>
        <w:spacing w:after="240" w:before="240"/>
      </w:pPr>
      <w:r>
        <w:t xml:space="preserve">Section 1.5: Mental Models Repository Stats</w:t>
      </w:r>
    </w:p>
    <w:p>
      <w:pPr>
        <w:spacing w:after="200" w:before="0"/>
        <w:jc w:val="left"/>
      </w:pPr>
      <w:r>
        <w:t xml:space="preserve">The core asset of the platform is a carefully curated repository of 103 mental models designed specifically for Islamic education:</w:t>
      </w:r>
    </w:p>
    <w:p>
      <w:pPr>
        <w:spacing w:after="200" w:before="0"/>
        <w:jc w:val="left"/>
      </w:pPr>
      <w:r>
        <w:t xml:space="preserve">• 103 total mental models across 15 thematic categories</w:t>
      </w:r>
    </w:p>
    <w:p>
      <w:pPr>
        <w:spacing w:after="200" w:before="0"/>
        <w:jc w:val="left"/>
      </w:pPr>
      <w:r>
        <w:t xml:space="preserve">• 7 Quranic-specific models (Tawakkul, Shura, etc.) with +15% confidence bonus</w:t>
      </w:r>
    </w:p>
    <w:p>
      <w:pPr>
        <w:spacing w:after="200" w:before="0"/>
        <w:jc w:val="left"/>
      </w:pPr>
      <w:r>
        <w:t xml:space="preserve">• 20 distinct visual diagram types (chains, cycles, scales, matrices, etc.)</w:t>
      </w:r>
    </w:p>
    <w:p>
      <w:pPr>
        <w:spacing w:after="200" w:before="0"/>
        <w:jc w:val="left"/>
      </w:pPr>
      <w:r>
        <w:t xml:space="preserve">• 5-factor weighted scoring: keyword matching (20%), when_to_use relevance (10%), category affinity (15%), visual type fit (30%), model name semantic similarity (25%)</w:t>
      </w:r>
    </w:p>
    <w:p>
      <w:pPr>
        <w:spacing w:after="200" w:before="0"/>
        <w:jc w:val="left"/>
      </w:pPr>
      <w:r>
        <w:t xml:space="preserve">• Quranic content receives additional +15% confidence boost in matching algorithm</w:t>
      </w:r>
    </w:p>
    <w:p>
      <w:pPr>
        <w:spacing w:after="400" w:before="0"/>
        <w:jc w:val="left"/>
      </w:pPr>
      <w:r>
        <w:t xml:space="preserve">• Each model tagged with: primary_visual_type, secondary_visual_types (list), requires_islamic_elements (bool), suggested_color_themes (list), keyword_set (list)</w:t>
      </w:r>
    </w:p>
    <w:p>
      <w:pPr>
        <w:pageBreakBefore/>
      </w:pPr>
    </w:p>
    <w:p>
      <w:pPr>
        <w:pStyle w:val="Heading1"/>
        <w:pStyle w:val="Heading1"/>
        <w:pBdr>
          <w:bottom w:val="single" w:color="1A365D" w:sz="6" w:space="1"/>
        </w:pBdr>
        <w:spacing w:after="240" w:before="400"/>
      </w:pPr>
      <w:r>
        <w:t xml:space="preserve">PART 2: IMAGE-BY-IMAGE VISUAL AUDIT</w:t>
      </w:r>
    </w:p>
    <w:p>
      <w:pPr>
        <w:pStyle w:val="Heading2"/>
        <w:pStyle w:val="Heading2"/>
        <w:spacing w:after="240" w:before="240"/>
      </w:pPr>
      <w:r>
        <w:t xml:space="preserve">Batch 1: Original NanoBanana Cards (5 images)</w:t>
      </w:r>
    </w:p>
    <w:p>
      <w:pPr>
        <w:spacing w:after="100" w:before="200"/>
        <w:jc w:val="left"/>
      </w:pPr>
      <w:r>
        <w:t xml:space="preserve">Card 1: Quranic Mission Synthesis</w:t>
      </w:r>
    </w:p>
    <w:p>
      <w:pPr>
        <w:spacing w:after="200" w:before="0"/>
        <w:jc w:val="left"/>
      </w:pPr>
      <w:r>
        <w:t xml:space="preserve">Filename: card1_quranic_mission_synthesis.png | Size: 1024x1536px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2/10</w:t>
            </w:r>
          </w:p>
        </w:tc>
        <w:tc>
          <w:tcPr>
            <w:tcBorders>
              <w:top w:val="single" w:color="CCCCCC" w:sz="1"/>
              <w:left w:val="single" w:color="CCCCCC" w:sz="1"/>
              <w:bottom w:val="single" w:color="CCCCCC" w:sz="1"/>
              <w:right w:val="single" w:color="CCCCCC" w:sz="1"/>
            </w:tcBorders>
          </w:tcPr>
          <w:p>
            <w:r>
              <w:t xml:space="preserve">9/10</w:t>
            </w:r>
          </w:p>
        </w:tc>
        <w:tc>
          <w:tcPr>
            <w:tcBorders>
              <w:top w:val="single" w:color="CCCCCC" w:sz="1"/>
              <w:left w:val="single" w:color="CCCCCC" w:sz="1"/>
              <w:bottom w:val="single" w:color="CCCCCC" w:sz="1"/>
              <w:right w:val="single" w:color="CCCCCC" w:sz="1"/>
            </w:tcBorders>
          </w:tcPr>
          <w:p>
            <w:r>
              <w:t xml:space="preserve">5/10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7/10</w:t>
            </w:r>
          </w:p>
        </w:tc>
      </w:tr>
    </w:tbl>
    <w:p>
      <w:pPr>
        <w:spacing w:after="0" w:before="200"/>
        <w:jc w:val="left"/>
      </w:pPr>
    </w:p>
    <w:p>
      <w:pPr>
        <w:spacing w:after="200" w:before="0"/>
        <w:jc w:val="left"/>
      </w:pPr>
      <w:r>
        <w:t xml:space="preserve">Strengths: Excellent concept clarity showing step-by-step mission progression; strong color consistency with warm palette; good compositional balance</w:t>
      </w:r>
    </w:p>
    <w:p>
      <w:pPr>
        <w:spacing w:after="400" w:before="0"/>
        <w:jc w:val="left"/>
      </w:pPr>
      <w:r>
        <w:t xml:space="preserve">Critical Gaps: Zero hand-drawn feel—purely digital rendering; weak icon quality with generic geometric shapes; lacks ornamental or calligraphic elements</w:t>
      </w:r>
    </w:p>
    <w:p>
      <w:pPr>
        <w:spacing w:after="100" w:before="200"/>
        <w:jc w:val="left"/>
      </w:pPr>
      <w:r>
        <w:t xml:space="preserve">Card 2: Maslow's Hammer</w:t>
      </w:r>
    </w:p>
    <w:p>
      <w:pPr>
        <w:spacing w:after="200" w:before="0"/>
        <w:jc w:val="left"/>
      </w:pPr>
      <w:r>
        <w:t xml:space="preserve">Filename: card2_maslows_hammer.png | Size: 1024x1536px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2/10</w:t>
            </w:r>
          </w:p>
        </w:tc>
        <w:tc>
          <w:tcPr>
            <w:tcBorders>
              <w:top w:val="single" w:color="CCCCCC" w:sz="1"/>
              <w:left w:val="single" w:color="CCCCCC" w:sz="1"/>
              <w:bottom w:val="single" w:color="CCCCCC" w:sz="1"/>
              <w:right w:val="single" w:color="CCCCCC" w:sz="1"/>
            </w:tcBorders>
          </w:tcPr>
          <w:p>
            <w:r>
              <w:t xml:space="preserve">10/10</w:t>
            </w:r>
          </w:p>
        </w:tc>
        <w:tc>
          <w:tcPr>
            <w:tcBorders>
              <w:top w:val="single" w:color="CCCCCC" w:sz="1"/>
              <w:left w:val="single" w:color="CCCCCC" w:sz="1"/>
              <w:bottom w:val="single" w:color="CCCCCC" w:sz="1"/>
              <w:right w:val="single" w:color="CCCCCC" w:sz="1"/>
            </w:tcBorders>
          </w:tcPr>
          <w:p>
            <w:r>
              <w:t xml:space="preserve">6/10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8/10</w:t>
            </w:r>
          </w:p>
        </w:tc>
      </w:tr>
    </w:tbl>
    <w:p>
      <w:pPr>
        <w:spacing w:after="0" w:before="200"/>
        <w:jc w:val="left"/>
      </w:pPr>
    </w:p>
    <w:p>
      <w:pPr>
        <w:spacing w:after="200" w:before="0"/>
        <w:jc w:val="left"/>
      </w:pPr>
      <w:r>
        <w:t xml:space="preserve">Strengths: Excellent metaphor clarity—hammer hitting nail is immediately understood; strong visual hierarchy; balanced composition with good use of whitespace</w:t>
      </w:r>
    </w:p>
    <w:p>
      <w:pPr>
        <w:spacing w:after="400" w:before="0"/>
        <w:jc w:val="left"/>
      </w:pPr>
      <w:r>
        <w:t xml:space="preserve">Critical Gaps: Completely digital rendering with no organic feel; icon quality serviceable but not exceptional; missing opportunity for textured backgrounds</w:t>
      </w:r>
    </w:p>
    <w:p>
      <w:pPr>
        <w:spacing w:after="100" w:before="200"/>
        <w:jc w:val="left"/>
      </w:pPr>
      <w:r>
        <w:t xml:space="preserve">Card 3: Zero Sum Fallacy</w:t>
      </w:r>
    </w:p>
    <w:p>
      <w:pPr>
        <w:spacing w:after="200" w:before="0"/>
        <w:jc w:val="left"/>
      </w:pPr>
      <w:r>
        <w:t xml:space="preserve">Filename: card3_zero_sum_fallacy.png | Size: 1024x1536px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1/10</w:t>
            </w:r>
          </w:p>
        </w:tc>
        <w:tc>
          <w:tcPr>
            <w:tcBorders>
              <w:top w:val="single" w:color="CCCCCC" w:sz="1"/>
              <w:left w:val="single" w:color="CCCCCC" w:sz="1"/>
              <w:bottom w:val="single" w:color="CCCCCC" w:sz="1"/>
              <w:right w:val="single" w:color="CCCCCC" w:sz="1"/>
            </w:tcBorders>
          </w:tcPr>
          <w:p>
            <w:r>
              <w:t xml:space="preserve">10/10</w:t>
            </w:r>
          </w:p>
        </w:tc>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9/10</w:t>
            </w:r>
          </w:p>
        </w:tc>
        <w:tc>
          <w:tcPr>
            <w:tcBorders>
              <w:top w:val="single" w:color="CCCCCC" w:sz="1"/>
              <w:left w:val="single" w:color="CCCCCC" w:sz="1"/>
              <w:bottom w:val="single" w:color="CCCCCC" w:sz="1"/>
              <w:right w:val="single" w:color="CCCCCC" w:sz="1"/>
            </w:tcBorders>
          </w:tcPr>
          <w:p>
            <w:r>
              <w:t xml:space="preserve">8/10</w:t>
            </w:r>
          </w:p>
        </w:tc>
      </w:tr>
    </w:tbl>
    <w:p>
      <w:pPr>
        <w:spacing w:after="0" w:before="200"/>
        <w:jc w:val="left"/>
      </w:pPr>
    </w:p>
    <w:p>
      <w:pPr>
        <w:spacing w:after="200" w:before="0"/>
        <w:jc w:val="left"/>
      </w:pPr>
      <w:r>
        <w:t xml:space="preserve">Strengths: Perfect geometric clarity with two circles showing gain/loss dynamics; excellent color contrast (gold and gray); professional icon design showing opposing outcomes</w:t>
      </w:r>
    </w:p>
    <w:p>
      <w:pPr>
        <w:spacing w:after="400" w:before="0"/>
        <w:jc w:val="left"/>
      </w:pPr>
      <w:r>
        <w:t xml:space="preserve">Critical Gaps: Near-zero organic feel—perfectly rendered geometric shapes lack any hand-drawn texture; too sterile for creative audience; no Arabic integration</w:t>
      </w:r>
    </w:p>
    <w:p>
      <w:pPr>
        <w:spacing w:after="100" w:before="200"/>
        <w:jc w:val="left"/>
      </w:pPr>
      <w:r>
        <w:t xml:space="preserve">Card 4: Tawakkul Paradox</w:t>
      </w:r>
    </w:p>
    <w:p>
      <w:pPr>
        <w:spacing w:after="200" w:before="0"/>
        <w:jc w:val="left"/>
      </w:pPr>
      <w:r>
        <w:t xml:space="preserve">Filename: card4_tawakkul_paradox.png | Size: 1024x1536px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6/10</w:t>
            </w:r>
          </w:p>
        </w:tc>
        <w:tc>
          <w:tcPr>
            <w:tcBorders>
              <w:top w:val="single" w:color="CCCCCC" w:sz="1"/>
              <w:left w:val="single" w:color="CCCCCC" w:sz="1"/>
              <w:bottom w:val="single" w:color="CCCCCC" w:sz="1"/>
              <w:right w:val="single" w:color="CCCCCC" w:sz="1"/>
            </w:tcBorders>
          </w:tcPr>
          <w:p>
            <w:r>
              <w:t xml:space="preserve">1/10</w:t>
            </w:r>
          </w:p>
        </w:tc>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3/10</w:t>
            </w:r>
          </w:p>
        </w:tc>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6/10</w:t>
            </w:r>
          </w:p>
        </w:tc>
      </w:tr>
    </w:tbl>
    <w:p>
      <w:pPr>
        <w:spacing w:after="0" w:before="200"/>
        <w:jc w:val="left"/>
      </w:pPr>
    </w:p>
    <w:p>
      <w:pPr>
        <w:spacing w:after="200" w:before="0"/>
        <w:jc w:val="left"/>
      </w:pPr>
      <w:r>
        <w:t xml:space="preserve">Strengths: Addresses important Islamic concept; decent color palette; clear two-column structure</w:t>
      </w:r>
    </w:p>
    <w:p>
      <w:pPr>
        <w:spacing w:after="400" w:before="0"/>
        <w:jc w:val="left"/>
      </w:pPr>
      <w:r>
        <w:t xml:space="preserve">Critical Gaps: WEAKEST in Batch 1—text-heavy with insufficient visual prominence; icon quality extremely poor (stick figures); layout feels cramped; concept clarity hampered by verbosity</w:t>
      </w:r>
    </w:p>
    <w:p>
      <w:pPr>
        <w:spacing w:after="100" w:before="200"/>
        <w:jc w:val="left"/>
      </w:pPr>
      <w:r>
        <w:t xml:space="preserve">Card 5: Dunya Trap</w:t>
      </w:r>
    </w:p>
    <w:p>
      <w:pPr>
        <w:spacing w:after="200" w:before="0"/>
        <w:jc w:val="left"/>
      </w:pPr>
      <w:r>
        <w:t xml:space="preserve">Filename: card5_dunya_trap.png | Size: 1024x1536px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2/10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4/10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7/10</w:t>
            </w:r>
          </w:p>
        </w:tc>
      </w:tr>
    </w:tbl>
    <w:p>
      <w:pPr>
        <w:spacing w:after="0" w:before="200"/>
        <w:jc w:val="left"/>
      </w:pPr>
    </w:p>
    <w:p>
      <w:pPr>
        <w:spacing w:after="200" w:before="0"/>
        <w:jc w:val="left"/>
      </w:pPr>
      <w:r>
        <w:t xml:space="preserve">Strengths: Good cycle metaphor showing trap mechanism; warm, inviting color palette; decent compositional flow</w:t>
      </w:r>
    </w:p>
    <w:p>
      <w:pPr>
        <w:spacing w:after="400" w:before="0"/>
        <w:jc w:val="left"/>
      </w:pPr>
      <w:r>
        <w:t xml:space="preserve">Critical Gaps: Digital rendering throughout; weak icon design; missing opportunity to show contrast between worldly desires and divine purpose</w:t>
      </w:r>
    </w:p>
    <w:p>
      <w:pPr>
        <w:pStyle w:val="Heading2"/>
        <w:pStyle w:val="Heading2"/>
        <w:spacing w:after="240" w:before="240"/>
      </w:pPr>
      <w:r>
        <w:t xml:space="preserve">Batch 2: Iterative Spread Improvements (11 images)</w:t>
      </w:r>
    </w:p>
    <w:p>
      <w:pPr>
        <w:spacing w:after="100" w:before="200"/>
        <w:jc w:val="left"/>
      </w:pPr>
      <w:r>
        <w:t xml:space="preserve">Subgroup A: spread_*_good_flow_wrongstyle (2 images)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5/10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4/10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4/10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5.0/10</w:t>
            </w:r>
          </w:p>
        </w:tc>
      </w:tr>
    </w:tbl>
    <w:p>
      <w:pPr>
        <w:spacing w:after="0" w:before="200"/>
        <w:jc w:val="left"/>
      </w:pPr>
    </w:p>
    <w:p>
      <w:pPr>
        <w:spacing w:after="400" w:before="0"/>
        <w:jc w:val="left"/>
      </w:pPr>
      <w:r>
        <w:t xml:space="preserve">Assessment: Shows emerging narrative flow between frames with good sequential logic. However, aesthetic direction is wrong—style is too minimalist and lacks the ornamental Islamic elements that would elevate the work. Icon quality remains generic. Represents an important waypoint in iterative development but clearly not final direction.</w:t>
      </w:r>
    </w:p>
    <w:p>
      <w:pPr>
        <w:spacing w:after="100" w:before="200"/>
        <w:jc w:val="left"/>
      </w:pPr>
      <w:r>
        <w:t xml:space="preserve">Subgroup B: spread_*_GoodFlow_badicons (1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2/10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2/10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5.3/10</w:t>
            </w:r>
          </w:p>
        </w:tc>
      </w:tr>
    </w:tbl>
    <w:p>
      <w:pPr>
        <w:spacing w:after="0" w:before="200"/>
        <w:jc w:val="left"/>
      </w:pPr>
    </w:p>
    <w:p>
      <w:pPr>
        <w:spacing w:after="400" w:before="0"/>
        <w:jc w:val="left"/>
      </w:pPr>
      <w:r>
        <w:t xml:space="preserve">Assessment: Strong structural design and exceptional concept clarity—diagram logic flows perfectly. Color consistency is excellent. CRITICAL FAILURE: Icon quality is disastrous (appears to be placeholder stick figures). This demonstrates that excellent structure cannot salvage poor icon execution. Overall score dragged down by single critical failure.</w:t>
      </w:r>
    </w:p>
    <w:p>
      <w:pPr>
        <w:spacing w:after="100" w:before="200"/>
        <w:jc w:val="left"/>
      </w:pPr>
      <w:r>
        <w:t xml:space="preserve">Subgroup C: spread_*_103123 (no prefix)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5/10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6.2/10</w:t>
            </w:r>
          </w:p>
        </w:tc>
      </w:tr>
    </w:tbl>
    <w:p>
      <w:pPr>
        <w:spacing w:after="0" w:before="200"/>
        <w:jc w:val="left"/>
      </w:pPr>
    </w:p>
    <w:p>
      <w:pPr>
        <w:spacing w:after="400" w:before="0"/>
        <w:jc w:val="left"/>
      </w:pPr>
      <w:r>
        <w:t xml:space="preserve">Assessment: Notable improvement in hand-drawn feel (5/10)—suggests stylistic pivot toward organic rendering. Icon quality reaching acceptable levels. Better overall balance between all dimensions. Marks inflection point where iterative improvements begin to show compound effects.</w:t>
      </w:r>
    </w:p>
    <w:p>
      <w:pPr>
        <w:spacing w:after="100" w:before="200"/>
        <w:jc w:val="left"/>
      </w:pPr>
      <w:r>
        <w:t xml:space="preserve">Subgroup D: spread_*_103417 (no prefix)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5/10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5/10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6.6/10</w:t>
            </w:r>
          </w:p>
        </w:tc>
      </w:tr>
    </w:tbl>
    <w:p>
      <w:pPr>
        <w:spacing w:after="0" w:before="200"/>
        <w:jc w:val="left"/>
      </w:pPr>
    </w:p>
    <w:p>
      <w:pPr>
        <w:spacing w:after="400" w:before="0"/>
        <w:jc w:val="left"/>
      </w:pPr>
      <w:r>
        <w:t xml:space="preserve">Assessment: Decorative borders beginning to emerge—first visual evidence of Islamic artistic integration. Improved overall quality. Hand-drawn elements still developing. This card marks transition from purely digital to hybrid digital+ornamental approach.</w:t>
      </w:r>
    </w:p>
    <w:p>
      <w:pPr>
        <w:spacing w:after="100" w:before="200"/>
        <w:jc w:val="left"/>
      </w:pPr>
      <w:r>
        <w:t xml:space="preserve">Subgroup E: spread_*_115431 (no prefix) — BREAKTHROUGH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9/10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7.6/10</w:t>
            </w:r>
          </w:p>
        </w:tc>
      </w:tr>
    </w:tbl>
    <w:p>
      <w:pPr>
        <w:spacing w:after="0" w:before="200"/>
        <w:jc w:val="left"/>
      </w:pPr>
    </w:p>
    <w:p>
      <w:pPr>
        <w:spacing w:after="400" w:before="0"/>
        <w:jc w:val="left"/>
      </w:pPr>
      <w:r>
        <w:t xml:space="preserve">Assessment: ISLAMIC ARTISTIC INTEGRATION BREAKTHROUGH. Clear ornamental borders with calligraphic elements. Icon quality reaches professional level. This represents the inflection point where Islamic visual language genuinely elevates the cards. Major quality jump from prior batch. Validates that cultural authenticity drives perceived quality.</w:t>
      </w:r>
    </w:p>
    <w:p>
      <w:pPr>
        <w:spacing w:after="100" w:before="200"/>
        <w:jc w:val="left"/>
      </w:pPr>
      <w:r>
        <w:t xml:space="preserve">Subgroup F: spread_*_121743 (no prefix)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7.0/10</w:t>
            </w:r>
          </w:p>
        </w:tc>
      </w:tr>
    </w:tbl>
    <w:p>
      <w:pPr>
        <w:spacing w:after="0" w:before="200"/>
        <w:jc w:val="left"/>
      </w:pPr>
    </w:p>
    <w:p>
      <w:pPr>
        <w:spacing w:after="400" w:before="0"/>
        <w:jc w:val="left"/>
      </w:pPr>
      <w:r>
        <w:t xml:space="preserve">Assessment: Strong ornamental design with consistent Islamic visual language. Maintains high color harmony. Icon quality solid. Demonstrates reproducibility of breakthrough design approach.</w:t>
      </w:r>
    </w:p>
    <w:p>
      <w:pPr>
        <w:spacing w:after="100" w:before="200"/>
        <w:jc w:val="left"/>
      </w:pPr>
      <w:r>
        <w:t xml:space="preserve">Subgroup G: spread_*_123238 (no prefix) — Love Paradox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9/10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7.6/10</w:t>
            </w:r>
          </w:p>
        </w:tc>
      </w:tr>
    </w:tbl>
    <w:p>
      <w:pPr>
        <w:spacing w:after="0" w:before="200"/>
        <w:jc w:val="left"/>
      </w:pPr>
    </w:p>
    <w:p>
      <w:pPr>
        <w:spacing w:after="400" w:before="0"/>
        <w:jc w:val="left"/>
      </w:pPr>
      <w:r>
        <w:t xml:space="preserve">Assessment: Boundary/paradox metaphor executed excellently. Strong calligraphic integration. The paradox concept (loving and protecting simultaneously) clearly expressed through boundary imagery. Demonstrates sophisticated visual thinking.</w:t>
      </w:r>
    </w:p>
    <w:p>
      <w:pPr>
        <w:spacing w:after="100" w:before="200"/>
        <w:jc w:val="left"/>
      </w:pPr>
      <w:r>
        <w:t xml:space="preserve">Subgroup H: spread_*_130000 (no prefix)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9/10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7.6/10</w:t>
            </w:r>
          </w:p>
        </w:tc>
      </w:tr>
    </w:tbl>
    <w:p>
      <w:pPr>
        <w:spacing w:after="0" w:before="200"/>
        <w:jc w:val="left"/>
      </w:pPr>
    </w:p>
    <w:p>
      <w:pPr>
        <w:spacing w:after="400" w:before="0"/>
        <w:jc w:val="left"/>
      </w:pPr>
      <w:r>
        <w:t xml:space="preserve">Assessment: Consistently high quality across all dimensions. Professional execution with ornamental Islamic elements seamlessly integrated. Demonstrates design system maturity.</w:t>
      </w:r>
    </w:p>
    <w:p>
      <w:pPr>
        <w:spacing w:after="100" w:before="200"/>
        <w:jc w:val="left"/>
      </w:pPr>
      <w:r>
        <w:t xml:space="preserve">Subgroup I: spread_*_good_diagram_badicons (1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5/10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3/10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6.2/10</w:t>
            </w:r>
          </w:p>
        </w:tc>
      </w:tr>
    </w:tbl>
    <w:p>
      <w:pPr>
        <w:spacing w:after="0" w:before="200"/>
        <w:jc w:val="left"/>
      </w:pPr>
    </w:p>
    <w:p>
      <w:pPr>
        <w:spacing w:after="400" w:before="0"/>
        <w:jc w:val="left"/>
      </w:pPr>
      <w:r>
        <w:t xml:space="preserve">Assessment: Paradoxically, despite good diagram structure, icon regression pulls overall quality down. Icons appear less refined than earlier iterations (suggests prompt inconsistency or model drift). Demonstrates that quality improvements are not always monotonic—vigilance required against regression.</w:t>
      </w:r>
    </w:p>
    <w:p>
      <w:pPr>
        <w:spacing w:after="100" w:before="200"/>
        <w:jc w:val="left"/>
      </w:pPr>
      <w:r>
        <w:t xml:space="preserve">Subgroup J: spread_*_good_diagram_no_specifics (1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Metric</w:t>
            </w:r>
          </w:p>
        </w:tc>
        <w:tc>
          <w:tcPr>
            <w:tcBorders>
              <w:top w:val="single" w:color="CCCCCC" w:sz="1"/>
              <w:left w:val="single" w:color="CCCCCC" w:sz="1"/>
              <w:bottom w:val="single" w:color="CCCCCC" w:sz="1"/>
              <w:right w:val="single" w:color="CCCCCC" w:sz="1"/>
            </w:tcBorders>
            <w:shd w:fill="D5E8F0"/>
            <w:vAlign w:val="center"/>
          </w:tcPr>
          <w:p>
            <w:r>
              <w:t xml:space="preserve">Score</w:t>
            </w:r>
          </w:p>
        </w:tc>
      </w:tr>
      <w:tr>
        <w:tc>
          <w:tcPr>
            <w:tcBorders>
              <w:top w:val="single" w:color="CCCCCC" w:sz="1"/>
              <w:left w:val="single" w:color="CCCCCC" w:sz="1"/>
              <w:bottom w:val="single" w:color="CCCCCC" w:sz="1"/>
              <w:right w:val="single" w:color="CCCCCC" w:sz="1"/>
            </w:tcBorders>
          </w:tcPr>
          <w:p>
            <w:r>
              <w:t xml:space="preserve">Visual Quality</w:t>
            </w:r>
          </w:p>
        </w:tc>
        <w:tc>
          <w:tcPr>
            <w:tcBorders>
              <w:top w:val="single" w:color="CCCCCC" w:sz="1"/>
              <w:left w:val="single" w:color="CCCCCC" w:sz="1"/>
              <w:bottom w:val="single" w:color="CCCCCC" w:sz="1"/>
              <w:right w:val="single" w:color="CCCCCC" w:sz="1"/>
            </w:tcBorders>
          </w:tcPr>
          <w:p>
            <w:r>
              <w:t xml:space="preserve">8/10</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Concept Clarity</w:t>
            </w:r>
          </w:p>
        </w:tc>
        <w:tc>
          <w:tcPr>
            <w:tcBorders>
              <w:top w:val="single" w:color="CCCCCC" w:sz="1"/>
              <w:left w:val="single" w:color="CCCCCC" w:sz="1"/>
              <w:bottom w:val="single" w:color="CCCCCC" w:sz="1"/>
              <w:right w:val="single" w:color="CCCCCC" w:sz="1"/>
            </w:tcBorders>
          </w:tcPr>
          <w:p>
            <w:r>
              <w:t xml:space="preserve">7/10</w:t>
            </w:r>
          </w:p>
        </w:tc>
      </w:tr>
      <w:tr>
        <w:tc>
          <w:tcPr>
            <w:tcBorders>
              <w:top w:val="single" w:color="CCCCCC" w:sz="1"/>
              <w:left w:val="single" w:color="CCCCCC" w:sz="1"/>
              <w:bottom w:val="single" w:color="CCCCCC" w:sz="1"/>
              <w:right w:val="single" w:color="CCCCCC" w:sz="1"/>
            </w:tcBorders>
          </w:tcPr>
          <w:p>
            <w:r>
              <w:t xml:space="preserve">Icon Quality</w:t>
            </w:r>
          </w:p>
        </w:tc>
        <w:tc>
          <w:tcPr>
            <w:tcBorders>
              <w:top w:val="single" w:color="CCCCCC" w:sz="1"/>
              <w:left w:val="single" w:color="CCCCCC" w:sz="1"/>
              <w:bottom w:val="single" w:color="CCCCCC" w:sz="1"/>
              <w:right w:val="single" w:color="CCCCCC" w:sz="1"/>
            </w:tcBorders>
          </w:tcPr>
          <w:p>
            <w:r>
              <w:t xml:space="preserve">6/10</w:t>
            </w:r>
          </w:p>
        </w:tc>
      </w:tr>
      <w:tr>
        <w:tc>
          <w:tcPr>
            <w:tcBorders>
              <w:top w:val="single" w:color="CCCCCC" w:sz="1"/>
              <w:left w:val="single" w:color="CCCCCC" w:sz="1"/>
              <w:bottom w:val="single" w:color="CCCCCC" w:sz="1"/>
              <w:right w:val="single" w:color="CCCCCC" w:sz="1"/>
            </w:tcBorders>
          </w:tcPr>
          <w:p>
            <w:r>
              <w:t xml:space="preserve">Color Consistency</w:t>
            </w:r>
          </w:p>
        </w:tc>
        <w:tc>
          <w:tcPr>
            <w:tcBorders>
              <w:top w:val="single" w:color="CCCCCC" w:sz="1"/>
              <w:left w:val="single" w:color="CCCCCC" w:sz="1"/>
              <w:bottom w:val="single" w:color="CCCCCC" w:sz="1"/>
              <w:right w:val="single" w:color="CCCCCC" w:sz="1"/>
            </w:tcBorders>
          </w:tcPr>
          <w:p>
            <w:r>
              <w:t xml:space="preserve">9/10</w:t>
            </w:r>
          </w:p>
        </w:tc>
      </w:tr>
      <w:tr>
        <w:tc>
          <w:tcPr>
            <w:tcBorders>
              <w:top w:val="single" w:color="CCCCCC" w:sz="1"/>
              <w:left w:val="single" w:color="CCCCCC" w:sz="1"/>
              <w:bottom w:val="single" w:color="CCCCCC" w:sz="1"/>
              <w:right w:val="single" w:color="CCCCCC" w:sz="1"/>
            </w:tcBorders>
          </w:tcPr>
          <w:p>
            <w:r>
              <w:t xml:space="preserve">Overall</w:t>
            </w:r>
          </w:p>
        </w:tc>
        <w:tc>
          <w:tcPr>
            <w:tcBorders>
              <w:top w:val="single" w:color="CCCCCC" w:sz="1"/>
              <w:left w:val="single" w:color="CCCCCC" w:sz="1"/>
              <w:bottom w:val="single" w:color="CCCCCC" w:sz="1"/>
              <w:right w:val="single" w:color="CCCCCC" w:sz="1"/>
            </w:tcBorders>
          </w:tcPr>
          <w:p>
            <w:r>
              <w:t xml:space="preserve">7.2/10</w:t>
            </w:r>
          </w:p>
        </w:tc>
      </w:tr>
    </w:tbl>
    <w:p>
      <w:pPr>
        <w:spacing w:after="0" w:before="200"/>
        <w:jc w:val="left"/>
      </w:pPr>
    </w:p>
    <w:p>
      <w:pPr>
        <w:spacing w:after="400" w:before="0"/>
        <w:jc w:val="left"/>
      </w:pPr>
      <w:r>
        <w:t xml:space="preserve">Assessment: Strong execution on visual and color dimensions. Concept clarity slightly lower (abstract without specific examples). Good but not exceptional. Shows tension between specificity and elegance.</w:t>
      </w:r>
    </w:p>
    <w:p>
      <w:pPr>
        <w:pStyle w:val="Heading2"/>
        <w:pStyle w:val="Heading2"/>
        <w:spacing w:after="240" w:before="240"/>
      </w:pPr>
      <w:r>
        <w:t xml:space="preserve">Batch 3: Custom Yusuf AS Cards (4 images) — BEST QUALITY</w:t>
      </w:r>
    </w:p>
    <w:p>
      <w:pPr>
        <w:spacing w:after="100" w:before="200"/>
        <w:jc w:val="left"/>
      </w:pPr>
      <w:r>
        <w:t xml:space="preserve">Card 1: YusufAS_Crowded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5/10</w:t>
            </w:r>
          </w:p>
        </w:tc>
        <w:tc>
          <w:tcPr>
            <w:tcBorders>
              <w:top w:val="single" w:color="CCCCCC" w:sz="1"/>
              <w:left w:val="single" w:color="CCCCCC" w:sz="1"/>
              <w:bottom w:val="single" w:color="CCCCCC" w:sz="1"/>
              <w:right w:val="single" w:color="CCCCCC" w:sz="1"/>
            </w:tcBorders>
          </w:tcPr>
          <w:p>
            <w:r>
              <w:t xml:space="preserve">6/10</w:t>
            </w:r>
          </w:p>
        </w:tc>
        <w:tc>
          <w:tcPr>
            <w:tcBorders>
              <w:top w:val="single" w:color="CCCCCC" w:sz="1"/>
              <w:left w:val="single" w:color="CCCCCC" w:sz="1"/>
              <w:bottom w:val="single" w:color="CCCCCC" w:sz="1"/>
              <w:right w:val="single" w:color="CCCCCC" w:sz="1"/>
            </w:tcBorders>
          </w:tcPr>
          <w:p>
            <w:r>
              <w:t xml:space="preserve">5/10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6.2/10</w:t>
            </w:r>
          </w:p>
        </w:tc>
      </w:tr>
    </w:tbl>
    <w:p>
      <w:pPr>
        <w:spacing w:after="0" w:before="200"/>
        <w:jc w:val="left"/>
      </w:pPr>
    </w:p>
    <w:p>
      <w:pPr>
        <w:spacing w:after="200" w:before="0"/>
        <w:jc w:val="left"/>
      </w:pPr>
      <w:r>
        <w:t xml:space="preserve">Strengths: Ambitious attempt to show complexity of Prophet Yusuf's story; warm color palette with gold accents; visible effort toward ornamental design</w:t>
      </w:r>
    </w:p>
    <w:p>
      <w:pPr>
        <w:spacing w:after="400" w:before="0"/>
        <w:jc w:val="left"/>
      </w:pPr>
      <w:r>
        <w:t xml:space="preserve">Critical Gaps: Layout too dense—elements compete for attention; clarity hampered by crowding; this is best understood as a first draft in custom series</w:t>
      </w:r>
    </w:p>
    <w:p>
      <w:pPr>
        <w:spacing w:after="100" w:before="200"/>
        <w:jc w:val="left"/>
      </w:pPr>
      <w:r>
        <w:t xml:space="preserve">Card 2: YusufAS_RESistancechain — BEST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9/10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9/10</w:t>
            </w:r>
          </w:p>
        </w:tc>
        <w:tc>
          <w:tcPr>
            <w:tcBorders>
              <w:top w:val="single" w:color="CCCCCC" w:sz="1"/>
              <w:left w:val="single" w:color="CCCCCC" w:sz="1"/>
              <w:bottom w:val="single" w:color="CCCCCC" w:sz="1"/>
              <w:right w:val="single" w:color="CCCCCC" w:sz="1"/>
            </w:tcBorders>
          </w:tcPr>
          <w:p>
            <w:r>
              <w:t xml:space="preserve">8.2/10</w:t>
            </w:r>
          </w:p>
        </w:tc>
      </w:tr>
    </w:tbl>
    <w:p>
      <w:pPr>
        <w:spacing w:after="0" w:before="200"/>
        <w:jc w:val="left"/>
      </w:pPr>
    </w:p>
    <w:p>
      <w:pPr>
        <w:spacing w:after="200" w:before="0"/>
        <w:jc w:val="left"/>
      </w:pPr>
      <w:r>
        <w:t xml:space="preserve">Strengths: PERFECT SYNTHESIS. Chain metaphor (bondage to spiritual freedom) clearly expressed through progressive link imagery. Excellent hand-drawn feel with visible texture. Icon quality professional—each link stage has semantically precise icon. Color harmony exceptional (gold + cream + deep blue). Calligraphic integration elegant.</w:t>
      </w:r>
    </w:p>
    <w:p>
      <w:pPr>
        <w:spacing w:after="400" w:before="0"/>
        <w:jc w:val="left"/>
      </w:pPr>
      <w:r>
        <w:t xml:space="preserve">Critical Gaps: None identified. This is exemplary execution.</w:t>
      </w:r>
    </w:p>
    <w:p>
      <w:pPr>
        <w:spacing w:after="100" w:before="200"/>
        <w:jc w:val="left"/>
      </w:pPr>
      <w:r>
        <w:t xml:space="preserve">Card 3: YusufAS_Shura_Diamond — HIGHEST ARTISTIC ACHIEVEMENT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9/10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9/10</w:t>
            </w:r>
          </w:p>
        </w:tc>
        <w:tc>
          <w:tcPr>
            <w:tcBorders>
              <w:top w:val="single" w:color="CCCCCC" w:sz="1"/>
              <w:left w:val="single" w:color="CCCCCC" w:sz="1"/>
              <w:bottom w:val="single" w:color="CCCCCC" w:sz="1"/>
              <w:right w:val="single" w:color="CCCCCC" w:sz="1"/>
            </w:tcBorders>
          </w:tcPr>
          <w:p>
            <w:r>
              <w:t xml:space="preserve">8.4/10</w:t>
            </w:r>
          </w:p>
        </w:tc>
      </w:tr>
    </w:tbl>
    <w:p>
      <w:pPr>
        <w:spacing w:after="0" w:before="200"/>
        <w:jc w:val="left"/>
      </w:pPr>
    </w:p>
    <w:p>
      <w:pPr>
        <w:spacing w:after="200" w:before="0"/>
        <w:jc w:val="left"/>
      </w:pPr>
      <w:r>
        <w:t xml:space="preserve">Strengths: HIGHEST OVERALL ARTISTIC ACHIEVEMENT. Diamond (4-point) geometry represents Shura's balanced counsel structure. Beautiful calligraphy (Thuluth style) as central element. Hand-drawn ornamental borders show mastery. Icon quality equal to Resistance Chain. Color palette sophisticated (deep blue + gold + cream).</w:t>
      </w:r>
    </w:p>
    <w:p>
      <w:pPr>
        <w:spacing w:after="400" w:before="0"/>
        <w:jc w:val="left"/>
      </w:pPr>
      <w:r>
        <w:t xml:space="preserve">Critical Gaps: None—represents pinnacle of design achievement in project.</w:t>
      </w:r>
    </w:p>
    <w:p>
      <w:pPr>
        <w:spacing w:after="100" w:before="200"/>
        <w:jc w:val="left"/>
      </w:pPr>
      <w:r>
        <w:t xml:space="preserve">Card 4: YusufAS_Balance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Visual Quality</w:t>
            </w:r>
          </w:p>
        </w:tc>
        <w:tc>
          <w:tcPr>
            <w:tcBorders>
              <w:top w:val="single" w:color="CCCCCC" w:sz="1"/>
              <w:left w:val="single" w:color="CCCCCC" w:sz="1"/>
              <w:bottom w:val="single" w:color="CCCCCC" w:sz="1"/>
              <w:right w:val="single" w:color="CCCCCC" w:sz="1"/>
            </w:tcBorders>
            <w:shd w:fill="D5E8F0"/>
            <w:vAlign w:val="center"/>
          </w:tcPr>
          <w:p>
            <w:r>
              <w:t xml:space="preserve">Hand-drawn Feel</w:t>
            </w:r>
          </w:p>
        </w:tc>
        <w:tc>
          <w:tcPr>
            <w:tcBorders>
              <w:top w:val="single" w:color="CCCCCC" w:sz="1"/>
              <w:left w:val="single" w:color="CCCCCC" w:sz="1"/>
              <w:bottom w:val="single" w:color="CCCCCC" w:sz="1"/>
              <w:right w:val="single" w:color="CCCCCC" w:sz="1"/>
            </w:tcBorders>
            <w:shd w:fill="D5E8F0"/>
            <w:vAlign w:val="center"/>
          </w:tcPr>
          <w:p>
            <w:r>
              <w:t xml:space="preserve">Concept Clarity</w:t>
            </w:r>
          </w:p>
        </w:tc>
        <w:tc>
          <w:tcPr>
            <w:tcBorders>
              <w:top w:val="single" w:color="CCCCCC" w:sz="1"/>
              <w:left w:val="single" w:color="CCCCCC" w:sz="1"/>
              <w:bottom w:val="single" w:color="CCCCCC" w:sz="1"/>
              <w:right w:val="single" w:color="CCCCCC" w:sz="1"/>
            </w:tcBorders>
            <w:shd w:fill="D5E8F0"/>
            <w:vAlign w:val="center"/>
          </w:tcPr>
          <w:p>
            <w:r>
              <w:t xml:space="preserve">Icon Quality</w:t>
            </w:r>
          </w:p>
        </w:tc>
        <w:tc>
          <w:tcPr>
            <w:tcBorders>
              <w:top w:val="single" w:color="CCCCCC" w:sz="1"/>
              <w:left w:val="single" w:color="CCCCCC" w:sz="1"/>
              <w:bottom w:val="single" w:color="CCCCCC" w:sz="1"/>
              <w:right w:val="single" w:color="CCCCCC" w:sz="1"/>
            </w:tcBorders>
            <w:shd w:fill="D5E8F0"/>
            <w:vAlign w:val="center"/>
          </w:tcPr>
          <w:p>
            <w:r>
              <w:t xml:space="preserve">Color Consistency</w:t>
            </w:r>
          </w:p>
        </w:tc>
        <w:tc>
          <w:tcPr>
            <w:tcBorders>
              <w:top w:val="single" w:color="CCCCCC" w:sz="1"/>
              <w:left w:val="single" w:color="CCCCCC" w:sz="1"/>
              <w:bottom w:val="single" w:color="CCCCCC" w:sz="1"/>
              <w:right w:val="single" w:color="CCCCCC" w:sz="1"/>
            </w:tcBorders>
            <w:shd w:fill="D5E8F0"/>
            <w:vAlign w:val="center"/>
          </w:tcPr>
          <w:p>
            <w:r>
              <w:t xml:space="preserve">Overall</w:t>
            </w:r>
          </w:p>
        </w:tc>
      </w:tr>
      <w:tr>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8/10</w:t>
            </w:r>
          </w:p>
        </w:tc>
        <w:tc>
          <w:tcPr>
            <w:tcBorders>
              <w:top w:val="single" w:color="CCCCCC" w:sz="1"/>
              <w:left w:val="single" w:color="CCCCCC" w:sz="1"/>
              <w:bottom w:val="single" w:color="CCCCCC" w:sz="1"/>
              <w:right w:val="single" w:color="CCCCCC" w:sz="1"/>
            </w:tcBorders>
          </w:tcPr>
          <w:p>
            <w:r>
              <w:t xml:space="preserve">7/10</w:t>
            </w:r>
          </w:p>
        </w:tc>
        <w:tc>
          <w:tcPr>
            <w:tcBorders>
              <w:top w:val="single" w:color="CCCCCC" w:sz="1"/>
              <w:left w:val="single" w:color="CCCCCC" w:sz="1"/>
              <w:bottom w:val="single" w:color="CCCCCC" w:sz="1"/>
              <w:right w:val="single" w:color="CCCCCC" w:sz="1"/>
            </w:tcBorders>
          </w:tcPr>
          <w:p>
            <w:r>
              <w:t xml:space="preserve">9/10</w:t>
            </w:r>
          </w:p>
        </w:tc>
        <w:tc>
          <w:tcPr>
            <w:tcBorders>
              <w:top w:val="single" w:color="CCCCCC" w:sz="1"/>
              <w:left w:val="single" w:color="CCCCCC" w:sz="1"/>
              <w:bottom w:val="single" w:color="CCCCCC" w:sz="1"/>
              <w:right w:val="single" w:color="CCCCCC" w:sz="1"/>
            </w:tcBorders>
          </w:tcPr>
          <w:p>
            <w:r>
              <w:t xml:space="preserve">7.8/10</w:t>
            </w:r>
          </w:p>
        </w:tc>
      </w:tr>
    </w:tbl>
    <w:p>
      <w:pPr>
        <w:spacing w:after="0" w:before="200"/>
        <w:jc w:val="left"/>
      </w:pPr>
    </w:p>
    <w:p>
      <w:pPr>
        <w:spacing w:after="200" w:before="0"/>
        <w:jc w:val="left"/>
      </w:pPr>
      <w:r>
        <w:t xml:space="preserve">Strengths: Scale/balance metaphor clearly expressed. Good hand-drawn feel with ornamental borders. Icon quality strong (heart on one pan, scales on other). Color harmony excellent (warm gold + cream + cool accent).</w:t>
      </w:r>
    </w:p>
    <w:p>
      <w:pPr>
        <w:spacing w:after="400" w:before="0"/>
        <w:jc w:val="left"/>
      </w:pPr>
      <w:r>
        <w:t xml:space="preserve">Critical Gaps: Slightly less sophisticated than Diamond or Chain, but still exemplary work. Concept clarity could be enhanced with additional contextual icons.</w:t>
      </w:r>
    </w:p>
    <w:p>
      <w:pPr>
        <w:pageBreakBefore/>
      </w:pPr>
    </w:p>
    <w:p>
      <w:pPr>
        <w:pStyle w:val="Heading2"/>
        <w:pStyle w:val="Heading2"/>
        <w:spacing w:after="240" w:before="240"/>
      </w:pPr>
      <w:r>
        <w:t xml:space="preserve">Section 2.4: Quality Evolution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Batch</w:t>
            </w:r>
          </w:p>
        </w:tc>
        <w:tc>
          <w:tcPr>
            <w:tcBorders>
              <w:top w:val="single" w:color="CCCCCC" w:sz="1"/>
              <w:left w:val="single" w:color="CCCCCC" w:sz="1"/>
              <w:bottom w:val="single" w:color="CCCCCC" w:sz="1"/>
              <w:right w:val="single" w:color="CCCCCC" w:sz="1"/>
            </w:tcBorders>
            <w:shd w:fill="D5E8F0"/>
            <w:vAlign w:val="center"/>
          </w:tcPr>
          <w:p>
            <w:r>
              <w:t xml:space="preserve">Average Score</w:t>
            </w:r>
          </w:p>
        </w:tc>
        <w:tc>
          <w:tcPr>
            <w:tcBorders>
              <w:top w:val="single" w:color="CCCCCC" w:sz="1"/>
              <w:left w:val="single" w:color="CCCCCC" w:sz="1"/>
              <w:bottom w:val="single" w:color="CCCCCC" w:sz="1"/>
              <w:right w:val="single" w:color="CCCCCC" w:sz="1"/>
            </w:tcBorders>
            <w:shd w:fill="D5E8F0"/>
            <w:vAlign w:val="center"/>
          </w:tcPr>
          <w:p>
            <w:r>
              <w:t xml:space="preserve">Trend</w:t>
            </w:r>
          </w:p>
        </w:tc>
      </w:tr>
      <w:tr>
        <w:tc>
          <w:tcPr>
            <w:tcBorders>
              <w:top w:val="single" w:color="CCCCCC" w:sz="1"/>
              <w:left w:val="single" w:color="CCCCCC" w:sz="1"/>
              <w:bottom w:val="single" w:color="CCCCCC" w:sz="1"/>
              <w:right w:val="single" w:color="CCCCCC" w:sz="1"/>
            </w:tcBorders>
          </w:tcPr>
          <w:p>
            <w:r>
              <w:t xml:space="preserve">Batch 1 (Original)</w:t>
            </w:r>
          </w:p>
        </w:tc>
        <w:tc>
          <w:tcPr>
            <w:tcBorders>
              <w:top w:val="single" w:color="CCCCCC" w:sz="1"/>
              <w:left w:val="single" w:color="CCCCCC" w:sz="1"/>
              <w:bottom w:val="single" w:color="CCCCCC" w:sz="1"/>
              <w:right w:val="single" w:color="CCCCCC" w:sz="1"/>
            </w:tcBorders>
          </w:tcPr>
          <w:p>
            <w:r>
              <w:t xml:space="preserve">7.2/10</w:t>
            </w:r>
          </w:p>
        </w:tc>
        <w:tc>
          <w:tcPr>
            <w:tcBorders>
              <w:top w:val="single" w:color="CCCCCC" w:sz="1"/>
              <w:left w:val="single" w:color="CCCCCC" w:sz="1"/>
              <w:bottom w:val="single" w:color="CCCCCC" w:sz="1"/>
              <w:right w:val="single" w:color="CCCCCC" w:sz="1"/>
            </w:tcBorders>
          </w:tcPr>
          <w:p>
            <w:r>
              <w:t xml:space="preserve">Baseline—digital, minimal ornamentation</w:t>
            </w:r>
          </w:p>
        </w:tc>
      </w:tr>
      <w:tr>
        <w:tc>
          <w:tcPr>
            <w:tcBorders>
              <w:top w:val="single" w:color="CCCCCC" w:sz="1"/>
              <w:left w:val="single" w:color="CCCCCC" w:sz="1"/>
              <w:bottom w:val="single" w:color="CCCCCC" w:sz="1"/>
              <w:right w:val="single" w:color="CCCCCC" w:sz="1"/>
            </w:tcBorders>
          </w:tcPr>
          <w:p>
            <w:r>
              <w:t xml:space="preserve">Batch 2 Early (goodflow_wrongstyle)</w:t>
            </w:r>
          </w:p>
        </w:tc>
        <w:tc>
          <w:tcPr>
            <w:tcBorders>
              <w:top w:val="single" w:color="CCCCCC" w:sz="1"/>
              <w:left w:val="single" w:color="CCCCCC" w:sz="1"/>
              <w:bottom w:val="single" w:color="CCCCCC" w:sz="1"/>
              <w:right w:val="single" w:color="CCCCCC" w:sz="1"/>
            </w:tcBorders>
          </w:tcPr>
          <w:p>
            <w:r>
              <w:t xml:space="preserve">5.0/10</w:t>
            </w:r>
          </w:p>
        </w:tc>
        <w:tc>
          <w:tcPr>
            <w:tcBorders>
              <w:top w:val="single" w:color="CCCCCC" w:sz="1"/>
              <w:left w:val="single" w:color="CCCCCC" w:sz="1"/>
              <w:bottom w:val="single" w:color="CCCCCC" w:sz="1"/>
              <w:right w:val="single" w:color="CCCCCC" w:sz="1"/>
            </w:tcBorders>
          </w:tcPr>
          <w:p>
            <w:r>
              <w:t xml:space="preserve">Dip—wrong aesthetic direction</w:t>
            </w:r>
          </w:p>
        </w:tc>
      </w:tr>
      <w:tr>
        <w:tc>
          <w:tcPr>
            <w:tcBorders>
              <w:top w:val="single" w:color="CCCCCC" w:sz="1"/>
              <w:left w:val="single" w:color="CCCCCC" w:sz="1"/>
              <w:bottom w:val="single" w:color="CCCCCC" w:sz="1"/>
              <w:right w:val="single" w:color="CCCCCC" w:sz="1"/>
            </w:tcBorders>
          </w:tcPr>
          <w:p>
            <w:r>
              <w:t xml:space="preserve">Batch 2 Mid (103123-115431)</w:t>
            </w:r>
          </w:p>
        </w:tc>
        <w:tc>
          <w:tcPr>
            <w:tcBorders>
              <w:top w:val="single" w:color="CCCCCC" w:sz="1"/>
              <w:left w:val="single" w:color="CCCCCC" w:sz="1"/>
              <w:bottom w:val="single" w:color="CCCCCC" w:sz="1"/>
              <w:right w:val="single" w:color="CCCCCC" w:sz="1"/>
            </w:tcBorders>
          </w:tcPr>
          <w:p>
            <w:r>
              <w:t xml:space="preserve">6.8/10</w:t>
            </w:r>
          </w:p>
        </w:tc>
        <w:tc>
          <w:tcPr>
            <w:tcBorders>
              <w:top w:val="single" w:color="CCCCCC" w:sz="1"/>
              <w:left w:val="single" w:color="CCCCCC" w:sz="1"/>
              <w:bottom w:val="single" w:color="CCCCCC" w:sz="1"/>
              <w:right w:val="single" w:color="CCCCCC" w:sz="1"/>
            </w:tcBorders>
          </w:tcPr>
          <w:p>
            <w:r>
              <w:t xml:space="preserve">Recovery—Islamic integration begins</w:t>
            </w:r>
          </w:p>
        </w:tc>
      </w:tr>
      <w:tr>
        <w:tc>
          <w:tcPr>
            <w:tcBorders>
              <w:top w:val="single" w:color="CCCCCC" w:sz="1"/>
              <w:left w:val="single" w:color="CCCCCC" w:sz="1"/>
              <w:bottom w:val="single" w:color="CCCCCC" w:sz="1"/>
              <w:right w:val="single" w:color="CCCCCC" w:sz="1"/>
            </w:tcBorders>
          </w:tcPr>
          <w:p>
            <w:r>
              <w:t xml:space="preserve">Batch 2 Late (121743-130000)</w:t>
            </w:r>
          </w:p>
        </w:tc>
        <w:tc>
          <w:tcPr>
            <w:tcBorders>
              <w:top w:val="single" w:color="CCCCCC" w:sz="1"/>
              <w:left w:val="single" w:color="CCCCCC" w:sz="1"/>
              <w:bottom w:val="single" w:color="CCCCCC" w:sz="1"/>
              <w:right w:val="single" w:color="CCCCCC" w:sz="1"/>
            </w:tcBorders>
          </w:tcPr>
          <w:p>
            <w:r>
              <w:t xml:space="preserve">7.4/10</w:t>
            </w:r>
          </w:p>
        </w:tc>
        <w:tc>
          <w:tcPr>
            <w:tcBorders>
              <w:top w:val="single" w:color="CCCCCC" w:sz="1"/>
              <w:left w:val="single" w:color="CCCCCC" w:sz="1"/>
              <w:bottom w:val="single" w:color="CCCCCC" w:sz="1"/>
              <w:right w:val="single" w:color="CCCCCC" w:sz="1"/>
            </w:tcBorders>
          </w:tcPr>
          <w:p>
            <w:r>
              <w:t xml:space="preserve">Breakthrough—consistent high quality achieved</w:t>
            </w:r>
          </w:p>
        </w:tc>
      </w:tr>
      <w:tr>
        <w:tc>
          <w:tcPr>
            <w:tcBorders>
              <w:top w:val="single" w:color="CCCCCC" w:sz="1"/>
              <w:left w:val="single" w:color="CCCCCC" w:sz="1"/>
              <w:bottom w:val="single" w:color="CCCCCC" w:sz="1"/>
              <w:right w:val="single" w:color="CCCCCC" w:sz="1"/>
            </w:tcBorders>
          </w:tcPr>
          <w:p>
            <w:r>
              <w:t xml:space="preserve">Batch 3 (Custom Yusuf AS)</w:t>
            </w:r>
          </w:p>
        </w:tc>
        <w:tc>
          <w:tcPr>
            <w:tcBorders>
              <w:top w:val="single" w:color="CCCCCC" w:sz="1"/>
              <w:left w:val="single" w:color="CCCCCC" w:sz="1"/>
              <w:bottom w:val="single" w:color="CCCCCC" w:sz="1"/>
              <w:right w:val="single" w:color="CCCCCC" w:sz="1"/>
            </w:tcBorders>
          </w:tcPr>
          <w:p>
            <w:r>
              <w:t xml:space="preserve">7.9/10</w:t>
            </w:r>
          </w:p>
        </w:tc>
        <w:tc>
          <w:tcPr>
            <w:tcBorders>
              <w:top w:val="single" w:color="CCCCCC" w:sz="1"/>
              <w:left w:val="single" w:color="CCCCCC" w:sz="1"/>
              <w:bottom w:val="single" w:color="CCCCCC" w:sz="1"/>
              <w:right w:val="single" w:color="CCCCCC" w:sz="1"/>
            </w:tcBorders>
          </w:tcPr>
          <w:p>
            <w:r>
              <w:t xml:space="preserve">Peak—mastery of synthesis</w:t>
            </w:r>
          </w:p>
        </w:tc>
      </w:tr>
    </w:tbl>
    <w:p>
      <w:pPr>
        <w:spacing w:after="0" w:before="400"/>
        <w:jc w:val="left"/>
      </w:pPr>
    </w:p>
    <w:p>
      <w:pPr>
        <w:spacing w:after="0" w:before="400"/>
        <w:jc w:val="left"/>
      </w:pPr>
      <w:r>
        <w:t xml:space="preserve">The data clearly shows an inverted-U learning curve: initial digital baseline (7.2), experimental dip (5.0), recovery through Islamic integration (6.8→7.4), and ultimate mastery (7.9). This validates the hypothesis that cultural authenticity and ornamental design dramatically improve perceived quality.</w:t>
      </w:r>
    </w:p>
    <w:p>
      <w:pPr>
        <w:pStyle w:val="Heading2"/>
        <w:pStyle w:val="Heading2"/>
        <w:spacing w:after="240" w:before="240"/>
      </w:pPr>
      <w:r>
        <w:t xml:space="preserve">Section 2.5: Top 5 Best Cards (Ranked)</w:t>
      </w:r>
    </w:p>
    <w:p>
      <w:pPr>
        <w:spacing w:after="200" w:before="200"/>
        <w:jc w:val="left"/>
      </w:pPr>
      <w:r>
        <w:t xml:space="preserve">1. YusufAS_RESistancechain (8.2/10) — Perfect synthesis of metaphor, execution, and cultural integration. Chain imagery is flawless representation of theme.</w:t>
      </w:r>
    </w:p>
    <w:p>
      <w:pPr>
        <w:spacing w:after="200" w:before="0"/>
        <w:jc w:val="left"/>
      </w:pPr>
      <w:r>
        <w:t xml:space="preserve">2. YusufAS_Shura_Diamond (8.4/10) — Highest artistic achievement overall. Geometric sophistication combined with calligraphic mastery.</w:t>
      </w:r>
    </w:p>
    <w:p>
      <w:pPr>
        <w:spacing w:after="200" w:before="0"/>
        <w:jc w:val="left"/>
      </w:pPr>
      <w:r>
        <w:t xml:space="preserve">3. spread_115431 — Levels of Sacred Love (7.6/10) — Islamic artistic breakthrough moment. Ornamental borders and calligraphy establish new visual language.</w:t>
      </w:r>
    </w:p>
    <w:p>
      <w:pPr>
        <w:spacing w:after="200" w:before="0"/>
        <w:jc w:val="left"/>
      </w:pPr>
      <w:r>
        <w:t xml:space="preserve">4. spread_123238 — Love Paradox (7.6/10) — Boundary metaphor exceptionally clear. Demonstrates sophisticated visual thinking about theological paradox.</w:t>
      </w:r>
    </w:p>
    <w:p>
      <w:pPr>
        <w:spacing w:after="400" w:before="0"/>
        <w:jc w:val="left"/>
      </w:pPr>
      <w:r>
        <w:t xml:space="preserve">5. YusufAS_Balance (7.8/10) — Clear metaphor execution with strong ornamental integration. Scale imagery is intuitive and well-rendered.</w:t>
      </w:r>
    </w:p>
    <w:p>
      <w:pPr>
        <w:pStyle w:val="Heading2"/>
        <w:pStyle w:val="Heading2"/>
        <w:spacing w:after="240" w:before="240"/>
      </w:pPr>
      <w:r>
        <w:t xml:space="preserve">Section 2.6: Bottom 3 Weakest Cards</w:t>
      </w:r>
    </w:p>
    <w:p>
      <w:pPr>
        <w:spacing w:after="200" w:before="200"/>
        <w:jc w:val="left"/>
      </w:pPr>
      <w:r>
        <w:t xml:space="preserve">1. spread_*_good_flow_wrongstyle (5.0/10) — Wrong aesthetic direction despite good narrative flow. Serves as cautionary example of style-content mismatch.</w:t>
      </w:r>
    </w:p>
    <w:p>
      <w:pPr>
        <w:spacing w:after="200" w:before="0"/>
        <w:jc w:val="left"/>
      </w:pPr>
      <w:r>
        <w:t xml:space="preserve">2. spread_*_GoodFlow_badicons (5.3/10) — Excellent structure sabotaged by disastrous icon quality. Shows single failure can demolish overall quality.</w:t>
      </w:r>
    </w:p>
    <w:p>
      <w:pPr>
        <w:spacing w:after="400" w:before="0"/>
        <w:jc w:val="left"/>
      </w:pPr>
      <w:r>
        <w:t xml:space="preserve">3. card4_tawakkul_paradox (6.0/10) — Most problematic original card. Text-heavy, weak visuals, poor icons. Demonstrates need for visual-first design approach.</w:t>
      </w:r>
    </w:p>
    <w:p>
      <w:pPr>
        <w:pageBreakBefore/>
      </w:pPr>
    </w:p>
    <w:p>
      <w:pPr>
        <w:pStyle w:val="Heading1"/>
        <w:pStyle w:val="Heading1"/>
        <w:pBdr>
          <w:bottom w:val="single" w:color="1A365D" w:sz="6" w:space="1"/>
        </w:pBdr>
        <w:spacing w:after="240" w:before="400"/>
      </w:pPr>
      <w:r>
        <w:t xml:space="preserve">PART 3: DESIGN PRINCIPLES GAP ANALYSIS</w:t>
      </w:r>
    </w:p>
    <w:p>
      <w:pPr>
        <w:pStyle w:val="Heading2"/>
        <w:pStyle w:val="Heading2"/>
        <w:spacing w:after="240" w:before="240"/>
      </w:pPr>
      <w:r>
        <w:t xml:space="preserve">Section 3.1: What World-Class Cards Look Like (Benchmark)</w:t>
      </w:r>
    </w:p>
    <w:p>
      <w:pPr>
        <w:spacing w:after="200" w:before="200"/>
        <w:jc w:val="left"/>
      </w:pPr>
      <w:r>
        <w:t xml:space="preserve">• Line Quality: 1.5-2.5pt stroke weight with visible pen texture; intentional imperfections mimicking real marker/pen work; no digital anti-aliasing</w:t>
      </w:r>
    </w:p>
    <w:p>
      <w:pPr>
        <w:spacing w:after="200" w:before="0"/>
        <w:jc w:val="left"/>
      </w:pPr>
      <w:r>
        <w:t xml:space="preserve">• Color: Maximum 3-5 distinct colors; 60/30/10 rule (60% dominant color, 30% secondary, 10% accent); flat color with subtle texture overlay</w:t>
      </w:r>
    </w:p>
    <w:p>
      <w:pPr>
        <w:spacing w:after="200" w:before="0"/>
        <w:jc w:val="left"/>
      </w:pPr>
      <w:r>
        <w:t xml:space="preserve">• Icons: Consistent stroke weight throughout; line-based preferred over filled; semantic clarity—icon should communicate concept without text</w:t>
      </w:r>
    </w:p>
    <w:p>
      <w:pPr>
        <w:spacing w:after="200" w:before="0"/>
        <w:jc w:val="left"/>
      </w:pPr>
      <w:r>
        <w:t xml:space="preserve">• Typography: Clean sans-serif for body text + hand-drawn icons for concepts (never hand-letter both title and body)</w:t>
      </w:r>
    </w:p>
    <w:p>
      <w:pPr>
        <w:spacing w:after="200" w:before="0"/>
        <w:jc w:val="left"/>
      </w:pPr>
      <w:r>
        <w:t xml:space="preserve">• Layout: Structured on 6-column grid; 0.25-inch margins (sacred, never invade); Title 30% / Illustration 50% / Quote/Details 20%</w:t>
      </w:r>
    </w:p>
    <w:p>
      <w:pPr>
        <w:spacing w:after="200" w:before="0"/>
        <w:jc w:val="left"/>
      </w:pPr>
      <w:r>
        <w:t xml:space="preserve">• Whitespace: Minimum 15-25% negative space; breathing room around icons and text blocks</w:t>
      </w:r>
    </w:p>
    <w:p>
      <w:pPr>
        <w:spacing w:after="400" w:before="0"/>
        <w:jc w:val="left"/>
      </w:pPr>
      <w:r>
        <w:t xml:space="preserve">• 5-Second Rule: Core concept should be grasped within 5 seconds of viewing, without reading any text</w:t>
      </w:r>
    </w:p>
    <w:p>
      <w:pPr>
        <w:pStyle w:val="Heading2"/>
        <w:pStyle w:val="Heading2"/>
        <w:spacing w:after="240" w:before="240"/>
      </w:pPr>
      <w:r>
        <w:t xml:space="preserve">Section 3.2: Current Gaps vs Gold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ign w:val="center"/>
          </w:tcPr>
          <w:p>
            <w:r>
              <w:t xml:space="preserve">Dimension</w:t>
            </w:r>
          </w:p>
        </w:tc>
        <w:tc>
          <w:tcPr>
            <w:tcBorders>
              <w:top w:val="single" w:color="CCCCCC" w:sz="1"/>
              <w:left w:val="single" w:color="CCCCCC" w:sz="1"/>
              <w:bottom w:val="single" w:color="CCCCCC" w:sz="1"/>
              <w:right w:val="single" w:color="CCCCCC" w:sz="1"/>
            </w:tcBorders>
            <w:shd w:fill="D5E8F0"/>
            <w:vAlign w:val="center"/>
          </w:tcPr>
          <w:p>
            <w:r>
              <w:t xml:space="preserve">Gold Standard</w:t>
            </w:r>
          </w:p>
        </w:tc>
        <w:tc>
          <w:tcPr>
            <w:tcBorders>
              <w:top w:val="single" w:color="CCCCCC" w:sz="1"/>
              <w:left w:val="single" w:color="CCCCCC" w:sz="1"/>
              <w:bottom w:val="single" w:color="CCCCCC" w:sz="1"/>
              <w:right w:val="single" w:color="CCCCCC" w:sz="1"/>
            </w:tcBorders>
            <w:shd w:fill="D5E8F0"/>
            <w:vAlign w:val="center"/>
          </w:tcPr>
          <w:p>
            <w:r>
              <w:t xml:space="preserve">Current Best (Custom 2-3)</w:t>
            </w:r>
          </w:p>
        </w:tc>
        <w:tc>
          <w:tcPr>
            <w:tcBorders>
              <w:top w:val="single" w:color="CCCCCC" w:sz="1"/>
              <w:left w:val="single" w:color="CCCCCC" w:sz="1"/>
              <w:bottom w:val="single" w:color="CCCCCC" w:sz="1"/>
              <w:right w:val="single" w:color="CCCCCC" w:sz="1"/>
            </w:tcBorders>
            <w:shd w:fill="D5E8F0"/>
            <w:vAlign w:val="center"/>
          </w:tcPr>
          <w:p>
            <w:r>
              <w:t xml:space="preserve">Current Worst (Batch 1)</w:t>
            </w:r>
          </w:p>
        </w:tc>
        <w:tc>
          <w:tcPr>
            <w:tcBorders>
              <w:top w:val="single" w:color="CCCCCC" w:sz="1"/>
              <w:left w:val="single" w:color="CCCCCC" w:sz="1"/>
              <w:bottom w:val="single" w:color="CCCCCC" w:sz="1"/>
              <w:right w:val="single" w:color="CCCCCC" w:sz="1"/>
            </w:tcBorders>
            <w:shd w:fill="D5E8F0"/>
            <w:vAlign w:val="center"/>
          </w:tcPr>
          <w:p>
            <w:r>
              <w:t xml:space="preserve">Gap Status</w:t>
            </w:r>
          </w:p>
        </w:tc>
      </w:tr>
      <w:tr>
        <w:tc>
          <w:tcPr>
            <w:tcBorders>
              <w:top w:val="single" w:color="CCCCCC" w:sz="1"/>
              <w:left w:val="single" w:color="CCCCCC" w:sz="1"/>
              <w:bottom w:val="single" w:color="CCCCCC" w:sz="1"/>
              <w:right w:val="single" w:color="CCCCCC" w:sz="1"/>
            </w:tcBorders>
          </w:tcPr>
          <w:p>
            <w:r>
              <w:t xml:space="preserve">Line Weight</w:t>
            </w:r>
          </w:p>
        </w:tc>
        <w:tc>
          <w:tcPr>
            <w:tcBorders>
              <w:top w:val="single" w:color="CCCCCC" w:sz="1"/>
              <w:left w:val="single" w:color="CCCCCC" w:sz="1"/>
              <w:bottom w:val="single" w:color="CCCCCC" w:sz="1"/>
              <w:right w:val="single" w:color="CCCCCC" w:sz="1"/>
            </w:tcBorders>
          </w:tcPr>
          <w:p>
            <w:r>
              <w:t xml:space="preserve">Intentional variation 1.5-2.5pt</w:t>
            </w:r>
          </w:p>
        </w:tc>
        <w:tc>
          <w:tcPr>
            <w:tcBorders>
              <w:top w:val="single" w:color="CCCCCC" w:sz="1"/>
              <w:left w:val="single" w:color="CCCCCC" w:sz="1"/>
              <w:bottom w:val="single" w:color="CCCCCC" w:sz="1"/>
              <w:right w:val="single" w:color="CCCCCC" w:sz="1"/>
            </w:tcBorders>
          </w:tcPr>
          <w:p>
            <w:r>
              <w:t xml:space="preserve">Visible variation in ornaments</w:t>
            </w:r>
          </w:p>
        </w:tc>
        <w:tc>
          <w:tcPr>
            <w:tcBorders>
              <w:top w:val="single" w:color="CCCCCC" w:sz="1"/>
              <w:left w:val="single" w:color="CCCCCC" w:sz="1"/>
              <w:bottom w:val="single" w:color="CCCCCC" w:sz="1"/>
              <w:right w:val="single" w:color="CCCCCC" w:sz="1"/>
            </w:tcBorders>
          </w:tcPr>
          <w:p>
            <w:r>
              <w:t xml:space="preserve">Uniform digital lines</w:t>
            </w:r>
          </w:p>
        </w:tc>
        <w:tc>
          <w:tcPr>
            <w:tcBorders>
              <w:top w:val="single" w:color="CCCCCC" w:sz="1"/>
              <w:left w:val="single" w:color="CCCCCC" w:sz="1"/>
              <w:bottom w:val="single" w:color="CCCCCC" w:sz="1"/>
              <w:right w:val="single" w:color="CCCCCC" w:sz="1"/>
            </w:tcBorders>
          </w:tcPr>
          <w:p>
            <w:r>
              <w:t xml:space="preserve">MEDIUM</w:t>
            </w:r>
          </w:p>
        </w:tc>
      </w:tr>
      <w:tr>
        <w:tc>
          <w:tcPr>
            <w:tcBorders>
              <w:top w:val="single" w:color="CCCCCC" w:sz="1"/>
              <w:left w:val="single" w:color="CCCCCC" w:sz="1"/>
              <w:bottom w:val="single" w:color="CCCCCC" w:sz="1"/>
              <w:right w:val="single" w:color="CCCCCC" w:sz="1"/>
            </w:tcBorders>
          </w:tcPr>
          <w:p>
            <w:r>
              <w:t xml:space="preserve">Color Control</w:t>
            </w:r>
          </w:p>
        </w:tc>
        <w:tc>
          <w:tcPr>
            <w:tcBorders>
              <w:top w:val="single" w:color="CCCCCC" w:sz="1"/>
              <w:left w:val="single" w:color="CCCCCC" w:sz="1"/>
              <w:bottom w:val="single" w:color="CCCCCC" w:sz="1"/>
              <w:right w:val="single" w:color="CCCCCC" w:sz="1"/>
            </w:tcBorders>
          </w:tcPr>
          <w:p>
            <w:r>
              <w:t xml:space="preserve">3 colors max, flat + texture</w:t>
            </w:r>
          </w:p>
        </w:tc>
        <w:tc>
          <w:tcPr>
            <w:tcBorders>
              <w:top w:val="single" w:color="CCCCCC" w:sz="1"/>
              <w:left w:val="single" w:color="CCCCCC" w:sz="1"/>
              <w:bottom w:val="single" w:color="CCCCCC" w:sz="1"/>
              <w:right w:val="single" w:color="CCCCCC" w:sz="1"/>
            </w:tcBorders>
          </w:tcPr>
          <w:p>
            <w:r>
              <w:t xml:space="preserve">2-3 colors, warm palette</w:t>
            </w:r>
          </w:p>
        </w:tc>
        <w:tc>
          <w:tcPr>
            <w:tcBorders>
              <w:top w:val="single" w:color="CCCCCC" w:sz="1"/>
              <w:left w:val="single" w:color="CCCCCC" w:sz="1"/>
              <w:bottom w:val="single" w:color="CCCCCC" w:sz="1"/>
              <w:right w:val="single" w:color="CCCCCC" w:sz="1"/>
            </w:tcBorders>
          </w:tcPr>
          <w:p>
            <w:r>
              <w:t xml:space="preserve">2 colors but sterile</w:t>
            </w:r>
          </w:p>
        </w:tc>
        <w:tc>
          <w:tcPr>
            <w:tcBorders>
              <w:top w:val="single" w:color="CCCCCC" w:sz="1"/>
              <w:left w:val="single" w:color="CCCCCC" w:sz="1"/>
              <w:bottom w:val="single" w:color="CCCCCC" w:sz="1"/>
              <w:right w:val="single" w:color="CCCCCC" w:sz="1"/>
            </w:tcBorders>
          </w:tcPr>
          <w:p>
            <w:r>
              <w:t xml:space="preserve">SMALL</w:t>
            </w:r>
          </w:p>
        </w:tc>
      </w:tr>
      <w:tr>
        <w:tc>
          <w:tcPr>
            <w:tcBorders>
              <w:top w:val="single" w:color="CCCCCC" w:sz="1"/>
              <w:left w:val="single" w:color="CCCCCC" w:sz="1"/>
              <w:bottom w:val="single" w:color="CCCCCC" w:sz="1"/>
              <w:right w:val="single" w:color="CCCCCC" w:sz="1"/>
            </w:tcBorders>
          </w:tcPr>
          <w:p>
            <w:r>
              <w:t xml:space="preserve">Icon Consistency</w:t>
            </w:r>
          </w:p>
        </w:tc>
        <w:tc>
          <w:tcPr>
            <w:tcBorders>
              <w:top w:val="single" w:color="CCCCCC" w:sz="1"/>
              <w:left w:val="single" w:color="CCCCCC" w:sz="1"/>
              <w:bottom w:val="single" w:color="CCCCCC" w:sz="1"/>
              <w:right w:val="single" w:color="CCCCCC" w:sz="1"/>
            </w:tcBorders>
          </w:tcPr>
          <w:p>
            <w:r>
              <w:t xml:space="preserve">Same stroke, same geometry</w:t>
            </w:r>
          </w:p>
        </w:tc>
        <w:tc>
          <w:tcPr>
            <w:tcBorders>
              <w:top w:val="single" w:color="CCCCCC" w:sz="1"/>
              <w:left w:val="single" w:color="CCCCCC" w:sz="1"/>
              <w:bottom w:val="single" w:color="CCCCCC" w:sz="1"/>
              <w:right w:val="single" w:color="CCCCCC" w:sz="1"/>
            </w:tcBorders>
          </w:tcPr>
          <w:p>
            <w:r>
              <w:t xml:space="preserve">Strong in custom cards</w:t>
            </w:r>
          </w:p>
        </w:tc>
        <w:tc>
          <w:tcPr>
            <w:tcBorders>
              <w:top w:val="single" w:color="CCCCCC" w:sz="1"/>
              <w:left w:val="single" w:color="CCCCCC" w:sz="1"/>
              <w:bottom w:val="single" w:color="CCCCCC" w:sz="1"/>
              <w:right w:val="single" w:color="CCCCCC" w:sz="1"/>
            </w:tcBorders>
          </w:tcPr>
          <w:p>
            <w:r>
              <w:t xml:space="preserve">Generic stick figures</w:t>
            </w:r>
          </w:p>
        </w:tc>
        <w:tc>
          <w:tcPr>
            <w:tcBorders>
              <w:top w:val="single" w:color="CCCCCC" w:sz="1"/>
              <w:left w:val="single" w:color="CCCCCC" w:sz="1"/>
              <w:bottom w:val="single" w:color="CCCCCC" w:sz="1"/>
              <w:right w:val="single" w:color="CCCCCC" w:sz="1"/>
            </w:tcBorders>
          </w:tcPr>
          <w:p>
            <w:r>
              <w:t xml:space="preserve">LARGE</w:t>
            </w:r>
          </w:p>
        </w:tc>
      </w:tr>
      <w:tr>
        <w:tc>
          <w:tcPr>
            <w:tcBorders>
              <w:top w:val="single" w:color="CCCCCC" w:sz="1"/>
              <w:left w:val="single" w:color="CCCCCC" w:sz="1"/>
              <w:bottom w:val="single" w:color="CCCCCC" w:sz="1"/>
              <w:right w:val="single" w:color="CCCCCC" w:sz="1"/>
            </w:tcBorders>
          </w:tcPr>
          <w:p>
            <w:r>
              <w:t xml:space="preserve">Hand-drawn Feel</w:t>
            </w:r>
          </w:p>
        </w:tc>
        <w:tc>
          <w:tcPr>
            <w:tcBorders>
              <w:top w:val="single" w:color="CCCCCC" w:sz="1"/>
              <w:left w:val="single" w:color="CCCCCC" w:sz="1"/>
              <w:bottom w:val="single" w:color="CCCCCC" w:sz="1"/>
              <w:right w:val="single" w:color="CCCCCC" w:sz="1"/>
            </w:tcBorders>
          </w:tcPr>
          <w:p>
            <w:r>
              <w:t xml:space="preserve">Organic imperfections, pen texture</w:t>
            </w:r>
          </w:p>
        </w:tc>
        <w:tc>
          <w:tcPr>
            <w:tcBorders>
              <w:top w:val="single" w:color="CCCCCC" w:sz="1"/>
              <w:left w:val="single" w:color="CCCCCC" w:sz="1"/>
              <w:bottom w:val="single" w:color="CCCCCC" w:sz="1"/>
              <w:right w:val="single" w:color="CCCCCC" w:sz="1"/>
            </w:tcBorders>
          </w:tcPr>
          <w:p>
            <w:r>
              <w:t xml:space="preserve">Ornamental borders work well</w:t>
            </w:r>
          </w:p>
        </w:tc>
        <w:tc>
          <w:tcPr>
            <w:tcBorders>
              <w:top w:val="single" w:color="CCCCCC" w:sz="1"/>
              <w:left w:val="single" w:color="CCCCCC" w:sz="1"/>
              <w:bottom w:val="single" w:color="CCCCCC" w:sz="1"/>
              <w:right w:val="single" w:color="CCCCCC" w:sz="1"/>
            </w:tcBorders>
          </w:tcPr>
          <w:p>
            <w:r>
              <w:t xml:space="preserve">Zero organic feel</w:t>
            </w:r>
          </w:p>
        </w:tc>
        <w:tc>
          <w:tcPr>
            <w:tcBorders>
              <w:top w:val="single" w:color="CCCCCC" w:sz="1"/>
              <w:left w:val="single" w:color="CCCCCC" w:sz="1"/>
              <w:bottom w:val="single" w:color="CCCCCC" w:sz="1"/>
              <w:right w:val="single" w:color="CCCCCC" w:sz="1"/>
            </w:tcBorders>
          </w:tcPr>
          <w:p>
            <w:r>
              <w:t xml:space="preserve">LARGE</w:t>
            </w:r>
          </w:p>
        </w:tc>
      </w:tr>
      <w:tr>
        <w:tc>
          <w:tcPr>
            <w:tcBorders>
              <w:top w:val="single" w:color="CCCCCC" w:sz="1"/>
              <w:left w:val="single" w:color="CCCCCC" w:sz="1"/>
              <w:bottom w:val="single" w:color="CCCCCC" w:sz="1"/>
              <w:right w:val="single" w:color="CCCCCC" w:sz="1"/>
            </w:tcBorders>
          </w:tcPr>
          <w:p>
            <w:r>
              <w:t xml:space="preserve">Cognitive Clarity</w:t>
            </w:r>
          </w:p>
        </w:tc>
        <w:tc>
          <w:tcPr>
            <w:tcBorders>
              <w:top w:val="single" w:color="CCCCCC" w:sz="1"/>
              <w:left w:val="single" w:color="CCCCCC" w:sz="1"/>
              <w:bottom w:val="single" w:color="CCCCCC" w:sz="1"/>
              <w:right w:val="single" w:color="CCCCCC" w:sz="1"/>
            </w:tcBorders>
          </w:tcPr>
          <w:p>
            <w:r>
              <w:t xml:space="preserve">5-second understanding</w:t>
            </w:r>
          </w:p>
        </w:tc>
        <w:tc>
          <w:tcPr>
            <w:tcBorders>
              <w:top w:val="single" w:color="CCCCCC" w:sz="1"/>
              <w:left w:val="single" w:color="CCCCCC" w:sz="1"/>
              <w:bottom w:val="single" w:color="CCCCCC" w:sz="1"/>
              <w:right w:val="single" w:color="CCCCCC" w:sz="1"/>
            </w:tcBorders>
          </w:tcPr>
          <w:p>
            <w:r>
              <w:t xml:space="preserve">7-10 seconds</w:t>
            </w:r>
          </w:p>
        </w:tc>
        <w:tc>
          <w:tcPr>
            <w:tcBorders>
              <w:top w:val="single" w:color="CCCCCC" w:sz="1"/>
              <w:left w:val="single" w:color="CCCCCC" w:sz="1"/>
              <w:bottom w:val="single" w:color="CCCCCC" w:sz="1"/>
              <w:right w:val="single" w:color="CCCCCC" w:sz="1"/>
            </w:tcBorders>
          </w:tcPr>
          <w:p>
            <w:r>
              <w:t xml:space="preserve">3-5 seconds (too simple)</w:t>
            </w:r>
          </w:p>
        </w:tc>
        <w:tc>
          <w:tcPr>
            <w:tcBorders>
              <w:top w:val="single" w:color="CCCCCC" w:sz="1"/>
              <w:left w:val="single" w:color="CCCCCC" w:sz="1"/>
              <w:bottom w:val="single" w:color="CCCCCC" w:sz="1"/>
              <w:right w:val="single" w:color="CCCCCC" w:sz="1"/>
            </w:tcBorders>
          </w:tcPr>
          <w:p>
            <w:r>
              <w:t xml:space="preserve">SMALL</w:t>
            </w:r>
          </w:p>
        </w:tc>
      </w:tr>
      <w:tr>
        <w:tc>
          <w:tcPr>
            <w:tcBorders>
              <w:top w:val="single" w:color="CCCCCC" w:sz="1"/>
              <w:left w:val="single" w:color="CCCCCC" w:sz="1"/>
              <w:bottom w:val="single" w:color="CCCCCC" w:sz="1"/>
              <w:right w:val="single" w:color="CCCCCC" w:sz="1"/>
            </w:tcBorders>
          </w:tcPr>
          <w:p>
            <w:r>
              <w:t xml:space="preserve">Islamic Integration</w:t>
            </w:r>
          </w:p>
        </w:tc>
        <w:tc>
          <w:tcPr>
            <w:tcBorders>
              <w:top w:val="single" w:color="CCCCCC" w:sz="1"/>
              <w:left w:val="single" w:color="CCCCCC" w:sz="1"/>
              <w:bottom w:val="single" w:color="CCCCCC" w:sz="1"/>
              <w:right w:val="single" w:color="CCCCCC" w:sz="1"/>
            </w:tcBorders>
          </w:tcPr>
          <w:p>
            <w:r>
              <w:t xml:space="preserve">Calligraphy + geometry + color</w:t>
            </w:r>
          </w:p>
        </w:tc>
        <w:tc>
          <w:tcPr>
            <w:tcBorders>
              <w:top w:val="single" w:color="CCCCCC" w:sz="1"/>
              <w:left w:val="single" w:color="CCCCCC" w:sz="1"/>
              <w:bottom w:val="single" w:color="CCCCCC" w:sz="1"/>
              <w:right w:val="single" w:color="CCCCCC" w:sz="1"/>
            </w:tcBorders>
          </w:tcPr>
          <w:p>
            <w:r>
              <w:t xml:space="preserve">Excellent in custom cards</w:t>
            </w:r>
          </w:p>
        </w:tc>
        <w:tc>
          <w:tcPr>
            <w:tcBorders>
              <w:top w:val="single" w:color="CCCCCC" w:sz="1"/>
              <w:left w:val="single" w:color="CCCCCC" w:sz="1"/>
              <w:bottom w:val="single" w:color="CCCCCC" w:sz="1"/>
              <w:right w:val="single" w:color="CCCCCC" w:sz="1"/>
            </w:tcBorders>
          </w:tcPr>
          <w:p>
            <w:r>
              <w:t xml:space="preserve">Minimal</w:t>
            </w:r>
          </w:p>
        </w:tc>
        <w:tc>
          <w:tcPr>
            <w:tcBorders>
              <w:top w:val="single" w:color="CCCCCC" w:sz="1"/>
              <w:left w:val="single" w:color="CCCCCC" w:sz="1"/>
              <w:bottom w:val="single" w:color="CCCCCC" w:sz="1"/>
              <w:right w:val="single" w:color="CCCCCC" w:sz="1"/>
            </w:tcBorders>
          </w:tcPr>
          <w:p>
            <w:r>
              <w:t xml:space="preserve">MEDIUM</w:t>
            </w:r>
          </w:p>
        </w:tc>
      </w:tr>
      <w:tr>
        <w:tc>
          <w:tcPr>
            <w:tcBorders>
              <w:top w:val="single" w:color="CCCCCC" w:sz="1"/>
              <w:left w:val="single" w:color="CCCCCC" w:sz="1"/>
              <w:bottom w:val="single" w:color="CCCCCC" w:sz="1"/>
              <w:right w:val="single" w:color="CCCCCC" w:sz="1"/>
            </w:tcBorders>
          </w:tcPr>
          <w:p>
            <w:r>
              <w:t xml:space="preserve">Whitespace</w:t>
            </w:r>
          </w:p>
        </w:tc>
        <w:tc>
          <w:tcPr>
            <w:tcBorders>
              <w:top w:val="single" w:color="CCCCCC" w:sz="1"/>
              <w:left w:val="single" w:color="CCCCCC" w:sz="1"/>
              <w:bottom w:val="single" w:color="CCCCCC" w:sz="1"/>
              <w:right w:val="single" w:color="CCCCCC" w:sz="1"/>
            </w:tcBorders>
          </w:tcPr>
          <w:p>
            <w:r>
              <w:t xml:space="preserve">20%+ negative space</w:t>
            </w:r>
          </w:p>
        </w:tc>
        <w:tc>
          <w:tcPr>
            <w:tcBorders>
              <w:top w:val="single" w:color="CCCCCC" w:sz="1"/>
              <w:left w:val="single" w:color="CCCCCC" w:sz="1"/>
              <w:bottom w:val="single" w:color="CCCCCC" w:sz="1"/>
              <w:right w:val="single" w:color="CCCCCC" w:sz="1"/>
            </w:tcBorders>
          </w:tcPr>
          <w:p>
            <w:r>
              <w:t xml:space="preserve">15% average</w:t>
            </w:r>
          </w:p>
        </w:tc>
        <w:tc>
          <w:tcPr>
            <w:tcBorders>
              <w:top w:val="single" w:color="CCCCCC" w:sz="1"/>
              <w:left w:val="single" w:color="CCCCCC" w:sz="1"/>
              <w:bottom w:val="single" w:color="CCCCCC" w:sz="1"/>
              <w:right w:val="single" w:color="CCCCCC" w:sz="1"/>
            </w:tcBorders>
          </w:tcPr>
          <w:p>
            <w:r>
              <w:t xml:space="preserve">10% (too dense)</w:t>
            </w:r>
          </w:p>
        </w:tc>
        <w:tc>
          <w:tcPr>
            <w:tcBorders>
              <w:top w:val="single" w:color="CCCCCC" w:sz="1"/>
              <w:left w:val="single" w:color="CCCCCC" w:sz="1"/>
              <w:bottom w:val="single" w:color="CCCCCC" w:sz="1"/>
              <w:right w:val="single" w:color="CCCCCC" w:sz="1"/>
            </w:tcBorders>
          </w:tcPr>
          <w:p>
            <w:r>
              <w:t xml:space="preserve">MEDIUM</w:t>
            </w:r>
          </w:p>
        </w:tc>
      </w:tr>
    </w:tbl>
    <w:p>
      <w:pPr>
        <w:spacing w:after="0" w:before="400"/>
        <w:jc w:val="left"/>
      </w:pPr>
    </w:p>
    <w:p>
      <w:pPr>
        <w:pStyle w:val="Heading2"/>
        <w:pStyle w:val="Heading2"/>
        <w:spacing w:after="240" w:before="240"/>
      </w:pPr>
      <w:r>
        <w:t xml:space="preserve">Section 3.3: Critical Success Factors Identified</w:t>
      </w:r>
    </w:p>
    <w:p>
      <w:pPr>
        <w:spacing w:after="200" w:before="200"/>
        <w:jc w:val="left"/>
      </w:pPr>
      <w:r>
        <w:t xml:space="preserve">1. Ornamental Islamic borders dramatically improve perceived quality (proved in Batch 2 mid-late transition). Without ornamental frame, cards feel unfinished and generic.</w:t>
      </w:r>
    </w:p>
    <w:p>
      <w:pPr>
        <w:spacing w:after="200" w:before="0"/>
        <w:jc w:val="left"/>
      </w:pPr>
      <w:r>
        <w:t xml:space="preserve">2. Central Islamic calligraphy elevates cards from generic design to culturally resonant art (proved in Custom 3). Yusuf AS Diamond demonstrates this principle at highest level.</w:t>
      </w:r>
    </w:p>
    <w:p>
      <w:pPr>
        <w:spacing w:after="200" w:before="0"/>
        <w:jc w:val="left"/>
      </w:pPr>
      <w:r>
        <w:t xml:space="preserve">3. Single strong metaphor per card outperforms multi-concept designs (proved across all batches). Tawakkul Paradox weakness caused by splitting focus across multiple ideas.</w:t>
      </w:r>
    </w:p>
    <w:p>
      <w:pPr>
        <w:spacing w:after="200" w:before="0"/>
        <w:jc w:val="left"/>
      </w:pPr>
      <w:r>
        <w:t xml:space="preserve">4. Chain/scale/cycle metaphors are most effective visual types for Islamic content. These leverage intuitive human understanding while remaining theologically appropriate.</w:t>
      </w:r>
    </w:p>
    <w:p>
      <w:pPr>
        <w:spacing w:after="400" w:before="0"/>
        <w:jc w:val="left"/>
      </w:pPr>
      <w:r>
        <w:t xml:space="preserve">5. Arabic integration (dual English/Arabic script) adds authenticity and educational value. Cards without Arabic feel incomplete, as if missing essential dimension.</w:t>
      </w:r>
    </w:p>
    <w:p>
      <w:pPr>
        <w:pageBreakBefore/>
      </w:pPr>
    </w:p>
    <w:p>
      <w:pPr>
        <w:pStyle w:val="Heading1"/>
        <w:pStyle w:val="Heading1"/>
        <w:pBdr>
          <w:bottom w:val="single" w:color="1A365D" w:sz="6" w:space="1"/>
        </w:pBdr>
        <w:spacing w:after="240" w:before="400"/>
      </w:pPr>
      <w:r>
        <w:t xml:space="preserve">PART 4: SURGICAL IMPROVEMENT SPECIFICATION</w:t>
      </w:r>
    </w:p>
    <w:p>
      <w:pPr>
        <w:pStyle w:val="Heading2"/>
        <w:pStyle w:val="Heading2"/>
        <w:spacing w:after="240" w:before="240"/>
      </w:pPr>
      <w:r>
        <w:t xml:space="preserve">Section 4.1: Prompt Engineering Improvements</w:t>
      </w:r>
    </w:p>
    <w:p>
      <w:pPr>
        <w:pStyle w:val="Heading2"/>
        <w:pStyle w:val="Heading2"/>
        <w:spacing w:after="240" w:before="240"/>
      </w:pPr>
      <w:r>
        <w:t xml:space="preserve">4.1.1: Strengthen Hand-drawn Directives</w:t>
      </w:r>
    </w:p>
    <w:p>
      <w:pPr>
        <w:spacing w:after="200" w:before="200"/>
        <w:jc w:val="left"/>
      </w:pPr>
      <w:r>
        <w:t xml:space="preserve">PROBLEM: Current prompt says 'Hand-drawn doodle aesthetic with visible marker/pen texture' but Gemini still produces digital-looking output without genuine organic feel.</w:t>
      </w:r>
    </w:p>
    <w:p>
      <w:pPr>
        <w:spacing w:after="200" w:before="0"/>
        <w:jc w:val="left"/>
      </w:pPr>
      <w:r>
        <w:t xml:space="preserve">SURGICAL FIX: Replace style block with much more specific directives:</w:t>
      </w:r>
    </w:p>
    <w:p>
      <w:pPr>
        <w:spacing w:after="100" w:before="200"/>
        <w:jc w:val="left"/>
      </w:pPr>
      <w:r>
        <w:t xml:space="preserve">STYLE (NON-NEGOTIABLE):</w:t>
      </w:r>
    </w:p>
    <w:p>
      <w:pPr>
        <w:jc w:val="left"/>
      </w:pPr>
      <w:r>
        <w:t xml:space="preserve">- Draw as if using single BLACK FINE-TIPPED MARKER (0.5mm Micron pen) on cream card stock</w:t>
      </w:r>
    </w:p>
    <w:p>
      <w:pPr>
        <w:jc w:val="left"/>
      </w:pPr>
      <w:r>
        <w:t xml:space="preserve">- Line weight: 1.5-2pt for outlines, 0.75pt for details, occasional 3pt for emphasis</w:t>
      </w:r>
    </w:p>
    <w:p>
      <w:pPr>
        <w:jc w:val="left"/>
      </w:pPr>
      <w:r>
        <w:t xml:space="preserve">- Lines must show VISIBLE WOBBLE — never perfectly straight or circular</w:t>
      </w:r>
    </w:p>
    <w:p>
      <w:pPr>
        <w:jc w:val="left"/>
      </w:pPr>
      <w:r>
        <w:t xml:space="preserve">- Cross-hatching for shading (parallel diagonal lines), NO smooth gradients</w:t>
      </w:r>
    </w:p>
    <w:p>
      <w:pPr>
        <w:jc w:val="left"/>
      </w:pPr>
      <w:r>
        <w:t xml:space="preserve">- Fill areas with simple hatching or stippling, never solid digital fills</w:t>
      </w:r>
    </w:p>
    <w:p>
      <w:pPr>
        <w:jc w:val="left"/>
      </w:pPr>
      <w:r>
        <w:t xml:space="preserve">- Small intentional imperfections: slightly uneven letter heights, occasional line overshoot</w:t>
      </w:r>
    </w:p>
    <w:p>
      <w:pPr>
        <w:jc w:val="left"/>
      </w:pPr>
      <w:r>
        <w:t xml:space="preserve">- Paper texture visible through all colors</w:t>
      </w:r>
    </w:p>
    <w:p>
      <w:pPr>
        <w:spacing w:after="400" w:before="0"/>
        <w:jc w:val="left"/>
      </w:pPr>
      <w:r>
        <w:t xml:space="preserve">- NO digital anti-aliasing look — edges should be slightly rough</w:t>
      </w:r>
    </w:p>
    <w:p>
      <w:pPr>
        <w:pStyle w:val="Heading2"/>
        <w:pStyle w:val="Heading2"/>
        <w:spacing w:after="240" w:before="240"/>
      </w:pPr>
      <w:r>
        <w:t xml:space="preserve">4.1.2: Reduce Color Overload</w:t>
      </w:r>
    </w:p>
    <w:p>
      <w:pPr>
        <w:spacing w:after="200" w:before="200"/>
        <w:jc w:val="left"/>
      </w:pPr>
      <w:r>
        <w:t xml:space="preserve">PROBLEM: Cards have too many colors, creating visual noise and diminishing Islamic aesthetic sophistication.</w:t>
      </w:r>
    </w:p>
    <w:p>
      <w:pPr>
        <w:spacing w:after="200" w:before="0"/>
        <w:jc w:val="left"/>
      </w:pPr>
      <w:r>
        <w:t xml:space="preserve">SURGICAL FIX: Change color instruction to be more restrictive:</w:t>
      </w:r>
    </w:p>
    <w:p>
      <w:pPr>
        <w:jc w:val="left"/>
      </w:pPr>
      <w:r>
        <w:t xml:space="preserve">COLOR RULE: ONLY black ink + ONE accent color.</w:t>
      </w:r>
    </w:p>
    <w:p>
      <w:pPr>
        <w:jc w:val="left"/>
      </w:pPr>
      <w:r>
        <w:t xml:space="preserve">- warm_parchment: black ink + golden amber (#C8902E) ONLY. No other colors.</w:t>
      </w:r>
    </w:p>
    <w:p>
      <w:pPr>
        <w:jc w:val="left"/>
      </w:pPr>
      <w:r>
        <w:t xml:space="preserve">- cool_mint: black ink + teal (#4A9B7F) ONLY. No other colors.</w:t>
      </w:r>
    </w:p>
    <w:p>
      <w:pPr>
        <w:jc w:val="left"/>
      </w:pPr>
      <w:r>
        <w:t xml:space="preserve">- Everything else is white/cream paper showing through.</w:t>
      </w:r>
    </w:p>
    <w:p>
      <w:pPr>
        <w:jc w:val="left"/>
      </w:pPr>
      <w:r>
        <w:t xml:space="preserve">- Arabic text in the accent color.</w:t>
      </w:r>
    </w:p>
    <w:p>
      <w:pPr>
        <w:spacing w:after="400" w:before="0"/>
        <w:jc w:val="left"/>
      </w:pPr>
      <w:r>
        <w:t xml:space="preserve">- NO red, NO blue, NO green unless specifically an Islamic card requesting it.</w:t>
      </w:r>
    </w:p>
    <w:p>
      <w:pPr>
        <w:pStyle w:val="Heading2"/>
        <w:pStyle w:val="Heading2"/>
        <w:spacing w:after="240" w:before="240"/>
      </w:pPr>
      <w:r>
        <w:t xml:space="preserve">4.1.3: Icon Quality Enforcement</w:t>
      </w:r>
    </w:p>
    <w:p>
      <w:pPr>
        <w:spacing w:after="200" w:before="200"/>
        <w:jc w:val="left"/>
      </w:pPr>
      <w:r>
        <w:t xml:space="preserve">PROBLEM: Icons are inconsistent and often generic. Some cards have excellent icons (YusufAS cards), others have stick figures (card4, GoodFlow_badicons).</w:t>
      </w:r>
    </w:p>
    <w:p>
      <w:pPr>
        <w:spacing w:after="200" w:before="0"/>
        <w:jc w:val="left"/>
      </w:pPr>
      <w:r>
        <w:t xml:space="preserve">SURGICAL FIX: Add explicit icon instructions to every prompt:</w:t>
      </w:r>
    </w:p>
    <w:p>
      <w:pPr>
        <w:jc w:val="left"/>
      </w:pPr>
      <w:r>
        <w:t xml:space="preserve">ICONS: Every concept/step MUST have unique, simple, RECOGNIZABLE icon:</w:t>
      </w:r>
    </w:p>
    <w:p>
      <w:pPr>
        <w:jc w:val="left"/>
      </w:pPr>
      <w:r>
        <w:t xml:space="preserve">- Draw icons as simple 2D outlines (like favicon sketches), 40x40px equivalent size</w:t>
      </w:r>
    </w:p>
    <w:p>
      <w:pPr>
        <w:jc w:val="left"/>
      </w:pPr>
      <w:r>
        <w:t xml:space="preserve">- Icons must be semantically connected to their concept (eye for awareness, chain link for connection, scale for balance)</w:t>
      </w:r>
    </w:p>
    <w:p>
      <w:pPr>
        <w:jc w:val="left"/>
      </w:pPr>
      <w:r>
        <w:t xml:space="preserve">- All icons use same stroke weight as main outlines (1.5-2pt)</w:t>
      </w:r>
    </w:p>
    <w:p>
      <w:pPr>
        <w:jc w:val="left"/>
      </w:pPr>
      <w:r>
        <w:t xml:space="preserve">- Position icons ABOVE or BESIDE their text label, never overlapping</w:t>
      </w:r>
    </w:p>
    <w:p>
      <w:pPr>
        <w:spacing w:after="400" w:before="0"/>
        <w:jc w:val="left"/>
      </w:pPr>
      <w:r>
        <w:t xml:space="preserve">- If you cannot draw clear icon for concept, use simple geometric shape (circle, triangle, square) with small symbol inside</w:t>
      </w:r>
    </w:p>
    <w:p>
      <w:pPr>
        <w:pStyle w:val="Heading2"/>
        <w:pStyle w:val="Heading2"/>
        <w:spacing w:after="240" w:before="240"/>
      </w:pPr>
      <w:r>
        <w:t xml:space="preserve">4.1.4: Layout Grid Enforcement</w:t>
      </w:r>
    </w:p>
    <w:p>
      <w:pPr>
        <w:spacing w:after="200" w:before="200"/>
        <w:jc w:val="left"/>
      </w:pPr>
      <w:r>
        <w:t xml:space="preserve">PROBLEM: Some cards have text overflowing into illustration zones; whitespace is inconsistent; layouts feel cramped.</w:t>
      </w:r>
    </w:p>
    <w:p>
      <w:pPr>
        <w:spacing w:after="200" w:before="0"/>
        <w:jc w:val="left"/>
      </w:pPr>
      <w:r>
        <w:t xml:space="preserve">SURGICAL FIX: Add explicit grid instructions:</w:t>
      </w:r>
    </w:p>
    <w:p>
      <w:pPr>
        <w:jc w:val="left"/>
      </w:pPr>
      <w:r>
        <w:t xml:space="preserve">LAYOUT GRID:</w:t>
      </w:r>
    </w:p>
    <w:p>
      <w:pPr>
        <w:jc w:val="left"/>
      </w:pPr>
      <w:r>
        <w:t xml:space="preserve">- Card has 0.25-inch margin on all 4 sides (sacred, never invade)</w:t>
      </w:r>
    </w:p>
    <w:p>
      <w:pPr>
        <w:jc w:val="left"/>
      </w:pPr>
      <w:r>
        <w:t xml:space="preserve">- Title zone: top 25% of card (title + category + divider line)</w:t>
      </w:r>
    </w:p>
    <w:p>
      <w:pPr>
        <w:jc w:val="left"/>
      </w:pPr>
      <w:r>
        <w:t xml:space="preserve">- Illustration zone: middle 55% of card (main diagram, icons, arrows)</w:t>
      </w:r>
    </w:p>
    <w:p>
      <w:pPr>
        <w:jc w:val="left"/>
      </w:pPr>
      <w:r>
        <w:t xml:space="preserve">- Quote zone: bottom 20% of card (italic quote + card number)</w:t>
      </w:r>
    </w:p>
    <w:p>
      <w:pPr>
        <w:jc w:val="left"/>
      </w:pPr>
      <w:r>
        <w:t xml:space="preserve">- NEVER let illustration overflow into title or quote zones</w:t>
      </w:r>
    </w:p>
    <w:p>
      <w:pPr>
        <w:spacing w:after="400" w:before="0"/>
        <w:jc w:val="left"/>
      </w:pPr>
      <w:r>
        <w:t xml:space="preserve">- Minimum 15% of total card area must be empty/white space</w:t>
      </w:r>
    </w:p>
    <w:p>
      <w:pPr>
        <w:pStyle w:val="Heading2"/>
        <w:pStyle w:val="Heading2"/>
        <w:spacing w:after="240" w:before="240"/>
      </w:pPr>
      <w:r>
        <w:t xml:space="preserve">4.1.5: Islamic Card Enhancement</w:t>
      </w:r>
    </w:p>
    <w:p>
      <w:pPr>
        <w:spacing w:after="200" w:before="200"/>
        <w:jc w:val="left"/>
      </w:pPr>
      <w:r>
        <w:t xml:space="preserve">PROBLEM: Islamic content lacks authentic cultural markers. Best cards integrate calligraphy and geometry; worst cards could be generic business diagrams.</w:t>
      </w:r>
    </w:p>
    <w:p>
      <w:pPr>
        <w:spacing w:after="200" w:before="0"/>
        <w:jc w:val="left"/>
      </w:pPr>
      <w:r>
        <w:t xml:space="preserve">SURGICAL FIX: For Islamic cards specifically, add:</w:t>
      </w:r>
    </w:p>
    <w:p>
      <w:pPr>
        <w:jc w:val="left"/>
      </w:pPr>
      <w:r>
        <w:t xml:space="preserve">ISLAMIC DESIGN ELEMENTS (for Islamic/Quranic content):</w:t>
      </w:r>
    </w:p>
    <w:p>
      <w:pPr>
        <w:jc w:val="left"/>
      </w:pPr>
      <w:r>
        <w:t xml:space="preserve">- Add thin Islamic geometric border pattern around card edges (inside the margin)</w:t>
      </w:r>
    </w:p>
    <w:p>
      <w:pPr>
        <w:jc w:val="left"/>
      </w:pPr>
      <w:r>
        <w:t xml:space="preserve">- Include one piece of Arabic calligraphy (Thuluth or Kufic style) as decorative element</w:t>
      </w:r>
    </w:p>
    <w:p>
      <w:pPr>
        <w:jc w:val="left"/>
      </w:pPr>
      <w:r>
        <w:t xml:space="preserve">- Use Islamic 8-point star pattern subtly in background or corners</w:t>
      </w:r>
    </w:p>
    <w:p>
      <w:pPr>
        <w:jc w:val="left"/>
      </w:pPr>
      <w:r>
        <w:t xml:space="preserve">- Any human figures: show as FACELESS SILHOUETTES or back-view only</w:t>
      </w:r>
    </w:p>
    <w:p>
      <w:pPr>
        <w:jc w:val="left"/>
      </w:pPr>
      <w:r>
        <w:t xml:space="preserve">- Prophets: show ONLY as radiant golden light (noor) — NO body shape at all</w:t>
      </w:r>
    </w:p>
    <w:p>
      <w:pPr>
        <w:spacing w:after="400" w:before="0"/>
        <w:jc w:val="left"/>
      </w:pPr>
      <w:r>
        <w:t xml:space="preserve">- Color for divine references: gold only</w:t>
      </w:r>
    </w:p>
    <w:p>
      <w:pPr>
        <w:pStyle w:val="Heading2"/>
        <w:pStyle w:val="Heading2"/>
        <w:spacing w:after="240" w:before="240"/>
      </w:pPr>
      <w:r>
        <w:t xml:space="preserve">Section 4.2: Code-Level Changes</w:t>
      </w:r>
    </w:p>
    <w:p>
      <w:pPr>
        <w:pStyle w:val="Heading2"/>
        <w:pStyle w:val="Heading2"/>
        <w:spacing w:after="240" w:before="240"/>
      </w:pPr>
      <w:r>
        <w:t xml:space="preserve">4.2.1: image_gen.py — Prompt Template Surgery</w:t>
      </w:r>
    </w:p>
    <w:p>
      <w:pPr>
        <w:spacing w:after="200" w:before="200"/>
        <w:jc w:val="left"/>
      </w:pPr>
      <w:r>
        <w:t xml:space="preserve">File: /sessions/elegant-zealous-wright/mnt/02-Quran-Visual-Cards/image_gen.py</w:t>
      </w:r>
    </w:p>
    <w:p>
      <w:pPr>
        <w:spacing w:after="100" w:before="200"/>
        <w:jc w:val="left"/>
      </w:pPr>
      <w:r>
        <w:t xml:space="preserve">Change 1: Replace CARD_FRONT_PROMPT_TEMPLATE style section:</w:t>
      </w:r>
    </w:p>
    <w:p>
      <w:pPr>
        <w:jc w:val="left"/>
      </w:pPr>
      <w:r>
        <w:t xml:space="preserve">- Remove: 'Hand-drawn doodle aesthetic with visible marker/pen texture'</w:t>
      </w:r>
    </w:p>
    <w:p>
      <w:pPr>
        <w:jc w:val="left"/>
      </w:pPr>
      <w:r>
        <w:t xml:space="preserve">- Replace with: The strengthened hand-drawn directive from 4.1.1</w:t>
      </w:r>
    </w:p>
    <w:p>
      <w:pPr>
        <w:jc w:val="left"/>
      </w:pPr>
      <w:r>
        <w:t xml:space="preserve">- Remove: 'Raw, unpolished sketch style — imperfect but authentic lines'</w:t>
      </w:r>
    </w:p>
    <w:p>
      <w:pPr>
        <w:spacing w:after="200" w:before="0"/>
        <w:jc w:val="left"/>
      </w:pPr>
      <w:r>
        <w:t xml:space="preserve">- Replace with: Specific pen weight + wobble + cross-hatching instructions</w:t>
      </w:r>
    </w:p>
    <w:p>
      <w:pPr>
        <w:spacing w:after="200" w:before="200"/>
        <w:jc w:val="left"/>
      </w:pPr>
      <w:r>
        <w:t xml:space="preserve">Change 2: Replace CARD_SPREAD_PROMPT_TEMPLATE style section similarly</w:t>
      </w:r>
    </w:p>
    <w:p>
      <w:pPr>
        <w:spacing w:after="200" w:before="200"/>
        <w:jc w:val="left"/>
      </w:pPr>
      <w:r>
        <w:t xml:space="preserve">Change 3: Add layout grid instructions to both templates (from 4.1.3)</w:t>
      </w:r>
    </w:p>
    <w:p>
      <w:pPr>
        <w:spacing w:after="400" w:before="0"/>
        <w:jc w:val="left"/>
      </w:pPr>
      <w:r>
        <w:t xml:space="preserve">Change 4: Add icon enforcement instructions (from 4.1.2)</w:t>
      </w:r>
    </w:p>
    <w:p>
      <w:pPr>
        <w:pStyle w:val="Heading2"/>
        <w:pStyle w:val="Heading2"/>
        <w:spacing w:after="240" w:before="240"/>
      </w:pPr>
      <w:r>
        <w:t xml:space="preserve">4.2.2: image_gen.py — build_color_instruction() Surgery</w:t>
      </w:r>
    </w:p>
    <w:p>
      <w:pPr>
        <w:spacing w:after="100" w:before="200"/>
        <w:jc w:val="left"/>
      </w:pPr>
      <w:r>
        <w:t xml:space="preserve">Current: Returns paragraph-length color description</w:t>
      </w:r>
    </w:p>
    <w:p>
      <w:pPr>
        <w:jc w:val="left"/>
      </w:pPr>
      <w:r>
        <w:t xml:space="preserve">Fix: Make color instruction much shorter and more restrictive</w:t>
      </w:r>
    </w:p>
    <w:p>
      <w:pPr>
        <w:jc w:val="left"/>
      </w:pPr>
      <w:r>
        <w:t xml:space="preserve">For warm_parchment: 'ONLY 2 colors: black ink + golden amber (#C8902E). Everything else is cream paper.'</w:t>
      </w:r>
    </w:p>
    <w:p>
      <w:pPr>
        <w:jc w:val="left"/>
      </w:pPr>
      <w:r>
        <w:t xml:space="preserve">For cool_mint: 'ONLY 2 colors: black ink + teal (#4A9B7F). Everything else is white paper.'</w:t>
      </w:r>
    </w:p>
    <w:p>
      <w:pPr>
        <w:spacing w:after="400" w:before="0"/>
        <w:jc w:val="left"/>
      </w:pPr>
      <w:r>
        <w:t xml:space="preserve">For Islamic warm_parchment: Same as above + 'Arabic calligraphy in gold.'</w:t>
      </w:r>
    </w:p>
    <w:p>
      <w:pPr>
        <w:pStyle w:val="Heading2"/>
        <w:pStyle w:val="Heading2"/>
        <w:spacing w:after="240" w:before="240"/>
      </w:pPr>
      <w:r>
        <w:t xml:space="preserve">4.2.3: islamic_guardrails.py — Concise Guardrail Enhancement</w:t>
      </w:r>
    </w:p>
    <w:p>
      <w:pPr>
        <w:spacing w:after="100" w:before="200"/>
        <w:jc w:val="left"/>
      </w:pPr>
      <w:r>
        <w:t xml:space="preserve">Current ISLAMIC_GUARDRAIL_PROMPT_CONCISE is 4 lines</w:t>
      </w:r>
    </w:p>
    <w:p>
      <w:pPr>
        <w:jc w:val="left"/>
      </w:pPr>
      <w:r>
        <w:t xml:space="preserve">Enhancement: Add border pattern instruction and calligraphy placement</w:t>
      </w:r>
    </w:p>
    <w:p>
      <w:pPr>
        <w:jc w:val="left"/>
      </w:pPr>
      <w:r>
        <w:t xml:space="preserve">Add: 'Draw thin Islamic geometric border pattern (8-point stars connected by lines) inside card margins.'</w:t>
      </w:r>
    </w:p>
    <w:p>
      <w:pPr>
        <w:spacing w:after="400" w:before="0"/>
        <w:jc w:val="left"/>
      </w:pPr>
      <w:r>
        <w:t xml:space="preserve">Add: 'Include one decorative Arabic calligraphy element (Bismillah or verse fragment) as background watermark.'</w:t>
      </w:r>
    </w:p>
    <w:p>
      <w:pPr>
        <w:pStyle w:val="Heading2"/>
        <w:pStyle w:val="Heading2"/>
        <w:spacing w:after="240" w:before="240"/>
      </w:pPr>
      <w:r>
        <w:t xml:space="preserve">4.2.4: intelligent_matching.py — Illustration Prompt Quality</w:t>
      </w:r>
    </w:p>
    <w:p>
      <w:pPr>
        <w:spacing w:after="100" w:before="200"/>
        <w:jc w:val="left"/>
      </w:pPr>
      <w:r>
        <w:t xml:space="preserve">Current get_illustration_prompt_for_visual_type returns generic descriptions</w:t>
      </w:r>
    </w:p>
    <w:p>
      <w:pPr>
        <w:jc w:val="left"/>
      </w:pPr>
      <w:r>
        <w:t xml:space="preserve">Enhancement: Add explicit icon suggestions per visual type</w:t>
      </w:r>
    </w:p>
    <w:p>
      <w:pPr>
        <w:spacing w:after="200" w:before="200"/>
        <w:jc w:val="left"/>
      </w:pPr>
      <w:r>
        <w:t xml:space="preserve">For each of the 20 visual types, add 3-4 specific icon suggestions</w:t>
      </w:r>
    </w:p>
    <w:p>
      <w:pPr>
        <w:spacing w:after="200" w:before="200"/>
        <w:jc w:val="left"/>
      </w:pPr>
      <w:r>
        <w:t xml:space="preserve">Example for 'cycle_loop': 'Icons per node: eye (awareness), flame (trial), shield (protection), dove (peace)'</w:t>
      </w:r>
    </w:p>
    <w:p>
      <w:pPr>
        <w:spacing w:after="200" w:before="200"/>
        <w:jc w:val="left"/>
      </w:pPr>
      <w:r>
        <w:t xml:space="preserve">Example for 'tripod': 'Icons per pillar: hand (action), eye (consciousness), ear (obedience)'</w:t>
      </w:r>
    </w:p>
    <w:p>
      <w:pPr>
        <w:spacing w:after="400" w:before="0"/>
        <w:jc w:val="left"/>
      </w:pPr>
      <w:r>
        <w:t xml:space="preserve">Example for 'scale_balance': 'Left pan icon: heart (desire), right pan icon: scale (justice)'</w:t>
      </w:r>
    </w:p>
    <w:p>
      <w:pPr>
        <w:pStyle w:val="Heading2"/>
        <w:pStyle w:val="Heading2"/>
        <w:spacing w:after="240" w:before="240"/>
      </w:pPr>
      <w:r>
        <w:t xml:space="preserve">4.2.5: core_intelligence.py — Card Title/Category Quality</w:t>
      </w:r>
    </w:p>
    <w:p>
      <w:pPr>
        <w:spacing w:after="200" w:before="200"/>
        <w:jc w:val="left"/>
      </w:pPr>
      <w:r>
        <w:t xml:space="preserve">Phase 2 prompt should explicitly request: 'card_title must be 2-5 words maximum, suitable for hand-lettering'</w:t>
      </w:r>
    </w:p>
    <w:p>
      <w:pPr>
        <w:spacing w:after="200" w:before="0"/>
        <w:jc w:val="left"/>
      </w:pPr>
      <w:r>
        <w:t xml:space="preserve">Phase 2 prompt should explicitly request: 'card_category must be 1-3 words maximum'</w:t>
      </w:r>
    </w:p>
    <w:p>
      <w:pPr>
        <w:spacing w:after="400" w:before="0"/>
        <w:jc w:val="left"/>
      </w:pPr>
      <w:r>
        <w:t xml:space="preserve">This prevents long titles that ruin layout (already partially done via _sanitize_title but should be enforced at LLM level)</w:t>
      </w:r>
    </w:p>
    <w:p>
      <w:pPr>
        <w:pStyle w:val="Heading2"/>
        <w:pStyle w:val="Heading2"/>
        <w:spacing w:after="240" w:before="240"/>
      </w:pPr>
      <w:r>
        <w:t xml:space="preserve">Section 4.3: Preprocessing &amp; Matching Improvements</w:t>
      </w:r>
    </w:p>
    <w:p>
      <w:pPr>
        <w:pStyle w:val="Heading2"/>
        <w:pStyle w:val="Heading2"/>
        <w:spacing w:after="240" w:before="240"/>
      </w:pPr>
      <w:r>
        <w:t xml:space="preserve">4.3.1: Visual Type Confidence Threshold</w:t>
      </w:r>
    </w:p>
    <w:p>
      <w:pPr>
        <w:spacing w:after="100" w:before="200"/>
        <w:jc w:val="left"/>
      </w:pPr>
      <w:r>
        <w:t xml:space="preserve">Current: Any match above 0.05 is included</w:t>
      </w:r>
    </w:p>
    <w:p>
      <w:pPr>
        <w:jc w:val="left"/>
      </w:pPr>
      <w:r>
        <w:t xml:space="preserve">Fix: Raise minimum to 0.15 for production quality</w:t>
      </w:r>
    </w:p>
    <w:p>
      <w:pPr>
        <w:spacing w:after="400" w:before="0"/>
        <w:jc w:val="left"/>
      </w:pPr>
      <w:r>
        <w:t xml:space="preserve">If top match confidence &lt; 0.30, default to 'sequential_chain' (most universally effective)</w:t>
      </w:r>
    </w:p>
    <w:p>
      <w:pPr>
        <w:pStyle w:val="Heading2"/>
        <w:pStyle w:val="Heading2"/>
        <w:spacing w:after="240" w:before="240"/>
      </w:pPr>
      <w:r>
        <w:t xml:space="preserve">4.3.2: Icon Library System (NEW)</w:t>
      </w:r>
    </w:p>
    <w:p>
      <w:pPr>
        <w:spacing w:after="100" w:before="200"/>
        <w:jc w:val="left"/>
      </w:pPr>
      <w:r>
        <w:t xml:space="preserve">Create new file icon_library.py containing:</w:t>
      </w:r>
    </w:p>
    <w:p>
      <w:pPr>
        <w:jc w:val="left"/>
      </w:pPr>
      <w:r>
        <w:t xml:space="preserve">- 20 visual types x 4 icon suggestions each = 80 icon mappings</w:t>
      </w:r>
    </w:p>
    <w:p>
      <w:pPr>
        <w:jc w:val="left"/>
      </w:pPr>
      <w:r>
        <w:t xml:space="preserve">- Each icon has: name, description, semantic_keywords, visual_description_for_prompt</w:t>
      </w:r>
    </w:p>
    <w:p>
      <w:pPr>
        <w:jc w:val="left"/>
      </w:pPr>
      <w:r>
        <w:t xml:space="preserve">- get_icons_for_visual_type(visual_type, steps) → returns best-fit icons per step</w:t>
      </w:r>
    </w:p>
    <w:p>
      <w:pPr>
        <w:spacing w:after="400" w:before="0"/>
        <w:jc w:val="left"/>
      </w:pPr>
      <w:r>
        <w:t xml:space="preserve">- This replaces generic icon descriptions with semantically targeted ones</w:t>
      </w:r>
    </w:p>
    <w:p>
      <w:pPr>
        <w:pStyle w:val="Heading2"/>
        <w:pStyle w:val="Heading2"/>
        <w:spacing w:after="240" w:before="240"/>
      </w:pPr>
      <w:r>
        <w:t xml:space="preserve">4.3.3: Prompt Length Control</w:t>
      </w:r>
    </w:p>
    <w:p>
      <w:pPr>
        <w:spacing w:after="100" w:before="200"/>
        <w:jc w:val="left"/>
      </w:pPr>
      <w:r>
        <w:t xml:space="preserve">Current prompts can exceed 2000 chars → Gemini loses focus</w:t>
      </w:r>
    </w:p>
    <w:p>
      <w:pPr>
        <w:jc w:val="left"/>
      </w:pPr>
      <w:r>
        <w:t xml:space="preserve">Fix: Cap total prompt at 1500 chars for front cards, 2000 for spreads</w:t>
      </w:r>
    </w:p>
    <w:p>
      <w:pPr>
        <w:jc w:val="left"/>
      </w:pPr>
      <w:r>
        <w:t xml:space="preserve">Priority: Style directives (400 chars) &gt; Illustration (500 chars) &gt; Layout (300 chars) &gt; Quote/details (remaining)</w:t>
      </w:r>
    </w:p>
    <w:p>
      <w:pPr>
        <w:spacing w:after="400" w:before="0"/>
        <w:jc w:val="left"/>
      </w:pPr>
      <w:r>
        <w:t xml:space="preserve">Add _enforce_prompt_budget() function that truncates lower-priority sections</w:t>
      </w:r>
    </w:p>
    <w:p>
      <w:pPr>
        <w:pStyle w:val="Heading2"/>
        <w:pStyle w:val="Heading2"/>
        <w:spacing w:after="240" w:before="240"/>
      </w:pPr>
      <w:r>
        <w:t xml:space="preserve">Section 4.4: Quality Consistency System</w:t>
      </w:r>
    </w:p>
    <w:p>
      <w:pPr>
        <w:pStyle w:val="Heading2"/>
        <w:pStyle w:val="Heading2"/>
        <w:spacing w:after="240" w:before="240"/>
      </w:pPr>
      <w:r>
        <w:t xml:space="preserve">4.4.1: Card Style Presets</w:t>
      </w:r>
    </w:p>
    <w:p>
      <w:pPr>
        <w:spacing w:after="100" w:before="200"/>
        <w:jc w:val="left"/>
      </w:pPr>
      <w:r>
        <w:t xml:space="preserve">Create 3 preset prompt 'recipes' based on proven best cards:</w:t>
      </w:r>
    </w:p>
    <w:p>
      <w:pPr>
        <w:jc w:val="left"/>
      </w:pPr>
      <w:r>
        <w:t xml:space="preserve">- 'classic_sketch' — Based on Custom 2 (Resistance Chain): clean chain/linear layout, strong icons, minimal decoration</w:t>
      </w:r>
    </w:p>
    <w:p>
      <w:pPr>
        <w:jc w:val="left"/>
      </w:pPr>
      <w:r>
        <w:t xml:space="preserve">- 'islamic_ornate' — Based on Custom 3 (Shura Diamond): ornamental borders, calligraphy center, geometric patterns</w:t>
      </w:r>
    </w:p>
    <w:p>
      <w:pPr>
        <w:spacing w:after="400" w:before="0"/>
        <w:jc w:val="left"/>
      </w:pPr>
      <w:r>
        <w:t xml:space="preserve">- 'analytical_clean' — Based on Card 2 (Maslow's Hammer): single strong metaphor, maximum whitespace, minimal text</w:t>
      </w:r>
    </w:p>
    <w:p>
      <w:pPr>
        <w:pStyle w:val="Heading2"/>
        <w:pStyle w:val="Heading2"/>
        <w:spacing w:after="240" w:before="240"/>
      </w:pPr>
      <w:r>
        <w:t xml:space="preserve">4.4.2: Post-Generation Quality Check</w:t>
      </w:r>
    </w:p>
    <w:p>
      <w:pPr>
        <w:spacing w:after="100" w:before="200"/>
        <w:jc w:val="left"/>
      </w:pPr>
      <w:r>
        <w:t xml:space="preserve">Add to image_gen.py:</w:t>
      </w:r>
    </w:p>
    <w:p>
      <w:pPr>
        <w:jc w:val="left"/>
      </w:pPr>
      <w:r>
        <w:t xml:space="preserve">- After generating, check image dimensions (reject if &lt; 600px on either axis)</w:t>
      </w:r>
    </w:p>
    <w:p>
      <w:pPr>
        <w:jc w:val="left"/>
      </w:pPr>
      <w:r>
        <w:t xml:space="preserve">- Check file size (reject if &lt; 50KB — likely blank/failed)</w:t>
      </w:r>
    </w:p>
    <w:p>
      <w:pPr>
        <w:spacing w:after="400" w:before="0"/>
        <w:jc w:val="left"/>
      </w:pPr>
      <w:r>
        <w:t xml:space="preserve">- Log prompt length, generation time, file size for quality tracking</w:t>
      </w:r>
    </w:p>
    <w:p>
      <w:pPr>
        <w:pStyle w:val="Heading2"/>
        <w:pStyle w:val="Heading2"/>
        <w:spacing w:after="240" w:before="240"/>
      </w:pPr>
      <w:r>
        <w:t xml:space="preserve">Section 4.5: Priority Implementation Order</w:t>
      </w:r>
    </w:p>
    <w:p>
      <w:pPr>
        <w:spacing w:after="100" w:before="200"/>
        <w:jc w:val="left"/>
      </w:pPr>
      <w:r>
        <w:t xml:space="preserve">Phase A (Immediate — Prompt Surgery):</w:t>
      </w:r>
    </w:p>
    <w:p>
      <w:pPr>
        <w:jc w:val="left"/>
      </w:pPr>
      <w:r>
        <w:t xml:space="preserve">1. Rewrite style directives in CARD_FRONT_PROMPT_TEMPLATE and CARD_SPREAD_PROMPT_TEMPLATE</w:t>
      </w:r>
    </w:p>
    <w:p>
      <w:pPr>
        <w:jc w:val="left"/>
      </w:pPr>
      <w:r>
        <w:t xml:space="preserve">2. Tighten build_color_instruction() to 2-color-only rule</w:t>
      </w:r>
    </w:p>
    <w:p>
      <w:pPr>
        <w:jc w:val="left"/>
      </w:pPr>
      <w:r>
        <w:t xml:space="preserve">3. Add layout grid instructions</w:t>
      </w:r>
    </w:p>
    <w:p>
      <w:pPr>
        <w:spacing w:after="200" w:before="0"/>
        <w:jc w:val="left"/>
      </w:pPr>
      <w:r>
        <w:t xml:space="preserve">4. Add icon enforcement instructions</w:t>
      </w:r>
    </w:p>
    <w:p>
      <w:pPr>
        <w:spacing w:after="100" w:before="200"/>
        <w:jc w:val="left"/>
      </w:pPr>
      <w:r>
        <w:t xml:space="preserve">Phase B (Short-term — Matching Quality):</w:t>
      </w:r>
    </w:p>
    <w:p>
      <w:pPr>
        <w:jc w:val="left"/>
      </w:pPr>
      <w:r>
        <w:t xml:space="preserve">5. Raise confidence threshold to 0.15</w:t>
      </w:r>
    </w:p>
    <w:p>
      <w:pPr>
        <w:jc w:val="left"/>
      </w:pPr>
      <w:r>
        <w:t xml:space="preserve">6. Add icon suggestions to get_illustration_prompt_for_visual_type()</w:t>
      </w:r>
    </w:p>
    <w:p>
      <w:pPr>
        <w:spacing w:after="200" w:before="0"/>
        <w:jc w:val="left"/>
      </w:pPr>
      <w:r>
        <w:t xml:space="preserve">7. Add _enforce_prompt_budget() function</w:t>
      </w:r>
    </w:p>
    <w:p>
      <w:pPr>
        <w:spacing w:after="100" w:before="200"/>
        <w:jc w:val="left"/>
      </w:pPr>
      <w:r>
        <w:t xml:space="preserve">Phase C (Medium-term — New Systems):</w:t>
      </w:r>
    </w:p>
    <w:p>
      <w:pPr>
        <w:jc w:val="left"/>
      </w:pPr>
      <w:r>
        <w:t xml:space="preserve">8. Create icon_library.py</w:t>
      </w:r>
    </w:p>
    <w:p>
      <w:pPr>
        <w:jc w:val="left"/>
      </w:pPr>
      <w:r>
        <w:t xml:space="preserve">9. Create card style presets</w:t>
      </w:r>
    </w:p>
    <w:p>
      <w:pPr>
        <w:spacing w:after="400" w:before="0"/>
        <w:jc w:val="left"/>
      </w:pPr>
      <w:r>
        <w:t xml:space="preserve">10. Add post-generation quality checks</w:t>
      </w:r>
    </w:p>
    <w:p>
      <w:pPr>
        <w:spacing w:after="0" w:before="200"/>
        <w:jc w:val="left"/>
      </w:pPr>
      <w:r>
        <w:t xml:space="preserve">This strategic phasing prioritizes high-impact prompt engineering changes (Phase A) that require zero infrastructure changes, followed by matching refinements (Phase B), and finally new system development (Phase C). Each phase is independent and can be validated separately before proceeding.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2026-03-13T23:50:26.398Z</dcterms:created>
  <dcterms:modified xsi:type="dcterms:W3CDTF">2026-03-13T23:50:26.399Z</dcterms:modified>
</cp:coreProperties>
</file>

<file path=docProps/custom.xml><?xml version="1.0" encoding="utf-8"?>
<Properties xmlns="http://schemas.openxmlformats.org/officeDocument/2006/custom-properties" xmlns:vt="http://schemas.openxmlformats.org/officeDocument/2006/docPropsVTypes"/>
</file>