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8AB5" w14:textId="77777777" w:rsidR="005F1994" w:rsidRDefault="005F1994" w:rsidP="005F1994">
      <w:pPr>
        <w:rPr>
          <w:rFonts w:ascii="TH SarabunPSK" w:eastAsia="TH SarabunPSK" w:hAnsi="TH SarabunPSK" w:cs="TH SarabunPSK"/>
          <w:b w:val="0"/>
          <w:color w:val="000000"/>
        </w:rPr>
      </w:pPr>
      <w:r>
        <w:rPr>
          <w:rFonts w:ascii="TH SarabunPSK" w:eastAsia="TH SarabunPSK" w:hAnsi="TH SarabunPSK" w:cs="TH SarabunPSK"/>
          <w:color w:val="000000"/>
          <w:cs/>
        </w:rPr>
        <w:t>ผลการนิเทศชั้นเรียนและสังเกตการสอน</w:t>
      </w:r>
    </w:p>
    <w:p w14:paraId="2B3F0DBC" w14:textId="77777777" w:rsidR="005F1994" w:rsidRDefault="005F1994" w:rsidP="005F1994">
      <w:pPr>
        <w:ind w:firstLine="270"/>
        <w:rPr>
          <w:rFonts w:ascii="TH SarabunPSK" w:eastAsia="TH SarabunPSK" w:hAnsi="TH SarabunPSK" w:cs="TH SarabunPSK"/>
          <w:b w:val="0"/>
          <w:color w:val="000000"/>
        </w:rPr>
      </w:pPr>
      <w:bookmarkStart w:id="0" w:name="_heading=h.gjdgxs" w:colFirst="0" w:colLast="0"/>
      <w:bookmarkEnd w:id="0"/>
      <w:r>
        <w:rPr>
          <w:rFonts w:ascii="TH SarabunPSK" w:eastAsia="TH SarabunPSK" w:hAnsi="TH SarabunPSK" w:cs="TH SarabunPSK"/>
          <w:color w:val="000000"/>
        </w:rPr>
        <w:t xml:space="preserve">5.1 </w:t>
      </w:r>
      <w:r>
        <w:rPr>
          <w:rFonts w:ascii="TH SarabunPSK" w:eastAsia="TH SarabunPSK" w:hAnsi="TH SarabunPSK" w:cs="TH SarabunPSK"/>
          <w:color w:val="000000"/>
          <w:cs/>
        </w:rPr>
        <w:t>ร้อยละของผลการนิเทศชั้นเรียนและสังเกตการสอน</w:t>
      </w:r>
    </w:p>
    <w:p w14:paraId="2CFE9FD1" w14:textId="77777777" w:rsidR="005F1994" w:rsidRDefault="005F1994" w:rsidP="005F1994">
      <w:pPr>
        <w:ind w:firstLine="270"/>
        <w:rPr>
          <w:rFonts w:ascii="TH SarabunPSK" w:eastAsia="TH SarabunPSK" w:hAnsi="TH SarabunPSK" w:cs="TH SarabunPSK"/>
          <w:color w:val="000000"/>
        </w:rPr>
      </w:pPr>
      <w:proofErr w:type="gramStart"/>
      <w:r>
        <w:rPr>
          <w:rFonts w:ascii="TH SarabunPSK" w:eastAsia="TH SarabunPSK" w:hAnsi="TH SarabunPSK" w:cs="TH SarabunPSK"/>
        </w:rPr>
        <w:t xml:space="preserve">5.1.1  </w:t>
      </w:r>
      <w:r>
        <w:rPr>
          <w:rFonts w:ascii="TH SarabunPSK" w:eastAsia="TH SarabunPSK" w:hAnsi="TH SarabunPSK" w:cs="TH SarabunPSK"/>
          <w:cs/>
        </w:rPr>
        <w:t>ร้อยละของผลการนิเทศชั้นเรียนและสังเกตการสอน</w:t>
      </w:r>
      <w:proofErr w:type="gramEnd"/>
      <w:r>
        <w:rPr>
          <w:rFonts w:ascii="TH SarabunPSK" w:eastAsia="TH SarabunPSK" w:hAnsi="TH SarabunPSK" w:cs="TH SarabunPSK"/>
          <w:cs/>
        </w:rPr>
        <w:t xml:space="preserve">  </w:t>
      </w:r>
      <w:r>
        <w:rPr>
          <w:rFonts w:ascii="TH SarabunPSK" w:eastAsia="TH SarabunPSK" w:hAnsi="TH SarabunPSK" w:cs="TH SarabunPSK"/>
        </w:rPr>
        <w:t>(</w:t>
      </w:r>
      <w:r>
        <w:rPr>
          <w:rFonts w:ascii="TH SarabunPSK" w:eastAsia="TH SarabunPSK" w:hAnsi="TH SarabunPSK" w:cs="TH SarabunPSK"/>
          <w:cs/>
        </w:rPr>
        <w:t>ครู</w:t>
      </w:r>
      <w:r>
        <w:rPr>
          <w:rFonts w:ascii="TH SarabunPSK" w:eastAsia="TH SarabunPSK" w:hAnsi="TH SarabunPSK" w:cs="TH SarabunPSK"/>
        </w:rPr>
        <w:t>)</w:t>
      </w:r>
    </w:p>
    <w:tbl>
      <w:tblPr>
        <w:tblStyle w:val="a3"/>
        <w:tblW w:w="10112" w:type="dxa"/>
        <w:tblLook w:val="04A0" w:firstRow="1" w:lastRow="0" w:firstColumn="1" w:lastColumn="0" w:noHBand="0" w:noVBand="1"/>
      </w:tblPr>
      <w:tblGrid>
        <w:gridCol w:w="724"/>
        <w:gridCol w:w="3228"/>
        <w:gridCol w:w="2394"/>
        <w:gridCol w:w="1520"/>
        <w:gridCol w:w="956"/>
        <w:gridCol w:w="1290"/>
      </w:tblGrid>
      <w:tr w:rsidR="005F1994" w:rsidRPr="00221B43" w14:paraId="4B51EED3" w14:textId="77777777" w:rsidTr="00FF6D9F">
        <w:trPr>
          <w:trHeight w:val="454"/>
          <w:tblHeader/>
        </w:trPr>
        <w:tc>
          <w:tcPr>
            <w:tcW w:w="724" w:type="dxa"/>
            <w:shd w:val="clear" w:color="auto" w:fill="B6DDE8" w:themeFill="accent5" w:themeFillTint="66"/>
            <w:vAlign w:val="center"/>
          </w:tcPr>
          <w:p w14:paraId="3F45E972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bookmarkStart w:id="1" w:name="_Hlk184205244"/>
            <w:r w:rsidRPr="00221B43">
              <w:rPr>
                <w:rFonts w:ascii="TH SarabunPSK" w:eastAsia="TH SarabunPSK" w:hAnsi="TH SarabunPSK" w:cs="TH SarabunPSK"/>
                <w:color w:val="000000"/>
                <w:cs/>
              </w:rPr>
              <w:t>ลำดับ</w:t>
            </w:r>
          </w:p>
        </w:tc>
        <w:tc>
          <w:tcPr>
            <w:tcW w:w="3228" w:type="dxa"/>
            <w:shd w:val="clear" w:color="auto" w:fill="B6DDE8" w:themeFill="accent5" w:themeFillTint="66"/>
            <w:vAlign w:val="center"/>
          </w:tcPr>
          <w:p w14:paraId="7819900E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eastAsia="TH SarabunPSK" w:hAnsi="TH SarabunPSK" w:cs="TH SarabunPSK"/>
                <w:color w:val="000000"/>
                <w:cs/>
              </w:rPr>
              <w:t>ผู้รับการนิเทศ</w:t>
            </w:r>
          </w:p>
        </w:tc>
        <w:tc>
          <w:tcPr>
            <w:tcW w:w="2394" w:type="dxa"/>
            <w:shd w:val="clear" w:color="auto" w:fill="B6DDE8" w:themeFill="accent5" w:themeFillTint="66"/>
            <w:vAlign w:val="center"/>
          </w:tcPr>
          <w:p w14:paraId="07B85A88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hAnsi="TH SarabunPSK" w:cs="TH SarabunPSK"/>
                <w:cs/>
              </w:rPr>
              <w:t>กลุ่มสาระการเรียนรู้</w:t>
            </w:r>
          </w:p>
        </w:tc>
        <w:tc>
          <w:tcPr>
            <w:tcW w:w="1520" w:type="dxa"/>
            <w:shd w:val="clear" w:color="auto" w:fill="B6DDE8" w:themeFill="accent5" w:themeFillTint="66"/>
            <w:vAlign w:val="center"/>
          </w:tcPr>
          <w:p w14:paraId="4675C72E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hAnsi="TH SarabunPSK" w:cs="TH SarabunPSK"/>
                <w:cs/>
              </w:rPr>
              <w:t>สอนระดับชั้น</w:t>
            </w:r>
          </w:p>
        </w:tc>
        <w:tc>
          <w:tcPr>
            <w:tcW w:w="956" w:type="dxa"/>
            <w:shd w:val="clear" w:color="auto" w:fill="B6DDE8" w:themeFill="accent5" w:themeFillTint="66"/>
            <w:vAlign w:val="center"/>
          </w:tcPr>
          <w:p w14:paraId="2F671D42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hAnsi="TH SarabunPSK" w:cs="TH SarabunPSK"/>
                <w:cs/>
              </w:rPr>
              <w:t>ร้อยละ</w:t>
            </w:r>
          </w:p>
        </w:tc>
        <w:tc>
          <w:tcPr>
            <w:tcW w:w="1290" w:type="dxa"/>
            <w:shd w:val="clear" w:color="auto" w:fill="B6DDE8" w:themeFill="accent5" w:themeFillTint="66"/>
            <w:vAlign w:val="center"/>
          </w:tcPr>
          <w:p w14:paraId="21DA35E2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hAnsi="TH SarabunPSK" w:cs="TH SarabunPSK"/>
                <w:cs/>
              </w:rPr>
              <w:t>ระดับ</w:t>
            </w:r>
            <w:r>
              <w:rPr>
                <w:rFonts w:ascii="TH SarabunPSK" w:hAnsi="TH SarabunPSK" w:cs="TH SarabunPSK" w:hint="cs"/>
                <w:cs/>
              </w:rPr>
              <w:t>การประเมิน</w:t>
            </w:r>
          </w:p>
        </w:tc>
      </w:tr>
      <w:tr w:rsidR="005F1994" w:rsidRPr="00221B43" w14:paraId="4FB7C78F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2143F8AF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C404CF">
              <w:rPr>
                <w:rFonts w:ascii="TH SarabunPSK" w:hAnsi="TH SarabunPSK" w:cs="TH SarabunPSK"/>
                <w:b w:val="0"/>
                <w:bCs w:val="0"/>
                <w:color w:val="000000"/>
              </w:rPr>
              <w:t>1</w:t>
            </w:r>
          </w:p>
        </w:tc>
        <w:tc>
          <w:tcPr>
            <w:tcW w:w="3228" w:type="dxa"/>
            <w:vAlign w:val="center"/>
          </w:tcPr>
          <w:p w14:paraId="47A817DB" w14:textId="77777777" w:rsidR="005F1994" w:rsidRPr="00B26AC8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2394" w:type="dxa"/>
            <w:vAlign w:val="center"/>
          </w:tcPr>
          <w:p w14:paraId="16A814F0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520" w:type="dxa"/>
            <w:vAlign w:val="center"/>
          </w:tcPr>
          <w:p w14:paraId="4937EFA3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01F11FC1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1A5BD2EE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</w:tr>
      <w:tr w:rsidR="005F1994" w:rsidRPr="00221B43" w14:paraId="4E9060EE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586F9449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C404CF">
              <w:rPr>
                <w:rFonts w:ascii="TH SarabunPSK" w:hAnsi="TH SarabunPSK" w:cs="TH SarabunPSK"/>
                <w:b w:val="0"/>
                <w:bCs w:val="0"/>
                <w:color w:val="000000"/>
              </w:rPr>
              <w:t>2</w:t>
            </w:r>
          </w:p>
        </w:tc>
        <w:tc>
          <w:tcPr>
            <w:tcW w:w="3228" w:type="dxa"/>
            <w:vAlign w:val="center"/>
          </w:tcPr>
          <w:p w14:paraId="4B989E78" w14:textId="77777777" w:rsidR="005F1994" w:rsidRPr="00C404CF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2394" w:type="dxa"/>
            <w:vAlign w:val="center"/>
          </w:tcPr>
          <w:p w14:paraId="3904354A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520" w:type="dxa"/>
            <w:vAlign w:val="center"/>
          </w:tcPr>
          <w:p w14:paraId="717D2D99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956" w:type="dxa"/>
            <w:vAlign w:val="center"/>
          </w:tcPr>
          <w:p w14:paraId="6A4B3EFD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63BC6C37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</w:tr>
      <w:tr w:rsidR="005F1994" w:rsidRPr="00221B43" w14:paraId="305EF10C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13E37A55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C404CF">
              <w:rPr>
                <w:rFonts w:ascii="TH SarabunPSK" w:hAnsi="TH SarabunPSK" w:cs="TH SarabunPSK"/>
                <w:b w:val="0"/>
                <w:bCs w:val="0"/>
                <w:color w:val="000000"/>
              </w:rPr>
              <w:t>3</w:t>
            </w:r>
          </w:p>
        </w:tc>
        <w:tc>
          <w:tcPr>
            <w:tcW w:w="3228" w:type="dxa"/>
            <w:vAlign w:val="center"/>
          </w:tcPr>
          <w:p w14:paraId="18D8C9A0" w14:textId="77777777" w:rsidR="005F1994" w:rsidRPr="00C404CF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2394" w:type="dxa"/>
            <w:vAlign w:val="center"/>
          </w:tcPr>
          <w:p w14:paraId="4FBBC22F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520" w:type="dxa"/>
            <w:vAlign w:val="center"/>
          </w:tcPr>
          <w:p w14:paraId="711574B7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956" w:type="dxa"/>
            <w:vAlign w:val="center"/>
          </w:tcPr>
          <w:p w14:paraId="5F2B830B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234F32DC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</w:tr>
      <w:tr w:rsidR="005F1994" w:rsidRPr="00221B43" w14:paraId="5376B99A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45522C01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C404CF">
              <w:rPr>
                <w:rFonts w:ascii="TH SarabunPSK" w:hAnsi="TH SarabunPSK" w:cs="TH SarabunPSK"/>
                <w:b w:val="0"/>
                <w:bCs w:val="0"/>
                <w:color w:val="000000"/>
              </w:rPr>
              <w:t>4</w:t>
            </w:r>
          </w:p>
        </w:tc>
        <w:tc>
          <w:tcPr>
            <w:tcW w:w="3228" w:type="dxa"/>
            <w:vAlign w:val="center"/>
          </w:tcPr>
          <w:p w14:paraId="7C6F099C" w14:textId="77777777" w:rsidR="005F1994" w:rsidRPr="00C404CF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2394" w:type="dxa"/>
            <w:vAlign w:val="center"/>
          </w:tcPr>
          <w:p w14:paraId="4AD0B16A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520" w:type="dxa"/>
            <w:vAlign w:val="center"/>
          </w:tcPr>
          <w:p w14:paraId="43330035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956" w:type="dxa"/>
            <w:vAlign w:val="center"/>
          </w:tcPr>
          <w:p w14:paraId="169BBCC9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6FA62217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</w:tr>
      <w:tr w:rsidR="005F1994" w:rsidRPr="00221B43" w14:paraId="71349F0D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0CBB1C7E" w14:textId="77777777" w:rsidR="005F1994" w:rsidRPr="00C404CF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olor w:val="000000"/>
                <w:cs/>
              </w:rPr>
              <w:t>5</w:t>
            </w:r>
          </w:p>
        </w:tc>
        <w:tc>
          <w:tcPr>
            <w:tcW w:w="3228" w:type="dxa"/>
            <w:vAlign w:val="center"/>
          </w:tcPr>
          <w:p w14:paraId="0140D58F" w14:textId="77777777" w:rsidR="005F1994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2F4D82E0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4BA2A07F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38F3F44D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01F00D23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090866A1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0AC69D6E" w14:textId="77777777" w:rsidR="005F1994" w:rsidRPr="00C404CF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olor w:val="000000"/>
                <w:cs/>
              </w:rPr>
              <w:t>6</w:t>
            </w:r>
          </w:p>
        </w:tc>
        <w:tc>
          <w:tcPr>
            <w:tcW w:w="3228" w:type="dxa"/>
            <w:vAlign w:val="center"/>
          </w:tcPr>
          <w:p w14:paraId="00923824" w14:textId="77777777" w:rsidR="005F1994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048072E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4EC3E540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4C3EA079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199F22D8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1A97C0B8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2255DDC5" w14:textId="77777777" w:rsidR="005F1994" w:rsidRPr="00C404CF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  <w:r>
              <w:rPr>
                <w:rFonts w:ascii="TH SarabunPSK" w:hAnsi="TH SarabunPSK" w:cs="TH SarabunPSK"/>
                <w:b w:val="0"/>
                <w:bCs w:val="0"/>
                <w:color w:val="000000"/>
              </w:rPr>
              <w:t>7</w:t>
            </w:r>
          </w:p>
        </w:tc>
        <w:tc>
          <w:tcPr>
            <w:tcW w:w="3228" w:type="dxa"/>
            <w:vAlign w:val="center"/>
          </w:tcPr>
          <w:p w14:paraId="532999A5" w14:textId="77777777" w:rsidR="005F1994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7DF828ED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34471212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258D0DB0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2F52E7EA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619E32E4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4AC91BF9" w14:textId="77777777" w:rsidR="005F1994" w:rsidRPr="00C404CF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  <w:r>
              <w:rPr>
                <w:rFonts w:ascii="TH SarabunPSK" w:hAnsi="TH SarabunPSK" w:cs="TH SarabunPSK"/>
                <w:b w:val="0"/>
                <w:bCs w:val="0"/>
                <w:color w:val="000000"/>
              </w:rPr>
              <w:t>8</w:t>
            </w:r>
          </w:p>
        </w:tc>
        <w:tc>
          <w:tcPr>
            <w:tcW w:w="3228" w:type="dxa"/>
            <w:vAlign w:val="center"/>
          </w:tcPr>
          <w:p w14:paraId="20430417" w14:textId="77777777" w:rsidR="005F1994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460097A9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1FC6F5CE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2ED09749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13488EE2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6E61F7CE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0D1336EA" w14:textId="77777777" w:rsidR="005F1994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3228" w:type="dxa"/>
            <w:vAlign w:val="center"/>
          </w:tcPr>
          <w:p w14:paraId="352E5991" w14:textId="77777777" w:rsidR="005F1994" w:rsidRDefault="005F1994" w:rsidP="00FF6D9F">
            <w:pPr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4E2EF01C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79BE333E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10C0BFE5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4D8E7D19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09FD85D1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3F6C7DDE" w14:textId="77777777" w:rsidR="005F1994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3228" w:type="dxa"/>
            <w:vAlign w:val="center"/>
          </w:tcPr>
          <w:p w14:paraId="40257402" w14:textId="77777777" w:rsidR="005F1994" w:rsidRDefault="005F1994" w:rsidP="00FF6D9F">
            <w:pPr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77E039B4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7012AB7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17481466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43435AC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30134732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5E036563" w14:textId="77777777" w:rsidR="005F1994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3228" w:type="dxa"/>
            <w:vAlign w:val="center"/>
          </w:tcPr>
          <w:p w14:paraId="4355653A" w14:textId="77777777" w:rsidR="005F1994" w:rsidRDefault="005F1994" w:rsidP="00FF6D9F">
            <w:pPr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3E1928E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66420C2A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0ED98B97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4ACCDBA6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25A0DFD0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6E9F2579" w14:textId="77777777" w:rsidR="005F1994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3228" w:type="dxa"/>
            <w:vAlign w:val="center"/>
          </w:tcPr>
          <w:p w14:paraId="6A6D8AC4" w14:textId="77777777" w:rsidR="005F1994" w:rsidRDefault="005F1994" w:rsidP="00FF6D9F">
            <w:pPr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07716C2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254DE92F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38F77695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088D090D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</w:tr>
      <w:bookmarkEnd w:id="1"/>
    </w:tbl>
    <w:p w14:paraId="5A3994B5" w14:textId="41A98FD3" w:rsidR="00D35870" w:rsidRDefault="00D35870"/>
    <w:p w14:paraId="23F1AD12" w14:textId="77777777" w:rsidR="005F1994" w:rsidRDefault="005F1994" w:rsidP="005F1994">
      <w:pPr>
        <w:ind w:firstLine="270"/>
        <w:rPr>
          <w:rFonts w:ascii="TH SarabunPSK" w:eastAsia="TH SarabunPSK" w:hAnsi="TH SarabunPSK" w:cs="TH SarabunPSK"/>
          <w:b w:val="0"/>
          <w:color w:val="000000"/>
        </w:rPr>
      </w:pPr>
      <w:r>
        <w:rPr>
          <w:rFonts w:ascii="TH SarabunPSK" w:eastAsia="TH SarabunPSK" w:hAnsi="TH SarabunPSK" w:cs="TH SarabunPSK"/>
          <w:color w:val="000000"/>
        </w:rPr>
        <w:t xml:space="preserve">5.2 </w:t>
      </w:r>
      <w:r>
        <w:rPr>
          <w:rFonts w:ascii="TH SarabunPSK" w:eastAsia="TH SarabunPSK" w:hAnsi="TH SarabunPSK" w:cs="TH SarabunPSK"/>
          <w:color w:val="000000"/>
          <w:cs/>
        </w:rPr>
        <w:t>ค่าเฉลี่ยของผลการนิเทศชั้นเรียนและสังเกตการสอนแยกตามรายการประเมิน</w:t>
      </w:r>
    </w:p>
    <w:p w14:paraId="09896335" w14:textId="77777777" w:rsidR="005F1994" w:rsidRDefault="005F1994" w:rsidP="005F1994">
      <w:pPr>
        <w:ind w:firstLine="270"/>
        <w:rPr>
          <w:rFonts w:ascii="TH SarabunPSK" w:eastAsia="TH SarabunPSK" w:hAnsi="TH SarabunPSK" w:cs="TH SarabunPSK"/>
          <w:b w:val="0"/>
        </w:rPr>
      </w:pPr>
      <w:r>
        <w:rPr>
          <w:rFonts w:ascii="TH SarabunPSK" w:eastAsia="TH SarabunPSK" w:hAnsi="TH SarabunPSK" w:cs="TH SarabunPSK"/>
        </w:rPr>
        <w:t xml:space="preserve">     5.2.1 </w:t>
      </w:r>
      <w:r>
        <w:rPr>
          <w:rFonts w:ascii="TH SarabunPSK" w:eastAsia="TH SarabunPSK" w:hAnsi="TH SarabunPSK" w:cs="TH SarabunPSK"/>
          <w:cs/>
        </w:rPr>
        <w:t xml:space="preserve">ค่าเฉลี่ยของผลการนิเทศชั้นเรียนและสังเกตการสอน </w:t>
      </w:r>
      <w:r>
        <w:rPr>
          <w:rFonts w:ascii="TH SarabunPSK" w:eastAsia="TH SarabunPSK" w:hAnsi="TH SarabunPSK" w:cs="TH SarabunPSK"/>
        </w:rPr>
        <w:t>(</w:t>
      </w:r>
      <w:r>
        <w:rPr>
          <w:rFonts w:ascii="TH SarabunPSK" w:eastAsia="TH SarabunPSK" w:hAnsi="TH SarabunPSK" w:cs="TH SarabunPSK"/>
          <w:cs/>
        </w:rPr>
        <w:t>ครู</w:t>
      </w:r>
      <w:r>
        <w:rPr>
          <w:rFonts w:ascii="TH SarabunPSK" w:eastAsia="TH SarabunPSK" w:hAnsi="TH SarabunPSK" w:cs="TH SarabunPSK"/>
        </w:rPr>
        <w:t xml:space="preserve">) </w:t>
      </w:r>
      <w:r>
        <w:rPr>
          <w:rFonts w:ascii="TH SarabunPSK" w:eastAsia="TH SarabunPSK" w:hAnsi="TH SarabunPSK" w:cs="TH SarabunPSK"/>
          <w:cs/>
        </w:rPr>
        <w:t>แยกตามรายการประเมิน</w:t>
      </w:r>
    </w:p>
    <w:tbl>
      <w:tblPr>
        <w:tblW w:w="8364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9"/>
        <w:gridCol w:w="629"/>
        <w:gridCol w:w="709"/>
        <w:gridCol w:w="709"/>
        <w:gridCol w:w="708"/>
        <w:gridCol w:w="709"/>
        <w:gridCol w:w="709"/>
        <w:gridCol w:w="992"/>
      </w:tblGrid>
      <w:tr w:rsidR="005F1994" w:rsidRPr="0085113D" w14:paraId="42A7FA3D" w14:textId="77777777" w:rsidTr="00FF6D9F">
        <w:trPr>
          <w:cantSplit/>
          <w:trHeight w:val="434"/>
          <w:tblHeader/>
        </w:trPr>
        <w:tc>
          <w:tcPr>
            <w:tcW w:w="3199" w:type="dxa"/>
            <w:vMerge w:val="restart"/>
            <w:shd w:val="clear" w:color="auto" w:fill="E7E6E6"/>
            <w:vAlign w:val="center"/>
          </w:tcPr>
          <w:p w14:paraId="76AFAFA8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ผู้รับการนิเทศ</w:t>
            </w:r>
          </w:p>
        </w:tc>
        <w:tc>
          <w:tcPr>
            <w:tcW w:w="4173" w:type="dxa"/>
            <w:gridSpan w:val="6"/>
            <w:shd w:val="clear" w:color="auto" w:fill="E7E6E6"/>
            <w:vAlign w:val="center"/>
          </w:tcPr>
          <w:p w14:paraId="4CF2C434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รายการประเมิน</w:t>
            </w:r>
          </w:p>
        </w:tc>
        <w:tc>
          <w:tcPr>
            <w:tcW w:w="992" w:type="dxa"/>
            <w:vMerge w:val="restart"/>
            <w:shd w:val="clear" w:color="auto" w:fill="E7E6E6"/>
            <w:vAlign w:val="center"/>
          </w:tcPr>
          <w:p w14:paraId="185DE89E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</w:p>
          <w:p w14:paraId="65B1B430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รวม</w:t>
            </w:r>
          </w:p>
          <w:p w14:paraId="6D5A7784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  <w:t>(</w:t>
            </w: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ค่าเฉลี่ย</w:t>
            </w: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  <w:t>)</w:t>
            </w:r>
          </w:p>
        </w:tc>
      </w:tr>
      <w:tr w:rsidR="005F1994" w:rsidRPr="0085113D" w14:paraId="39967281" w14:textId="77777777" w:rsidTr="00FF6D9F">
        <w:trPr>
          <w:cantSplit/>
          <w:trHeight w:val="2846"/>
          <w:tblHeader/>
        </w:trPr>
        <w:tc>
          <w:tcPr>
            <w:tcW w:w="3199" w:type="dxa"/>
            <w:vMerge/>
            <w:tcBorders>
              <w:bottom w:val="single" w:sz="4" w:space="0" w:color="000000"/>
            </w:tcBorders>
            <w:shd w:val="clear" w:color="auto" w:fill="E7E6E6"/>
            <w:vAlign w:val="center"/>
          </w:tcPr>
          <w:p w14:paraId="4137D698" w14:textId="77777777" w:rsidR="005F1994" w:rsidRPr="0085113D" w:rsidRDefault="005F1994" w:rsidP="00FF6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1630564B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คุณลักษ</w:t>
            </w: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ณะของครู</w:t>
            </w:r>
          </w:p>
        </w:tc>
        <w:tc>
          <w:tcPr>
            <w:tcW w:w="70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576B4340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การเตรียมการจัดการเรียนรู้</w:t>
            </w:r>
          </w:p>
        </w:tc>
        <w:tc>
          <w:tcPr>
            <w:tcW w:w="70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48FFDD72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สมรรถภาพด้านการจัดการเรียนรู้</w:t>
            </w:r>
          </w:p>
        </w:tc>
        <w:tc>
          <w:tcPr>
            <w:tcW w:w="708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1ADF272C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การวัดผล/ประเมินผล</w:t>
            </w:r>
          </w:p>
        </w:tc>
        <w:tc>
          <w:tcPr>
            <w:tcW w:w="70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7DEE84C5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สื่อ/แหล่งเรียนรู้</w:t>
            </w:r>
          </w:p>
        </w:tc>
        <w:tc>
          <w:tcPr>
            <w:tcW w:w="70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426865D7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ภาคผนวกท้ายแผน</w:t>
            </w:r>
          </w:p>
        </w:tc>
        <w:tc>
          <w:tcPr>
            <w:tcW w:w="992" w:type="dxa"/>
            <w:vMerge/>
            <w:tcBorders>
              <w:bottom w:val="single" w:sz="5" w:space="0" w:color="000000"/>
            </w:tcBorders>
            <w:shd w:val="clear" w:color="auto" w:fill="E7E6E6"/>
            <w:vAlign w:val="center"/>
          </w:tcPr>
          <w:p w14:paraId="3A17AEB7" w14:textId="77777777" w:rsidR="005F1994" w:rsidRPr="0085113D" w:rsidRDefault="005F1994" w:rsidP="00FF6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</w:p>
        </w:tc>
      </w:tr>
      <w:tr w:rsidR="005F1994" w:rsidRPr="0085113D" w14:paraId="0082EA39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39867" w14:textId="20C6ADBF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EA8395" w14:textId="59CCCC4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6AEA4" w14:textId="4A026AEC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6964E" w14:textId="6E5EE84B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1082C" w14:textId="6D8A5154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37806" w14:textId="54DE41AC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0315B" w14:textId="12DA1ED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24C38" w14:textId="2315B554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6168876D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03312" w14:textId="77A54798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41361" w14:textId="7A750DF4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B84D5F" w14:textId="2607207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D2D40" w14:textId="08F47A5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DADC5" w14:textId="00F3183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016EA" w14:textId="0C1446F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BF044" w14:textId="18D7062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D31B3" w14:textId="010430F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04917468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053EB" w14:textId="62A5F469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00064" w14:textId="27EDA37F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BC1A5" w14:textId="06C753FC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207BBB" w14:textId="1A5D425B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795E4" w14:textId="60B4FD10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E2752" w14:textId="5678507F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71FF3" w14:textId="320A76B2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178BB" w14:textId="1AB87919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17E41DB4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B5E6B" w14:textId="21675C50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D22842" w14:textId="2463BD71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F2957" w14:textId="54AA4D49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C1E5BE" w14:textId="1C75221C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977CAB" w14:textId="67A0BCB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69360" w14:textId="0B842589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088E3" w14:textId="38FAE085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06373" w14:textId="139E3F9B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659B0A9F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43D96" w14:textId="03F33F0B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B6A00" w14:textId="07EF5742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E58EB" w14:textId="5F923B0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5FDD1" w14:textId="1BB09008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3741F3" w14:textId="1E28BB92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9C70A" w14:textId="273E5AA9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5BA94" w14:textId="4D072C61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53817A" w14:textId="154D2EC0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372D786F" w14:textId="77777777" w:rsidTr="00FF6D9F">
        <w:trPr>
          <w:trHeight w:val="420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F365C9" w14:textId="0C670133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47257" w14:textId="49C457B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32E6D" w14:textId="13734FAD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48D5A1" w14:textId="6082C2AD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846A5" w14:textId="753A8164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B1AE1" w14:textId="190879EF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31C02" w14:textId="42C84B95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962C47" w14:textId="25C6481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6744213E" w14:textId="77777777" w:rsidTr="00FF6D9F">
        <w:trPr>
          <w:trHeight w:val="420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20F97" w14:textId="232F1AFE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D08D2" w14:textId="21ADCA1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D82886" w14:textId="1A6B4E7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97540D" w14:textId="2F9FA435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0597B" w14:textId="3A49787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F58699" w14:textId="3A145D3B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956EC" w14:textId="7C1B302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8968A" w14:textId="66A5A79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27DAD44F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BC440E" w14:textId="3DACC443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BA294" w14:textId="7C6EB1ED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8EB45" w14:textId="7A968B6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6984C" w14:textId="737F6D71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D7A78" w14:textId="490C2F4D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025CA" w14:textId="1E3A98FF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661D7" w14:textId="54C4D560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45C6F" w14:textId="612B4A0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75EE4766" w14:textId="77777777" w:rsidTr="00FF6D9F">
        <w:trPr>
          <w:trHeight w:val="420"/>
        </w:trPr>
        <w:tc>
          <w:tcPr>
            <w:tcW w:w="3199" w:type="dxa"/>
            <w:tcBorders>
              <w:top w:val="single" w:sz="4" w:space="0" w:color="000000"/>
              <w:right w:val="single" w:sz="5" w:space="0" w:color="000000"/>
            </w:tcBorders>
            <w:shd w:val="clear" w:color="auto" w:fill="D9D9D9"/>
          </w:tcPr>
          <w:p w14:paraId="110FA734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  <w:cs/>
              </w:rPr>
              <w:t>ค่าเฉลี่ยรวม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E3AD4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4.92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738EB1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4.63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5CE33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4.68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479AF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4.52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EB7E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4.73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30E19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4.67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0C04E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D25BAE">
              <w:rPr>
                <w:rFonts w:ascii="TH SarabunPSK" w:eastAsia="TH SarabunPSK" w:hAnsi="TH SarabunPSK" w:cs="TH SarabunPSK"/>
                <w:sz w:val="28"/>
                <w:szCs w:val="28"/>
              </w:rPr>
              <w:t>4.69</w:t>
            </w:r>
          </w:p>
        </w:tc>
      </w:tr>
    </w:tbl>
    <w:p w14:paraId="513616CE" w14:textId="77777777" w:rsidR="005F1994" w:rsidRDefault="005F1994" w:rsidP="005F1994">
      <w:pPr>
        <w:jc w:val="center"/>
        <w:rPr>
          <w:rFonts w:ascii="TH SarabunPSK" w:eastAsia="TH SarabunPSK" w:hAnsi="TH SarabunPSK" w:cs="TH SarabunPSK"/>
          <w:color w:val="000000"/>
        </w:rPr>
      </w:pPr>
    </w:p>
    <w:p w14:paraId="20FF7768" w14:textId="77777777" w:rsidR="005F1994" w:rsidRDefault="005F1994"/>
    <w:sectPr w:rsidR="005F1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94"/>
    <w:rsid w:val="002328B3"/>
    <w:rsid w:val="005F1994"/>
    <w:rsid w:val="00D3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4C5A"/>
  <w15:chartTrackingRefBased/>
  <w15:docId w15:val="{7BE5CBB1-64C5-4003-8397-32B6376B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994"/>
    <w:pPr>
      <w:spacing w:after="0" w:line="240" w:lineRule="auto"/>
    </w:pPr>
    <w:rPr>
      <w:rFonts w:ascii="Angsana New" w:eastAsia="Batang" w:hAnsi="Angsana New" w:cs="Angsana New"/>
      <w:b/>
      <w:bCs/>
      <w:sz w:val="32"/>
      <w:szCs w:val="3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994"/>
    <w:pPr>
      <w:spacing w:after="0" w:line="240" w:lineRule="auto"/>
    </w:pPr>
    <w:rPr>
      <w:rFonts w:ascii="Times New Roman" w:eastAsia="Batang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0</DocSecurity>
  <Lines>5</Lines>
  <Paragraphs>1</Paragraphs>
  <ScaleCrop>false</ScaleCrop>
  <Company>KhonKaen University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llมavปอร์ ปอร์</dc:creator>
  <cp:keywords/>
  <dc:description/>
  <cp:lastModifiedBy>llมavปอร์ ปอร์</cp:lastModifiedBy>
  <cp:revision>1</cp:revision>
  <dcterms:created xsi:type="dcterms:W3CDTF">2026-09-28T06:36:00Z</dcterms:created>
  <dcterms:modified xsi:type="dcterms:W3CDTF">2026-09-28T06:39:00Z</dcterms:modified>
</cp:coreProperties>
</file>