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C7AA4" w14:textId="77777777" w:rsidR="00233F51" w:rsidRPr="00233F51" w:rsidRDefault="00233F51" w:rsidP="00233F51">
      <w:r w:rsidRPr="00233F51">
        <w:t>Combining UAV remote sensing data to estimate daily-scale crop water stress index: Enhancing diagnostic temporal representativeness</w:t>
      </w:r>
    </w:p>
    <w:p w14:paraId="1A186B60" w14:textId="77777777" w:rsidR="00233F51" w:rsidRPr="00233F51" w:rsidRDefault="00233F51" w:rsidP="00233F51">
      <w:r w:rsidRPr="00233F51">
        <w:t>Abstract</w:t>
      </w:r>
    </w:p>
    <w:p w14:paraId="35DBF50D" w14:textId="77777777" w:rsidR="00233F51" w:rsidRPr="00233F51" w:rsidRDefault="00233F51" w:rsidP="00233F51">
      <w:r w:rsidRPr="00233F51">
        <w:t>Using thermal infrared </w:t>
      </w:r>
      <w:hyperlink r:id="rId5" w:history="1">
        <w:r w:rsidRPr="00233F51">
          <w:rPr>
            <w:rStyle w:val="aa"/>
          </w:rPr>
          <w:t>remote sensing</w:t>
        </w:r>
      </w:hyperlink>
      <w:r w:rsidRPr="00233F51">
        <w:t> from </w:t>
      </w:r>
      <w:hyperlink r:id="rId6" w:history="1">
        <w:r w:rsidRPr="00233F51">
          <w:rPr>
            <w:rStyle w:val="aa"/>
          </w:rPr>
          <w:t>unmanned aerial vehicles</w:t>
        </w:r>
      </w:hyperlink>
      <w:r w:rsidRPr="00233F51">
        <w:t> (UAVs) to obtain crop canopy temperature and calculate the crop water stress index (CWSI) is a promising method for monitoring field water conditions. However, such endeavors are often constrained to instantaneous scales due to the diurnal variability of thermal infrared data. To address this limitation, we developed a daily-scale CWSI suitable for UAV </w:t>
      </w:r>
      <w:hyperlink r:id="rId7" w:history="1">
        <w:r w:rsidRPr="00233F51">
          <w:rPr>
            <w:rStyle w:val="aa"/>
          </w:rPr>
          <w:t>remote sensing</w:t>
        </w:r>
      </w:hyperlink>
      <w:r w:rsidRPr="00233F51">
        <w:t xml:space="preserve">, enhancing the temporal representativeness of crop water stress diagnostics. We focused on spring maize in the </w:t>
      </w:r>
      <w:proofErr w:type="spellStart"/>
      <w:r w:rsidRPr="00233F51">
        <w:t>Hetao</w:t>
      </w:r>
      <w:proofErr w:type="spellEnd"/>
      <w:r w:rsidRPr="00233F51">
        <w:t> </w:t>
      </w:r>
      <w:hyperlink r:id="rId8" w:history="1">
        <w:r w:rsidRPr="00233F51">
          <w:rPr>
            <w:rStyle w:val="aa"/>
          </w:rPr>
          <w:t>Irrigation District</w:t>
        </w:r>
      </w:hyperlink>
      <w:r w:rsidRPr="00233F51">
        <w:t> of Inner Mongolia and investigated four key growth stages. UAV thermal infrared was used to obtain multiple instantaneous statistical CWSI (CWSI</w:t>
      </w:r>
      <w:r w:rsidRPr="00233F51">
        <w:rPr>
          <w:vertAlign w:val="subscript"/>
        </w:rPr>
        <w:t>s</w:t>
      </w:r>
      <w:r w:rsidRPr="00233F51">
        <w:t xml:space="preserve">) values during the day. UAV multispectral data and the Penman–Monteith model </w:t>
      </w:r>
      <w:proofErr w:type="gramStart"/>
      <w:r w:rsidRPr="00233F51">
        <w:t>were</w:t>
      </w:r>
      <w:proofErr w:type="gramEnd"/>
      <w:r w:rsidRPr="00233F51">
        <w:t xml:space="preserve"> combined to obtain the actual </w:t>
      </w:r>
      <w:hyperlink r:id="rId9" w:history="1">
        <w:r w:rsidRPr="00233F51">
          <w:rPr>
            <w:rStyle w:val="aa"/>
          </w:rPr>
          <w:t>evapotranspiration</w:t>
        </w:r>
      </w:hyperlink>
      <w:r w:rsidRPr="00233F51">
        <w:t> and daily-scale CWSI (</w:t>
      </w:r>
      <w:proofErr w:type="spellStart"/>
      <w:r w:rsidRPr="00233F51">
        <w:t>CWSI</w:t>
      </w:r>
      <w:r w:rsidRPr="00233F51">
        <w:rPr>
          <w:vertAlign w:val="subscript"/>
        </w:rPr>
        <w:t>t_day</w:t>
      </w:r>
      <w:proofErr w:type="spellEnd"/>
      <w:r w:rsidRPr="00233F51">
        <w:t>). A temporal upscaling model from instantaneous CSWI to daily-scale CWSI was established by comparing the relationships between the CWSI</w:t>
      </w:r>
      <w:r w:rsidRPr="00233F51">
        <w:rPr>
          <w:vertAlign w:val="subscript"/>
        </w:rPr>
        <w:t>s</w:t>
      </w:r>
      <w:r w:rsidRPr="00233F51">
        <w:t xml:space="preserve"> and </w:t>
      </w:r>
      <w:proofErr w:type="spellStart"/>
      <w:r w:rsidRPr="00233F51">
        <w:t>CWSI</w:t>
      </w:r>
      <w:r w:rsidRPr="00233F51">
        <w:rPr>
          <w:vertAlign w:val="subscript"/>
        </w:rPr>
        <w:t>t_day</w:t>
      </w:r>
      <w:proofErr w:type="spellEnd"/>
      <w:r w:rsidRPr="00233F51">
        <w:t> at different times. Results show that compared to the fluctuations of the CWSI</w:t>
      </w:r>
      <w:r w:rsidRPr="00233F51">
        <w:rPr>
          <w:vertAlign w:val="subscript"/>
        </w:rPr>
        <w:t>s</w:t>
      </w:r>
      <w:r w:rsidRPr="00233F51">
        <w:t xml:space="preserve"> values throughout the day, those of the </w:t>
      </w:r>
      <w:proofErr w:type="spellStart"/>
      <w:r w:rsidRPr="00233F51">
        <w:t>CWSI</w:t>
      </w:r>
      <w:r w:rsidRPr="00233F51">
        <w:rPr>
          <w:vertAlign w:val="subscript"/>
        </w:rPr>
        <w:t>t_day</w:t>
      </w:r>
      <w:proofErr w:type="spellEnd"/>
      <w:r w:rsidRPr="00233F51">
        <w:t xml:space="preserve"> values were smaller, with values of 0.13, 0.09, 0.03, and 0.03 during the ninth leaf (V9), tasseling (VT), silking (R1), and milk (R3) stages, respectively. The </w:t>
      </w:r>
      <w:proofErr w:type="spellStart"/>
      <w:r w:rsidRPr="00233F51">
        <w:t>CWSI</w:t>
      </w:r>
      <w:r w:rsidRPr="00233F51">
        <w:rPr>
          <w:vertAlign w:val="subscript"/>
        </w:rPr>
        <w:t>t_day</w:t>
      </w:r>
      <w:proofErr w:type="spellEnd"/>
      <w:r w:rsidRPr="00233F51">
        <w:t> demonstrated a higher correlation with the measured </w:t>
      </w:r>
      <w:hyperlink r:id="rId10" w:history="1">
        <w:r w:rsidRPr="00233F51">
          <w:rPr>
            <w:rStyle w:val="aa"/>
          </w:rPr>
          <w:t>stomatal conductance</w:t>
        </w:r>
      </w:hyperlink>
      <w:r w:rsidRPr="00233F51">
        <w:t> (</w:t>
      </w:r>
      <w:proofErr w:type="gramStart"/>
      <w:r w:rsidRPr="00233F51">
        <w:rPr>
          <w:rFonts w:ascii="Cambria Math" w:hAnsi="Cambria Math" w:cs="Cambria Math"/>
        </w:rPr>
        <w:t>𝑔𝑠</w:t>
      </w:r>
      <w:r w:rsidRPr="00233F51">
        <w:t>) at</w:t>
      </w:r>
      <w:proofErr w:type="gramEnd"/>
      <w:r w:rsidRPr="00233F51">
        <w:t xml:space="preserve"> different time periods, thereby being more stable and temporally representative. However, both indices may incorrectly interpret the decline in leaf physiological activity due to aging as water stress at the end of maize growth, leading to overestimated CWSI values. The temporal upscaling model, which was developed by combining CWSI</w:t>
      </w:r>
      <w:r w:rsidRPr="00233F51">
        <w:rPr>
          <w:vertAlign w:val="subscript"/>
        </w:rPr>
        <w:t>s</w:t>
      </w:r>
      <w:r w:rsidRPr="00233F51">
        <w:t> values observed at 12:00, 14:00, and 16:00 with the random forest regression algorithm, achieved coefficient of determination of 0.794 and </w:t>
      </w:r>
      <w:hyperlink r:id="rId11" w:history="1">
        <w:r w:rsidRPr="00233F51">
          <w:rPr>
            <w:rStyle w:val="aa"/>
          </w:rPr>
          <w:t>root mean square error</w:t>
        </w:r>
      </w:hyperlink>
      <w:r w:rsidRPr="00233F51">
        <w:t xml:space="preserve"> of 0.04. Hence, multiple instantaneous observations can be used effectively instead of daily-scale observations, providing key insights into the popularization and application of the </w:t>
      </w:r>
      <w:proofErr w:type="spellStart"/>
      <w:r w:rsidRPr="00233F51">
        <w:t>CWSI</w:t>
      </w:r>
      <w:r w:rsidRPr="00233F51">
        <w:rPr>
          <w:vertAlign w:val="subscript"/>
        </w:rPr>
        <w:t>t_day</w:t>
      </w:r>
      <w:proofErr w:type="spellEnd"/>
      <w:r w:rsidRPr="00233F51">
        <w:t>. Overall, this study presents a new method for obtaining continuous CWSI values with high temporal and spatial resolutions based on a UAV platform.</w:t>
      </w:r>
    </w:p>
    <w:p w14:paraId="5254CFE2" w14:textId="77777777" w:rsidR="00233F51" w:rsidRPr="00233F51" w:rsidRDefault="00233F51" w:rsidP="00233F51">
      <w:r w:rsidRPr="00233F51">
        <w:t>Graphical Abstract</w:t>
      </w:r>
    </w:p>
    <w:p w14:paraId="1AB7FAFA" w14:textId="5D431217" w:rsidR="00233F51" w:rsidRPr="00233F51" w:rsidRDefault="00233F51" w:rsidP="00233F51">
      <w:r w:rsidRPr="00233F51">
        <w:lastRenderedPageBreak/>
        <w:drawing>
          <wp:inline distT="0" distB="0" distL="0" distR="0" wp14:anchorId="7F70812C" wp14:editId="2461F6BA">
            <wp:extent cx="4381500" cy="1905000"/>
            <wp:effectExtent l="0" t="0" r="0" b="0"/>
            <wp:docPr id="174460157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81500" cy="1905000"/>
                    </a:xfrm>
                    <a:prstGeom prst="rect">
                      <a:avLst/>
                    </a:prstGeom>
                    <a:noFill/>
                    <a:ln>
                      <a:noFill/>
                    </a:ln>
                  </pic:spPr>
                </pic:pic>
              </a:graphicData>
            </a:graphic>
          </wp:inline>
        </w:drawing>
      </w:r>
    </w:p>
    <w:p w14:paraId="036E1A25" w14:textId="77777777" w:rsidR="00233F51" w:rsidRDefault="00233F51" w:rsidP="00233F51">
      <w:r>
        <w:t>Keywords</w:t>
      </w:r>
    </w:p>
    <w:p w14:paraId="25406C37" w14:textId="31EDAB26" w:rsidR="00F34D75" w:rsidRDefault="00233F51" w:rsidP="00233F51">
      <w:proofErr w:type="spellStart"/>
      <w:r>
        <w:t>UAVCrop</w:t>
      </w:r>
      <w:proofErr w:type="spellEnd"/>
      <w:r>
        <w:t xml:space="preserve"> water stress </w:t>
      </w:r>
      <w:proofErr w:type="spellStart"/>
      <w:r>
        <w:t>indexDaily</w:t>
      </w:r>
      <w:proofErr w:type="spellEnd"/>
      <w:r>
        <w:t xml:space="preserve">-scale temporal </w:t>
      </w:r>
      <w:proofErr w:type="spellStart"/>
      <w:r>
        <w:t>upscalingStomatal</w:t>
      </w:r>
      <w:proofErr w:type="spellEnd"/>
      <w:r>
        <w:t xml:space="preserve"> conductance</w:t>
      </w:r>
    </w:p>
    <w:p w14:paraId="388BB440" w14:textId="77777777" w:rsidR="00233F51" w:rsidRPr="00233F51" w:rsidRDefault="00233F51" w:rsidP="00233F51">
      <w:r w:rsidRPr="00233F51">
        <w:t>1. Introduction</w:t>
      </w:r>
    </w:p>
    <w:p w14:paraId="628ECE32" w14:textId="77777777" w:rsidR="00233F51" w:rsidRPr="00233F51" w:rsidRDefault="00233F51" w:rsidP="00233F51">
      <w:r w:rsidRPr="00233F51">
        <w:t>Crop water stress is widespread across various agricultural environments. Crop drought negatively affects crop growth and development, leading to decreased crop yield (</w:t>
      </w:r>
      <w:bookmarkStart w:id="0" w:name="bbib45"/>
      <w:proofErr w:type="spellStart"/>
      <w:r w:rsidRPr="00233F51">
        <w:fldChar w:fldCharType="begin"/>
      </w:r>
      <w:r w:rsidRPr="00233F51">
        <w:instrText>HYPERLINK "https://www.sciencedirect.com/science/article/pii/S0378377424004669" \l "bib45"</w:instrText>
      </w:r>
      <w:r w:rsidRPr="00233F51">
        <w:fldChar w:fldCharType="separate"/>
      </w:r>
      <w:r w:rsidRPr="00233F51">
        <w:rPr>
          <w:rStyle w:val="aa"/>
        </w:rPr>
        <w:t>Seleiman</w:t>
      </w:r>
      <w:proofErr w:type="spellEnd"/>
      <w:r w:rsidRPr="00233F51">
        <w:rPr>
          <w:rStyle w:val="aa"/>
        </w:rPr>
        <w:t xml:space="preserve"> et al., 2021</w:t>
      </w:r>
      <w:r w:rsidRPr="00233F51">
        <w:fldChar w:fldCharType="end"/>
      </w:r>
      <w:bookmarkEnd w:id="0"/>
      <w:r w:rsidRPr="00233F51">
        <w:t>). Currently, the primary indicators used for assessing crop water stress include soil moisture, crop stem/leaf water potential, </w:t>
      </w:r>
      <w:hyperlink r:id="rId13" w:history="1">
        <w:r w:rsidRPr="00233F51">
          <w:rPr>
            <w:rStyle w:val="aa"/>
          </w:rPr>
          <w:t>stomatal conductance</w:t>
        </w:r>
      </w:hyperlink>
      <w:r w:rsidRPr="00233F51">
        <w:t> (</w:t>
      </w:r>
      <w:proofErr w:type="gramStart"/>
      <w:r w:rsidRPr="00233F51">
        <w:rPr>
          <w:rFonts w:ascii="Cambria Math" w:hAnsi="Cambria Math" w:cs="Cambria Math"/>
        </w:rPr>
        <w:t>𝑔𝑠</w:t>
      </w:r>
      <w:r w:rsidRPr="00233F51">
        <w:t>),</w:t>
      </w:r>
      <w:proofErr w:type="gramEnd"/>
      <w:r w:rsidRPr="00233F51">
        <w:t xml:space="preserve"> and transpiration rate (</w:t>
      </w:r>
      <w:bookmarkStart w:id="1" w:name="bbib3"/>
      <w:r w:rsidRPr="00233F51">
        <w:fldChar w:fldCharType="begin"/>
      </w:r>
      <w:r w:rsidRPr="00233F51">
        <w:instrText>HYPERLINK "https://www.sciencedirect.com/science/article/pii/S0378377424004669" \l "bib3"</w:instrText>
      </w:r>
      <w:r w:rsidRPr="00233F51">
        <w:fldChar w:fldCharType="separate"/>
      </w:r>
      <w:r w:rsidRPr="00233F51">
        <w:rPr>
          <w:rStyle w:val="aa"/>
        </w:rPr>
        <w:t>Anjum et al., 2011</w:t>
      </w:r>
      <w:r w:rsidRPr="00233F51">
        <w:fldChar w:fldCharType="end"/>
      </w:r>
      <w:bookmarkEnd w:id="1"/>
      <w:r w:rsidRPr="00233F51">
        <w:t>). However, collecting these indicators is time- and labor-intensive, involving mostly point-scale measurements, which cannot effectively represent the spatial variability of crop water status. Therefore, such endeavors are not suitable for conducting large-scale field </w:t>
      </w:r>
      <w:hyperlink r:id="rId14" w:history="1">
        <w:r w:rsidRPr="00233F51">
          <w:rPr>
            <w:rStyle w:val="aa"/>
          </w:rPr>
          <w:t>water monitoring</w:t>
        </w:r>
      </w:hyperlink>
      <w:r w:rsidRPr="00233F51">
        <w:t>. The rapid development of </w:t>
      </w:r>
      <w:hyperlink r:id="rId15" w:history="1">
        <w:r w:rsidRPr="00233F51">
          <w:rPr>
            <w:rStyle w:val="aa"/>
          </w:rPr>
          <w:t>remote sensing</w:t>
        </w:r>
      </w:hyperlink>
      <w:r w:rsidRPr="00233F51">
        <w:t> technology—particularly </w:t>
      </w:r>
      <w:hyperlink r:id="rId16" w:history="1">
        <w:r w:rsidRPr="00233F51">
          <w:rPr>
            <w:rStyle w:val="aa"/>
          </w:rPr>
          <w:t>unmanned aerial vehicle</w:t>
        </w:r>
      </w:hyperlink>
      <w:r w:rsidRPr="00233F51">
        <w:t> (UAV) remote sensing—has accentuated the associated advantages, such as low cost, short measurement cycles, and flexible operation, thereby enabling monitoring and research applications across various fields (</w:t>
      </w:r>
      <w:bookmarkStart w:id="2" w:name="bbib52"/>
      <w:r w:rsidRPr="00233F51">
        <w:fldChar w:fldCharType="begin"/>
      </w:r>
      <w:r w:rsidRPr="00233F51">
        <w:instrText>HYPERLINK "https://www.sciencedirect.com/science/article/pii/S0378377424004669" \l "bib52"</w:instrText>
      </w:r>
      <w:r w:rsidRPr="00233F51">
        <w:fldChar w:fldCharType="separate"/>
      </w:r>
      <w:r w:rsidRPr="00233F51">
        <w:rPr>
          <w:rStyle w:val="aa"/>
        </w:rPr>
        <w:t>Wang et al., 2024</w:t>
      </w:r>
      <w:r w:rsidRPr="00233F51">
        <w:fldChar w:fldCharType="end"/>
      </w:r>
      <w:r w:rsidRPr="00233F51">
        <w:t xml:space="preserve">). </w:t>
      </w:r>
      <w:proofErr w:type="gramStart"/>
      <w:r w:rsidRPr="00233F51">
        <w:t>In particular, precision</w:t>
      </w:r>
      <w:proofErr w:type="gramEnd"/>
      <w:r w:rsidRPr="00233F51">
        <w:t xml:space="preserve"> agriculture monitoring has become possible, as UAVs equipped with different types of sensors can swiftly capture crop images with high spatial and temporal resolutions. In this respect, this study provides a detailed understanding of real-time crop water conditions (</w:t>
      </w:r>
      <w:bookmarkStart w:id="3" w:name="bbib11"/>
      <w:r w:rsidRPr="00233F51">
        <w:fldChar w:fldCharType="begin"/>
      </w:r>
      <w:r w:rsidRPr="00233F51">
        <w:instrText>HYPERLINK "https://www.sciencedirect.com/science/article/pii/S0378377424004669" \l "bib11"</w:instrText>
      </w:r>
      <w:r w:rsidRPr="00233F51">
        <w:fldChar w:fldCharType="separate"/>
      </w:r>
      <w:r w:rsidRPr="00233F51">
        <w:rPr>
          <w:rStyle w:val="aa"/>
        </w:rPr>
        <w:t>Elsherbiny et al., 2021</w:t>
      </w:r>
      <w:r w:rsidRPr="00233F51">
        <w:fldChar w:fldCharType="end"/>
      </w:r>
      <w:bookmarkEnd w:id="3"/>
      <w:r w:rsidRPr="00233F51">
        <w:t>) and offers new technological methods for </w:t>
      </w:r>
      <w:hyperlink r:id="rId17" w:history="1">
        <w:r w:rsidRPr="00233F51">
          <w:rPr>
            <w:rStyle w:val="aa"/>
          </w:rPr>
          <w:t>field crop</w:t>
        </w:r>
      </w:hyperlink>
      <w:r w:rsidRPr="00233F51">
        <w:t> drought monitoring.</w:t>
      </w:r>
    </w:p>
    <w:p w14:paraId="1B8930EE" w14:textId="77777777" w:rsidR="00233F51" w:rsidRPr="00233F51" w:rsidRDefault="00233F51" w:rsidP="00233F51">
      <w:r w:rsidRPr="00233F51">
        <w:t>Currently, the most popular method for monitoring crop water stress using UAV </w:t>
      </w:r>
      <w:hyperlink r:id="rId18" w:history="1">
        <w:r w:rsidRPr="00233F51">
          <w:rPr>
            <w:rStyle w:val="aa"/>
          </w:rPr>
          <w:t>remote sensing</w:t>
        </w:r>
      </w:hyperlink>
      <w:r w:rsidRPr="00233F51">
        <w:t xml:space="preserve"> platforms </w:t>
      </w:r>
      <w:proofErr w:type="gramStart"/>
      <w:r w:rsidRPr="00233F51">
        <w:t>utilizes</w:t>
      </w:r>
      <w:proofErr w:type="gramEnd"/>
      <w:r w:rsidRPr="00233F51">
        <w:t xml:space="preserve"> the crop water stress index (CWSI) to assess crop water deficit conditions. The CWSI was initially proposed by </w:t>
      </w:r>
      <w:bookmarkStart w:id="4" w:name="bbib20"/>
      <w:r w:rsidRPr="00233F51">
        <w:fldChar w:fldCharType="begin"/>
      </w:r>
      <w:r w:rsidRPr="00233F51">
        <w:instrText>HYPERLINK "https://www.sciencedirect.com/science/article/pii/S0378377424004669" \l "bib20"</w:instrText>
      </w:r>
      <w:r w:rsidRPr="00233F51">
        <w:fldChar w:fldCharType="separate"/>
      </w:r>
      <w:r w:rsidRPr="00233F51">
        <w:rPr>
          <w:rStyle w:val="aa"/>
        </w:rPr>
        <w:t>Idso et al. (1981)</w:t>
      </w:r>
      <w:r w:rsidRPr="00233F51">
        <w:fldChar w:fldCharType="end"/>
      </w:r>
      <w:r w:rsidRPr="00233F51">
        <w:t> and primarily relies on the principle of the inverse relationship among canopy temperature (</w:t>
      </w:r>
      <w:r w:rsidRPr="00233F51">
        <w:rPr>
          <w:i/>
          <w:iCs/>
        </w:rPr>
        <w:t>T</w:t>
      </w:r>
      <w:r w:rsidRPr="00233F51">
        <w:rPr>
          <w:i/>
          <w:iCs/>
          <w:vertAlign w:val="subscript"/>
        </w:rPr>
        <w:t>c</w:t>
      </w:r>
      <w:r w:rsidRPr="00233F51">
        <w:t>), leaf transpiration, and </w:t>
      </w:r>
      <w:r w:rsidRPr="00233F51">
        <w:rPr>
          <w:rFonts w:ascii="Cambria Math" w:hAnsi="Cambria Math" w:cs="Cambria Math"/>
        </w:rPr>
        <w:t>𝑔𝑠</w:t>
      </w:r>
      <w:r w:rsidRPr="00233F51">
        <w:t>. Specifically, when </w:t>
      </w:r>
      <w:hyperlink r:id="rId19" w:history="1">
        <w:r w:rsidRPr="00233F51">
          <w:rPr>
            <w:rStyle w:val="aa"/>
          </w:rPr>
          <w:t>water supply</w:t>
        </w:r>
      </w:hyperlink>
      <w:r w:rsidRPr="00233F51">
        <w:t xml:space="preserve"> is sufficient, plant stomata open, allowing transpiration to occur, which cools the surrounding air, resulting in </w:t>
      </w:r>
      <w:r w:rsidRPr="00233F51">
        <w:lastRenderedPageBreak/>
        <w:t>a </w:t>
      </w:r>
      <w:r w:rsidRPr="00233F51">
        <w:rPr>
          <w:i/>
          <w:iCs/>
        </w:rPr>
        <w:t>T</w:t>
      </w:r>
      <w:r w:rsidRPr="00233F51">
        <w:rPr>
          <w:i/>
          <w:iCs/>
          <w:vertAlign w:val="subscript"/>
        </w:rPr>
        <w:t>c</w:t>
      </w:r>
      <w:r w:rsidRPr="00233F51">
        <w:t> decrease. Conversely, when plants experience water stress, stomatal conductance decreases, reducing the transpiration rate and, consequently, diminishing the cooling effect. Hence, the CWSI is widely recognized as an appropriate indicator of plant water status.</w:t>
      </w:r>
    </w:p>
    <w:p w14:paraId="7926C8FD" w14:textId="77777777" w:rsidR="00233F51" w:rsidRPr="00233F51" w:rsidRDefault="00233F51" w:rsidP="00233F51">
      <w:r w:rsidRPr="00233F51">
        <w:t>CWSI calculation methods based on UAV platforms are categorized into three main types regarding the different solutions determining the non-water-stressed conditions (lower baseline) and non-transpiring conditions (upper baseline). The first method involves a theoretical CWSI (</w:t>
      </w:r>
      <w:proofErr w:type="spellStart"/>
      <w:r w:rsidRPr="00233F51">
        <w:t>CWSI</w:t>
      </w:r>
      <w:r w:rsidRPr="00233F51">
        <w:rPr>
          <w:vertAlign w:val="subscript"/>
        </w:rPr>
        <w:t>t</w:t>
      </w:r>
      <w:proofErr w:type="spellEnd"/>
      <w:r w:rsidRPr="00233F51">
        <w:t>) that derives the lower and upper baselines from the crop canopy energy balance equation (</w:t>
      </w:r>
      <w:bookmarkStart w:id="5" w:name="bbib21"/>
      <w:r w:rsidRPr="00233F51">
        <w:fldChar w:fldCharType="begin"/>
      </w:r>
      <w:r w:rsidRPr="00233F51">
        <w:instrText>HYPERLINK "https://www.sciencedirect.com/science/article/pii/S0378377424004669" \l "bib21"</w:instrText>
      </w:r>
      <w:r w:rsidRPr="00233F51">
        <w:fldChar w:fldCharType="separate"/>
      </w:r>
      <w:r w:rsidRPr="00233F51">
        <w:rPr>
          <w:rStyle w:val="aa"/>
        </w:rPr>
        <w:t>Jackson et al., 1981</w:t>
      </w:r>
      <w:r w:rsidRPr="00233F51">
        <w:fldChar w:fldCharType="end"/>
      </w:r>
      <w:r w:rsidRPr="00233F51">
        <w:t>). However, the parameters involved in the calculation, namely aerodynamic resistance (</w:t>
      </w:r>
      <w:proofErr w:type="spellStart"/>
      <w:r w:rsidRPr="00233F51">
        <w:rPr>
          <w:i/>
          <w:iCs/>
        </w:rPr>
        <w:t>r</w:t>
      </w:r>
      <w:r w:rsidRPr="00233F51">
        <w:rPr>
          <w:i/>
          <w:iCs/>
          <w:vertAlign w:val="subscript"/>
        </w:rPr>
        <w:t>a</w:t>
      </w:r>
      <w:proofErr w:type="spellEnd"/>
      <w:r w:rsidRPr="00233F51">
        <w:t>) and canopy resistance (</w:t>
      </w:r>
      <w:proofErr w:type="spellStart"/>
      <w:r w:rsidRPr="00233F51">
        <w:rPr>
          <w:i/>
          <w:iCs/>
        </w:rPr>
        <w:t>r</w:t>
      </w:r>
      <w:r w:rsidRPr="00233F51">
        <w:rPr>
          <w:i/>
          <w:iCs/>
          <w:vertAlign w:val="subscript"/>
        </w:rPr>
        <w:t>c</w:t>
      </w:r>
      <w:proofErr w:type="spellEnd"/>
      <w:r w:rsidRPr="00233F51">
        <w:t xml:space="preserve">), are extremely complex, with the reliability of the </w:t>
      </w:r>
      <w:proofErr w:type="spellStart"/>
      <w:r w:rsidRPr="00233F51">
        <w:t>CWSI</w:t>
      </w:r>
      <w:r w:rsidRPr="00233F51">
        <w:rPr>
          <w:vertAlign w:val="subscript"/>
        </w:rPr>
        <w:t>t</w:t>
      </w:r>
      <w:proofErr w:type="spellEnd"/>
      <w:r w:rsidRPr="00233F51">
        <w:t> being largely dependent on their values, leading to possible misdiagnoses regarding whether crops are subjected to water stress (</w:t>
      </w:r>
      <w:bookmarkStart w:id="6" w:name="bbib1"/>
      <w:r w:rsidRPr="00233F51">
        <w:fldChar w:fldCharType="begin"/>
      </w:r>
      <w:r w:rsidRPr="00233F51">
        <w:instrText>HYPERLINK "https://www.sciencedirect.com/science/article/pii/S0378377424004669" \l "bib1"</w:instrText>
      </w:r>
      <w:r w:rsidRPr="00233F51">
        <w:fldChar w:fldCharType="separate"/>
      </w:r>
      <w:r w:rsidRPr="00233F51">
        <w:rPr>
          <w:rStyle w:val="aa"/>
        </w:rPr>
        <w:t>Agam et al., 2013</w:t>
      </w:r>
      <w:r w:rsidRPr="00233F51">
        <w:fldChar w:fldCharType="end"/>
      </w:r>
      <w:r w:rsidRPr="00233F51">
        <w:t>). The second method involves an empirical CWSI (</w:t>
      </w:r>
      <w:proofErr w:type="spellStart"/>
      <w:r w:rsidRPr="00233F51">
        <w:t>CWSI</w:t>
      </w:r>
      <w:r w:rsidRPr="00233F51">
        <w:rPr>
          <w:vertAlign w:val="subscript"/>
        </w:rPr>
        <w:t>e</w:t>
      </w:r>
      <w:proofErr w:type="spellEnd"/>
      <w:r w:rsidRPr="00233F51">
        <w:t>) obtained by combining the empirical relationship between the canopy–air temperature difference and saturated water </w:t>
      </w:r>
      <w:hyperlink r:id="rId20" w:history="1">
        <w:r w:rsidRPr="00233F51">
          <w:rPr>
            <w:rStyle w:val="aa"/>
          </w:rPr>
          <w:t>vapor pressure</w:t>
        </w:r>
      </w:hyperlink>
      <w:r w:rsidRPr="00233F51">
        <w:t> difference (VPD) to establish the upper and lower baselines (</w:t>
      </w:r>
      <w:hyperlink r:id="rId21" w:anchor="bib20" w:history="1">
        <w:r w:rsidRPr="00233F51">
          <w:rPr>
            <w:rStyle w:val="aa"/>
          </w:rPr>
          <w:t>Idso et al., 1981</w:t>
        </w:r>
      </w:hyperlink>
      <w:bookmarkEnd w:id="4"/>
      <w:r w:rsidRPr="00233F51">
        <w:t>). Some studies have also used the measured canopy temperature in water-stressed and adequately irrigated crops as the upper and lower baselines, respectively (</w:t>
      </w:r>
      <w:bookmarkStart w:id="7" w:name="bbib37"/>
      <w:r w:rsidRPr="00233F51">
        <w:fldChar w:fldCharType="begin"/>
      </w:r>
      <w:r w:rsidRPr="00233F51">
        <w:instrText>HYPERLINK "https://www.sciencedirect.com/science/article/pii/S0378377424004669" \l "bib37"</w:instrText>
      </w:r>
      <w:r w:rsidRPr="00233F51">
        <w:fldChar w:fldCharType="separate"/>
      </w:r>
      <w:r w:rsidRPr="00233F51">
        <w:rPr>
          <w:rStyle w:val="aa"/>
        </w:rPr>
        <w:t>Park et al., 2021</w:t>
      </w:r>
      <w:r w:rsidRPr="00233F51">
        <w:fldChar w:fldCharType="end"/>
      </w:r>
      <w:r w:rsidRPr="00233F51">
        <w:t>). Artificial reference surfaces have also been substituted for temperature measurements in both cases (</w:t>
      </w:r>
      <w:bookmarkStart w:id="8" w:name="bbib44"/>
      <w:proofErr w:type="spellStart"/>
      <w:r w:rsidRPr="00233F51">
        <w:fldChar w:fldCharType="begin"/>
      </w:r>
      <w:r w:rsidRPr="00233F51">
        <w:instrText>HYPERLINK "https://www.sciencedirect.com/science/article/pii/S0378377424004669" \l "bib44"</w:instrText>
      </w:r>
      <w:r w:rsidRPr="00233F51">
        <w:fldChar w:fldCharType="separate"/>
      </w:r>
      <w:r w:rsidRPr="00233F51">
        <w:rPr>
          <w:rStyle w:val="aa"/>
        </w:rPr>
        <w:t>Santesteban</w:t>
      </w:r>
      <w:proofErr w:type="spellEnd"/>
      <w:r w:rsidRPr="00233F51">
        <w:rPr>
          <w:rStyle w:val="aa"/>
        </w:rPr>
        <w:t xml:space="preserve"> et al., 2017</w:t>
      </w:r>
      <w:r w:rsidRPr="00233F51">
        <w:fldChar w:fldCharType="end"/>
      </w:r>
      <w:r w:rsidRPr="00233F51">
        <w:t xml:space="preserve">). However, the upper and lower baselines of the </w:t>
      </w:r>
      <w:proofErr w:type="spellStart"/>
      <w:r w:rsidRPr="00233F51">
        <w:t>CWSI</w:t>
      </w:r>
      <w:r w:rsidRPr="00233F51">
        <w:rPr>
          <w:vertAlign w:val="subscript"/>
        </w:rPr>
        <w:t>e</w:t>
      </w:r>
      <w:proofErr w:type="spellEnd"/>
      <w:r w:rsidRPr="00233F51">
        <w:t> need to be determined appropriately according to different climatic conditions (</w:t>
      </w:r>
      <w:bookmarkStart w:id="9" w:name="bbib15"/>
      <w:r w:rsidRPr="00233F51">
        <w:fldChar w:fldCharType="begin"/>
      </w:r>
      <w:r w:rsidRPr="00233F51">
        <w:instrText>HYPERLINK "https://www.sciencedirect.com/science/article/pii/S0378377424004669" \l "bib15"</w:instrText>
      </w:r>
      <w:r w:rsidRPr="00233F51">
        <w:fldChar w:fldCharType="separate"/>
      </w:r>
      <w:r w:rsidRPr="00233F51">
        <w:rPr>
          <w:rStyle w:val="aa"/>
        </w:rPr>
        <w:t>Gonzalez-Dugo et al., 2014</w:t>
      </w:r>
      <w:r w:rsidRPr="00233F51">
        <w:fldChar w:fldCharType="end"/>
      </w:r>
      <w:bookmarkEnd w:id="9"/>
      <w:r w:rsidRPr="00233F51">
        <w:t>) and crop scenarios for which empirical methods can be applied. Some studies adopt a method involving a statistical CWSI (CWSI</w:t>
      </w:r>
      <w:r w:rsidRPr="00233F51">
        <w:rPr>
          <w:vertAlign w:val="subscript"/>
        </w:rPr>
        <w:t>s</w:t>
      </w:r>
      <w:r w:rsidRPr="00233F51">
        <w:t>). This method defines non-transpiring temperature (</w:t>
      </w:r>
      <w:proofErr w:type="spellStart"/>
      <w:r w:rsidRPr="00233F51">
        <w:rPr>
          <w:i/>
          <w:iCs/>
        </w:rPr>
        <w:t>T</w:t>
      </w:r>
      <w:r w:rsidRPr="00233F51">
        <w:rPr>
          <w:i/>
          <w:iCs/>
          <w:vertAlign w:val="subscript"/>
        </w:rPr>
        <w:t>dry</w:t>
      </w:r>
      <w:proofErr w:type="spellEnd"/>
      <w:r w:rsidRPr="00233F51">
        <w:t>) and non-water-stressed temperature (</w:t>
      </w:r>
      <w:proofErr w:type="spellStart"/>
      <w:r w:rsidRPr="00233F51">
        <w:rPr>
          <w:i/>
          <w:iCs/>
        </w:rPr>
        <w:t>T</w:t>
      </w:r>
      <w:r w:rsidRPr="00233F51">
        <w:rPr>
          <w:i/>
          <w:iCs/>
          <w:vertAlign w:val="subscript"/>
        </w:rPr>
        <w:t>wet</w:t>
      </w:r>
      <w:proofErr w:type="spellEnd"/>
      <w:r w:rsidRPr="00233F51">
        <w:t>) using specific </w:t>
      </w:r>
      <w:hyperlink r:id="rId22" w:history="1">
        <w:r w:rsidRPr="00233F51">
          <w:rPr>
            <w:rStyle w:val="aa"/>
          </w:rPr>
          <w:t>quantiles</w:t>
        </w:r>
      </w:hyperlink>
      <w:r w:rsidRPr="00233F51">
        <w:t> in histograms of </w:t>
      </w:r>
      <w:hyperlink r:id="rId23" w:history="1">
        <w:r w:rsidRPr="00233F51">
          <w:rPr>
            <w:rStyle w:val="aa"/>
          </w:rPr>
          <w:t>remote sensing thermal infrared</w:t>
        </w:r>
      </w:hyperlink>
      <w:r w:rsidRPr="00233F51">
        <w:t> images and then calculates the CWSI</w:t>
      </w:r>
      <w:r w:rsidRPr="00233F51">
        <w:rPr>
          <w:vertAlign w:val="subscript"/>
        </w:rPr>
        <w:t>s</w:t>
      </w:r>
      <w:r w:rsidRPr="00233F51">
        <w:t> (</w:t>
      </w:r>
      <w:bookmarkStart w:id="10" w:name="bbib7"/>
      <w:r w:rsidRPr="00233F51">
        <w:fldChar w:fldCharType="begin"/>
      </w:r>
      <w:r w:rsidRPr="00233F51">
        <w:instrText>HYPERLINK "https://www.sciencedirect.com/science/article/pii/S0378377424004669" \l "bib7"</w:instrText>
      </w:r>
      <w:r w:rsidRPr="00233F51">
        <w:fldChar w:fldCharType="separate"/>
      </w:r>
      <w:r w:rsidRPr="00233F51">
        <w:rPr>
          <w:rStyle w:val="aa"/>
        </w:rPr>
        <w:t>Bian et al., 2019</w:t>
      </w:r>
      <w:r w:rsidRPr="00233F51">
        <w:fldChar w:fldCharType="end"/>
      </w:r>
      <w:r w:rsidRPr="00233F51">
        <w:t>, </w:t>
      </w:r>
      <w:bookmarkStart w:id="11" w:name="bbib36"/>
      <w:r w:rsidRPr="00233F51">
        <w:fldChar w:fldCharType="begin"/>
      </w:r>
      <w:r w:rsidRPr="00233F51">
        <w:instrText>HYPERLINK "https://www.sciencedirect.com/science/article/pii/S0378377424004669" \l "bib36"</w:instrText>
      </w:r>
      <w:r w:rsidRPr="00233F51">
        <w:fldChar w:fldCharType="separate"/>
      </w:r>
      <w:r w:rsidRPr="00233F51">
        <w:rPr>
          <w:rStyle w:val="aa"/>
        </w:rPr>
        <w:t>Park et al., 2017</w:t>
      </w:r>
      <w:r w:rsidRPr="00233F51">
        <w:fldChar w:fldCharType="end"/>
      </w:r>
      <w:r w:rsidRPr="00233F51">
        <w:t>, </w:t>
      </w:r>
      <w:hyperlink r:id="rId24" w:anchor="bib52" w:history="1">
        <w:r w:rsidRPr="00233F51">
          <w:rPr>
            <w:rStyle w:val="aa"/>
          </w:rPr>
          <w:t>Wang et al., 2024</w:t>
        </w:r>
      </w:hyperlink>
      <w:r w:rsidRPr="00233F51">
        <w:t>). Hence, the CWSI</w:t>
      </w:r>
      <w:r w:rsidRPr="00233F51">
        <w:rPr>
          <w:vertAlign w:val="subscript"/>
        </w:rPr>
        <w:t>s</w:t>
      </w:r>
      <w:r w:rsidRPr="00233F51">
        <w:t> does not rely on </w:t>
      </w:r>
      <w:hyperlink r:id="rId25" w:history="1">
        <w:r w:rsidRPr="00233F51">
          <w:rPr>
            <w:rStyle w:val="aa"/>
          </w:rPr>
          <w:t>meteorological parameters</w:t>
        </w:r>
      </w:hyperlink>
      <w:r w:rsidRPr="00233F51">
        <w:t> and ground references, thereby substantially reducing computational complexity. Prior research involving the use of UAV remote sensing platforms to calculate the CWSI and diagnose crop water stress has shown better results in specific environments and at specific times. However, the strong time variability of thermal infrared data collected by UAVs that occurs under changing climatic conditions is an inherent limitation, leading to strong fluctuations in the instantaneous CWSI. Hence, determining how to obtain a more time-representative CWSI is a worthwhile research direction.</w:t>
      </w:r>
    </w:p>
    <w:p w14:paraId="5FF98A65" w14:textId="77777777" w:rsidR="00233F51" w:rsidRPr="00233F51" w:rsidRDefault="00233F51" w:rsidP="00233F51">
      <w:r w:rsidRPr="00233F51">
        <w:t xml:space="preserve">Daily-scale data can better capture the diurnal physiological dynamics of plants by </w:t>
      </w:r>
      <w:r w:rsidRPr="00233F51">
        <w:lastRenderedPageBreak/>
        <w:t>aggregating information over the duration of an entire day (</w:t>
      </w:r>
      <w:bookmarkStart w:id="12" w:name="bbib25"/>
      <w:r w:rsidRPr="00233F51">
        <w:fldChar w:fldCharType="begin"/>
      </w:r>
      <w:r w:rsidRPr="00233F51">
        <w:instrText>HYPERLINK "https://www.sciencedirect.com/science/article/pii/S0378377424004669" \l "bib25"</w:instrText>
      </w:r>
      <w:r w:rsidRPr="00233F51">
        <w:fldChar w:fldCharType="separate"/>
      </w:r>
      <w:r w:rsidRPr="00233F51">
        <w:rPr>
          <w:rStyle w:val="aa"/>
        </w:rPr>
        <w:t>Lee and Im, 2024</w:t>
      </w:r>
      <w:r w:rsidRPr="00233F51">
        <w:fldChar w:fldCharType="end"/>
      </w:r>
      <w:bookmarkEnd w:id="12"/>
      <w:r w:rsidRPr="00233F51">
        <w:t>). Compared to instantaneous-scale data, daily-scale data effectively reduce short-term fluctuations caused by daytime </w:t>
      </w:r>
      <w:hyperlink r:id="rId26" w:history="1">
        <w:r w:rsidRPr="00233F51">
          <w:rPr>
            <w:rStyle w:val="aa"/>
          </w:rPr>
          <w:t>climate change</w:t>
        </w:r>
      </w:hyperlink>
      <w:r w:rsidRPr="00233F51">
        <w:t xml:space="preserve"> and provide a more representative depiction of the entire day. This facilitates comparisons and analyses across different crop growth stages, enabling better identification of long-term trends and cyclical variations of crop water stress. Therefore, the daily-scale CWSI is effective for improving the temporal representativeness of crop water stress. Currently, the daily-scale CWSI is mostly calculated using the definition of the </w:t>
      </w:r>
      <w:proofErr w:type="spellStart"/>
      <w:r w:rsidRPr="00233F51">
        <w:t>CWSI</w:t>
      </w:r>
      <w:r w:rsidRPr="00233F51">
        <w:rPr>
          <w:vertAlign w:val="subscript"/>
        </w:rPr>
        <w:t>t</w:t>
      </w:r>
      <w:proofErr w:type="spellEnd"/>
      <w:r w:rsidRPr="00233F51">
        <w:t>, i.e., 1 minus the ratio of actual crop </w:t>
      </w:r>
      <w:hyperlink r:id="rId27" w:history="1">
        <w:r w:rsidRPr="00233F51">
          <w:rPr>
            <w:rStyle w:val="aa"/>
          </w:rPr>
          <w:t>evapotranspiration</w:t>
        </w:r>
      </w:hyperlink>
      <w:r w:rsidRPr="00233F51">
        <w:t> (</w:t>
      </w:r>
      <w:proofErr w:type="spellStart"/>
      <w:r w:rsidRPr="00233F51">
        <w:rPr>
          <w:i/>
          <w:iCs/>
        </w:rPr>
        <w:t>ET</w:t>
      </w:r>
      <w:r w:rsidRPr="00233F51">
        <w:rPr>
          <w:i/>
          <w:iCs/>
          <w:vertAlign w:val="subscript"/>
        </w:rPr>
        <w:t>c</w:t>
      </w:r>
      <w:proofErr w:type="spellEnd"/>
      <w:r w:rsidRPr="00233F51">
        <w:rPr>
          <w:i/>
          <w:iCs/>
          <w:vertAlign w:val="subscript"/>
        </w:rPr>
        <w:t xml:space="preserve"> act</w:t>
      </w:r>
      <w:r w:rsidRPr="00233F51">
        <w:t>) to potential crop </w:t>
      </w:r>
      <w:hyperlink r:id="rId28" w:history="1">
        <w:r w:rsidRPr="00233F51">
          <w:rPr>
            <w:rStyle w:val="aa"/>
          </w:rPr>
          <w:t>evapotranspiration</w:t>
        </w:r>
      </w:hyperlink>
      <w:r w:rsidRPr="00233F51">
        <w:t> (</w:t>
      </w:r>
      <w:proofErr w:type="spellStart"/>
      <w:r w:rsidRPr="00233F51">
        <w:rPr>
          <w:i/>
          <w:iCs/>
        </w:rPr>
        <w:t>ET</w:t>
      </w:r>
      <w:r w:rsidRPr="00233F51">
        <w:rPr>
          <w:i/>
          <w:iCs/>
          <w:vertAlign w:val="subscript"/>
        </w:rPr>
        <w:t>p</w:t>
      </w:r>
      <w:proofErr w:type="spellEnd"/>
      <w:r w:rsidRPr="00233F51">
        <w:t>) (</w:t>
      </w:r>
      <w:hyperlink r:id="rId29" w:anchor="bib21" w:history="1">
        <w:r w:rsidRPr="00233F51">
          <w:rPr>
            <w:rStyle w:val="aa"/>
          </w:rPr>
          <w:t>Jackson et al., 1981</w:t>
        </w:r>
      </w:hyperlink>
      <w:r w:rsidRPr="00233F51">
        <w:t>).However, </w:t>
      </w:r>
      <w:proofErr w:type="spellStart"/>
      <w:r w:rsidRPr="00233F51">
        <w:rPr>
          <w:i/>
          <w:iCs/>
        </w:rPr>
        <w:t>ET</w:t>
      </w:r>
      <w:r w:rsidRPr="00233F51">
        <w:rPr>
          <w:i/>
          <w:iCs/>
          <w:vertAlign w:val="subscript"/>
        </w:rPr>
        <w:t>c</w:t>
      </w:r>
      <w:proofErr w:type="spellEnd"/>
      <w:r w:rsidRPr="00233F51">
        <w:rPr>
          <w:i/>
          <w:iCs/>
          <w:vertAlign w:val="subscript"/>
        </w:rPr>
        <w:t xml:space="preserve"> act</w:t>
      </w:r>
      <w:r w:rsidRPr="00233F51">
        <w:t> is often measured using equipment such as </w:t>
      </w:r>
      <w:hyperlink r:id="rId30" w:history="1">
        <w:r w:rsidRPr="00233F51">
          <w:rPr>
            <w:rStyle w:val="aa"/>
          </w:rPr>
          <w:t>eddy covariance</w:t>
        </w:r>
      </w:hyperlink>
      <w:r w:rsidRPr="00233F51">
        <w:t> systems, whereas </w:t>
      </w:r>
      <w:proofErr w:type="spellStart"/>
      <w:r w:rsidRPr="00233F51">
        <w:rPr>
          <w:i/>
          <w:iCs/>
        </w:rPr>
        <w:t>ET</w:t>
      </w:r>
      <w:r w:rsidRPr="00233F51">
        <w:rPr>
          <w:i/>
          <w:iCs/>
          <w:vertAlign w:val="subscript"/>
        </w:rPr>
        <w:t>p</w:t>
      </w:r>
      <w:proofErr w:type="spellEnd"/>
      <w:r w:rsidRPr="00233F51">
        <w:t> is mostly estimated using models (</w:t>
      </w:r>
      <w:bookmarkStart w:id="13" w:name="bbib29"/>
      <w:r w:rsidRPr="00233F51">
        <w:fldChar w:fldCharType="begin"/>
      </w:r>
      <w:r w:rsidRPr="00233F51">
        <w:instrText>HYPERLINK "https://www.sciencedirect.com/science/article/pii/S0378377424004669" \l "bib29"</w:instrText>
      </w:r>
      <w:r w:rsidRPr="00233F51">
        <w:fldChar w:fldCharType="separate"/>
      </w:r>
      <w:r w:rsidRPr="00233F51">
        <w:rPr>
          <w:rStyle w:val="aa"/>
        </w:rPr>
        <w:t>Liu et al., 2023</w:t>
      </w:r>
      <w:r w:rsidRPr="00233F51">
        <w:fldChar w:fldCharType="end"/>
      </w:r>
      <w:r w:rsidRPr="00233F51">
        <w:t>, </w:t>
      </w:r>
      <w:bookmarkStart w:id="14" w:name="bbib50"/>
      <w:r w:rsidRPr="00233F51">
        <w:fldChar w:fldCharType="begin"/>
      </w:r>
      <w:r w:rsidRPr="00233F51">
        <w:instrText>HYPERLINK "https://www.sciencedirect.com/science/article/pii/S0378377424004669" \l "bib50"</w:instrText>
      </w:r>
      <w:r w:rsidRPr="00233F51">
        <w:fldChar w:fldCharType="separate"/>
      </w:r>
      <w:r w:rsidRPr="00233F51">
        <w:rPr>
          <w:rStyle w:val="aa"/>
        </w:rPr>
        <w:t>Tong et al., 2019</w:t>
      </w:r>
      <w:r w:rsidRPr="00233F51">
        <w:fldChar w:fldCharType="end"/>
      </w:r>
      <w:bookmarkEnd w:id="14"/>
      <w:r w:rsidRPr="00233F51">
        <w:t>). Alternatively, ground-fixed thermal infrared sensors can be deployed for conducting continuous high-frequency monitoring of canopy temperatures and obtaining a daily-scale CWSI (</w:t>
      </w:r>
      <w:hyperlink r:id="rId31" w:anchor="bib1" w:history="1">
        <w:r w:rsidRPr="00233F51">
          <w:rPr>
            <w:rStyle w:val="aa"/>
          </w:rPr>
          <w:t>Agam et al., 2013</w:t>
        </w:r>
      </w:hyperlink>
      <w:bookmarkEnd w:id="6"/>
      <w:r w:rsidRPr="00233F51">
        <w:t>). This method enables continuous and accurate monitoring of plant water status. However, expensive equipment, frequent maintenance, and limited monitoring ranges limit its application to the scientific research level. Contrary to ground equipment, UAVs are limited by battery life and cannot make continuous and uninterrupted observations. To overcome this shortcoming, some studies zoomed in on daily “one-shot” images acquired using UAV systems and used the instantaneous CWSI at a certain time point as a criterion for determining crop water stress (</w:t>
      </w:r>
      <w:hyperlink r:id="rId32" w:anchor="bib7" w:history="1">
        <w:r w:rsidRPr="00233F51">
          <w:rPr>
            <w:rStyle w:val="aa"/>
          </w:rPr>
          <w:t>Bian et al., 2019</w:t>
        </w:r>
      </w:hyperlink>
      <w:r w:rsidRPr="00233F51">
        <w:t>, </w:t>
      </w:r>
      <w:hyperlink r:id="rId33" w:anchor="bib36" w:history="1">
        <w:r w:rsidRPr="00233F51">
          <w:rPr>
            <w:rStyle w:val="aa"/>
          </w:rPr>
          <w:t>Park et al., 2017</w:t>
        </w:r>
      </w:hyperlink>
      <w:bookmarkEnd w:id="11"/>
      <w:r w:rsidRPr="00233F51">
        <w:t>, </w:t>
      </w:r>
      <w:proofErr w:type="spellStart"/>
      <w:r w:rsidRPr="00233F51">
        <w:fldChar w:fldCharType="begin"/>
      </w:r>
      <w:r w:rsidRPr="00233F51">
        <w:instrText>HYPERLINK "https://www.sciencedirect.com/science/article/pii/S0378377424004669" \l "bib44"</w:instrText>
      </w:r>
      <w:r w:rsidRPr="00233F51">
        <w:fldChar w:fldCharType="separate"/>
      </w:r>
      <w:r w:rsidRPr="00233F51">
        <w:rPr>
          <w:rStyle w:val="aa"/>
        </w:rPr>
        <w:t>Santesteban</w:t>
      </w:r>
      <w:proofErr w:type="spellEnd"/>
      <w:r w:rsidRPr="00233F51">
        <w:rPr>
          <w:rStyle w:val="aa"/>
        </w:rPr>
        <w:t xml:space="preserve"> et al., 2017</w:t>
      </w:r>
      <w:r w:rsidRPr="00233F51">
        <w:fldChar w:fldCharType="end"/>
      </w:r>
      <w:bookmarkEnd w:id="8"/>
      <w:r w:rsidRPr="00233F51">
        <w:t>). However, differences in the time of day and instantaneous meteorological conditions can lead to different results. The optimal time of day for observing the CWSI has also been investigated using instantaneous observations to indicate the daily crop water stress (</w:t>
      </w:r>
      <w:bookmarkStart w:id="15" w:name="bbib6"/>
      <w:proofErr w:type="spellStart"/>
      <w:r w:rsidRPr="00233F51">
        <w:fldChar w:fldCharType="begin"/>
      </w:r>
      <w:r w:rsidRPr="00233F51">
        <w:instrText>HYPERLINK "https://www.sciencedirect.com/science/article/pii/S0378377424004669" \l "bib6"</w:instrText>
      </w:r>
      <w:r w:rsidRPr="00233F51">
        <w:fldChar w:fldCharType="separate"/>
      </w:r>
      <w:r w:rsidRPr="00233F51">
        <w:rPr>
          <w:rStyle w:val="aa"/>
        </w:rPr>
        <w:t>Bellvert</w:t>
      </w:r>
      <w:proofErr w:type="spellEnd"/>
      <w:r w:rsidRPr="00233F51">
        <w:rPr>
          <w:rStyle w:val="aa"/>
        </w:rPr>
        <w:t xml:space="preserve"> et al., 2014</w:t>
      </w:r>
      <w:r w:rsidRPr="00233F51">
        <w:fldChar w:fldCharType="end"/>
      </w:r>
      <w:bookmarkEnd w:id="15"/>
      <w:r w:rsidRPr="00233F51">
        <w:t>, </w:t>
      </w:r>
      <w:hyperlink r:id="rId34" w:anchor="bib29" w:history="1">
        <w:r w:rsidRPr="00233F51">
          <w:rPr>
            <w:rStyle w:val="aa"/>
          </w:rPr>
          <w:t>Liu et al., 2023</w:t>
        </w:r>
      </w:hyperlink>
      <w:bookmarkEnd w:id="13"/>
      <w:r w:rsidRPr="00233F51">
        <w:t>, </w:t>
      </w:r>
      <w:bookmarkStart w:id="16" w:name="bbib30"/>
      <w:r w:rsidRPr="00233F51">
        <w:fldChar w:fldCharType="begin"/>
      </w:r>
      <w:r w:rsidRPr="00233F51">
        <w:instrText>HYPERLINK "https://www.sciencedirect.com/science/article/pii/S0378377424004669" \l "bib30"</w:instrText>
      </w:r>
      <w:r w:rsidRPr="00233F51">
        <w:fldChar w:fldCharType="separate"/>
      </w:r>
      <w:r w:rsidRPr="00233F51">
        <w:rPr>
          <w:rStyle w:val="aa"/>
        </w:rPr>
        <w:t>Liu et al., 2020</w:t>
      </w:r>
      <w:r w:rsidRPr="00233F51">
        <w:fldChar w:fldCharType="end"/>
      </w:r>
      <w:bookmarkEnd w:id="16"/>
      <w:r w:rsidRPr="00233F51">
        <w:t>, </w:t>
      </w:r>
      <w:hyperlink r:id="rId35" w:anchor="bib37" w:history="1">
        <w:r w:rsidRPr="00233F51">
          <w:rPr>
            <w:rStyle w:val="aa"/>
          </w:rPr>
          <w:t>Park et al., 2021</w:t>
        </w:r>
      </w:hyperlink>
      <w:bookmarkEnd w:id="7"/>
      <w:r w:rsidRPr="00233F51">
        <w:t>). Midday and early afternoon (12:00–15:00) are typically regarded as the most suitable times for obtaining canopy–air temperature difference data to assess plant water stress. However, such a procedure tends to be under-representative, because it only captures the instantaneous moment of a crop’s condition and does not provide a full assessment of its exposure to water stress. </w:t>
      </w:r>
      <w:bookmarkStart w:id="17" w:name="bbib35"/>
      <w:proofErr w:type="spellStart"/>
      <w:r w:rsidRPr="00233F51">
        <w:fldChar w:fldCharType="begin"/>
      </w:r>
      <w:r w:rsidRPr="00233F51">
        <w:instrText>HYPERLINK "https://www.sciencedirect.com/science/article/pii/S0378377424004669" \l "bib35"</w:instrText>
      </w:r>
      <w:r w:rsidRPr="00233F51">
        <w:fldChar w:fldCharType="separate"/>
      </w:r>
      <w:r w:rsidRPr="00233F51">
        <w:rPr>
          <w:rStyle w:val="aa"/>
        </w:rPr>
        <w:t>Osroosh</w:t>
      </w:r>
      <w:proofErr w:type="spellEnd"/>
      <w:r w:rsidRPr="00233F51">
        <w:rPr>
          <w:rStyle w:val="aa"/>
        </w:rPr>
        <w:t xml:space="preserve"> et al. (2016)</w:t>
      </w:r>
      <w:r w:rsidRPr="00233F51">
        <w:fldChar w:fldCharType="end"/>
      </w:r>
      <w:bookmarkEnd w:id="17"/>
      <w:r w:rsidRPr="00233F51">
        <w:t> demonstrated that the daily (i.e., 07:00–19:00) average CWSI can be used for more reliable monitoring of water stress in fruit trees, mitigating short-term microclimatic effects and time interval influences and offering a more stable index for </w:t>
      </w:r>
      <w:hyperlink r:id="rId36" w:history="1">
        <w:r w:rsidRPr="00233F51">
          <w:rPr>
            <w:rStyle w:val="aa"/>
          </w:rPr>
          <w:t>irrigation scheduling</w:t>
        </w:r>
      </w:hyperlink>
      <w:r w:rsidRPr="00233F51">
        <w:t xml:space="preserve">. Therefore, combining the advantages of multispectral and thermal data provided by UAV platforms to find a CWSI that can be recorded continuously with high temporal and spatial resolutions is necessary. Such a CWSI should </w:t>
      </w:r>
      <w:r w:rsidRPr="00233F51">
        <w:lastRenderedPageBreak/>
        <w:t>have increased temporal representativeness without being susceptible to environmental influences, enabling more accurate assessments of crop water stress and constituting a more stable reference for irrigation scheduling.</w:t>
      </w:r>
    </w:p>
    <w:p w14:paraId="033F2188" w14:textId="77777777" w:rsidR="00233F51" w:rsidRPr="00233F51" w:rsidRDefault="00233F51" w:rsidP="00233F51">
      <w:r w:rsidRPr="00233F51">
        <w:t>The specific objectives of this study were as follows: (1) Propose a method for calculating a daily-scale CWSI (</w:t>
      </w:r>
      <w:proofErr w:type="spellStart"/>
      <w:r w:rsidRPr="00233F51">
        <w:t>CWSI</w:t>
      </w:r>
      <w:r w:rsidRPr="00233F51">
        <w:rPr>
          <w:vertAlign w:val="subscript"/>
        </w:rPr>
        <w:t>t_day</w:t>
      </w:r>
      <w:proofErr w:type="spellEnd"/>
      <w:r w:rsidRPr="00233F51">
        <w:t xml:space="preserve">) based on UAV remote sensing platforms; (2) compare and analyze the abilities of the </w:t>
      </w:r>
      <w:proofErr w:type="spellStart"/>
      <w:r w:rsidRPr="00233F51">
        <w:t>CWSI</w:t>
      </w:r>
      <w:r w:rsidRPr="00233F51">
        <w:rPr>
          <w:vertAlign w:val="subscript"/>
        </w:rPr>
        <w:t>t_day</w:t>
      </w:r>
      <w:proofErr w:type="spellEnd"/>
      <w:r w:rsidRPr="00233F51">
        <w:t> and instantaneous CWSI</w:t>
      </w:r>
      <w:r w:rsidRPr="00233F51">
        <w:rPr>
          <w:vertAlign w:val="subscript"/>
        </w:rPr>
        <w:t>s</w:t>
      </w:r>
      <w:r w:rsidRPr="00233F51">
        <w:t> at different time periods to assess crop water conditions; and (3) explore the feasibility of establishing a temporal upscaling model using multiple instantaneous CWSI</w:t>
      </w:r>
      <w:r w:rsidRPr="00233F51">
        <w:rPr>
          <w:vertAlign w:val="subscript"/>
        </w:rPr>
        <w:t>s</w:t>
      </w:r>
      <w:r w:rsidRPr="00233F51">
        <w:t xml:space="preserve"> observations to replace the </w:t>
      </w:r>
      <w:proofErr w:type="spellStart"/>
      <w:r w:rsidRPr="00233F51">
        <w:t>CWSI</w:t>
      </w:r>
      <w:r w:rsidRPr="00233F51">
        <w:rPr>
          <w:vertAlign w:val="subscript"/>
        </w:rPr>
        <w:t>t_day</w:t>
      </w:r>
      <w:proofErr w:type="spellEnd"/>
      <w:r w:rsidRPr="00233F51">
        <w:t> and propose the optimal substitution strategy.</w:t>
      </w:r>
    </w:p>
    <w:p w14:paraId="27F613E8" w14:textId="77777777" w:rsidR="00233F51" w:rsidRPr="00233F51" w:rsidRDefault="00233F51" w:rsidP="00233F51">
      <w:r w:rsidRPr="00233F51">
        <w:t>2. Materials and methods</w:t>
      </w:r>
    </w:p>
    <w:p w14:paraId="26667949" w14:textId="77777777" w:rsidR="00233F51" w:rsidRPr="00233F51" w:rsidRDefault="00233F51" w:rsidP="00233F51">
      <w:r w:rsidRPr="00233F51">
        <w:t>2.1. Study area and experimental treatments</w:t>
      </w:r>
    </w:p>
    <w:p w14:paraId="4447B35F" w14:textId="77777777" w:rsidR="00233F51" w:rsidRPr="00233F51" w:rsidRDefault="00233F51" w:rsidP="00233F51">
      <w:r w:rsidRPr="00233F51">
        <w:t>The experiment was conducted from April to October 2023 at the </w:t>
      </w:r>
      <w:hyperlink r:id="rId37" w:history="1">
        <w:r w:rsidRPr="00233F51">
          <w:rPr>
            <w:rStyle w:val="aa"/>
          </w:rPr>
          <w:t>Corn</w:t>
        </w:r>
      </w:hyperlink>
      <w:r w:rsidRPr="00233F51">
        <w:t> </w:t>
      </w:r>
      <w:hyperlink r:id="rId38" w:history="1">
        <w:r w:rsidRPr="00233F51">
          <w:rPr>
            <w:rStyle w:val="aa"/>
          </w:rPr>
          <w:t>Science and Technology</w:t>
        </w:r>
      </w:hyperlink>
      <w:r w:rsidRPr="00233F51">
        <w:t xml:space="preserve"> Courtyard in the </w:t>
      </w:r>
      <w:proofErr w:type="spellStart"/>
      <w:r w:rsidRPr="00233F51">
        <w:t>Hetao</w:t>
      </w:r>
      <w:proofErr w:type="spellEnd"/>
      <w:r w:rsidRPr="00233F51">
        <w:t> </w:t>
      </w:r>
      <w:hyperlink r:id="rId39" w:history="1">
        <w:r w:rsidRPr="00233F51">
          <w:rPr>
            <w:rStyle w:val="aa"/>
          </w:rPr>
          <w:t>Irrigation District</w:t>
        </w:r>
      </w:hyperlink>
      <w:r w:rsidRPr="00233F51">
        <w:t> of the Inner Mongolia Autonomous Region, China (41.0776° N, 108.0078° E; elevation: 1027.91</w:t>
      </w:r>
      <w:r w:rsidRPr="00233F51">
        <w:rPr>
          <w:rFonts w:ascii="Cambria Math" w:hAnsi="Cambria Math" w:cs="Cambria Math"/>
        </w:rPr>
        <w:t> </w:t>
      </w:r>
      <w:r w:rsidRPr="00233F51">
        <w:t>m above sea level) (</w:t>
      </w:r>
      <w:bookmarkStart w:id="18" w:name="bfig0005"/>
      <w:r w:rsidRPr="00233F51">
        <w:fldChar w:fldCharType="begin"/>
      </w:r>
      <w:r w:rsidRPr="00233F51">
        <w:instrText>HYPERLINK "https://www.sciencedirect.com/science/article/pii/S0378377424004669" \l "fig0005"</w:instrText>
      </w:r>
      <w:r w:rsidRPr="00233F51">
        <w:fldChar w:fldCharType="separate"/>
      </w:r>
      <w:r w:rsidRPr="00233F51">
        <w:rPr>
          <w:rStyle w:val="aa"/>
        </w:rPr>
        <w:t>Fig. 1</w:t>
      </w:r>
      <w:r w:rsidRPr="00233F51">
        <w:fldChar w:fldCharType="end"/>
      </w:r>
      <w:bookmarkEnd w:id="18"/>
      <w:r w:rsidRPr="00233F51">
        <w:t>). The experimental area falls within the temperate continental monsoon climate zone, with an average annual temperature of 8.42 °C and an annual precipitation of approximately 46.1</w:t>
      </w:r>
      <w:r w:rsidRPr="00233F51">
        <w:rPr>
          <w:rFonts w:ascii="Cambria Math" w:hAnsi="Cambria Math" w:cs="Cambria Math"/>
        </w:rPr>
        <w:t> </w:t>
      </w:r>
      <w:r w:rsidRPr="00233F51">
        <w:t>mm. The soil in the experimental area is predominantly</w:t>
      </w:r>
      <w:r w:rsidRPr="00233F51">
        <w:rPr>
          <w:rFonts w:ascii="맑은 고딕" w:hAnsi="맑은 고딕" w:cs="맑은 고딕"/>
        </w:rPr>
        <w:t> </w:t>
      </w:r>
      <w:hyperlink r:id="rId40" w:history="1">
        <w:r w:rsidRPr="00233F51">
          <w:rPr>
            <w:rStyle w:val="aa"/>
          </w:rPr>
          <w:t>silty loam</w:t>
        </w:r>
      </w:hyperlink>
      <w:r w:rsidRPr="00233F51">
        <w:t>, as determined using the </w:t>
      </w:r>
      <w:hyperlink r:id="rId41" w:history="1">
        <w:r w:rsidRPr="00233F51">
          <w:rPr>
            <w:rStyle w:val="aa"/>
          </w:rPr>
          <w:t>soil texture</w:t>
        </w:r>
      </w:hyperlink>
      <w:r w:rsidRPr="00233F51">
        <w:t> triangle recommended by the United States Department of </w:t>
      </w:r>
      <w:hyperlink r:id="rId42" w:history="1">
        <w:r w:rsidRPr="00233F51">
          <w:rPr>
            <w:rStyle w:val="aa"/>
          </w:rPr>
          <w:t>Agriculture</w:t>
        </w:r>
      </w:hyperlink>
      <w:r w:rsidRPr="00233F51">
        <w:t> (</w:t>
      </w:r>
      <w:bookmarkStart w:id="19" w:name="bbib47"/>
      <w:r w:rsidRPr="00233F51">
        <w:fldChar w:fldCharType="begin"/>
      </w:r>
      <w:r w:rsidRPr="00233F51">
        <w:instrText>HYPERLINK "https://www.sciencedirect.com/science/article/pii/S0378377424004669" \l "bib47"</w:instrText>
      </w:r>
      <w:r w:rsidRPr="00233F51">
        <w:fldChar w:fldCharType="separate"/>
      </w:r>
      <w:r w:rsidRPr="00233F51">
        <w:rPr>
          <w:rStyle w:val="aa"/>
        </w:rPr>
        <w:t>Shirazi et al., 1989</w:t>
      </w:r>
      <w:r w:rsidRPr="00233F51">
        <w:fldChar w:fldCharType="end"/>
      </w:r>
      <w:bookmarkEnd w:id="19"/>
      <w:r w:rsidRPr="00233F51">
        <w:t>). Before sowing, </w:t>
      </w:r>
      <w:hyperlink r:id="rId43" w:history="1">
        <w:r w:rsidRPr="00233F51">
          <w:rPr>
            <w:rStyle w:val="aa"/>
          </w:rPr>
          <w:t>physicochemical analyses</w:t>
        </w:r>
      </w:hyperlink>
      <w:r w:rsidRPr="00233F51">
        <w:t> were conducted on the basal soil samples. The average soil bulk density in the 0–40-cm soil layer was 1.61</w:t>
      </w:r>
      <w:r w:rsidRPr="00233F51">
        <w:rPr>
          <w:rFonts w:ascii="Cambria Math" w:hAnsi="Cambria Math" w:cs="Cambria Math"/>
        </w:rPr>
        <w:t> </w:t>
      </w:r>
      <w:r w:rsidRPr="00233F51">
        <w:t>g</w:t>
      </w:r>
      <w:r w:rsidRPr="00233F51">
        <w:rPr>
          <w:rFonts w:ascii="Cambria Math" w:hAnsi="Cambria Math" w:cs="Cambria Math"/>
        </w:rPr>
        <w:t> </w:t>
      </w:r>
      <w:r w:rsidRPr="00233F51">
        <w:t>cm</w:t>
      </w:r>
      <w:r w:rsidRPr="00233F51">
        <w:rPr>
          <w:vertAlign w:val="superscript"/>
        </w:rPr>
        <w:t>-</w:t>
      </w:r>
      <w:r w:rsidRPr="00233F51">
        <w:t>³. The field capacity and wilting coefficient were 0.32 and 0.09</w:t>
      </w:r>
      <w:r w:rsidRPr="00233F51">
        <w:rPr>
          <w:rFonts w:ascii="Cambria Math" w:hAnsi="Cambria Math" w:cs="Cambria Math"/>
        </w:rPr>
        <w:t> </w:t>
      </w:r>
      <w:r w:rsidRPr="00233F51">
        <w:t>cm</w:t>
      </w:r>
      <w:r w:rsidRPr="00233F51">
        <w:rPr>
          <w:vertAlign w:val="superscript"/>
        </w:rPr>
        <w:t>3</w:t>
      </w:r>
      <w:r w:rsidRPr="00233F51">
        <w:t> cm</w:t>
      </w:r>
      <w:r w:rsidRPr="00233F51">
        <w:rPr>
          <w:rFonts w:ascii="Cambria Math" w:hAnsi="Cambria Math" w:cs="Cambria Math"/>
          <w:vertAlign w:val="superscript"/>
        </w:rPr>
        <w:t>−</w:t>
      </w:r>
      <w:r w:rsidRPr="00233F51">
        <w:rPr>
          <w:vertAlign w:val="superscript"/>
        </w:rPr>
        <w:t>3</w:t>
      </w:r>
      <w:r w:rsidRPr="00233F51">
        <w:t>, respectively. </w:t>
      </w:r>
      <w:hyperlink r:id="rId44" w:history="1">
        <w:r w:rsidRPr="00233F51">
          <w:rPr>
            <w:rStyle w:val="aa"/>
          </w:rPr>
          <w:t>Soil organic carbon</w:t>
        </w:r>
      </w:hyperlink>
      <w:r w:rsidRPr="00233F51">
        <w:t>, total nitrogen, and available phosphorus were measured at 20.89</w:t>
      </w:r>
      <w:r w:rsidRPr="00233F51">
        <w:rPr>
          <w:rFonts w:ascii="Cambria Math" w:hAnsi="Cambria Math" w:cs="Cambria Math"/>
        </w:rPr>
        <w:t> </w:t>
      </w:r>
      <w:r w:rsidRPr="00233F51">
        <w:t>g</w:t>
      </w:r>
      <w:r w:rsidRPr="00233F51">
        <w:rPr>
          <w:rFonts w:ascii="Cambria Math" w:hAnsi="Cambria Math" w:cs="Cambria Math"/>
        </w:rPr>
        <w:t> </w:t>
      </w:r>
      <w:r w:rsidRPr="00233F51">
        <w:t>kg</w:t>
      </w:r>
      <w:r w:rsidRPr="00233F51">
        <w:rPr>
          <w:rFonts w:ascii="Cambria Math" w:hAnsi="Cambria Math" w:cs="Cambria Math"/>
          <w:vertAlign w:val="superscript"/>
        </w:rPr>
        <w:t>−</w:t>
      </w:r>
      <w:r w:rsidRPr="00233F51">
        <w:rPr>
          <w:vertAlign w:val="superscript"/>
        </w:rPr>
        <w:t>1</w:t>
      </w:r>
      <w:r w:rsidRPr="00233F51">
        <w:t>, 0.92</w:t>
      </w:r>
      <w:r w:rsidRPr="00233F51">
        <w:rPr>
          <w:rFonts w:ascii="Cambria Math" w:hAnsi="Cambria Math" w:cs="Cambria Math"/>
        </w:rPr>
        <w:t> </w:t>
      </w:r>
      <w:r w:rsidRPr="00233F51">
        <w:t>g</w:t>
      </w:r>
      <w:r w:rsidRPr="00233F51">
        <w:rPr>
          <w:rFonts w:ascii="Cambria Math" w:hAnsi="Cambria Math" w:cs="Cambria Math"/>
        </w:rPr>
        <w:t> </w:t>
      </w:r>
      <w:r w:rsidRPr="00233F51">
        <w:t>kg</w:t>
      </w:r>
      <w:r w:rsidRPr="00233F51">
        <w:rPr>
          <w:rFonts w:ascii="Cambria Math" w:hAnsi="Cambria Math" w:cs="Cambria Math"/>
          <w:vertAlign w:val="superscript"/>
        </w:rPr>
        <w:t>−</w:t>
      </w:r>
      <w:r w:rsidRPr="00233F51">
        <w:rPr>
          <w:vertAlign w:val="superscript"/>
        </w:rPr>
        <w:t>1</w:t>
      </w:r>
      <w:r w:rsidRPr="00233F51">
        <w:t>, and 18.21</w:t>
      </w:r>
      <w:r w:rsidRPr="00233F51">
        <w:rPr>
          <w:rFonts w:ascii="Cambria Math" w:hAnsi="Cambria Math" w:cs="Cambria Math"/>
        </w:rPr>
        <w:t> </w:t>
      </w:r>
      <w:r w:rsidRPr="00233F51">
        <w:t>mg</w:t>
      </w:r>
      <w:r w:rsidRPr="00233F51">
        <w:rPr>
          <w:rFonts w:ascii="Cambria Math" w:hAnsi="Cambria Math" w:cs="Cambria Math"/>
        </w:rPr>
        <w:t> </w:t>
      </w:r>
      <w:r w:rsidRPr="00233F51">
        <w:t>kg</w:t>
      </w:r>
      <w:r w:rsidRPr="00233F51">
        <w:rPr>
          <w:rFonts w:ascii="Cambria Math" w:hAnsi="Cambria Math" w:cs="Cambria Math"/>
          <w:vertAlign w:val="superscript"/>
        </w:rPr>
        <w:t>−</w:t>
      </w:r>
      <w:r w:rsidRPr="00233F51">
        <w:rPr>
          <w:vertAlign w:val="superscript"/>
        </w:rPr>
        <w:t>1</w:t>
      </w:r>
      <w:r w:rsidRPr="00233F51">
        <w:t>, respectively. The maize planting followed a wide–narrow row pattern, with wide </w:t>
      </w:r>
      <w:hyperlink r:id="rId45" w:history="1">
        <w:r w:rsidRPr="00233F51">
          <w:rPr>
            <w:rStyle w:val="aa"/>
          </w:rPr>
          <w:t>row spacing</w:t>
        </w:r>
      </w:hyperlink>
      <w:r w:rsidRPr="00233F51">
        <w:t> of 0.8</w:t>
      </w:r>
      <w:r w:rsidRPr="00233F51">
        <w:rPr>
          <w:rFonts w:ascii="Cambria Math" w:hAnsi="Cambria Math" w:cs="Cambria Math"/>
        </w:rPr>
        <w:t> </w:t>
      </w:r>
      <w:r w:rsidRPr="00233F51">
        <w:t>m, narrow</w:t>
      </w:r>
      <w:r w:rsidRPr="00233F51">
        <w:rPr>
          <w:rFonts w:ascii="맑은 고딕" w:hAnsi="맑은 고딕" w:cs="맑은 고딕"/>
        </w:rPr>
        <w:t> </w:t>
      </w:r>
      <w:hyperlink r:id="rId46" w:history="1">
        <w:r w:rsidRPr="00233F51">
          <w:rPr>
            <w:rStyle w:val="aa"/>
          </w:rPr>
          <w:t>row spacing</w:t>
        </w:r>
      </w:hyperlink>
      <w:r w:rsidRPr="00233F51">
        <w:t> of 0.4</w:t>
      </w:r>
      <w:r w:rsidRPr="00233F51">
        <w:rPr>
          <w:rFonts w:ascii="Cambria Math" w:hAnsi="Cambria Math" w:cs="Cambria Math"/>
        </w:rPr>
        <w:t> </w:t>
      </w:r>
      <w:r w:rsidRPr="00233F51">
        <w:t>m, and plant spacing of 0.2</w:t>
      </w:r>
      <w:r w:rsidRPr="00233F51">
        <w:rPr>
          <w:rFonts w:ascii="Cambria Math" w:hAnsi="Cambria Math" w:cs="Cambria Math"/>
        </w:rPr>
        <w:t> </w:t>
      </w:r>
      <w:r w:rsidRPr="00233F51">
        <w:t>m, resulting in a planting density of approximately 67,000 plants ha</w:t>
      </w:r>
      <w:r w:rsidRPr="00233F51">
        <w:rPr>
          <w:rFonts w:ascii="Cambria Math" w:hAnsi="Cambria Math" w:cs="Cambria Math"/>
          <w:vertAlign w:val="superscript"/>
        </w:rPr>
        <w:t>−</w:t>
      </w:r>
      <w:r w:rsidRPr="00233F51">
        <w:rPr>
          <w:vertAlign w:val="superscript"/>
        </w:rPr>
        <w:t>1</w:t>
      </w:r>
      <w:r w:rsidRPr="00233F51">
        <w:t>. </w:t>
      </w:r>
      <w:hyperlink r:id="rId47" w:history="1">
        <w:r w:rsidRPr="00233F51">
          <w:rPr>
            <w:rStyle w:val="aa"/>
          </w:rPr>
          <w:t>Drip irrigation</w:t>
        </w:r>
      </w:hyperlink>
      <w:r w:rsidRPr="00233F51">
        <w:t> was used with the drip tape spacing set to 1.2</w:t>
      </w:r>
      <w:r w:rsidRPr="00233F51">
        <w:rPr>
          <w:rFonts w:ascii="Cambria Math" w:hAnsi="Cambria Math" w:cs="Cambria Math"/>
        </w:rPr>
        <w:t> </w:t>
      </w:r>
      <w:r w:rsidRPr="00233F51">
        <w:t>m.</w:t>
      </w:r>
    </w:p>
    <w:p w14:paraId="0DB912CA" w14:textId="4F492B50" w:rsidR="00233F51" w:rsidRPr="00233F51" w:rsidRDefault="00233F51" w:rsidP="00233F51">
      <w:r w:rsidRPr="00233F51">
        <w:lastRenderedPageBreak/>
        <w:drawing>
          <wp:inline distT="0" distB="0" distL="0" distR="0" wp14:anchorId="3B0733E4" wp14:editId="5695E398">
            <wp:extent cx="5731510" cy="5261610"/>
            <wp:effectExtent l="0" t="0" r="2540" b="0"/>
            <wp:docPr id="796830712" name="그림 16" descr="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Fig. 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31510" cy="5261610"/>
                    </a:xfrm>
                    <a:prstGeom prst="rect">
                      <a:avLst/>
                    </a:prstGeom>
                    <a:noFill/>
                    <a:ln>
                      <a:noFill/>
                    </a:ln>
                  </pic:spPr>
                </pic:pic>
              </a:graphicData>
            </a:graphic>
          </wp:inline>
        </w:drawing>
      </w:r>
    </w:p>
    <w:p w14:paraId="1012899B" w14:textId="77777777" w:rsidR="00233F51" w:rsidRPr="00233F51" w:rsidRDefault="00233F51" w:rsidP="00233F51">
      <w:pPr>
        <w:numPr>
          <w:ilvl w:val="0"/>
          <w:numId w:val="1"/>
        </w:numPr>
      </w:pPr>
      <w:hyperlink r:id="rId49" w:tgtFrame="_blank" w:tooltip="Download high-res image (574KB)" w:history="1">
        <w:r w:rsidRPr="00233F51">
          <w:rPr>
            <w:rStyle w:val="aa"/>
          </w:rPr>
          <w:t>Download: Download high-res image (574KB)</w:t>
        </w:r>
      </w:hyperlink>
    </w:p>
    <w:p w14:paraId="3235B7F5" w14:textId="77777777" w:rsidR="00233F51" w:rsidRPr="00233F51" w:rsidRDefault="00233F51" w:rsidP="00233F51">
      <w:pPr>
        <w:numPr>
          <w:ilvl w:val="0"/>
          <w:numId w:val="1"/>
        </w:numPr>
      </w:pPr>
      <w:hyperlink r:id="rId50" w:tgtFrame="_blank" w:tooltip="Download full-size image" w:history="1">
        <w:r w:rsidRPr="00233F51">
          <w:rPr>
            <w:rStyle w:val="aa"/>
          </w:rPr>
          <w:t>Download: Download full-size image</w:t>
        </w:r>
      </w:hyperlink>
    </w:p>
    <w:p w14:paraId="51DEF1C4" w14:textId="77777777" w:rsidR="00233F51" w:rsidRPr="00233F51" w:rsidRDefault="00233F51" w:rsidP="00233F51">
      <w:r w:rsidRPr="00233F51">
        <w:t>Fig. 1. Location and treatments of the experiment in this study. W1, W2, W3, and W4 represent high deficit, moderate deficit, slight deficit, and local irrigation, respectively.</w:t>
      </w:r>
    </w:p>
    <w:p w14:paraId="70EDDC25" w14:textId="77777777" w:rsidR="00233F51" w:rsidRPr="00233F51" w:rsidRDefault="00233F51" w:rsidP="00233F51">
      <w:r w:rsidRPr="00233F51">
        <w:t>To align with local </w:t>
      </w:r>
      <w:hyperlink r:id="rId51" w:history="1">
        <w:r w:rsidRPr="00233F51">
          <w:rPr>
            <w:rStyle w:val="aa"/>
          </w:rPr>
          <w:t>irrigation management</w:t>
        </w:r>
      </w:hyperlink>
      <w:r w:rsidRPr="00233F51">
        <w:t> practices and address local needs, the experiment included four irrigation treatments: severe water deficit (W1), moderate water deficit (W2), mild water deficit (W3), and a local standard irrigation quota of 25</w:t>
      </w:r>
      <w:r w:rsidRPr="00233F51">
        <w:rPr>
          <w:rFonts w:ascii="Cambria Math" w:hAnsi="Cambria Math" w:cs="Cambria Math"/>
        </w:rPr>
        <w:t> </w:t>
      </w:r>
      <w:r w:rsidRPr="00233F51">
        <w:t>mm (W4). Treatments W1, W2, and W3 were set to 40</w:t>
      </w:r>
      <w:r w:rsidRPr="00233F51">
        <w:rPr>
          <w:rFonts w:ascii="Cambria Math" w:hAnsi="Cambria Math" w:cs="Cambria Math"/>
        </w:rPr>
        <w:t> </w:t>
      </w:r>
      <w:r w:rsidRPr="00233F51">
        <w:t>%, 60</w:t>
      </w:r>
      <w:r w:rsidRPr="00233F51">
        <w:rPr>
          <w:rFonts w:ascii="Cambria Math" w:hAnsi="Cambria Math" w:cs="Cambria Math"/>
        </w:rPr>
        <w:t> </w:t>
      </w:r>
      <w:r w:rsidRPr="00233F51">
        <w:t>%, and 80</w:t>
      </w:r>
      <w:r w:rsidRPr="00233F51">
        <w:rPr>
          <w:rFonts w:ascii="Cambria Math" w:hAnsi="Cambria Math" w:cs="Cambria Math"/>
        </w:rPr>
        <w:t> </w:t>
      </w:r>
      <w:r w:rsidRPr="00233F51">
        <w:t>% of the W4 irrigation quota, corresponding to 10, 15, and 20</w:t>
      </w:r>
      <w:r w:rsidRPr="00233F51">
        <w:rPr>
          <w:rFonts w:ascii="Cambria Math" w:hAnsi="Cambria Math" w:cs="Cambria Math"/>
        </w:rPr>
        <w:t> </w:t>
      </w:r>
      <w:r w:rsidRPr="00233F51">
        <w:t xml:space="preserve">mm per irrigation event, respectively. Each treatment included two replicate plots, resulting in a total of 12 experimental fields, each measuring 8 </w:t>
      </w:r>
      <w:r w:rsidRPr="00233F51">
        <w:rPr>
          <w:rFonts w:ascii="맑은 고딕" w:eastAsia="맑은 고딕" w:hAnsi="맑은 고딕" w:cs="맑은 고딕" w:hint="eastAsia"/>
        </w:rPr>
        <w:t>×</w:t>
      </w:r>
      <w:r w:rsidRPr="00233F51">
        <w:t xml:space="preserve"> 8</w:t>
      </w:r>
      <w:r w:rsidRPr="00233F51">
        <w:rPr>
          <w:rFonts w:ascii="Cambria Math" w:hAnsi="Cambria Math" w:cs="Cambria Math"/>
        </w:rPr>
        <w:t> </w:t>
      </w:r>
      <w:r w:rsidRPr="00233F51">
        <w:t>m. Water distribution within each plot was independently managed using turbine </w:t>
      </w:r>
      <w:hyperlink r:id="rId52" w:history="1">
        <w:r w:rsidRPr="00233F51">
          <w:rPr>
            <w:rStyle w:val="aa"/>
          </w:rPr>
          <w:t>flow meters</w:t>
        </w:r>
      </w:hyperlink>
      <w:r w:rsidRPr="00233F51">
        <w:t xml:space="preserve">, and 1.5-m separator strips were established between adjacent </w:t>
      </w:r>
      <w:r w:rsidRPr="00233F51">
        <w:lastRenderedPageBreak/>
        <w:t xml:space="preserve">plots to prevent interference. Six irrigation events were conducted </w:t>
      </w:r>
      <w:proofErr w:type="gramStart"/>
      <w:r w:rsidRPr="00233F51">
        <w:t>on</w:t>
      </w:r>
      <w:proofErr w:type="gramEnd"/>
      <w:r w:rsidRPr="00233F51">
        <w:t xml:space="preserve"> May–June 23, July 10, July 1, August 16, August 9, and August 24, 2023. Prior to planting in early November 2022, each treatment received one heavy irrigation event (i.e., irrigation quota of 225</w:t>
      </w:r>
      <w:r w:rsidRPr="00233F51">
        <w:rPr>
          <w:rFonts w:ascii="Cambria Math" w:hAnsi="Cambria Math" w:cs="Cambria Math"/>
        </w:rPr>
        <w:t> </w:t>
      </w:r>
      <w:r w:rsidRPr="00233F51">
        <w:t>mm), mimicking local farming practices. Following heavy irrigation, the field irrigation water froze and stayed frozen until April of the following year, when irrigation water sourced from the Yellow River initiated the thaw.</w:t>
      </w:r>
    </w:p>
    <w:p w14:paraId="70235F84" w14:textId="77777777" w:rsidR="00233F51" w:rsidRPr="00233F51" w:rsidRDefault="00233F51" w:rsidP="00233F51">
      <w:proofErr w:type="gramStart"/>
      <w:r w:rsidRPr="00233F51">
        <w:t>The spring</w:t>
      </w:r>
      <w:proofErr w:type="gramEnd"/>
      <w:r w:rsidRPr="00233F51">
        <w:t xml:space="preserve"> maize was </w:t>
      </w:r>
      <w:proofErr w:type="gramStart"/>
      <w:r w:rsidRPr="00233F51">
        <w:t>sown</w:t>
      </w:r>
      <w:proofErr w:type="gramEnd"/>
      <w:r w:rsidRPr="00233F51">
        <w:t xml:space="preserve"> on April 24 (DOY114), with the variety being ‘Ximeng3358’. Germination occurred on May 2 (DOY122) and harvesting occurred on September 28 (DOY271), resulting in a total growth period of 156 d. The treatment plots were fertilized according to local practices. Nitrogen and </w:t>
      </w:r>
      <w:hyperlink r:id="rId53" w:history="1">
        <w:r w:rsidRPr="00233F51">
          <w:rPr>
            <w:rStyle w:val="aa"/>
          </w:rPr>
          <w:t>phosphorus fertilizers</w:t>
        </w:r>
      </w:hyperlink>
      <w:r w:rsidRPr="00233F51">
        <w:t> were applied at 225 and 70</w:t>
      </w:r>
      <w:r w:rsidRPr="00233F51">
        <w:rPr>
          <w:rFonts w:ascii="Cambria Math" w:hAnsi="Cambria Math" w:cs="Cambria Math"/>
        </w:rPr>
        <w:t> </w:t>
      </w:r>
      <w:r w:rsidRPr="00233F51">
        <w:t>kg</w:t>
      </w:r>
      <w:r w:rsidRPr="00233F51">
        <w:rPr>
          <w:rFonts w:ascii="Cambria Math" w:hAnsi="Cambria Math" w:cs="Cambria Math"/>
        </w:rPr>
        <w:t> </w:t>
      </w:r>
      <w:r w:rsidRPr="00233F51">
        <w:t>ha</w:t>
      </w:r>
      <w:r w:rsidRPr="00233F51">
        <w:rPr>
          <w:rFonts w:ascii="Cambria Math" w:hAnsi="Cambria Math" w:cs="Cambria Math"/>
          <w:vertAlign w:val="superscript"/>
        </w:rPr>
        <w:t>−</w:t>
      </w:r>
      <w:r w:rsidRPr="00233F51">
        <w:rPr>
          <w:vertAlign w:val="superscript"/>
        </w:rPr>
        <w:t>1</w:t>
      </w:r>
      <w:r w:rsidRPr="00233F51">
        <w:t xml:space="preserve">, respectively. Initially, half of the nitrogen fertilizer and </w:t>
      </w:r>
      <w:proofErr w:type="gramStart"/>
      <w:r w:rsidRPr="00233F51">
        <w:t>all of</w:t>
      </w:r>
      <w:proofErr w:type="gramEnd"/>
      <w:r w:rsidRPr="00233F51">
        <w:t xml:space="preserve"> the phosphorus fertilizer were applied simultaneously as the basal fertilizer. Of the remaining nitrogen fertilizer, half was applied with the second irrigation, and the other half was applied with the third irrigation. Four ground control points (GCPs) were established in the experimental area at the corners of the field ridges for geographic image alignment and </w:t>
      </w:r>
      <w:hyperlink r:id="rId54" w:history="1">
        <w:r w:rsidRPr="00233F51">
          <w:rPr>
            <w:rStyle w:val="aa"/>
          </w:rPr>
          <w:t>geometric correction</w:t>
        </w:r>
      </w:hyperlink>
      <w:r w:rsidRPr="00233F51">
        <w:t>. Specific precipitation, irrigation, and sampling events are shown in </w:t>
      </w:r>
      <w:bookmarkStart w:id="20" w:name="bfig0010"/>
      <w:r w:rsidRPr="00233F51">
        <w:fldChar w:fldCharType="begin"/>
      </w:r>
      <w:r w:rsidRPr="00233F51">
        <w:instrText>HYPERLINK "https://www.sciencedirect.com/science/article/pii/S0378377424004669" \l "fig0010"</w:instrText>
      </w:r>
      <w:r w:rsidRPr="00233F51">
        <w:fldChar w:fldCharType="separate"/>
      </w:r>
      <w:r w:rsidRPr="00233F51">
        <w:rPr>
          <w:rStyle w:val="aa"/>
        </w:rPr>
        <w:t>Fig. 2</w:t>
      </w:r>
      <w:r w:rsidRPr="00233F51">
        <w:fldChar w:fldCharType="end"/>
      </w:r>
      <w:bookmarkEnd w:id="20"/>
      <w:r w:rsidRPr="00233F51">
        <w:t>.</w:t>
      </w:r>
    </w:p>
    <w:p w14:paraId="18143055" w14:textId="1C38D1ED" w:rsidR="00233F51" w:rsidRPr="00233F51" w:rsidRDefault="00233F51" w:rsidP="00233F51">
      <w:r w:rsidRPr="00233F51">
        <w:drawing>
          <wp:inline distT="0" distB="0" distL="0" distR="0" wp14:anchorId="1E5E786A" wp14:editId="14EE7CDC">
            <wp:extent cx="3581400" cy="2552700"/>
            <wp:effectExtent l="0" t="0" r="0" b="0"/>
            <wp:docPr id="1484233608" name="그림 15" descr="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Fig. 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581400" cy="2552700"/>
                    </a:xfrm>
                    <a:prstGeom prst="rect">
                      <a:avLst/>
                    </a:prstGeom>
                    <a:noFill/>
                    <a:ln>
                      <a:noFill/>
                    </a:ln>
                  </pic:spPr>
                </pic:pic>
              </a:graphicData>
            </a:graphic>
          </wp:inline>
        </w:drawing>
      </w:r>
    </w:p>
    <w:p w14:paraId="598EFD93" w14:textId="77777777" w:rsidR="00233F51" w:rsidRPr="00233F51" w:rsidRDefault="00233F51" w:rsidP="00233F51">
      <w:pPr>
        <w:numPr>
          <w:ilvl w:val="0"/>
          <w:numId w:val="2"/>
        </w:numPr>
      </w:pPr>
      <w:hyperlink r:id="rId56" w:tgtFrame="_blank" w:tooltip="Download high-res image (136KB)" w:history="1">
        <w:r w:rsidRPr="00233F51">
          <w:rPr>
            <w:rStyle w:val="aa"/>
          </w:rPr>
          <w:t>Download: Download high-res image (136KB)</w:t>
        </w:r>
      </w:hyperlink>
    </w:p>
    <w:p w14:paraId="5DA2E24B" w14:textId="77777777" w:rsidR="00233F51" w:rsidRPr="00233F51" w:rsidRDefault="00233F51" w:rsidP="00233F51">
      <w:pPr>
        <w:numPr>
          <w:ilvl w:val="0"/>
          <w:numId w:val="2"/>
        </w:numPr>
      </w:pPr>
      <w:hyperlink r:id="rId57" w:tgtFrame="_blank" w:tooltip="Download full-size image" w:history="1">
        <w:r w:rsidRPr="00233F51">
          <w:rPr>
            <w:rStyle w:val="aa"/>
          </w:rPr>
          <w:t>Download: Download full-size image</w:t>
        </w:r>
      </w:hyperlink>
    </w:p>
    <w:p w14:paraId="4CD034AE" w14:textId="77777777" w:rsidR="00233F51" w:rsidRPr="00233F51" w:rsidRDefault="00233F51" w:rsidP="00233F51">
      <w:r w:rsidRPr="00233F51">
        <w:t>Fig. 2. Daily average temperature (T</w:t>
      </w:r>
      <w:r w:rsidRPr="00233F51">
        <w:rPr>
          <w:vertAlign w:val="subscript"/>
        </w:rPr>
        <w:t>a</w:t>
      </w:r>
      <w:r w:rsidRPr="00233F51">
        <w:t>), reference crop evapotranspiration (ET</w:t>
      </w:r>
      <w:r w:rsidRPr="00233F51">
        <w:rPr>
          <w:vertAlign w:val="subscript"/>
        </w:rPr>
        <w:t>0</w:t>
      </w:r>
      <w:r w:rsidRPr="00233F51">
        <w:t>), daily precipitation, and timing of each growth stage for maize in 2023 (the red line represents T</w:t>
      </w:r>
      <w:r w:rsidRPr="00233F51">
        <w:rPr>
          <w:vertAlign w:val="subscript"/>
        </w:rPr>
        <w:t>a</w:t>
      </w:r>
      <w:r w:rsidRPr="00233F51">
        <w:t>, the yellow line represents ET</w:t>
      </w:r>
      <w:r w:rsidRPr="00233F51">
        <w:rPr>
          <w:vertAlign w:val="subscript"/>
        </w:rPr>
        <w:t>0</w:t>
      </w:r>
      <w:r w:rsidRPr="00233F51">
        <w:t>, the green bars represent daily precipitation, black arrows indicate sampling dates, and blue dashed lines indicate irrigation events).</w:t>
      </w:r>
    </w:p>
    <w:p w14:paraId="6A81E474" w14:textId="77777777" w:rsidR="00233F51" w:rsidRPr="00233F51" w:rsidRDefault="00233F51" w:rsidP="00233F51">
      <w:r w:rsidRPr="00233F51">
        <w:lastRenderedPageBreak/>
        <w:t>2.2. UAV image acquisition</w:t>
      </w:r>
    </w:p>
    <w:p w14:paraId="14262FE7" w14:textId="77777777" w:rsidR="00233F51" w:rsidRPr="00233F51" w:rsidRDefault="00233F51" w:rsidP="00233F51">
      <w:r w:rsidRPr="00233F51">
        <w:t>2.2.1. Thermal image acquisition</w:t>
      </w:r>
    </w:p>
    <w:p w14:paraId="18086AC4" w14:textId="77777777" w:rsidR="00233F51" w:rsidRPr="00233F51" w:rsidRDefault="00233F51" w:rsidP="00233F51">
      <w:r w:rsidRPr="00233F51">
        <w:t>Images were collected using a DJI M300 Pro drone (DJI Technology Co., Ltd., Shenzhen, China), with a maximum take-off weight of 9</w:t>
      </w:r>
      <w:r w:rsidRPr="00233F51">
        <w:rPr>
          <w:rFonts w:ascii="Cambria Math" w:hAnsi="Cambria Math" w:cs="Cambria Math"/>
        </w:rPr>
        <w:t> </w:t>
      </w:r>
      <w:r w:rsidRPr="00233F51">
        <w:t>kg and the capability to carry a maximum payload of 2.7</w:t>
      </w:r>
      <w:r w:rsidRPr="00233F51">
        <w:rPr>
          <w:rFonts w:ascii="Cambria Math" w:hAnsi="Cambria Math" w:cs="Cambria Math"/>
        </w:rPr>
        <w:t> </w:t>
      </w:r>
      <w:r w:rsidRPr="00233F51">
        <w:t xml:space="preserve">kg. The drone was equipped with a </w:t>
      </w:r>
      <w:proofErr w:type="spellStart"/>
      <w:r w:rsidRPr="00233F51">
        <w:t>Zenmuse</w:t>
      </w:r>
      <w:proofErr w:type="spellEnd"/>
      <w:r w:rsidRPr="00233F51">
        <w:t xml:space="preserve"> H20T thermal camera (DJI Technology Co., Ltd., Shenzhen, China), which had a temperature measurement interval of </w:t>
      </w:r>
      <w:r w:rsidRPr="00233F51">
        <w:rPr>
          <w:rFonts w:ascii="Cambria Math" w:hAnsi="Cambria Math" w:cs="Cambria Math"/>
        </w:rPr>
        <w:t>−</w:t>
      </w:r>
      <w:r w:rsidRPr="00233F51">
        <w:t xml:space="preserve">40 to +150 </w:t>
      </w:r>
      <w:r w:rsidRPr="00233F51">
        <w:rPr>
          <w:rFonts w:ascii="맑은 고딕" w:eastAsia="맑은 고딕" w:hAnsi="맑은 고딕" w:cs="맑은 고딕" w:hint="eastAsia"/>
        </w:rPr>
        <w:t>°</w:t>
      </w:r>
      <w:r w:rsidRPr="00233F51">
        <w:t>C, a wavelength range of 8</w:t>
      </w:r>
      <w:r w:rsidRPr="00233F51">
        <w:rPr>
          <w:rFonts w:ascii="맑은 고딕" w:eastAsia="맑은 고딕" w:hAnsi="맑은 고딕" w:cs="맑은 고딕" w:hint="eastAsia"/>
        </w:rPr>
        <w:t>–</w:t>
      </w:r>
      <w:r w:rsidRPr="00233F51">
        <w:t xml:space="preserve">14 </w:t>
      </w:r>
      <w:proofErr w:type="spellStart"/>
      <w:r w:rsidRPr="00233F51">
        <w:rPr>
          <w:rFonts w:ascii="맑은 고딕" w:eastAsia="맑은 고딕" w:hAnsi="맑은 고딕" w:cs="맑은 고딕" w:hint="eastAsia"/>
        </w:rPr>
        <w:t>μ</w:t>
      </w:r>
      <w:proofErr w:type="spellEnd"/>
      <w:r w:rsidRPr="00233F51">
        <w:t xml:space="preserve">m, a thermal image resolution of 640 </w:t>
      </w:r>
      <w:r w:rsidRPr="00233F51">
        <w:rPr>
          <w:rFonts w:ascii="맑은 고딕" w:eastAsia="맑은 고딕" w:hAnsi="맑은 고딕" w:cs="맑은 고딕" w:hint="eastAsia"/>
        </w:rPr>
        <w:t>×</w:t>
      </w:r>
      <w:r w:rsidRPr="00233F51">
        <w:t xml:space="preserve"> 512 pixels, and a focal length of 13.55</w:t>
      </w:r>
      <w:r w:rsidRPr="00233F51">
        <w:rPr>
          <w:rFonts w:ascii="Cambria Math" w:hAnsi="Cambria Math" w:cs="Cambria Math"/>
        </w:rPr>
        <w:t> </w:t>
      </w:r>
      <w:r w:rsidRPr="00233F51">
        <w:t>mm. The</w:t>
      </w:r>
      <w:r w:rsidRPr="00233F51">
        <w:rPr>
          <w:rFonts w:ascii="맑은 고딕" w:hAnsi="맑은 고딕" w:cs="맑은 고딕"/>
        </w:rPr>
        <w:t> </w:t>
      </w:r>
      <w:hyperlink r:id="rId58" w:history="1">
        <w:r w:rsidRPr="00233F51">
          <w:rPr>
            <w:rStyle w:val="aa"/>
          </w:rPr>
          <w:t>flight altitude</w:t>
        </w:r>
      </w:hyperlink>
      <w:r w:rsidRPr="00233F51">
        <w:t> of the drone was set to 20</w:t>
      </w:r>
      <w:r w:rsidRPr="00233F51">
        <w:rPr>
          <w:rFonts w:ascii="Cambria Math" w:hAnsi="Cambria Math" w:cs="Cambria Math"/>
        </w:rPr>
        <w:t> </w:t>
      </w:r>
      <w:r w:rsidRPr="00233F51">
        <w:t>m, with the flight speed being 5</w:t>
      </w:r>
      <w:r w:rsidRPr="00233F51">
        <w:rPr>
          <w:rFonts w:ascii="Cambria Math" w:hAnsi="Cambria Math" w:cs="Cambria Math"/>
        </w:rPr>
        <w:t> </w:t>
      </w:r>
      <w:r w:rsidRPr="00233F51">
        <w:t>m</w:t>
      </w:r>
      <w:r w:rsidRPr="00233F51">
        <w:rPr>
          <w:rFonts w:ascii="Cambria Math" w:hAnsi="Cambria Math" w:cs="Cambria Math"/>
        </w:rPr>
        <w:t> </w:t>
      </w:r>
      <w:r w:rsidRPr="00233F51">
        <w:t>s</w:t>
      </w:r>
      <w:r w:rsidRPr="00233F51">
        <w:rPr>
          <w:rFonts w:ascii="Cambria Math" w:hAnsi="Cambria Math" w:cs="Cambria Math"/>
          <w:vertAlign w:val="superscript"/>
        </w:rPr>
        <w:t>−</w:t>
      </w:r>
      <w:r w:rsidRPr="00233F51">
        <w:rPr>
          <w:vertAlign w:val="superscript"/>
        </w:rPr>
        <w:t>1</w:t>
      </w:r>
      <w:r w:rsidRPr="00233F51">
        <w:t>. Photographs were taken at equal time intervals, resulting in a ground–sample distance (GSD) of 1.78</w:t>
      </w:r>
      <w:r w:rsidRPr="00233F51">
        <w:rPr>
          <w:rFonts w:ascii="Cambria Math" w:hAnsi="Cambria Math" w:cs="Cambria Math"/>
        </w:rPr>
        <w:t> </w:t>
      </w:r>
      <w:r w:rsidRPr="00233F51">
        <w:t>cm pixel</w:t>
      </w:r>
      <w:r w:rsidRPr="00233F51">
        <w:rPr>
          <w:rFonts w:ascii="Cambria Math" w:hAnsi="Cambria Math" w:cs="Cambria Math"/>
          <w:vertAlign w:val="superscript"/>
        </w:rPr>
        <w:t>−</w:t>
      </w:r>
      <w:r w:rsidRPr="00233F51">
        <w:rPr>
          <w:vertAlign w:val="superscript"/>
        </w:rPr>
        <w:t>1</w:t>
      </w:r>
      <w:r w:rsidRPr="00233F51">
        <w:t>. Both the longitudinal and lateral overlap rates were set to 80</w:t>
      </w:r>
      <w:r w:rsidRPr="00233F51">
        <w:rPr>
          <w:rFonts w:ascii="Cambria Math" w:hAnsi="Cambria Math" w:cs="Cambria Math"/>
        </w:rPr>
        <w:t> </w:t>
      </w:r>
      <w:r w:rsidRPr="00233F51">
        <w:t>%. The acquisition times for the thermal images are listed in</w:t>
      </w:r>
      <w:r w:rsidRPr="00233F51">
        <w:rPr>
          <w:rFonts w:ascii="맑은 고딕" w:hAnsi="맑은 고딕" w:cs="맑은 고딕"/>
        </w:rPr>
        <w:t> </w:t>
      </w:r>
      <w:bookmarkStart w:id="21" w:name="btbl0005"/>
      <w:r w:rsidRPr="00233F51">
        <w:fldChar w:fldCharType="begin"/>
      </w:r>
      <w:r w:rsidRPr="00233F51">
        <w:instrText>HYPERLINK "https://www.sciencedirect.com/science/article/pii/S0378377424004669" \l "tbl0005"</w:instrText>
      </w:r>
      <w:r w:rsidRPr="00233F51">
        <w:fldChar w:fldCharType="separate"/>
      </w:r>
      <w:r w:rsidRPr="00233F51">
        <w:rPr>
          <w:rStyle w:val="aa"/>
        </w:rPr>
        <w:t>Table 1</w:t>
      </w:r>
      <w:r w:rsidRPr="00233F51">
        <w:fldChar w:fldCharType="end"/>
      </w:r>
      <w:bookmarkEnd w:id="21"/>
      <w:r w:rsidRPr="00233F51">
        <w:t>. Each mission involved capturing approximately 548–553 images, over a duration of 15</w:t>
      </w:r>
      <w:r w:rsidRPr="00233F51">
        <w:rPr>
          <w:rFonts w:ascii="Cambria Math" w:hAnsi="Cambria Math" w:cs="Cambria Math"/>
        </w:rPr>
        <w:t> </w:t>
      </w:r>
      <w:r w:rsidRPr="00233F51">
        <w:t>min.</w:t>
      </w:r>
    </w:p>
    <w:p w14:paraId="15F49D60" w14:textId="77777777" w:rsidR="00233F51" w:rsidRPr="00233F51" w:rsidRDefault="00233F51" w:rsidP="00233F51">
      <w:r w:rsidRPr="00233F51">
        <w:t>Table 1. Duration of UAV missions and corresponding </w:t>
      </w:r>
      <w:hyperlink r:id="rId59" w:history="1">
        <w:r w:rsidRPr="00233F51">
          <w:rPr>
            <w:rStyle w:val="aa"/>
          </w:rPr>
          <w:t>meteorological parameters</w:t>
        </w:r>
      </w:hyperlink>
      <w:r w:rsidRPr="00233F51">
        <w:t>.</w:t>
      </w:r>
    </w:p>
    <w:tbl>
      <w:tblPr>
        <w:tblW w:w="0" w:type="auto"/>
        <w:tblBorders>
          <w:top w:val="single" w:sz="6" w:space="0" w:color="8E8E8E"/>
          <w:bottom w:val="single" w:sz="6" w:space="0" w:color="8E8E8E"/>
        </w:tblBorders>
        <w:tblCellMar>
          <w:left w:w="0" w:type="dxa"/>
          <w:right w:w="0" w:type="dxa"/>
        </w:tblCellMar>
        <w:tblLook w:val="04A0" w:firstRow="1" w:lastRow="0" w:firstColumn="1" w:lastColumn="0" w:noHBand="0" w:noVBand="1"/>
      </w:tblPr>
      <w:tblGrid>
        <w:gridCol w:w="1623"/>
        <w:gridCol w:w="1294"/>
        <w:gridCol w:w="619"/>
        <w:gridCol w:w="1284"/>
        <w:gridCol w:w="683"/>
        <w:gridCol w:w="683"/>
        <w:gridCol w:w="1994"/>
        <w:gridCol w:w="846"/>
      </w:tblGrid>
      <w:tr w:rsidR="00233F51" w:rsidRPr="00233F51" w14:paraId="0264E4CA" w14:textId="77777777">
        <w:trPr>
          <w:tblHeader/>
        </w:trPr>
        <w:tc>
          <w:tcPr>
            <w:tcW w:w="0" w:type="auto"/>
            <w:tcBorders>
              <w:bottom w:val="single" w:sz="6" w:space="0" w:color="8E8E8E"/>
              <w:right w:val="nil"/>
            </w:tcBorders>
            <w:tcMar>
              <w:top w:w="75" w:type="dxa"/>
              <w:left w:w="75" w:type="dxa"/>
              <w:bottom w:w="75" w:type="dxa"/>
              <w:right w:w="75" w:type="dxa"/>
            </w:tcMar>
            <w:vAlign w:val="center"/>
            <w:hideMark/>
          </w:tcPr>
          <w:p w14:paraId="644619E1" w14:textId="77777777" w:rsidR="00233F51" w:rsidRPr="00233F51" w:rsidRDefault="00233F51" w:rsidP="00233F51">
            <w:pPr>
              <w:rPr>
                <w:b/>
                <w:bCs/>
              </w:rPr>
            </w:pPr>
            <w:r w:rsidRPr="00233F51">
              <w:rPr>
                <w:b/>
                <w:bCs/>
              </w:rPr>
              <w:t>Growth stages</w:t>
            </w:r>
          </w:p>
        </w:tc>
        <w:tc>
          <w:tcPr>
            <w:tcW w:w="0" w:type="auto"/>
            <w:tcBorders>
              <w:bottom w:val="single" w:sz="6" w:space="0" w:color="8E8E8E"/>
              <w:right w:val="nil"/>
            </w:tcBorders>
            <w:tcMar>
              <w:top w:w="75" w:type="dxa"/>
              <w:left w:w="75" w:type="dxa"/>
              <w:bottom w:w="75" w:type="dxa"/>
              <w:right w:w="75" w:type="dxa"/>
            </w:tcMar>
            <w:vAlign w:val="center"/>
            <w:hideMark/>
          </w:tcPr>
          <w:p w14:paraId="705BBACE" w14:textId="77777777" w:rsidR="00233F51" w:rsidRPr="00233F51" w:rsidRDefault="00233F51" w:rsidP="00233F51">
            <w:pPr>
              <w:rPr>
                <w:b/>
                <w:bCs/>
              </w:rPr>
            </w:pPr>
            <w:r w:rsidRPr="00233F51">
              <w:rPr>
                <w:b/>
                <w:bCs/>
              </w:rPr>
              <w:t>Date</w:t>
            </w:r>
          </w:p>
        </w:tc>
        <w:tc>
          <w:tcPr>
            <w:tcW w:w="0" w:type="auto"/>
            <w:tcBorders>
              <w:bottom w:val="single" w:sz="6" w:space="0" w:color="8E8E8E"/>
              <w:right w:val="nil"/>
            </w:tcBorders>
            <w:tcMar>
              <w:top w:w="75" w:type="dxa"/>
              <w:left w:w="75" w:type="dxa"/>
              <w:bottom w:w="75" w:type="dxa"/>
              <w:right w:w="75" w:type="dxa"/>
            </w:tcMar>
            <w:vAlign w:val="center"/>
            <w:hideMark/>
          </w:tcPr>
          <w:p w14:paraId="0A1A6A86" w14:textId="77777777" w:rsidR="00233F51" w:rsidRPr="00233F51" w:rsidRDefault="00233F51" w:rsidP="00233F51">
            <w:pPr>
              <w:rPr>
                <w:b/>
                <w:bCs/>
              </w:rPr>
            </w:pPr>
            <w:r w:rsidRPr="00233F51">
              <w:rPr>
                <w:b/>
                <w:bCs/>
              </w:rPr>
              <w:t>DOY</w:t>
            </w:r>
          </w:p>
        </w:tc>
        <w:tc>
          <w:tcPr>
            <w:tcW w:w="0" w:type="auto"/>
            <w:tcBorders>
              <w:bottom w:val="single" w:sz="6" w:space="0" w:color="8E8E8E"/>
              <w:right w:val="nil"/>
            </w:tcBorders>
            <w:tcMar>
              <w:top w:w="75" w:type="dxa"/>
              <w:left w:w="75" w:type="dxa"/>
              <w:bottom w:w="75" w:type="dxa"/>
              <w:right w:w="75" w:type="dxa"/>
            </w:tcMar>
            <w:vAlign w:val="center"/>
            <w:hideMark/>
          </w:tcPr>
          <w:p w14:paraId="3275498F" w14:textId="77777777" w:rsidR="00233F51" w:rsidRPr="00233F51" w:rsidRDefault="00233F51" w:rsidP="00233F51">
            <w:pPr>
              <w:rPr>
                <w:b/>
                <w:bCs/>
              </w:rPr>
            </w:pPr>
            <w:r w:rsidRPr="00233F51">
              <w:rPr>
                <w:b/>
                <w:bCs/>
              </w:rPr>
              <w:t>Time</w:t>
            </w:r>
          </w:p>
        </w:tc>
        <w:tc>
          <w:tcPr>
            <w:tcW w:w="0" w:type="auto"/>
            <w:tcBorders>
              <w:bottom w:val="single" w:sz="6" w:space="0" w:color="8E8E8E"/>
              <w:right w:val="nil"/>
            </w:tcBorders>
            <w:tcMar>
              <w:top w:w="75" w:type="dxa"/>
              <w:left w:w="75" w:type="dxa"/>
              <w:bottom w:w="75" w:type="dxa"/>
              <w:right w:w="75" w:type="dxa"/>
            </w:tcMar>
            <w:vAlign w:val="center"/>
            <w:hideMark/>
          </w:tcPr>
          <w:p w14:paraId="5893B33D" w14:textId="77777777" w:rsidR="00233F51" w:rsidRPr="00233F51" w:rsidRDefault="00233F51" w:rsidP="00233F51">
            <w:pPr>
              <w:rPr>
                <w:b/>
                <w:bCs/>
              </w:rPr>
            </w:pPr>
            <w:r w:rsidRPr="00233F51">
              <w:rPr>
                <w:b/>
                <w:bCs/>
                <w:i/>
                <w:iCs/>
              </w:rPr>
              <w:t>T</w:t>
            </w:r>
            <w:r w:rsidRPr="00233F51">
              <w:rPr>
                <w:b/>
                <w:bCs/>
                <w:i/>
                <w:iCs/>
                <w:vertAlign w:val="subscript"/>
              </w:rPr>
              <w:t>a</w:t>
            </w:r>
            <w:r w:rsidRPr="00233F51">
              <w:rPr>
                <w:b/>
                <w:bCs/>
                <w:vertAlign w:val="superscript"/>
              </w:rPr>
              <w:t>[a]</w:t>
            </w:r>
            <w:r w:rsidRPr="00233F51">
              <w:rPr>
                <w:b/>
                <w:bCs/>
              </w:rPr>
              <w:br/>
              <w:t>(℃)</w:t>
            </w:r>
          </w:p>
        </w:tc>
        <w:tc>
          <w:tcPr>
            <w:tcW w:w="0" w:type="auto"/>
            <w:tcBorders>
              <w:bottom w:val="single" w:sz="6" w:space="0" w:color="8E8E8E"/>
              <w:right w:val="nil"/>
            </w:tcBorders>
            <w:tcMar>
              <w:top w:w="75" w:type="dxa"/>
              <w:left w:w="75" w:type="dxa"/>
              <w:bottom w:w="75" w:type="dxa"/>
              <w:right w:w="75" w:type="dxa"/>
            </w:tcMar>
            <w:vAlign w:val="center"/>
            <w:hideMark/>
          </w:tcPr>
          <w:p w14:paraId="354FFF28" w14:textId="77777777" w:rsidR="00233F51" w:rsidRPr="00233F51" w:rsidRDefault="00233F51" w:rsidP="00233F51">
            <w:pPr>
              <w:rPr>
                <w:b/>
                <w:bCs/>
              </w:rPr>
            </w:pPr>
            <w:r w:rsidRPr="00233F51">
              <w:rPr>
                <w:b/>
                <w:bCs/>
              </w:rPr>
              <w:t>RH</w:t>
            </w:r>
            <w:r w:rsidRPr="00233F51">
              <w:rPr>
                <w:b/>
                <w:bCs/>
              </w:rPr>
              <w:br/>
              <w:t>(%)</w:t>
            </w:r>
          </w:p>
        </w:tc>
        <w:tc>
          <w:tcPr>
            <w:tcW w:w="0" w:type="auto"/>
            <w:tcBorders>
              <w:bottom w:val="single" w:sz="6" w:space="0" w:color="8E8E8E"/>
              <w:right w:val="nil"/>
            </w:tcBorders>
            <w:tcMar>
              <w:top w:w="75" w:type="dxa"/>
              <w:left w:w="75" w:type="dxa"/>
              <w:bottom w:w="75" w:type="dxa"/>
              <w:right w:w="75" w:type="dxa"/>
            </w:tcMar>
            <w:vAlign w:val="center"/>
            <w:hideMark/>
          </w:tcPr>
          <w:p w14:paraId="58FC6CC2" w14:textId="77777777" w:rsidR="00233F51" w:rsidRPr="00233F51" w:rsidRDefault="00233F51" w:rsidP="00233F51">
            <w:pPr>
              <w:rPr>
                <w:b/>
                <w:bCs/>
              </w:rPr>
            </w:pPr>
            <w:r w:rsidRPr="00233F51">
              <w:rPr>
                <w:b/>
                <w:bCs/>
                <w:i/>
                <w:iCs/>
              </w:rPr>
              <w:t>R</w:t>
            </w:r>
            <w:r w:rsidRPr="00233F51">
              <w:rPr>
                <w:b/>
                <w:bCs/>
                <w:i/>
                <w:iCs/>
                <w:vertAlign w:val="subscript"/>
              </w:rPr>
              <w:t>n</w:t>
            </w:r>
            <w:r w:rsidRPr="00233F51">
              <w:rPr>
                <w:b/>
                <w:bCs/>
              </w:rPr>
              <w:br/>
              <w:t>(MJ·m</w:t>
            </w:r>
            <w:r w:rsidRPr="00233F51">
              <w:rPr>
                <w:rFonts w:ascii="Cambria Math" w:hAnsi="Cambria Math" w:cs="Cambria Math"/>
                <w:b/>
                <w:bCs/>
                <w:vertAlign w:val="superscript"/>
              </w:rPr>
              <w:t>−</w:t>
            </w:r>
            <w:r w:rsidRPr="00233F51">
              <w:rPr>
                <w:b/>
                <w:bCs/>
                <w:vertAlign w:val="superscript"/>
              </w:rPr>
              <w:t>2</w:t>
            </w:r>
            <w:r w:rsidRPr="00233F51">
              <w:rPr>
                <w:b/>
                <w:bCs/>
              </w:rPr>
              <w:t>·30</w:t>
            </w:r>
            <w:r w:rsidRPr="00233F51">
              <w:rPr>
                <w:rFonts w:ascii="Cambria Math" w:hAnsi="Cambria Math" w:cs="Cambria Math"/>
                <w:b/>
                <w:bCs/>
              </w:rPr>
              <w:t> </w:t>
            </w:r>
            <w:r w:rsidRPr="00233F51">
              <w:rPr>
                <w:b/>
                <w:bCs/>
              </w:rPr>
              <w:t>min</w:t>
            </w:r>
            <w:r w:rsidRPr="00233F51">
              <w:rPr>
                <w:rFonts w:ascii="Cambria Math" w:hAnsi="Cambria Math" w:cs="Cambria Math"/>
                <w:b/>
                <w:bCs/>
                <w:vertAlign w:val="superscript"/>
              </w:rPr>
              <w:t>−</w:t>
            </w:r>
            <w:r w:rsidRPr="00233F51">
              <w:rPr>
                <w:b/>
                <w:bCs/>
                <w:vertAlign w:val="superscript"/>
              </w:rPr>
              <w:t>1</w:t>
            </w:r>
            <w:r w:rsidRPr="00233F51">
              <w:rPr>
                <w:b/>
                <w:bCs/>
              </w:rPr>
              <w:t>)</w:t>
            </w:r>
          </w:p>
        </w:tc>
        <w:tc>
          <w:tcPr>
            <w:tcW w:w="0" w:type="auto"/>
            <w:tcBorders>
              <w:bottom w:val="single" w:sz="6" w:space="0" w:color="8E8E8E"/>
              <w:right w:val="nil"/>
            </w:tcBorders>
            <w:tcMar>
              <w:top w:w="75" w:type="dxa"/>
              <w:left w:w="75" w:type="dxa"/>
              <w:bottom w:w="75" w:type="dxa"/>
              <w:right w:w="75" w:type="dxa"/>
            </w:tcMar>
            <w:vAlign w:val="center"/>
            <w:hideMark/>
          </w:tcPr>
          <w:p w14:paraId="66E53666" w14:textId="77777777" w:rsidR="00233F51" w:rsidRPr="00233F51" w:rsidRDefault="00233F51" w:rsidP="00233F51">
            <w:pPr>
              <w:rPr>
                <w:b/>
                <w:bCs/>
              </w:rPr>
            </w:pPr>
            <w:r w:rsidRPr="00233F51">
              <w:rPr>
                <w:b/>
                <w:bCs/>
              </w:rPr>
              <w:t>WS</w:t>
            </w:r>
            <w:r w:rsidRPr="00233F51">
              <w:rPr>
                <w:b/>
                <w:bCs/>
              </w:rPr>
              <w:br/>
              <w:t>(m s</w:t>
            </w:r>
            <w:r w:rsidRPr="00233F51">
              <w:rPr>
                <w:rFonts w:ascii="Cambria Math" w:hAnsi="Cambria Math" w:cs="Cambria Math"/>
                <w:b/>
                <w:bCs/>
                <w:vertAlign w:val="superscript"/>
              </w:rPr>
              <w:t>−</w:t>
            </w:r>
            <w:r w:rsidRPr="00233F51">
              <w:rPr>
                <w:b/>
                <w:bCs/>
                <w:vertAlign w:val="superscript"/>
              </w:rPr>
              <w:t>1</w:t>
            </w:r>
            <w:r w:rsidRPr="00233F51">
              <w:rPr>
                <w:b/>
                <w:bCs/>
              </w:rPr>
              <w:t>)</w:t>
            </w:r>
          </w:p>
        </w:tc>
      </w:tr>
      <w:tr w:rsidR="00233F51" w:rsidRPr="00233F51" w14:paraId="3578C64F" w14:textId="77777777">
        <w:tc>
          <w:tcPr>
            <w:tcW w:w="0" w:type="auto"/>
            <w:vMerge w:val="restart"/>
            <w:tcBorders>
              <w:bottom w:val="nil"/>
              <w:right w:val="nil"/>
            </w:tcBorders>
            <w:tcMar>
              <w:top w:w="75" w:type="dxa"/>
              <w:left w:w="75" w:type="dxa"/>
              <w:bottom w:w="75" w:type="dxa"/>
              <w:right w:w="75" w:type="dxa"/>
            </w:tcMar>
            <w:vAlign w:val="center"/>
            <w:hideMark/>
          </w:tcPr>
          <w:p w14:paraId="73A9C4EA" w14:textId="77777777" w:rsidR="00233F51" w:rsidRPr="00233F51" w:rsidRDefault="00233F51" w:rsidP="00233F51">
            <w:pPr>
              <w:rPr>
                <w:b/>
                <w:bCs/>
              </w:rPr>
            </w:pPr>
            <w:r w:rsidRPr="00233F51">
              <w:rPr>
                <w:b/>
                <w:bCs/>
              </w:rPr>
              <w:t>Ninth leaf</w:t>
            </w:r>
            <w:r w:rsidRPr="00233F51">
              <w:rPr>
                <w:b/>
                <w:bCs/>
              </w:rPr>
              <w:br/>
              <w:t>(V9)</w:t>
            </w:r>
          </w:p>
        </w:tc>
        <w:tc>
          <w:tcPr>
            <w:tcW w:w="0" w:type="auto"/>
            <w:vMerge w:val="restart"/>
            <w:tcBorders>
              <w:bottom w:val="nil"/>
              <w:right w:val="nil"/>
            </w:tcBorders>
            <w:tcMar>
              <w:top w:w="75" w:type="dxa"/>
              <w:left w:w="75" w:type="dxa"/>
              <w:bottom w:w="75" w:type="dxa"/>
              <w:right w:w="75" w:type="dxa"/>
            </w:tcMar>
            <w:vAlign w:val="center"/>
            <w:hideMark/>
          </w:tcPr>
          <w:p w14:paraId="52F4334E" w14:textId="77777777" w:rsidR="00233F51" w:rsidRPr="00233F51" w:rsidRDefault="00233F51" w:rsidP="00233F51">
            <w:r w:rsidRPr="00233F51">
              <w:t>07/08/2023</w:t>
            </w:r>
          </w:p>
        </w:tc>
        <w:tc>
          <w:tcPr>
            <w:tcW w:w="0" w:type="auto"/>
            <w:vMerge w:val="restart"/>
            <w:tcBorders>
              <w:bottom w:val="nil"/>
              <w:right w:val="nil"/>
            </w:tcBorders>
            <w:tcMar>
              <w:top w:w="75" w:type="dxa"/>
              <w:left w:w="75" w:type="dxa"/>
              <w:bottom w:w="75" w:type="dxa"/>
              <w:right w:w="75" w:type="dxa"/>
            </w:tcMar>
            <w:vAlign w:val="center"/>
            <w:hideMark/>
          </w:tcPr>
          <w:p w14:paraId="7D611046" w14:textId="77777777" w:rsidR="00233F51" w:rsidRPr="00233F51" w:rsidRDefault="00233F51" w:rsidP="00233F51">
            <w:r w:rsidRPr="00233F51">
              <w:t>188</w:t>
            </w:r>
          </w:p>
        </w:tc>
        <w:tc>
          <w:tcPr>
            <w:tcW w:w="0" w:type="auto"/>
            <w:tcBorders>
              <w:bottom w:val="nil"/>
              <w:right w:val="nil"/>
            </w:tcBorders>
            <w:tcMar>
              <w:top w:w="75" w:type="dxa"/>
              <w:left w:w="75" w:type="dxa"/>
              <w:bottom w:w="75" w:type="dxa"/>
              <w:right w:w="75" w:type="dxa"/>
            </w:tcMar>
            <w:vAlign w:val="center"/>
            <w:hideMark/>
          </w:tcPr>
          <w:p w14:paraId="0FBA3E93" w14:textId="77777777" w:rsidR="00233F51" w:rsidRPr="00233F51" w:rsidRDefault="00233F51" w:rsidP="00233F51">
            <w:r w:rsidRPr="00233F51">
              <w:t>07:55–08:10</w:t>
            </w:r>
          </w:p>
        </w:tc>
        <w:tc>
          <w:tcPr>
            <w:tcW w:w="0" w:type="auto"/>
            <w:tcBorders>
              <w:bottom w:val="nil"/>
              <w:right w:val="nil"/>
            </w:tcBorders>
            <w:tcMar>
              <w:top w:w="75" w:type="dxa"/>
              <w:left w:w="75" w:type="dxa"/>
              <w:bottom w:w="75" w:type="dxa"/>
              <w:right w:w="75" w:type="dxa"/>
            </w:tcMar>
            <w:vAlign w:val="center"/>
            <w:hideMark/>
          </w:tcPr>
          <w:p w14:paraId="76FF4BAA" w14:textId="77777777" w:rsidR="00233F51" w:rsidRPr="00233F51" w:rsidRDefault="00233F51" w:rsidP="00233F51">
            <w:r w:rsidRPr="00233F51">
              <w:t>23.49</w:t>
            </w:r>
          </w:p>
        </w:tc>
        <w:tc>
          <w:tcPr>
            <w:tcW w:w="0" w:type="auto"/>
            <w:tcBorders>
              <w:bottom w:val="nil"/>
              <w:right w:val="nil"/>
            </w:tcBorders>
            <w:tcMar>
              <w:top w:w="75" w:type="dxa"/>
              <w:left w:w="75" w:type="dxa"/>
              <w:bottom w:w="75" w:type="dxa"/>
              <w:right w:w="75" w:type="dxa"/>
            </w:tcMar>
            <w:vAlign w:val="center"/>
            <w:hideMark/>
          </w:tcPr>
          <w:p w14:paraId="3B06B6CA" w14:textId="77777777" w:rsidR="00233F51" w:rsidRPr="00233F51" w:rsidRDefault="00233F51" w:rsidP="00233F51">
            <w:r w:rsidRPr="00233F51">
              <w:t>49.68</w:t>
            </w:r>
          </w:p>
        </w:tc>
        <w:tc>
          <w:tcPr>
            <w:tcW w:w="0" w:type="auto"/>
            <w:tcBorders>
              <w:bottom w:val="nil"/>
              <w:right w:val="nil"/>
            </w:tcBorders>
            <w:tcMar>
              <w:top w:w="75" w:type="dxa"/>
              <w:left w:w="75" w:type="dxa"/>
              <w:bottom w:w="75" w:type="dxa"/>
              <w:right w:w="75" w:type="dxa"/>
            </w:tcMar>
            <w:vAlign w:val="center"/>
            <w:hideMark/>
          </w:tcPr>
          <w:p w14:paraId="0B9F2AF1" w14:textId="77777777" w:rsidR="00233F51" w:rsidRPr="00233F51" w:rsidRDefault="00233F51" w:rsidP="00233F51">
            <w:r w:rsidRPr="00233F51">
              <w:t>0.157</w:t>
            </w:r>
          </w:p>
        </w:tc>
        <w:tc>
          <w:tcPr>
            <w:tcW w:w="0" w:type="auto"/>
            <w:tcBorders>
              <w:bottom w:val="nil"/>
              <w:right w:val="nil"/>
            </w:tcBorders>
            <w:tcMar>
              <w:top w:w="75" w:type="dxa"/>
              <w:left w:w="75" w:type="dxa"/>
              <w:bottom w:w="75" w:type="dxa"/>
              <w:right w:w="75" w:type="dxa"/>
            </w:tcMar>
            <w:vAlign w:val="center"/>
            <w:hideMark/>
          </w:tcPr>
          <w:p w14:paraId="743F24EE" w14:textId="77777777" w:rsidR="00233F51" w:rsidRPr="00233F51" w:rsidRDefault="00233F51" w:rsidP="00233F51">
            <w:r w:rsidRPr="00233F51">
              <w:t>1.4</w:t>
            </w:r>
          </w:p>
        </w:tc>
      </w:tr>
      <w:tr w:rsidR="00233F51" w:rsidRPr="00233F51" w14:paraId="306CFEF5" w14:textId="77777777">
        <w:tc>
          <w:tcPr>
            <w:tcW w:w="0" w:type="auto"/>
            <w:vMerge/>
            <w:tcBorders>
              <w:bottom w:val="nil"/>
              <w:right w:val="nil"/>
            </w:tcBorders>
            <w:vAlign w:val="center"/>
            <w:hideMark/>
          </w:tcPr>
          <w:p w14:paraId="755C844F" w14:textId="77777777" w:rsidR="00233F51" w:rsidRPr="00233F51" w:rsidRDefault="00233F51" w:rsidP="00233F51">
            <w:pPr>
              <w:rPr>
                <w:b/>
                <w:bCs/>
              </w:rPr>
            </w:pPr>
          </w:p>
        </w:tc>
        <w:tc>
          <w:tcPr>
            <w:tcW w:w="0" w:type="auto"/>
            <w:vMerge/>
            <w:tcBorders>
              <w:bottom w:val="nil"/>
              <w:right w:val="nil"/>
            </w:tcBorders>
            <w:vAlign w:val="center"/>
            <w:hideMark/>
          </w:tcPr>
          <w:p w14:paraId="794CD311" w14:textId="77777777" w:rsidR="00233F51" w:rsidRPr="00233F51" w:rsidRDefault="00233F51" w:rsidP="00233F51"/>
        </w:tc>
        <w:tc>
          <w:tcPr>
            <w:tcW w:w="0" w:type="auto"/>
            <w:vMerge/>
            <w:tcBorders>
              <w:bottom w:val="nil"/>
              <w:right w:val="nil"/>
            </w:tcBorders>
            <w:vAlign w:val="center"/>
            <w:hideMark/>
          </w:tcPr>
          <w:p w14:paraId="134A237F" w14:textId="77777777" w:rsidR="00233F51" w:rsidRPr="00233F51" w:rsidRDefault="00233F51" w:rsidP="00233F51"/>
        </w:tc>
        <w:tc>
          <w:tcPr>
            <w:tcW w:w="0" w:type="auto"/>
            <w:tcBorders>
              <w:bottom w:val="nil"/>
              <w:right w:val="nil"/>
            </w:tcBorders>
            <w:tcMar>
              <w:top w:w="75" w:type="dxa"/>
              <w:left w:w="75" w:type="dxa"/>
              <w:bottom w:w="75" w:type="dxa"/>
              <w:right w:w="75" w:type="dxa"/>
            </w:tcMar>
            <w:vAlign w:val="center"/>
            <w:hideMark/>
          </w:tcPr>
          <w:p w14:paraId="1E407D68" w14:textId="77777777" w:rsidR="00233F51" w:rsidRPr="00233F51" w:rsidRDefault="00233F51" w:rsidP="00233F51">
            <w:r w:rsidRPr="00233F51">
              <w:t>09:58–10:14</w:t>
            </w:r>
          </w:p>
        </w:tc>
        <w:tc>
          <w:tcPr>
            <w:tcW w:w="0" w:type="auto"/>
            <w:tcBorders>
              <w:bottom w:val="nil"/>
              <w:right w:val="nil"/>
            </w:tcBorders>
            <w:tcMar>
              <w:top w:w="75" w:type="dxa"/>
              <w:left w:w="75" w:type="dxa"/>
              <w:bottom w:w="75" w:type="dxa"/>
              <w:right w:w="75" w:type="dxa"/>
            </w:tcMar>
            <w:vAlign w:val="center"/>
            <w:hideMark/>
          </w:tcPr>
          <w:p w14:paraId="2B17B016" w14:textId="77777777" w:rsidR="00233F51" w:rsidRPr="00233F51" w:rsidRDefault="00233F51" w:rsidP="00233F51">
            <w:r w:rsidRPr="00233F51">
              <w:t>27.57</w:t>
            </w:r>
          </w:p>
        </w:tc>
        <w:tc>
          <w:tcPr>
            <w:tcW w:w="0" w:type="auto"/>
            <w:tcBorders>
              <w:bottom w:val="nil"/>
              <w:right w:val="nil"/>
            </w:tcBorders>
            <w:tcMar>
              <w:top w:w="75" w:type="dxa"/>
              <w:left w:w="75" w:type="dxa"/>
              <w:bottom w:w="75" w:type="dxa"/>
              <w:right w:w="75" w:type="dxa"/>
            </w:tcMar>
            <w:vAlign w:val="center"/>
            <w:hideMark/>
          </w:tcPr>
          <w:p w14:paraId="46CB0366" w14:textId="77777777" w:rsidR="00233F51" w:rsidRPr="00233F51" w:rsidRDefault="00233F51" w:rsidP="00233F51">
            <w:r w:rsidRPr="00233F51">
              <w:t>45.64</w:t>
            </w:r>
          </w:p>
        </w:tc>
        <w:tc>
          <w:tcPr>
            <w:tcW w:w="0" w:type="auto"/>
            <w:tcBorders>
              <w:bottom w:val="nil"/>
              <w:right w:val="nil"/>
            </w:tcBorders>
            <w:tcMar>
              <w:top w:w="75" w:type="dxa"/>
              <w:left w:w="75" w:type="dxa"/>
              <w:bottom w:w="75" w:type="dxa"/>
              <w:right w:w="75" w:type="dxa"/>
            </w:tcMar>
            <w:vAlign w:val="center"/>
            <w:hideMark/>
          </w:tcPr>
          <w:p w14:paraId="754E3DDD" w14:textId="77777777" w:rsidR="00233F51" w:rsidRPr="00233F51" w:rsidRDefault="00233F51" w:rsidP="00233F51">
            <w:r w:rsidRPr="00233F51">
              <w:t>0.454</w:t>
            </w:r>
          </w:p>
        </w:tc>
        <w:tc>
          <w:tcPr>
            <w:tcW w:w="0" w:type="auto"/>
            <w:tcBorders>
              <w:bottom w:val="nil"/>
              <w:right w:val="nil"/>
            </w:tcBorders>
            <w:tcMar>
              <w:top w:w="75" w:type="dxa"/>
              <w:left w:w="75" w:type="dxa"/>
              <w:bottom w:w="75" w:type="dxa"/>
              <w:right w:w="75" w:type="dxa"/>
            </w:tcMar>
            <w:vAlign w:val="center"/>
            <w:hideMark/>
          </w:tcPr>
          <w:p w14:paraId="55A83102" w14:textId="77777777" w:rsidR="00233F51" w:rsidRPr="00233F51" w:rsidRDefault="00233F51" w:rsidP="00233F51">
            <w:r w:rsidRPr="00233F51">
              <w:t>0.6</w:t>
            </w:r>
          </w:p>
        </w:tc>
      </w:tr>
      <w:tr w:rsidR="00233F51" w:rsidRPr="00233F51" w14:paraId="3B6BC2BD" w14:textId="77777777">
        <w:tc>
          <w:tcPr>
            <w:tcW w:w="0" w:type="auto"/>
            <w:vMerge/>
            <w:tcBorders>
              <w:bottom w:val="nil"/>
              <w:right w:val="nil"/>
            </w:tcBorders>
            <w:vAlign w:val="center"/>
            <w:hideMark/>
          </w:tcPr>
          <w:p w14:paraId="607DBFB0" w14:textId="77777777" w:rsidR="00233F51" w:rsidRPr="00233F51" w:rsidRDefault="00233F51" w:rsidP="00233F51">
            <w:pPr>
              <w:rPr>
                <w:b/>
                <w:bCs/>
              </w:rPr>
            </w:pPr>
          </w:p>
        </w:tc>
        <w:tc>
          <w:tcPr>
            <w:tcW w:w="0" w:type="auto"/>
            <w:vMerge/>
            <w:tcBorders>
              <w:bottom w:val="nil"/>
              <w:right w:val="nil"/>
            </w:tcBorders>
            <w:vAlign w:val="center"/>
            <w:hideMark/>
          </w:tcPr>
          <w:p w14:paraId="532FB61A" w14:textId="77777777" w:rsidR="00233F51" w:rsidRPr="00233F51" w:rsidRDefault="00233F51" w:rsidP="00233F51"/>
        </w:tc>
        <w:tc>
          <w:tcPr>
            <w:tcW w:w="0" w:type="auto"/>
            <w:vMerge/>
            <w:tcBorders>
              <w:bottom w:val="nil"/>
              <w:right w:val="nil"/>
            </w:tcBorders>
            <w:vAlign w:val="center"/>
            <w:hideMark/>
          </w:tcPr>
          <w:p w14:paraId="6869E440" w14:textId="77777777" w:rsidR="00233F51" w:rsidRPr="00233F51" w:rsidRDefault="00233F51" w:rsidP="00233F51"/>
        </w:tc>
        <w:tc>
          <w:tcPr>
            <w:tcW w:w="0" w:type="auto"/>
            <w:tcBorders>
              <w:bottom w:val="nil"/>
              <w:right w:val="nil"/>
            </w:tcBorders>
            <w:tcMar>
              <w:top w:w="75" w:type="dxa"/>
              <w:left w:w="75" w:type="dxa"/>
              <w:bottom w:w="75" w:type="dxa"/>
              <w:right w:w="75" w:type="dxa"/>
            </w:tcMar>
            <w:vAlign w:val="center"/>
            <w:hideMark/>
          </w:tcPr>
          <w:p w14:paraId="41665F2A" w14:textId="77777777" w:rsidR="00233F51" w:rsidRPr="00233F51" w:rsidRDefault="00233F51" w:rsidP="00233F51">
            <w:r w:rsidRPr="00233F51">
              <w:t>12:01–12:16</w:t>
            </w:r>
          </w:p>
        </w:tc>
        <w:tc>
          <w:tcPr>
            <w:tcW w:w="0" w:type="auto"/>
            <w:tcBorders>
              <w:bottom w:val="nil"/>
              <w:right w:val="nil"/>
            </w:tcBorders>
            <w:tcMar>
              <w:top w:w="75" w:type="dxa"/>
              <w:left w:w="75" w:type="dxa"/>
              <w:bottom w:w="75" w:type="dxa"/>
              <w:right w:w="75" w:type="dxa"/>
            </w:tcMar>
            <w:vAlign w:val="center"/>
            <w:hideMark/>
          </w:tcPr>
          <w:p w14:paraId="0F5DA806" w14:textId="77777777" w:rsidR="00233F51" w:rsidRPr="00233F51" w:rsidRDefault="00233F51" w:rsidP="00233F51">
            <w:r w:rsidRPr="00233F51">
              <w:t>29.89</w:t>
            </w:r>
          </w:p>
        </w:tc>
        <w:tc>
          <w:tcPr>
            <w:tcW w:w="0" w:type="auto"/>
            <w:tcBorders>
              <w:bottom w:val="nil"/>
              <w:right w:val="nil"/>
            </w:tcBorders>
            <w:tcMar>
              <w:top w:w="75" w:type="dxa"/>
              <w:left w:w="75" w:type="dxa"/>
              <w:bottom w:w="75" w:type="dxa"/>
              <w:right w:w="75" w:type="dxa"/>
            </w:tcMar>
            <w:vAlign w:val="center"/>
            <w:hideMark/>
          </w:tcPr>
          <w:p w14:paraId="1703B8E3" w14:textId="77777777" w:rsidR="00233F51" w:rsidRPr="00233F51" w:rsidRDefault="00233F51" w:rsidP="00233F51">
            <w:r w:rsidRPr="00233F51">
              <w:t>38.08</w:t>
            </w:r>
          </w:p>
        </w:tc>
        <w:tc>
          <w:tcPr>
            <w:tcW w:w="0" w:type="auto"/>
            <w:tcBorders>
              <w:bottom w:val="nil"/>
              <w:right w:val="nil"/>
            </w:tcBorders>
            <w:tcMar>
              <w:top w:w="75" w:type="dxa"/>
              <w:left w:w="75" w:type="dxa"/>
              <w:bottom w:w="75" w:type="dxa"/>
              <w:right w:w="75" w:type="dxa"/>
            </w:tcMar>
            <w:vAlign w:val="center"/>
            <w:hideMark/>
          </w:tcPr>
          <w:p w14:paraId="04D8939E" w14:textId="77777777" w:rsidR="00233F51" w:rsidRPr="00233F51" w:rsidRDefault="00233F51" w:rsidP="00233F51">
            <w:r w:rsidRPr="00233F51">
              <w:t>0.608</w:t>
            </w:r>
          </w:p>
        </w:tc>
        <w:tc>
          <w:tcPr>
            <w:tcW w:w="0" w:type="auto"/>
            <w:tcBorders>
              <w:bottom w:val="nil"/>
              <w:right w:val="nil"/>
            </w:tcBorders>
            <w:tcMar>
              <w:top w:w="75" w:type="dxa"/>
              <w:left w:w="75" w:type="dxa"/>
              <w:bottom w:w="75" w:type="dxa"/>
              <w:right w:w="75" w:type="dxa"/>
            </w:tcMar>
            <w:vAlign w:val="center"/>
            <w:hideMark/>
          </w:tcPr>
          <w:p w14:paraId="03A3BBE4" w14:textId="77777777" w:rsidR="00233F51" w:rsidRPr="00233F51" w:rsidRDefault="00233F51" w:rsidP="00233F51">
            <w:r w:rsidRPr="00233F51">
              <w:t>2.3</w:t>
            </w:r>
          </w:p>
        </w:tc>
      </w:tr>
      <w:tr w:rsidR="00233F51" w:rsidRPr="00233F51" w14:paraId="21BE94EF" w14:textId="77777777">
        <w:tc>
          <w:tcPr>
            <w:tcW w:w="0" w:type="auto"/>
            <w:vMerge/>
            <w:tcBorders>
              <w:bottom w:val="nil"/>
              <w:right w:val="nil"/>
            </w:tcBorders>
            <w:vAlign w:val="center"/>
            <w:hideMark/>
          </w:tcPr>
          <w:p w14:paraId="301AAD3E" w14:textId="77777777" w:rsidR="00233F51" w:rsidRPr="00233F51" w:rsidRDefault="00233F51" w:rsidP="00233F51">
            <w:pPr>
              <w:rPr>
                <w:b/>
                <w:bCs/>
              </w:rPr>
            </w:pPr>
          </w:p>
        </w:tc>
        <w:tc>
          <w:tcPr>
            <w:tcW w:w="0" w:type="auto"/>
            <w:vMerge/>
            <w:tcBorders>
              <w:bottom w:val="nil"/>
              <w:right w:val="nil"/>
            </w:tcBorders>
            <w:vAlign w:val="center"/>
            <w:hideMark/>
          </w:tcPr>
          <w:p w14:paraId="0A750289" w14:textId="77777777" w:rsidR="00233F51" w:rsidRPr="00233F51" w:rsidRDefault="00233F51" w:rsidP="00233F51"/>
        </w:tc>
        <w:tc>
          <w:tcPr>
            <w:tcW w:w="0" w:type="auto"/>
            <w:vMerge/>
            <w:tcBorders>
              <w:bottom w:val="nil"/>
              <w:right w:val="nil"/>
            </w:tcBorders>
            <w:vAlign w:val="center"/>
            <w:hideMark/>
          </w:tcPr>
          <w:p w14:paraId="45EF0189" w14:textId="77777777" w:rsidR="00233F51" w:rsidRPr="00233F51" w:rsidRDefault="00233F51" w:rsidP="00233F51"/>
        </w:tc>
        <w:tc>
          <w:tcPr>
            <w:tcW w:w="0" w:type="auto"/>
            <w:tcBorders>
              <w:bottom w:val="nil"/>
              <w:right w:val="nil"/>
            </w:tcBorders>
            <w:tcMar>
              <w:top w:w="75" w:type="dxa"/>
              <w:left w:w="75" w:type="dxa"/>
              <w:bottom w:w="75" w:type="dxa"/>
              <w:right w:w="75" w:type="dxa"/>
            </w:tcMar>
            <w:vAlign w:val="center"/>
            <w:hideMark/>
          </w:tcPr>
          <w:p w14:paraId="7D1AAE59" w14:textId="77777777" w:rsidR="00233F51" w:rsidRPr="00233F51" w:rsidRDefault="00233F51" w:rsidP="00233F51">
            <w:r w:rsidRPr="00233F51">
              <w:t>13:58–14:12</w:t>
            </w:r>
          </w:p>
        </w:tc>
        <w:tc>
          <w:tcPr>
            <w:tcW w:w="0" w:type="auto"/>
            <w:tcBorders>
              <w:bottom w:val="nil"/>
              <w:right w:val="nil"/>
            </w:tcBorders>
            <w:tcMar>
              <w:top w:w="75" w:type="dxa"/>
              <w:left w:w="75" w:type="dxa"/>
              <w:bottom w:w="75" w:type="dxa"/>
              <w:right w:w="75" w:type="dxa"/>
            </w:tcMar>
            <w:vAlign w:val="center"/>
            <w:hideMark/>
          </w:tcPr>
          <w:p w14:paraId="039F7469" w14:textId="77777777" w:rsidR="00233F51" w:rsidRPr="00233F51" w:rsidRDefault="00233F51" w:rsidP="00233F51">
            <w:r w:rsidRPr="00233F51">
              <w:t>31.33</w:t>
            </w:r>
          </w:p>
        </w:tc>
        <w:tc>
          <w:tcPr>
            <w:tcW w:w="0" w:type="auto"/>
            <w:tcBorders>
              <w:bottom w:val="nil"/>
              <w:right w:val="nil"/>
            </w:tcBorders>
            <w:tcMar>
              <w:top w:w="75" w:type="dxa"/>
              <w:left w:w="75" w:type="dxa"/>
              <w:bottom w:w="75" w:type="dxa"/>
              <w:right w:w="75" w:type="dxa"/>
            </w:tcMar>
            <w:vAlign w:val="center"/>
            <w:hideMark/>
          </w:tcPr>
          <w:p w14:paraId="17419F29" w14:textId="77777777" w:rsidR="00233F51" w:rsidRPr="00233F51" w:rsidRDefault="00233F51" w:rsidP="00233F51">
            <w:r w:rsidRPr="00233F51">
              <w:t>29.90</w:t>
            </w:r>
          </w:p>
        </w:tc>
        <w:tc>
          <w:tcPr>
            <w:tcW w:w="0" w:type="auto"/>
            <w:tcBorders>
              <w:bottom w:val="nil"/>
              <w:right w:val="nil"/>
            </w:tcBorders>
            <w:tcMar>
              <w:top w:w="75" w:type="dxa"/>
              <w:left w:w="75" w:type="dxa"/>
              <w:bottom w:w="75" w:type="dxa"/>
              <w:right w:w="75" w:type="dxa"/>
            </w:tcMar>
            <w:vAlign w:val="center"/>
            <w:hideMark/>
          </w:tcPr>
          <w:p w14:paraId="4B83B884" w14:textId="77777777" w:rsidR="00233F51" w:rsidRPr="00233F51" w:rsidRDefault="00233F51" w:rsidP="00233F51">
            <w:r w:rsidRPr="00233F51">
              <w:t>0.574</w:t>
            </w:r>
          </w:p>
        </w:tc>
        <w:tc>
          <w:tcPr>
            <w:tcW w:w="0" w:type="auto"/>
            <w:tcBorders>
              <w:bottom w:val="nil"/>
              <w:right w:val="nil"/>
            </w:tcBorders>
            <w:tcMar>
              <w:top w:w="75" w:type="dxa"/>
              <w:left w:w="75" w:type="dxa"/>
              <w:bottom w:w="75" w:type="dxa"/>
              <w:right w:w="75" w:type="dxa"/>
            </w:tcMar>
            <w:vAlign w:val="center"/>
            <w:hideMark/>
          </w:tcPr>
          <w:p w14:paraId="174A8AE1" w14:textId="77777777" w:rsidR="00233F51" w:rsidRPr="00233F51" w:rsidRDefault="00233F51" w:rsidP="00233F51">
            <w:r w:rsidRPr="00233F51">
              <w:t>0.6</w:t>
            </w:r>
          </w:p>
        </w:tc>
      </w:tr>
      <w:tr w:rsidR="00233F51" w:rsidRPr="00233F51" w14:paraId="765A9133" w14:textId="77777777">
        <w:tc>
          <w:tcPr>
            <w:tcW w:w="0" w:type="auto"/>
            <w:vMerge/>
            <w:tcBorders>
              <w:bottom w:val="nil"/>
              <w:right w:val="nil"/>
            </w:tcBorders>
            <w:vAlign w:val="center"/>
            <w:hideMark/>
          </w:tcPr>
          <w:p w14:paraId="27645B55" w14:textId="77777777" w:rsidR="00233F51" w:rsidRPr="00233F51" w:rsidRDefault="00233F51" w:rsidP="00233F51">
            <w:pPr>
              <w:rPr>
                <w:b/>
                <w:bCs/>
              </w:rPr>
            </w:pPr>
          </w:p>
        </w:tc>
        <w:tc>
          <w:tcPr>
            <w:tcW w:w="0" w:type="auto"/>
            <w:vMerge/>
            <w:tcBorders>
              <w:bottom w:val="nil"/>
              <w:right w:val="nil"/>
            </w:tcBorders>
            <w:vAlign w:val="center"/>
            <w:hideMark/>
          </w:tcPr>
          <w:p w14:paraId="5010A2CC" w14:textId="77777777" w:rsidR="00233F51" w:rsidRPr="00233F51" w:rsidRDefault="00233F51" w:rsidP="00233F51"/>
        </w:tc>
        <w:tc>
          <w:tcPr>
            <w:tcW w:w="0" w:type="auto"/>
            <w:vMerge/>
            <w:tcBorders>
              <w:bottom w:val="nil"/>
              <w:right w:val="nil"/>
            </w:tcBorders>
            <w:vAlign w:val="center"/>
            <w:hideMark/>
          </w:tcPr>
          <w:p w14:paraId="29423A90" w14:textId="77777777" w:rsidR="00233F51" w:rsidRPr="00233F51" w:rsidRDefault="00233F51" w:rsidP="00233F51"/>
        </w:tc>
        <w:tc>
          <w:tcPr>
            <w:tcW w:w="0" w:type="auto"/>
            <w:tcBorders>
              <w:bottom w:val="nil"/>
              <w:right w:val="nil"/>
            </w:tcBorders>
            <w:tcMar>
              <w:top w:w="75" w:type="dxa"/>
              <w:left w:w="75" w:type="dxa"/>
              <w:bottom w:w="75" w:type="dxa"/>
              <w:right w:w="75" w:type="dxa"/>
            </w:tcMar>
            <w:vAlign w:val="center"/>
            <w:hideMark/>
          </w:tcPr>
          <w:p w14:paraId="6CCD609B" w14:textId="77777777" w:rsidR="00233F51" w:rsidRPr="00233F51" w:rsidRDefault="00233F51" w:rsidP="00233F51">
            <w:r w:rsidRPr="00233F51">
              <w:t>16:00–16:15</w:t>
            </w:r>
          </w:p>
        </w:tc>
        <w:tc>
          <w:tcPr>
            <w:tcW w:w="0" w:type="auto"/>
            <w:tcBorders>
              <w:bottom w:val="nil"/>
              <w:right w:val="nil"/>
            </w:tcBorders>
            <w:tcMar>
              <w:top w:w="75" w:type="dxa"/>
              <w:left w:w="75" w:type="dxa"/>
              <w:bottom w:w="75" w:type="dxa"/>
              <w:right w:w="75" w:type="dxa"/>
            </w:tcMar>
            <w:vAlign w:val="center"/>
            <w:hideMark/>
          </w:tcPr>
          <w:p w14:paraId="1E00004A" w14:textId="77777777" w:rsidR="00233F51" w:rsidRPr="00233F51" w:rsidRDefault="00233F51" w:rsidP="00233F51">
            <w:r w:rsidRPr="00233F51">
              <w:t>33.08</w:t>
            </w:r>
          </w:p>
        </w:tc>
        <w:tc>
          <w:tcPr>
            <w:tcW w:w="0" w:type="auto"/>
            <w:tcBorders>
              <w:bottom w:val="nil"/>
              <w:right w:val="nil"/>
            </w:tcBorders>
            <w:tcMar>
              <w:top w:w="75" w:type="dxa"/>
              <w:left w:w="75" w:type="dxa"/>
              <w:bottom w:w="75" w:type="dxa"/>
              <w:right w:w="75" w:type="dxa"/>
            </w:tcMar>
            <w:vAlign w:val="center"/>
            <w:hideMark/>
          </w:tcPr>
          <w:p w14:paraId="0117D29B" w14:textId="77777777" w:rsidR="00233F51" w:rsidRPr="00233F51" w:rsidRDefault="00233F51" w:rsidP="00233F51">
            <w:r w:rsidRPr="00233F51">
              <w:t>29.38</w:t>
            </w:r>
          </w:p>
        </w:tc>
        <w:tc>
          <w:tcPr>
            <w:tcW w:w="0" w:type="auto"/>
            <w:tcBorders>
              <w:bottom w:val="nil"/>
              <w:right w:val="nil"/>
            </w:tcBorders>
            <w:tcMar>
              <w:top w:w="75" w:type="dxa"/>
              <w:left w:w="75" w:type="dxa"/>
              <w:bottom w:w="75" w:type="dxa"/>
              <w:right w:w="75" w:type="dxa"/>
            </w:tcMar>
            <w:vAlign w:val="center"/>
            <w:hideMark/>
          </w:tcPr>
          <w:p w14:paraId="09F72EDF" w14:textId="77777777" w:rsidR="00233F51" w:rsidRPr="00233F51" w:rsidRDefault="00233F51" w:rsidP="00233F51">
            <w:r w:rsidRPr="00233F51">
              <w:t>0.442</w:t>
            </w:r>
          </w:p>
        </w:tc>
        <w:tc>
          <w:tcPr>
            <w:tcW w:w="0" w:type="auto"/>
            <w:tcBorders>
              <w:bottom w:val="nil"/>
              <w:right w:val="nil"/>
            </w:tcBorders>
            <w:tcMar>
              <w:top w:w="75" w:type="dxa"/>
              <w:left w:w="75" w:type="dxa"/>
              <w:bottom w:w="75" w:type="dxa"/>
              <w:right w:w="75" w:type="dxa"/>
            </w:tcMar>
            <w:vAlign w:val="center"/>
            <w:hideMark/>
          </w:tcPr>
          <w:p w14:paraId="6ACDDB14" w14:textId="77777777" w:rsidR="00233F51" w:rsidRPr="00233F51" w:rsidRDefault="00233F51" w:rsidP="00233F51">
            <w:r w:rsidRPr="00233F51">
              <w:t>0</w:t>
            </w:r>
          </w:p>
        </w:tc>
      </w:tr>
      <w:tr w:rsidR="00233F51" w:rsidRPr="00233F51" w14:paraId="2229EC85" w14:textId="77777777">
        <w:tc>
          <w:tcPr>
            <w:tcW w:w="0" w:type="auto"/>
            <w:vMerge/>
            <w:tcBorders>
              <w:bottom w:val="nil"/>
              <w:right w:val="nil"/>
            </w:tcBorders>
            <w:vAlign w:val="center"/>
            <w:hideMark/>
          </w:tcPr>
          <w:p w14:paraId="0B814E96" w14:textId="77777777" w:rsidR="00233F51" w:rsidRPr="00233F51" w:rsidRDefault="00233F51" w:rsidP="00233F51">
            <w:pPr>
              <w:rPr>
                <w:b/>
                <w:bCs/>
              </w:rPr>
            </w:pPr>
          </w:p>
        </w:tc>
        <w:tc>
          <w:tcPr>
            <w:tcW w:w="0" w:type="auto"/>
            <w:vMerge/>
            <w:tcBorders>
              <w:bottom w:val="nil"/>
              <w:right w:val="nil"/>
            </w:tcBorders>
            <w:vAlign w:val="center"/>
            <w:hideMark/>
          </w:tcPr>
          <w:p w14:paraId="7AB08A1C" w14:textId="77777777" w:rsidR="00233F51" w:rsidRPr="00233F51" w:rsidRDefault="00233F51" w:rsidP="00233F51"/>
        </w:tc>
        <w:tc>
          <w:tcPr>
            <w:tcW w:w="0" w:type="auto"/>
            <w:vMerge/>
            <w:tcBorders>
              <w:bottom w:val="nil"/>
              <w:right w:val="nil"/>
            </w:tcBorders>
            <w:vAlign w:val="center"/>
            <w:hideMark/>
          </w:tcPr>
          <w:p w14:paraId="61AF4829" w14:textId="77777777" w:rsidR="00233F51" w:rsidRPr="00233F51" w:rsidRDefault="00233F51" w:rsidP="00233F51"/>
        </w:tc>
        <w:tc>
          <w:tcPr>
            <w:tcW w:w="0" w:type="auto"/>
            <w:tcBorders>
              <w:bottom w:val="nil"/>
              <w:right w:val="nil"/>
            </w:tcBorders>
            <w:tcMar>
              <w:top w:w="75" w:type="dxa"/>
              <w:left w:w="75" w:type="dxa"/>
              <w:bottom w:w="75" w:type="dxa"/>
              <w:right w:w="75" w:type="dxa"/>
            </w:tcMar>
            <w:vAlign w:val="center"/>
            <w:hideMark/>
          </w:tcPr>
          <w:p w14:paraId="1C702DA1" w14:textId="77777777" w:rsidR="00233F51" w:rsidRPr="00233F51" w:rsidRDefault="00233F51" w:rsidP="00233F51">
            <w:r w:rsidRPr="00233F51">
              <w:t>18:01–</w:t>
            </w:r>
            <w:r w:rsidRPr="00233F51">
              <w:lastRenderedPageBreak/>
              <w:t>18:17</w:t>
            </w:r>
          </w:p>
        </w:tc>
        <w:tc>
          <w:tcPr>
            <w:tcW w:w="0" w:type="auto"/>
            <w:tcBorders>
              <w:bottom w:val="nil"/>
              <w:right w:val="nil"/>
            </w:tcBorders>
            <w:tcMar>
              <w:top w:w="75" w:type="dxa"/>
              <w:left w:w="75" w:type="dxa"/>
              <w:bottom w:w="75" w:type="dxa"/>
              <w:right w:w="75" w:type="dxa"/>
            </w:tcMar>
            <w:vAlign w:val="center"/>
            <w:hideMark/>
          </w:tcPr>
          <w:p w14:paraId="16934013" w14:textId="77777777" w:rsidR="00233F51" w:rsidRPr="00233F51" w:rsidRDefault="00233F51" w:rsidP="00233F51">
            <w:r w:rsidRPr="00233F51">
              <w:lastRenderedPageBreak/>
              <w:t>33.90</w:t>
            </w:r>
          </w:p>
        </w:tc>
        <w:tc>
          <w:tcPr>
            <w:tcW w:w="0" w:type="auto"/>
            <w:tcBorders>
              <w:bottom w:val="nil"/>
              <w:right w:val="nil"/>
            </w:tcBorders>
            <w:tcMar>
              <w:top w:w="75" w:type="dxa"/>
              <w:left w:w="75" w:type="dxa"/>
              <w:bottom w:w="75" w:type="dxa"/>
              <w:right w:w="75" w:type="dxa"/>
            </w:tcMar>
            <w:vAlign w:val="center"/>
            <w:hideMark/>
          </w:tcPr>
          <w:p w14:paraId="2A0DD06D" w14:textId="77777777" w:rsidR="00233F51" w:rsidRPr="00233F51" w:rsidRDefault="00233F51" w:rsidP="00233F51">
            <w:r w:rsidRPr="00233F51">
              <w:t>26.63</w:t>
            </w:r>
          </w:p>
        </w:tc>
        <w:tc>
          <w:tcPr>
            <w:tcW w:w="0" w:type="auto"/>
            <w:tcBorders>
              <w:bottom w:val="nil"/>
              <w:right w:val="nil"/>
            </w:tcBorders>
            <w:tcMar>
              <w:top w:w="75" w:type="dxa"/>
              <w:left w:w="75" w:type="dxa"/>
              <w:bottom w:w="75" w:type="dxa"/>
              <w:right w:w="75" w:type="dxa"/>
            </w:tcMar>
            <w:vAlign w:val="center"/>
            <w:hideMark/>
          </w:tcPr>
          <w:p w14:paraId="6F01AFED" w14:textId="77777777" w:rsidR="00233F51" w:rsidRPr="00233F51" w:rsidRDefault="00233F51" w:rsidP="00233F51">
            <w:r w:rsidRPr="00233F51">
              <w:t>0.019</w:t>
            </w:r>
          </w:p>
        </w:tc>
        <w:tc>
          <w:tcPr>
            <w:tcW w:w="0" w:type="auto"/>
            <w:tcBorders>
              <w:bottom w:val="nil"/>
              <w:right w:val="nil"/>
            </w:tcBorders>
            <w:tcMar>
              <w:top w:w="75" w:type="dxa"/>
              <w:left w:w="75" w:type="dxa"/>
              <w:bottom w:w="75" w:type="dxa"/>
              <w:right w:w="75" w:type="dxa"/>
            </w:tcMar>
            <w:vAlign w:val="center"/>
            <w:hideMark/>
          </w:tcPr>
          <w:p w14:paraId="2EC6F822" w14:textId="77777777" w:rsidR="00233F51" w:rsidRPr="00233F51" w:rsidRDefault="00233F51" w:rsidP="00233F51">
            <w:r w:rsidRPr="00233F51">
              <w:t>0</w:t>
            </w:r>
          </w:p>
        </w:tc>
      </w:tr>
      <w:tr w:rsidR="00233F51" w:rsidRPr="00233F51" w14:paraId="5F2DF1B5" w14:textId="77777777">
        <w:tc>
          <w:tcPr>
            <w:tcW w:w="0" w:type="auto"/>
            <w:vMerge w:val="restart"/>
            <w:tcBorders>
              <w:bottom w:val="nil"/>
              <w:right w:val="nil"/>
            </w:tcBorders>
            <w:tcMar>
              <w:top w:w="75" w:type="dxa"/>
              <w:left w:w="75" w:type="dxa"/>
              <w:bottom w:w="75" w:type="dxa"/>
              <w:right w:w="75" w:type="dxa"/>
            </w:tcMar>
            <w:vAlign w:val="center"/>
            <w:hideMark/>
          </w:tcPr>
          <w:p w14:paraId="3D637EB0" w14:textId="77777777" w:rsidR="00233F51" w:rsidRPr="00233F51" w:rsidRDefault="00233F51" w:rsidP="00233F51">
            <w:pPr>
              <w:rPr>
                <w:b/>
                <w:bCs/>
              </w:rPr>
            </w:pPr>
            <w:r w:rsidRPr="00233F51">
              <w:rPr>
                <w:b/>
                <w:bCs/>
              </w:rPr>
              <w:t>Tasseling</w:t>
            </w:r>
            <w:r w:rsidRPr="00233F51">
              <w:rPr>
                <w:b/>
                <w:bCs/>
              </w:rPr>
              <w:br/>
              <w:t>(VT)</w:t>
            </w:r>
          </w:p>
        </w:tc>
        <w:tc>
          <w:tcPr>
            <w:tcW w:w="0" w:type="auto"/>
            <w:vMerge w:val="restart"/>
            <w:tcBorders>
              <w:bottom w:val="nil"/>
              <w:right w:val="nil"/>
            </w:tcBorders>
            <w:tcMar>
              <w:top w:w="75" w:type="dxa"/>
              <w:left w:w="75" w:type="dxa"/>
              <w:bottom w:w="75" w:type="dxa"/>
              <w:right w:w="75" w:type="dxa"/>
            </w:tcMar>
            <w:vAlign w:val="center"/>
            <w:hideMark/>
          </w:tcPr>
          <w:p w14:paraId="2CFFEDA5" w14:textId="77777777" w:rsidR="00233F51" w:rsidRPr="00233F51" w:rsidRDefault="00233F51" w:rsidP="00233F51">
            <w:r w:rsidRPr="00233F51">
              <w:t>07/24/2023</w:t>
            </w:r>
          </w:p>
        </w:tc>
        <w:tc>
          <w:tcPr>
            <w:tcW w:w="0" w:type="auto"/>
            <w:vMerge w:val="restart"/>
            <w:tcBorders>
              <w:bottom w:val="nil"/>
              <w:right w:val="nil"/>
            </w:tcBorders>
            <w:tcMar>
              <w:top w:w="75" w:type="dxa"/>
              <w:left w:w="75" w:type="dxa"/>
              <w:bottom w:w="75" w:type="dxa"/>
              <w:right w:w="75" w:type="dxa"/>
            </w:tcMar>
            <w:vAlign w:val="center"/>
            <w:hideMark/>
          </w:tcPr>
          <w:p w14:paraId="714CA642" w14:textId="77777777" w:rsidR="00233F51" w:rsidRPr="00233F51" w:rsidRDefault="00233F51" w:rsidP="00233F51">
            <w:r w:rsidRPr="00233F51">
              <w:t>204</w:t>
            </w:r>
          </w:p>
        </w:tc>
        <w:tc>
          <w:tcPr>
            <w:tcW w:w="0" w:type="auto"/>
            <w:tcBorders>
              <w:bottom w:val="nil"/>
              <w:right w:val="nil"/>
            </w:tcBorders>
            <w:tcMar>
              <w:top w:w="75" w:type="dxa"/>
              <w:left w:w="75" w:type="dxa"/>
              <w:bottom w:w="75" w:type="dxa"/>
              <w:right w:w="75" w:type="dxa"/>
            </w:tcMar>
            <w:vAlign w:val="center"/>
            <w:hideMark/>
          </w:tcPr>
          <w:p w14:paraId="24933195" w14:textId="77777777" w:rsidR="00233F51" w:rsidRPr="00233F51" w:rsidRDefault="00233F51" w:rsidP="00233F51">
            <w:r w:rsidRPr="00233F51">
              <w:t>07:58–08:17</w:t>
            </w:r>
          </w:p>
        </w:tc>
        <w:tc>
          <w:tcPr>
            <w:tcW w:w="0" w:type="auto"/>
            <w:tcBorders>
              <w:bottom w:val="nil"/>
              <w:right w:val="nil"/>
            </w:tcBorders>
            <w:tcMar>
              <w:top w:w="75" w:type="dxa"/>
              <w:left w:w="75" w:type="dxa"/>
              <w:bottom w:w="75" w:type="dxa"/>
              <w:right w:w="75" w:type="dxa"/>
            </w:tcMar>
            <w:vAlign w:val="center"/>
            <w:hideMark/>
          </w:tcPr>
          <w:p w14:paraId="3DE1E17E" w14:textId="77777777" w:rsidR="00233F51" w:rsidRPr="00233F51" w:rsidRDefault="00233F51" w:rsidP="00233F51">
            <w:r w:rsidRPr="00233F51">
              <w:t>23.54</w:t>
            </w:r>
          </w:p>
        </w:tc>
        <w:tc>
          <w:tcPr>
            <w:tcW w:w="0" w:type="auto"/>
            <w:tcBorders>
              <w:bottom w:val="nil"/>
              <w:right w:val="nil"/>
            </w:tcBorders>
            <w:tcMar>
              <w:top w:w="75" w:type="dxa"/>
              <w:left w:w="75" w:type="dxa"/>
              <w:bottom w:w="75" w:type="dxa"/>
              <w:right w:w="75" w:type="dxa"/>
            </w:tcMar>
            <w:vAlign w:val="center"/>
            <w:hideMark/>
          </w:tcPr>
          <w:p w14:paraId="1D9479BD" w14:textId="77777777" w:rsidR="00233F51" w:rsidRPr="00233F51" w:rsidRDefault="00233F51" w:rsidP="00233F51">
            <w:r w:rsidRPr="00233F51">
              <w:t>63.40</w:t>
            </w:r>
          </w:p>
        </w:tc>
        <w:tc>
          <w:tcPr>
            <w:tcW w:w="0" w:type="auto"/>
            <w:tcBorders>
              <w:bottom w:val="nil"/>
              <w:right w:val="nil"/>
            </w:tcBorders>
            <w:tcMar>
              <w:top w:w="75" w:type="dxa"/>
              <w:left w:w="75" w:type="dxa"/>
              <w:bottom w:w="75" w:type="dxa"/>
              <w:right w:w="75" w:type="dxa"/>
            </w:tcMar>
            <w:vAlign w:val="center"/>
            <w:hideMark/>
          </w:tcPr>
          <w:p w14:paraId="640F0EC4" w14:textId="77777777" w:rsidR="00233F51" w:rsidRPr="00233F51" w:rsidRDefault="00233F51" w:rsidP="00233F51">
            <w:r w:rsidRPr="00233F51">
              <w:t>0.033</w:t>
            </w:r>
          </w:p>
        </w:tc>
        <w:tc>
          <w:tcPr>
            <w:tcW w:w="0" w:type="auto"/>
            <w:tcBorders>
              <w:bottom w:val="nil"/>
              <w:right w:val="nil"/>
            </w:tcBorders>
            <w:tcMar>
              <w:top w:w="75" w:type="dxa"/>
              <w:left w:w="75" w:type="dxa"/>
              <w:bottom w:w="75" w:type="dxa"/>
              <w:right w:w="75" w:type="dxa"/>
            </w:tcMar>
            <w:vAlign w:val="center"/>
            <w:hideMark/>
          </w:tcPr>
          <w:p w14:paraId="30B65D81" w14:textId="77777777" w:rsidR="00233F51" w:rsidRPr="00233F51" w:rsidRDefault="00233F51" w:rsidP="00233F51">
            <w:r w:rsidRPr="00233F51">
              <w:t>0.8</w:t>
            </w:r>
          </w:p>
        </w:tc>
      </w:tr>
      <w:tr w:rsidR="00233F51" w:rsidRPr="00233F51" w14:paraId="06198E6D" w14:textId="77777777">
        <w:tc>
          <w:tcPr>
            <w:tcW w:w="0" w:type="auto"/>
            <w:vMerge/>
            <w:tcBorders>
              <w:bottom w:val="nil"/>
              <w:right w:val="nil"/>
            </w:tcBorders>
            <w:vAlign w:val="center"/>
            <w:hideMark/>
          </w:tcPr>
          <w:p w14:paraId="009E906A" w14:textId="77777777" w:rsidR="00233F51" w:rsidRPr="00233F51" w:rsidRDefault="00233F51" w:rsidP="00233F51">
            <w:pPr>
              <w:rPr>
                <w:b/>
                <w:bCs/>
              </w:rPr>
            </w:pPr>
          </w:p>
        </w:tc>
        <w:tc>
          <w:tcPr>
            <w:tcW w:w="0" w:type="auto"/>
            <w:vMerge/>
            <w:tcBorders>
              <w:bottom w:val="nil"/>
              <w:right w:val="nil"/>
            </w:tcBorders>
            <w:vAlign w:val="center"/>
            <w:hideMark/>
          </w:tcPr>
          <w:p w14:paraId="5E16D5F3" w14:textId="77777777" w:rsidR="00233F51" w:rsidRPr="00233F51" w:rsidRDefault="00233F51" w:rsidP="00233F51"/>
        </w:tc>
        <w:tc>
          <w:tcPr>
            <w:tcW w:w="0" w:type="auto"/>
            <w:vMerge/>
            <w:tcBorders>
              <w:bottom w:val="nil"/>
              <w:right w:val="nil"/>
            </w:tcBorders>
            <w:vAlign w:val="center"/>
            <w:hideMark/>
          </w:tcPr>
          <w:p w14:paraId="2D1AA1E6" w14:textId="77777777" w:rsidR="00233F51" w:rsidRPr="00233F51" w:rsidRDefault="00233F51" w:rsidP="00233F51"/>
        </w:tc>
        <w:tc>
          <w:tcPr>
            <w:tcW w:w="0" w:type="auto"/>
            <w:tcBorders>
              <w:bottom w:val="nil"/>
              <w:right w:val="nil"/>
            </w:tcBorders>
            <w:tcMar>
              <w:top w:w="75" w:type="dxa"/>
              <w:left w:w="75" w:type="dxa"/>
              <w:bottom w:w="75" w:type="dxa"/>
              <w:right w:w="75" w:type="dxa"/>
            </w:tcMar>
            <w:vAlign w:val="center"/>
            <w:hideMark/>
          </w:tcPr>
          <w:p w14:paraId="71C1B298" w14:textId="77777777" w:rsidR="00233F51" w:rsidRPr="00233F51" w:rsidRDefault="00233F51" w:rsidP="00233F51">
            <w:r w:rsidRPr="00233F51">
              <w:t>10:00–10:16</w:t>
            </w:r>
          </w:p>
        </w:tc>
        <w:tc>
          <w:tcPr>
            <w:tcW w:w="0" w:type="auto"/>
            <w:tcBorders>
              <w:bottom w:val="nil"/>
              <w:right w:val="nil"/>
            </w:tcBorders>
            <w:tcMar>
              <w:top w:w="75" w:type="dxa"/>
              <w:left w:w="75" w:type="dxa"/>
              <w:bottom w:w="75" w:type="dxa"/>
              <w:right w:w="75" w:type="dxa"/>
            </w:tcMar>
            <w:vAlign w:val="center"/>
            <w:hideMark/>
          </w:tcPr>
          <w:p w14:paraId="2EED5A58" w14:textId="77777777" w:rsidR="00233F51" w:rsidRPr="00233F51" w:rsidRDefault="00233F51" w:rsidP="00233F51">
            <w:r w:rsidRPr="00233F51">
              <w:t>27.65</w:t>
            </w:r>
          </w:p>
        </w:tc>
        <w:tc>
          <w:tcPr>
            <w:tcW w:w="0" w:type="auto"/>
            <w:tcBorders>
              <w:bottom w:val="nil"/>
              <w:right w:val="nil"/>
            </w:tcBorders>
            <w:tcMar>
              <w:top w:w="75" w:type="dxa"/>
              <w:left w:w="75" w:type="dxa"/>
              <w:bottom w:w="75" w:type="dxa"/>
              <w:right w:w="75" w:type="dxa"/>
            </w:tcMar>
            <w:vAlign w:val="center"/>
            <w:hideMark/>
          </w:tcPr>
          <w:p w14:paraId="62AFB5D0" w14:textId="77777777" w:rsidR="00233F51" w:rsidRPr="00233F51" w:rsidRDefault="00233F51" w:rsidP="00233F51">
            <w:r w:rsidRPr="00233F51">
              <w:t>46.72</w:t>
            </w:r>
          </w:p>
        </w:tc>
        <w:tc>
          <w:tcPr>
            <w:tcW w:w="0" w:type="auto"/>
            <w:tcBorders>
              <w:bottom w:val="nil"/>
              <w:right w:val="nil"/>
            </w:tcBorders>
            <w:tcMar>
              <w:top w:w="75" w:type="dxa"/>
              <w:left w:w="75" w:type="dxa"/>
              <w:bottom w:w="75" w:type="dxa"/>
              <w:right w:w="75" w:type="dxa"/>
            </w:tcMar>
            <w:vAlign w:val="center"/>
            <w:hideMark/>
          </w:tcPr>
          <w:p w14:paraId="09DED039" w14:textId="77777777" w:rsidR="00233F51" w:rsidRPr="00233F51" w:rsidRDefault="00233F51" w:rsidP="00233F51">
            <w:r w:rsidRPr="00233F51">
              <w:t>0.435</w:t>
            </w:r>
          </w:p>
        </w:tc>
        <w:tc>
          <w:tcPr>
            <w:tcW w:w="0" w:type="auto"/>
            <w:tcBorders>
              <w:bottom w:val="nil"/>
              <w:right w:val="nil"/>
            </w:tcBorders>
            <w:tcMar>
              <w:top w:w="75" w:type="dxa"/>
              <w:left w:w="75" w:type="dxa"/>
              <w:bottom w:w="75" w:type="dxa"/>
              <w:right w:w="75" w:type="dxa"/>
            </w:tcMar>
            <w:vAlign w:val="center"/>
            <w:hideMark/>
          </w:tcPr>
          <w:p w14:paraId="43E6BE26" w14:textId="77777777" w:rsidR="00233F51" w:rsidRPr="00233F51" w:rsidRDefault="00233F51" w:rsidP="00233F51">
            <w:r w:rsidRPr="00233F51">
              <w:t>0</w:t>
            </w:r>
          </w:p>
        </w:tc>
      </w:tr>
      <w:tr w:rsidR="00233F51" w:rsidRPr="00233F51" w14:paraId="0C0011CE" w14:textId="77777777">
        <w:tc>
          <w:tcPr>
            <w:tcW w:w="0" w:type="auto"/>
            <w:vMerge/>
            <w:tcBorders>
              <w:bottom w:val="nil"/>
              <w:right w:val="nil"/>
            </w:tcBorders>
            <w:vAlign w:val="center"/>
            <w:hideMark/>
          </w:tcPr>
          <w:p w14:paraId="1D799E2D" w14:textId="77777777" w:rsidR="00233F51" w:rsidRPr="00233F51" w:rsidRDefault="00233F51" w:rsidP="00233F51">
            <w:pPr>
              <w:rPr>
                <w:b/>
                <w:bCs/>
              </w:rPr>
            </w:pPr>
          </w:p>
        </w:tc>
        <w:tc>
          <w:tcPr>
            <w:tcW w:w="0" w:type="auto"/>
            <w:vMerge/>
            <w:tcBorders>
              <w:bottom w:val="nil"/>
              <w:right w:val="nil"/>
            </w:tcBorders>
            <w:vAlign w:val="center"/>
            <w:hideMark/>
          </w:tcPr>
          <w:p w14:paraId="5DB5EF20" w14:textId="77777777" w:rsidR="00233F51" w:rsidRPr="00233F51" w:rsidRDefault="00233F51" w:rsidP="00233F51"/>
        </w:tc>
        <w:tc>
          <w:tcPr>
            <w:tcW w:w="0" w:type="auto"/>
            <w:vMerge/>
            <w:tcBorders>
              <w:bottom w:val="nil"/>
              <w:right w:val="nil"/>
            </w:tcBorders>
            <w:vAlign w:val="center"/>
            <w:hideMark/>
          </w:tcPr>
          <w:p w14:paraId="27A3831B" w14:textId="77777777" w:rsidR="00233F51" w:rsidRPr="00233F51" w:rsidRDefault="00233F51" w:rsidP="00233F51"/>
        </w:tc>
        <w:tc>
          <w:tcPr>
            <w:tcW w:w="0" w:type="auto"/>
            <w:tcBorders>
              <w:bottom w:val="nil"/>
              <w:right w:val="nil"/>
            </w:tcBorders>
            <w:tcMar>
              <w:top w:w="75" w:type="dxa"/>
              <w:left w:w="75" w:type="dxa"/>
              <w:bottom w:w="75" w:type="dxa"/>
              <w:right w:w="75" w:type="dxa"/>
            </w:tcMar>
            <w:vAlign w:val="center"/>
            <w:hideMark/>
          </w:tcPr>
          <w:p w14:paraId="46E96C8A" w14:textId="77777777" w:rsidR="00233F51" w:rsidRPr="00233F51" w:rsidRDefault="00233F51" w:rsidP="00233F51">
            <w:r w:rsidRPr="00233F51">
              <w:t>12:01–12:16</w:t>
            </w:r>
          </w:p>
        </w:tc>
        <w:tc>
          <w:tcPr>
            <w:tcW w:w="0" w:type="auto"/>
            <w:tcBorders>
              <w:bottom w:val="nil"/>
              <w:right w:val="nil"/>
            </w:tcBorders>
            <w:tcMar>
              <w:top w:w="75" w:type="dxa"/>
              <w:left w:w="75" w:type="dxa"/>
              <w:bottom w:w="75" w:type="dxa"/>
              <w:right w:w="75" w:type="dxa"/>
            </w:tcMar>
            <w:vAlign w:val="center"/>
            <w:hideMark/>
          </w:tcPr>
          <w:p w14:paraId="03F5B9C9" w14:textId="77777777" w:rsidR="00233F51" w:rsidRPr="00233F51" w:rsidRDefault="00233F51" w:rsidP="00233F51">
            <w:r w:rsidRPr="00233F51">
              <w:t>30.84</w:t>
            </w:r>
          </w:p>
        </w:tc>
        <w:tc>
          <w:tcPr>
            <w:tcW w:w="0" w:type="auto"/>
            <w:tcBorders>
              <w:bottom w:val="nil"/>
              <w:right w:val="nil"/>
            </w:tcBorders>
            <w:tcMar>
              <w:top w:w="75" w:type="dxa"/>
              <w:left w:w="75" w:type="dxa"/>
              <w:bottom w:w="75" w:type="dxa"/>
              <w:right w:w="75" w:type="dxa"/>
            </w:tcMar>
            <w:vAlign w:val="center"/>
            <w:hideMark/>
          </w:tcPr>
          <w:p w14:paraId="04E50AB9" w14:textId="77777777" w:rsidR="00233F51" w:rsidRPr="00233F51" w:rsidRDefault="00233F51" w:rsidP="00233F51">
            <w:r w:rsidRPr="00233F51">
              <w:t>47.19</w:t>
            </w:r>
          </w:p>
        </w:tc>
        <w:tc>
          <w:tcPr>
            <w:tcW w:w="0" w:type="auto"/>
            <w:tcBorders>
              <w:bottom w:val="nil"/>
              <w:right w:val="nil"/>
            </w:tcBorders>
            <w:tcMar>
              <w:top w:w="75" w:type="dxa"/>
              <w:left w:w="75" w:type="dxa"/>
              <w:bottom w:w="75" w:type="dxa"/>
              <w:right w:w="75" w:type="dxa"/>
            </w:tcMar>
            <w:vAlign w:val="center"/>
            <w:hideMark/>
          </w:tcPr>
          <w:p w14:paraId="61D8FF3F" w14:textId="77777777" w:rsidR="00233F51" w:rsidRPr="00233F51" w:rsidRDefault="00233F51" w:rsidP="00233F51">
            <w:r w:rsidRPr="00233F51">
              <w:t>0.586</w:t>
            </w:r>
          </w:p>
        </w:tc>
        <w:tc>
          <w:tcPr>
            <w:tcW w:w="0" w:type="auto"/>
            <w:tcBorders>
              <w:bottom w:val="nil"/>
              <w:right w:val="nil"/>
            </w:tcBorders>
            <w:tcMar>
              <w:top w:w="75" w:type="dxa"/>
              <w:left w:w="75" w:type="dxa"/>
              <w:bottom w:w="75" w:type="dxa"/>
              <w:right w:w="75" w:type="dxa"/>
            </w:tcMar>
            <w:vAlign w:val="center"/>
            <w:hideMark/>
          </w:tcPr>
          <w:p w14:paraId="5CC4FBE3" w14:textId="77777777" w:rsidR="00233F51" w:rsidRPr="00233F51" w:rsidRDefault="00233F51" w:rsidP="00233F51">
            <w:r w:rsidRPr="00233F51">
              <w:t>1.1</w:t>
            </w:r>
          </w:p>
        </w:tc>
      </w:tr>
      <w:tr w:rsidR="00233F51" w:rsidRPr="00233F51" w14:paraId="5401FEB0" w14:textId="77777777">
        <w:tc>
          <w:tcPr>
            <w:tcW w:w="0" w:type="auto"/>
            <w:vMerge/>
            <w:tcBorders>
              <w:bottom w:val="nil"/>
              <w:right w:val="nil"/>
            </w:tcBorders>
            <w:vAlign w:val="center"/>
            <w:hideMark/>
          </w:tcPr>
          <w:p w14:paraId="79B7B33F" w14:textId="77777777" w:rsidR="00233F51" w:rsidRPr="00233F51" w:rsidRDefault="00233F51" w:rsidP="00233F51">
            <w:pPr>
              <w:rPr>
                <w:b/>
                <w:bCs/>
              </w:rPr>
            </w:pPr>
          </w:p>
        </w:tc>
        <w:tc>
          <w:tcPr>
            <w:tcW w:w="0" w:type="auto"/>
            <w:vMerge/>
            <w:tcBorders>
              <w:bottom w:val="nil"/>
              <w:right w:val="nil"/>
            </w:tcBorders>
            <w:vAlign w:val="center"/>
            <w:hideMark/>
          </w:tcPr>
          <w:p w14:paraId="1764668F" w14:textId="77777777" w:rsidR="00233F51" w:rsidRPr="00233F51" w:rsidRDefault="00233F51" w:rsidP="00233F51"/>
        </w:tc>
        <w:tc>
          <w:tcPr>
            <w:tcW w:w="0" w:type="auto"/>
            <w:vMerge/>
            <w:tcBorders>
              <w:bottom w:val="nil"/>
              <w:right w:val="nil"/>
            </w:tcBorders>
            <w:vAlign w:val="center"/>
            <w:hideMark/>
          </w:tcPr>
          <w:p w14:paraId="01BF3A5E" w14:textId="77777777" w:rsidR="00233F51" w:rsidRPr="00233F51" w:rsidRDefault="00233F51" w:rsidP="00233F51"/>
        </w:tc>
        <w:tc>
          <w:tcPr>
            <w:tcW w:w="0" w:type="auto"/>
            <w:tcBorders>
              <w:bottom w:val="nil"/>
              <w:right w:val="nil"/>
            </w:tcBorders>
            <w:tcMar>
              <w:top w:w="75" w:type="dxa"/>
              <w:left w:w="75" w:type="dxa"/>
              <w:bottom w:w="75" w:type="dxa"/>
              <w:right w:w="75" w:type="dxa"/>
            </w:tcMar>
            <w:vAlign w:val="center"/>
            <w:hideMark/>
          </w:tcPr>
          <w:p w14:paraId="202EE764" w14:textId="77777777" w:rsidR="00233F51" w:rsidRPr="00233F51" w:rsidRDefault="00233F51" w:rsidP="00233F51">
            <w:r w:rsidRPr="00233F51">
              <w:t>14:01–14:16</w:t>
            </w:r>
          </w:p>
        </w:tc>
        <w:tc>
          <w:tcPr>
            <w:tcW w:w="0" w:type="auto"/>
            <w:tcBorders>
              <w:bottom w:val="nil"/>
              <w:right w:val="nil"/>
            </w:tcBorders>
            <w:tcMar>
              <w:top w:w="75" w:type="dxa"/>
              <w:left w:w="75" w:type="dxa"/>
              <w:bottom w:w="75" w:type="dxa"/>
              <w:right w:w="75" w:type="dxa"/>
            </w:tcMar>
            <w:vAlign w:val="center"/>
            <w:hideMark/>
          </w:tcPr>
          <w:p w14:paraId="426FA67F" w14:textId="77777777" w:rsidR="00233F51" w:rsidRPr="00233F51" w:rsidRDefault="00233F51" w:rsidP="00233F51">
            <w:r w:rsidRPr="00233F51">
              <w:t>33.85</w:t>
            </w:r>
          </w:p>
        </w:tc>
        <w:tc>
          <w:tcPr>
            <w:tcW w:w="0" w:type="auto"/>
            <w:tcBorders>
              <w:bottom w:val="nil"/>
              <w:right w:val="nil"/>
            </w:tcBorders>
            <w:tcMar>
              <w:top w:w="75" w:type="dxa"/>
              <w:left w:w="75" w:type="dxa"/>
              <w:bottom w:w="75" w:type="dxa"/>
              <w:right w:w="75" w:type="dxa"/>
            </w:tcMar>
            <w:vAlign w:val="center"/>
            <w:hideMark/>
          </w:tcPr>
          <w:p w14:paraId="50532556" w14:textId="77777777" w:rsidR="00233F51" w:rsidRPr="00233F51" w:rsidRDefault="00233F51" w:rsidP="00233F51">
            <w:r w:rsidRPr="00233F51">
              <w:t>40.02</w:t>
            </w:r>
          </w:p>
        </w:tc>
        <w:tc>
          <w:tcPr>
            <w:tcW w:w="0" w:type="auto"/>
            <w:tcBorders>
              <w:bottom w:val="nil"/>
              <w:right w:val="nil"/>
            </w:tcBorders>
            <w:tcMar>
              <w:top w:w="75" w:type="dxa"/>
              <w:left w:w="75" w:type="dxa"/>
              <w:bottom w:w="75" w:type="dxa"/>
              <w:right w:w="75" w:type="dxa"/>
            </w:tcMar>
            <w:vAlign w:val="center"/>
            <w:hideMark/>
          </w:tcPr>
          <w:p w14:paraId="20CC2DDC" w14:textId="77777777" w:rsidR="00233F51" w:rsidRPr="00233F51" w:rsidRDefault="00233F51" w:rsidP="00233F51">
            <w:r w:rsidRPr="00233F51">
              <w:t>0.605</w:t>
            </w:r>
          </w:p>
        </w:tc>
        <w:tc>
          <w:tcPr>
            <w:tcW w:w="0" w:type="auto"/>
            <w:tcBorders>
              <w:bottom w:val="nil"/>
              <w:right w:val="nil"/>
            </w:tcBorders>
            <w:tcMar>
              <w:top w:w="75" w:type="dxa"/>
              <w:left w:w="75" w:type="dxa"/>
              <w:bottom w:w="75" w:type="dxa"/>
              <w:right w:w="75" w:type="dxa"/>
            </w:tcMar>
            <w:vAlign w:val="center"/>
            <w:hideMark/>
          </w:tcPr>
          <w:p w14:paraId="54080DB0" w14:textId="77777777" w:rsidR="00233F51" w:rsidRPr="00233F51" w:rsidRDefault="00233F51" w:rsidP="00233F51">
            <w:r w:rsidRPr="00233F51">
              <w:t>0</w:t>
            </w:r>
          </w:p>
        </w:tc>
      </w:tr>
      <w:tr w:rsidR="00233F51" w:rsidRPr="00233F51" w14:paraId="20033464" w14:textId="77777777">
        <w:tc>
          <w:tcPr>
            <w:tcW w:w="0" w:type="auto"/>
            <w:vMerge/>
            <w:tcBorders>
              <w:bottom w:val="nil"/>
              <w:right w:val="nil"/>
            </w:tcBorders>
            <w:vAlign w:val="center"/>
            <w:hideMark/>
          </w:tcPr>
          <w:p w14:paraId="6B949966" w14:textId="77777777" w:rsidR="00233F51" w:rsidRPr="00233F51" w:rsidRDefault="00233F51" w:rsidP="00233F51">
            <w:pPr>
              <w:rPr>
                <w:b/>
                <w:bCs/>
              </w:rPr>
            </w:pPr>
          </w:p>
        </w:tc>
        <w:tc>
          <w:tcPr>
            <w:tcW w:w="0" w:type="auto"/>
            <w:vMerge/>
            <w:tcBorders>
              <w:bottom w:val="nil"/>
              <w:right w:val="nil"/>
            </w:tcBorders>
            <w:vAlign w:val="center"/>
            <w:hideMark/>
          </w:tcPr>
          <w:p w14:paraId="3ECDDABC" w14:textId="77777777" w:rsidR="00233F51" w:rsidRPr="00233F51" w:rsidRDefault="00233F51" w:rsidP="00233F51"/>
        </w:tc>
        <w:tc>
          <w:tcPr>
            <w:tcW w:w="0" w:type="auto"/>
            <w:vMerge/>
            <w:tcBorders>
              <w:bottom w:val="nil"/>
              <w:right w:val="nil"/>
            </w:tcBorders>
            <w:vAlign w:val="center"/>
            <w:hideMark/>
          </w:tcPr>
          <w:p w14:paraId="7A4D41B9" w14:textId="77777777" w:rsidR="00233F51" w:rsidRPr="00233F51" w:rsidRDefault="00233F51" w:rsidP="00233F51"/>
        </w:tc>
        <w:tc>
          <w:tcPr>
            <w:tcW w:w="0" w:type="auto"/>
            <w:tcBorders>
              <w:bottom w:val="nil"/>
              <w:right w:val="nil"/>
            </w:tcBorders>
            <w:tcMar>
              <w:top w:w="75" w:type="dxa"/>
              <w:left w:w="75" w:type="dxa"/>
              <w:bottom w:w="75" w:type="dxa"/>
              <w:right w:w="75" w:type="dxa"/>
            </w:tcMar>
            <w:vAlign w:val="center"/>
            <w:hideMark/>
          </w:tcPr>
          <w:p w14:paraId="00DF57D6" w14:textId="77777777" w:rsidR="00233F51" w:rsidRPr="00233F51" w:rsidRDefault="00233F51" w:rsidP="00233F51">
            <w:r w:rsidRPr="00233F51">
              <w:t>16:00–16:16</w:t>
            </w:r>
          </w:p>
        </w:tc>
        <w:tc>
          <w:tcPr>
            <w:tcW w:w="0" w:type="auto"/>
            <w:tcBorders>
              <w:bottom w:val="nil"/>
              <w:right w:val="nil"/>
            </w:tcBorders>
            <w:tcMar>
              <w:top w:w="75" w:type="dxa"/>
              <w:left w:w="75" w:type="dxa"/>
              <w:bottom w:w="75" w:type="dxa"/>
              <w:right w:w="75" w:type="dxa"/>
            </w:tcMar>
            <w:vAlign w:val="center"/>
            <w:hideMark/>
          </w:tcPr>
          <w:p w14:paraId="13396983" w14:textId="77777777" w:rsidR="00233F51" w:rsidRPr="00233F51" w:rsidRDefault="00233F51" w:rsidP="00233F51">
            <w:r w:rsidRPr="00233F51">
              <w:t>32.72</w:t>
            </w:r>
          </w:p>
        </w:tc>
        <w:tc>
          <w:tcPr>
            <w:tcW w:w="0" w:type="auto"/>
            <w:tcBorders>
              <w:bottom w:val="nil"/>
              <w:right w:val="nil"/>
            </w:tcBorders>
            <w:tcMar>
              <w:top w:w="75" w:type="dxa"/>
              <w:left w:w="75" w:type="dxa"/>
              <w:bottom w:w="75" w:type="dxa"/>
              <w:right w:w="75" w:type="dxa"/>
            </w:tcMar>
            <w:vAlign w:val="center"/>
            <w:hideMark/>
          </w:tcPr>
          <w:p w14:paraId="1C9185FC" w14:textId="77777777" w:rsidR="00233F51" w:rsidRPr="00233F51" w:rsidRDefault="00233F51" w:rsidP="00233F51">
            <w:r w:rsidRPr="00233F51">
              <w:t>50.55</w:t>
            </w:r>
          </w:p>
        </w:tc>
        <w:tc>
          <w:tcPr>
            <w:tcW w:w="0" w:type="auto"/>
            <w:tcBorders>
              <w:bottom w:val="nil"/>
              <w:right w:val="nil"/>
            </w:tcBorders>
            <w:tcMar>
              <w:top w:w="75" w:type="dxa"/>
              <w:left w:w="75" w:type="dxa"/>
              <w:bottom w:w="75" w:type="dxa"/>
              <w:right w:w="75" w:type="dxa"/>
            </w:tcMar>
            <w:vAlign w:val="center"/>
            <w:hideMark/>
          </w:tcPr>
          <w:p w14:paraId="15CDC6CA" w14:textId="77777777" w:rsidR="00233F51" w:rsidRPr="00233F51" w:rsidRDefault="00233F51" w:rsidP="00233F51">
            <w:r w:rsidRPr="00233F51">
              <w:t>0.417</w:t>
            </w:r>
          </w:p>
        </w:tc>
        <w:tc>
          <w:tcPr>
            <w:tcW w:w="0" w:type="auto"/>
            <w:tcBorders>
              <w:bottom w:val="nil"/>
              <w:right w:val="nil"/>
            </w:tcBorders>
            <w:tcMar>
              <w:top w:w="75" w:type="dxa"/>
              <w:left w:w="75" w:type="dxa"/>
              <w:bottom w:w="75" w:type="dxa"/>
              <w:right w:w="75" w:type="dxa"/>
            </w:tcMar>
            <w:vAlign w:val="center"/>
            <w:hideMark/>
          </w:tcPr>
          <w:p w14:paraId="124FF1FD" w14:textId="77777777" w:rsidR="00233F51" w:rsidRPr="00233F51" w:rsidRDefault="00233F51" w:rsidP="00233F51">
            <w:r w:rsidRPr="00233F51">
              <w:t>0</w:t>
            </w:r>
          </w:p>
        </w:tc>
      </w:tr>
      <w:tr w:rsidR="00233F51" w:rsidRPr="00233F51" w14:paraId="0FA027EF" w14:textId="77777777">
        <w:tc>
          <w:tcPr>
            <w:tcW w:w="0" w:type="auto"/>
            <w:vMerge/>
            <w:tcBorders>
              <w:bottom w:val="nil"/>
              <w:right w:val="nil"/>
            </w:tcBorders>
            <w:vAlign w:val="center"/>
            <w:hideMark/>
          </w:tcPr>
          <w:p w14:paraId="35FDA85F" w14:textId="77777777" w:rsidR="00233F51" w:rsidRPr="00233F51" w:rsidRDefault="00233F51" w:rsidP="00233F51">
            <w:pPr>
              <w:rPr>
                <w:b/>
                <w:bCs/>
              </w:rPr>
            </w:pPr>
          </w:p>
        </w:tc>
        <w:tc>
          <w:tcPr>
            <w:tcW w:w="0" w:type="auto"/>
            <w:vMerge/>
            <w:tcBorders>
              <w:bottom w:val="nil"/>
              <w:right w:val="nil"/>
            </w:tcBorders>
            <w:vAlign w:val="center"/>
            <w:hideMark/>
          </w:tcPr>
          <w:p w14:paraId="5F312402" w14:textId="77777777" w:rsidR="00233F51" w:rsidRPr="00233F51" w:rsidRDefault="00233F51" w:rsidP="00233F51"/>
        </w:tc>
        <w:tc>
          <w:tcPr>
            <w:tcW w:w="0" w:type="auto"/>
            <w:vMerge/>
            <w:tcBorders>
              <w:bottom w:val="nil"/>
              <w:right w:val="nil"/>
            </w:tcBorders>
            <w:vAlign w:val="center"/>
            <w:hideMark/>
          </w:tcPr>
          <w:p w14:paraId="7B3F3AA3" w14:textId="77777777" w:rsidR="00233F51" w:rsidRPr="00233F51" w:rsidRDefault="00233F51" w:rsidP="00233F51"/>
        </w:tc>
        <w:tc>
          <w:tcPr>
            <w:tcW w:w="0" w:type="auto"/>
            <w:tcBorders>
              <w:bottom w:val="nil"/>
              <w:right w:val="nil"/>
            </w:tcBorders>
            <w:tcMar>
              <w:top w:w="75" w:type="dxa"/>
              <w:left w:w="75" w:type="dxa"/>
              <w:bottom w:w="75" w:type="dxa"/>
              <w:right w:w="75" w:type="dxa"/>
            </w:tcMar>
            <w:vAlign w:val="center"/>
            <w:hideMark/>
          </w:tcPr>
          <w:p w14:paraId="43B97E38" w14:textId="77777777" w:rsidR="00233F51" w:rsidRPr="00233F51" w:rsidRDefault="00233F51" w:rsidP="00233F51">
            <w:r w:rsidRPr="00233F51">
              <w:t>18:00–18:15</w:t>
            </w:r>
          </w:p>
        </w:tc>
        <w:tc>
          <w:tcPr>
            <w:tcW w:w="0" w:type="auto"/>
            <w:tcBorders>
              <w:bottom w:val="nil"/>
              <w:right w:val="nil"/>
            </w:tcBorders>
            <w:tcMar>
              <w:top w:w="75" w:type="dxa"/>
              <w:left w:w="75" w:type="dxa"/>
              <w:bottom w:w="75" w:type="dxa"/>
              <w:right w:w="75" w:type="dxa"/>
            </w:tcMar>
            <w:vAlign w:val="center"/>
            <w:hideMark/>
          </w:tcPr>
          <w:p w14:paraId="3E2BFFB0" w14:textId="77777777" w:rsidR="00233F51" w:rsidRPr="00233F51" w:rsidRDefault="00233F51" w:rsidP="00233F51">
            <w:r w:rsidRPr="00233F51">
              <w:t>32.87</w:t>
            </w:r>
          </w:p>
        </w:tc>
        <w:tc>
          <w:tcPr>
            <w:tcW w:w="0" w:type="auto"/>
            <w:tcBorders>
              <w:bottom w:val="nil"/>
              <w:right w:val="nil"/>
            </w:tcBorders>
            <w:tcMar>
              <w:top w:w="75" w:type="dxa"/>
              <w:left w:w="75" w:type="dxa"/>
              <w:bottom w:w="75" w:type="dxa"/>
              <w:right w:w="75" w:type="dxa"/>
            </w:tcMar>
            <w:vAlign w:val="center"/>
            <w:hideMark/>
          </w:tcPr>
          <w:p w14:paraId="38FCD882" w14:textId="77777777" w:rsidR="00233F51" w:rsidRPr="00233F51" w:rsidRDefault="00233F51" w:rsidP="00233F51">
            <w:r w:rsidRPr="00233F51">
              <w:t>47.15</w:t>
            </w:r>
          </w:p>
        </w:tc>
        <w:tc>
          <w:tcPr>
            <w:tcW w:w="0" w:type="auto"/>
            <w:tcBorders>
              <w:bottom w:val="nil"/>
              <w:right w:val="nil"/>
            </w:tcBorders>
            <w:tcMar>
              <w:top w:w="75" w:type="dxa"/>
              <w:left w:w="75" w:type="dxa"/>
              <w:bottom w:w="75" w:type="dxa"/>
              <w:right w:w="75" w:type="dxa"/>
            </w:tcMar>
            <w:vAlign w:val="center"/>
            <w:hideMark/>
          </w:tcPr>
          <w:p w14:paraId="570AB756" w14:textId="77777777" w:rsidR="00233F51" w:rsidRPr="00233F51" w:rsidRDefault="00233F51" w:rsidP="00233F51">
            <w:r w:rsidRPr="00233F51">
              <w:t>0.017</w:t>
            </w:r>
          </w:p>
        </w:tc>
        <w:tc>
          <w:tcPr>
            <w:tcW w:w="0" w:type="auto"/>
            <w:tcBorders>
              <w:bottom w:val="nil"/>
              <w:right w:val="nil"/>
            </w:tcBorders>
            <w:tcMar>
              <w:top w:w="75" w:type="dxa"/>
              <w:left w:w="75" w:type="dxa"/>
              <w:bottom w:w="75" w:type="dxa"/>
              <w:right w:w="75" w:type="dxa"/>
            </w:tcMar>
            <w:vAlign w:val="center"/>
            <w:hideMark/>
          </w:tcPr>
          <w:p w14:paraId="51283C5A" w14:textId="77777777" w:rsidR="00233F51" w:rsidRPr="00233F51" w:rsidRDefault="00233F51" w:rsidP="00233F51">
            <w:r w:rsidRPr="00233F51">
              <w:t>0</w:t>
            </w:r>
          </w:p>
        </w:tc>
      </w:tr>
      <w:tr w:rsidR="00233F51" w:rsidRPr="00233F51" w14:paraId="5D450BCC" w14:textId="77777777">
        <w:tc>
          <w:tcPr>
            <w:tcW w:w="0" w:type="auto"/>
            <w:vMerge w:val="restart"/>
            <w:tcBorders>
              <w:bottom w:val="nil"/>
              <w:right w:val="nil"/>
            </w:tcBorders>
            <w:tcMar>
              <w:top w:w="75" w:type="dxa"/>
              <w:left w:w="75" w:type="dxa"/>
              <w:bottom w:w="75" w:type="dxa"/>
              <w:right w:w="75" w:type="dxa"/>
            </w:tcMar>
            <w:vAlign w:val="center"/>
            <w:hideMark/>
          </w:tcPr>
          <w:p w14:paraId="0E28AA22" w14:textId="77777777" w:rsidR="00233F51" w:rsidRPr="00233F51" w:rsidRDefault="00233F51" w:rsidP="00233F51">
            <w:pPr>
              <w:rPr>
                <w:b/>
                <w:bCs/>
              </w:rPr>
            </w:pPr>
            <w:r w:rsidRPr="00233F51">
              <w:rPr>
                <w:b/>
                <w:bCs/>
              </w:rPr>
              <w:t>Silking</w:t>
            </w:r>
            <w:r w:rsidRPr="00233F51">
              <w:rPr>
                <w:b/>
                <w:bCs/>
              </w:rPr>
              <w:br/>
              <w:t>(R1)</w:t>
            </w:r>
          </w:p>
        </w:tc>
        <w:tc>
          <w:tcPr>
            <w:tcW w:w="0" w:type="auto"/>
            <w:vMerge w:val="restart"/>
            <w:tcBorders>
              <w:bottom w:val="nil"/>
              <w:right w:val="nil"/>
            </w:tcBorders>
            <w:tcMar>
              <w:top w:w="75" w:type="dxa"/>
              <w:left w:w="75" w:type="dxa"/>
              <w:bottom w:w="75" w:type="dxa"/>
              <w:right w:w="75" w:type="dxa"/>
            </w:tcMar>
            <w:vAlign w:val="center"/>
            <w:hideMark/>
          </w:tcPr>
          <w:p w14:paraId="49139791" w14:textId="77777777" w:rsidR="00233F51" w:rsidRPr="00233F51" w:rsidRDefault="00233F51" w:rsidP="00233F51">
            <w:r w:rsidRPr="00233F51">
              <w:t>08/15/2023</w:t>
            </w:r>
          </w:p>
        </w:tc>
        <w:tc>
          <w:tcPr>
            <w:tcW w:w="0" w:type="auto"/>
            <w:vMerge w:val="restart"/>
            <w:tcBorders>
              <w:bottom w:val="nil"/>
              <w:right w:val="nil"/>
            </w:tcBorders>
            <w:tcMar>
              <w:top w:w="75" w:type="dxa"/>
              <w:left w:w="75" w:type="dxa"/>
              <w:bottom w:w="75" w:type="dxa"/>
              <w:right w:w="75" w:type="dxa"/>
            </w:tcMar>
            <w:vAlign w:val="center"/>
            <w:hideMark/>
          </w:tcPr>
          <w:p w14:paraId="0FAA7EE1" w14:textId="77777777" w:rsidR="00233F51" w:rsidRPr="00233F51" w:rsidRDefault="00233F51" w:rsidP="00233F51">
            <w:r w:rsidRPr="00233F51">
              <w:t>226</w:t>
            </w:r>
          </w:p>
        </w:tc>
        <w:tc>
          <w:tcPr>
            <w:tcW w:w="0" w:type="auto"/>
            <w:tcBorders>
              <w:bottom w:val="nil"/>
              <w:right w:val="nil"/>
            </w:tcBorders>
            <w:tcMar>
              <w:top w:w="75" w:type="dxa"/>
              <w:left w:w="75" w:type="dxa"/>
              <w:bottom w:w="75" w:type="dxa"/>
              <w:right w:w="75" w:type="dxa"/>
            </w:tcMar>
            <w:vAlign w:val="center"/>
            <w:hideMark/>
          </w:tcPr>
          <w:p w14:paraId="1AD2321E" w14:textId="77777777" w:rsidR="00233F51" w:rsidRPr="00233F51" w:rsidRDefault="00233F51" w:rsidP="00233F51">
            <w:r w:rsidRPr="00233F51">
              <w:t>08:00–08:16</w:t>
            </w:r>
          </w:p>
        </w:tc>
        <w:tc>
          <w:tcPr>
            <w:tcW w:w="0" w:type="auto"/>
            <w:tcBorders>
              <w:bottom w:val="nil"/>
              <w:right w:val="nil"/>
            </w:tcBorders>
            <w:tcMar>
              <w:top w:w="75" w:type="dxa"/>
              <w:left w:w="75" w:type="dxa"/>
              <w:bottom w:w="75" w:type="dxa"/>
              <w:right w:w="75" w:type="dxa"/>
            </w:tcMar>
            <w:vAlign w:val="center"/>
            <w:hideMark/>
          </w:tcPr>
          <w:p w14:paraId="0CD95B1B" w14:textId="77777777" w:rsidR="00233F51" w:rsidRPr="00233F51" w:rsidRDefault="00233F51" w:rsidP="00233F51">
            <w:r w:rsidRPr="00233F51">
              <w:t>24.01</w:t>
            </w:r>
          </w:p>
        </w:tc>
        <w:tc>
          <w:tcPr>
            <w:tcW w:w="0" w:type="auto"/>
            <w:tcBorders>
              <w:bottom w:val="nil"/>
              <w:right w:val="nil"/>
            </w:tcBorders>
            <w:tcMar>
              <w:top w:w="75" w:type="dxa"/>
              <w:left w:w="75" w:type="dxa"/>
              <w:bottom w:w="75" w:type="dxa"/>
              <w:right w:w="75" w:type="dxa"/>
            </w:tcMar>
            <w:vAlign w:val="center"/>
            <w:hideMark/>
          </w:tcPr>
          <w:p w14:paraId="0988C2C0" w14:textId="77777777" w:rsidR="00233F51" w:rsidRPr="00233F51" w:rsidRDefault="00233F51" w:rsidP="00233F51">
            <w:r w:rsidRPr="00233F51">
              <w:t>63.15</w:t>
            </w:r>
          </w:p>
        </w:tc>
        <w:tc>
          <w:tcPr>
            <w:tcW w:w="0" w:type="auto"/>
            <w:tcBorders>
              <w:bottom w:val="nil"/>
              <w:right w:val="nil"/>
            </w:tcBorders>
            <w:tcMar>
              <w:top w:w="75" w:type="dxa"/>
              <w:left w:w="75" w:type="dxa"/>
              <w:bottom w:w="75" w:type="dxa"/>
              <w:right w:w="75" w:type="dxa"/>
            </w:tcMar>
            <w:vAlign w:val="center"/>
            <w:hideMark/>
          </w:tcPr>
          <w:p w14:paraId="5EA3EC1B" w14:textId="77777777" w:rsidR="00233F51" w:rsidRPr="00233F51" w:rsidRDefault="00233F51" w:rsidP="00233F51">
            <w:r w:rsidRPr="00233F51">
              <w:t>0.134</w:t>
            </w:r>
          </w:p>
        </w:tc>
        <w:tc>
          <w:tcPr>
            <w:tcW w:w="0" w:type="auto"/>
            <w:tcBorders>
              <w:bottom w:val="nil"/>
              <w:right w:val="nil"/>
            </w:tcBorders>
            <w:tcMar>
              <w:top w:w="75" w:type="dxa"/>
              <w:left w:w="75" w:type="dxa"/>
              <w:bottom w:w="75" w:type="dxa"/>
              <w:right w:w="75" w:type="dxa"/>
            </w:tcMar>
            <w:vAlign w:val="center"/>
            <w:hideMark/>
          </w:tcPr>
          <w:p w14:paraId="51A5B607" w14:textId="77777777" w:rsidR="00233F51" w:rsidRPr="00233F51" w:rsidRDefault="00233F51" w:rsidP="00233F51">
            <w:r w:rsidRPr="00233F51">
              <w:t>1</w:t>
            </w:r>
          </w:p>
        </w:tc>
      </w:tr>
      <w:tr w:rsidR="00233F51" w:rsidRPr="00233F51" w14:paraId="5D21BB97" w14:textId="77777777">
        <w:tc>
          <w:tcPr>
            <w:tcW w:w="0" w:type="auto"/>
            <w:vMerge/>
            <w:tcBorders>
              <w:bottom w:val="nil"/>
              <w:right w:val="nil"/>
            </w:tcBorders>
            <w:vAlign w:val="center"/>
            <w:hideMark/>
          </w:tcPr>
          <w:p w14:paraId="3CE28878" w14:textId="77777777" w:rsidR="00233F51" w:rsidRPr="00233F51" w:rsidRDefault="00233F51" w:rsidP="00233F51">
            <w:pPr>
              <w:rPr>
                <w:b/>
                <w:bCs/>
              </w:rPr>
            </w:pPr>
          </w:p>
        </w:tc>
        <w:tc>
          <w:tcPr>
            <w:tcW w:w="0" w:type="auto"/>
            <w:vMerge/>
            <w:tcBorders>
              <w:bottom w:val="nil"/>
              <w:right w:val="nil"/>
            </w:tcBorders>
            <w:vAlign w:val="center"/>
            <w:hideMark/>
          </w:tcPr>
          <w:p w14:paraId="599A4AFE" w14:textId="77777777" w:rsidR="00233F51" w:rsidRPr="00233F51" w:rsidRDefault="00233F51" w:rsidP="00233F51"/>
        </w:tc>
        <w:tc>
          <w:tcPr>
            <w:tcW w:w="0" w:type="auto"/>
            <w:vMerge/>
            <w:tcBorders>
              <w:bottom w:val="nil"/>
              <w:right w:val="nil"/>
            </w:tcBorders>
            <w:vAlign w:val="center"/>
            <w:hideMark/>
          </w:tcPr>
          <w:p w14:paraId="0F3BE597" w14:textId="77777777" w:rsidR="00233F51" w:rsidRPr="00233F51" w:rsidRDefault="00233F51" w:rsidP="00233F51"/>
        </w:tc>
        <w:tc>
          <w:tcPr>
            <w:tcW w:w="0" w:type="auto"/>
            <w:tcBorders>
              <w:bottom w:val="nil"/>
              <w:right w:val="nil"/>
            </w:tcBorders>
            <w:tcMar>
              <w:top w:w="75" w:type="dxa"/>
              <w:left w:w="75" w:type="dxa"/>
              <w:bottom w:w="75" w:type="dxa"/>
              <w:right w:w="75" w:type="dxa"/>
            </w:tcMar>
            <w:vAlign w:val="center"/>
            <w:hideMark/>
          </w:tcPr>
          <w:p w14:paraId="07E39A3D" w14:textId="77777777" w:rsidR="00233F51" w:rsidRPr="00233F51" w:rsidRDefault="00233F51" w:rsidP="00233F51">
            <w:r w:rsidRPr="00233F51">
              <w:t>10:06–10:21</w:t>
            </w:r>
          </w:p>
        </w:tc>
        <w:tc>
          <w:tcPr>
            <w:tcW w:w="0" w:type="auto"/>
            <w:tcBorders>
              <w:bottom w:val="nil"/>
              <w:right w:val="nil"/>
            </w:tcBorders>
            <w:tcMar>
              <w:top w:w="75" w:type="dxa"/>
              <w:left w:w="75" w:type="dxa"/>
              <w:bottom w:w="75" w:type="dxa"/>
              <w:right w:w="75" w:type="dxa"/>
            </w:tcMar>
            <w:vAlign w:val="center"/>
            <w:hideMark/>
          </w:tcPr>
          <w:p w14:paraId="41A0DB78" w14:textId="77777777" w:rsidR="00233F51" w:rsidRPr="00233F51" w:rsidRDefault="00233F51" w:rsidP="00233F51">
            <w:r w:rsidRPr="00233F51">
              <w:t>29.88</w:t>
            </w:r>
          </w:p>
        </w:tc>
        <w:tc>
          <w:tcPr>
            <w:tcW w:w="0" w:type="auto"/>
            <w:tcBorders>
              <w:bottom w:val="nil"/>
              <w:right w:val="nil"/>
            </w:tcBorders>
            <w:tcMar>
              <w:top w:w="75" w:type="dxa"/>
              <w:left w:w="75" w:type="dxa"/>
              <w:bottom w:w="75" w:type="dxa"/>
              <w:right w:w="75" w:type="dxa"/>
            </w:tcMar>
            <w:vAlign w:val="center"/>
            <w:hideMark/>
          </w:tcPr>
          <w:p w14:paraId="5310651B" w14:textId="77777777" w:rsidR="00233F51" w:rsidRPr="00233F51" w:rsidRDefault="00233F51" w:rsidP="00233F51">
            <w:r w:rsidRPr="00233F51">
              <w:t>51.66</w:t>
            </w:r>
          </w:p>
        </w:tc>
        <w:tc>
          <w:tcPr>
            <w:tcW w:w="0" w:type="auto"/>
            <w:tcBorders>
              <w:bottom w:val="nil"/>
              <w:right w:val="nil"/>
            </w:tcBorders>
            <w:tcMar>
              <w:top w:w="75" w:type="dxa"/>
              <w:left w:w="75" w:type="dxa"/>
              <w:bottom w:w="75" w:type="dxa"/>
              <w:right w:w="75" w:type="dxa"/>
            </w:tcMar>
            <w:vAlign w:val="center"/>
            <w:hideMark/>
          </w:tcPr>
          <w:p w14:paraId="3703A6D5" w14:textId="77777777" w:rsidR="00233F51" w:rsidRPr="00233F51" w:rsidRDefault="00233F51" w:rsidP="00233F51">
            <w:r w:rsidRPr="00233F51">
              <w:t>0.389</w:t>
            </w:r>
          </w:p>
        </w:tc>
        <w:tc>
          <w:tcPr>
            <w:tcW w:w="0" w:type="auto"/>
            <w:tcBorders>
              <w:bottom w:val="nil"/>
              <w:right w:val="nil"/>
            </w:tcBorders>
            <w:tcMar>
              <w:top w:w="75" w:type="dxa"/>
              <w:left w:w="75" w:type="dxa"/>
              <w:bottom w:w="75" w:type="dxa"/>
              <w:right w:w="75" w:type="dxa"/>
            </w:tcMar>
            <w:vAlign w:val="center"/>
            <w:hideMark/>
          </w:tcPr>
          <w:p w14:paraId="2224140B" w14:textId="77777777" w:rsidR="00233F51" w:rsidRPr="00233F51" w:rsidRDefault="00233F51" w:rsidP="00233F51">
            <w:r w:rsidRPr="00233F51">
              <w:t>0.8</w:t>
            </w:r>
          </w:p>
        </w:tc>
      </w:tr>
      <w:tr w:rsidR="00233F51" w:rsidRPr="00233F51" w14:paraId="3736E807" w14:textId="77777777">
        <w:tc>
          <w:tcPr>
            <w:tcW w:w="0" w:type="auto"/>
            <w:vMerge/>
            <w:tcBorders>
              <w:bottom w:val="nil"/>
              <w:right w:val="nil"/>
            </w:tcBorders>
            <w:vAlign w:val="center"/>
            <w:hideMark/>
          </w:tcPr>
          <w:p w14:paraId="722688A3" w14:textId="77777777" w:rsidR="00233F51" w:rsidRPr="00233F51" w:rsidRDefault="00233F51" w:rsidP="00233F51">
            <w:pPr>
              <w:rPr>
                <w:b/>
                <w:bCs/>
              </w:rPr>
            </w:pPr>
          </w:p>
        </w:tc>
        <w:tc>
          <w:tcPr>
            <w:tcW w:w="0" w:type="auto"/>
            <w:vMerge/>
            <w:tcBorders>
              <w:bottom w:val="nil"/>
              <w:right w:val="nil"/>
            </w:tcBorders>
            <w:vAlign w:val="center"/>
            <w:hideMark/>
          </w:tcPr>
          <w:p w14:paraId="4B54CDED" w14:textId="77777777" w:rsidR="00233F51" w:rsidRPr="00233F51" w:rsidRDefault="00233F51" w:rsidP="00233F51"/>
        </w:tc>
        <w:tc>
          <w:tcPr>
            <w:tcW w:w="0" w:type="auto"/>
            <w:vMerge/>
            <w:tcBorders>
              <w:bottom w:val="nil"/>
              <w:right w:val="nil"/>
            </w:tcBorders>
            <w:vAlign w:val="center"/>
            <w:hideMark/>
          </w:tcPr>
          <w:p w14:paraId="0F6CC88E" w14:textId="77777777" w:rsidR="00233F51" w:rsidRPr="00233F51" w:rsidRDefault="00233F51" w:rsidP="00233F51"/>
        </w:tc>
        <w:tc>
          <w:tcPr>
            <w:tcW w:w="0" w:type="auto"/>
            <w:tcBorders>
              <w:bottom w:val="nil"/>
              <w:right w:val="nil"/>
            </w:tcBorders>
            <w:tcMar>
              <w:top w:w="75" w:type="dxa"/>
              <w:left w:w="75" w:type="dxa"/>
              <w:bottom w:w="75" w:type="dxa"/>
              <w:right w:w="75" w:type="dxa"/>
            </w:tcMar>
            <w:vAlign w:val="center"/>
            <w:hideMark/>
          </w:tcPr>
          <w:p w14:paraId="5B569FB0" w14:textId="77777777" w:rsidR="00233F51" w:rsidRPr="00233F51" w:rsidRDefault="00233F51" w:rsidP="00233F51">
            <w:r w:rsidRPr="00233F51">
              <w:t>11:57–12:15</w:t>
            </w:r>
          </w:p>
        </w:tc>
        <w:tc>
          <w:tcPr>
            <w:tcW w:w="0" w:type="auto"/>
            <w:tcBorders>
              <w:bottom w:val="nil"/>
              <w:right w:val="nil"/>
            </w:tcBorders>
            <w:tcMar>
              <w:top w:w="75" w:type="dxa"/>
              <w:left w:w="75" w:type="dxa"/>
              <w:bottom w:w="75" w:type="dxa"/>
              <w:right w:w="75" w:type="dxa"/>
            </w:tcMar>
            <w:vAlign w:val="center"/>
            <w:hideMark/>
          </w:tcPr>
          <w:p w14:paraId="2539144E" w14:textId="77777777" w:rsidR="00233F51" w:rsidRPr="00233F51" w:rsidRDefault="00233F51" w:rsidP="00233F51">
            <w:r w:rsidRPr="00233F51">
              <w:t>31.98</w:t>
            </w:r>
          </w:p>
        </w:tc>
        <w:tc>
          <w:tcPr>
            <w:tcW w:w="0" w:type="auto"/>
            <w:tcBorders>
              <w:bottom w:val="nil"/>
              <w:right w:val="nil"/>
            </w:tcBorders>
            <w:tcMar>
              <w:top w:w="75" w:type="dxa"/>
              <w:left w:w="75" w:type="dxa"/>
              <w:bottom w:w="75" w:type="dxa"/>
              <w:right w:w="75" w:type="dxa"/>
            </w:tcMar>
            <w:vAlign w:val="center"/>
            <w:hideMark/>
          </w:tcPr>
          <w:p w14:paraId="19CCC75C" w14:textId="77777777" w:rsidR="00233F51" w:rsidRPr="00233F51" w:rsidRDefault="00233F51" w:rsidP="00233F51">
            <w:r w:rsidRPr="00233F51">
              <w:t>47.73</w:t>
            </w:r>
          </w:p>
        </w:tc>
        <w:tc>
          <w:tcPr>
            <w:tcW w:w="0" w:type="auto"/>
            <w:tcBorders>
              <w:bottom w:val="nil"/>
              <w:right w:val="nil"/>
            </w:tcBorders>
            <w:tcMar>
              <w:top w:w="75" w:type="dxa"/>
              <w:left w:w="75" w:type="dxa"/>
              <w:bottom w:w="75" w:type="dxa"/>
              <w:right w:w="75" w:type="dxa"/>
            </w:tcMar>
            <w:vAlign w:val="center"/>
            <w:hideMark/>
          </w:tcPr>
          <w:p w14:paraId="6008D1C9" w14:textId="77777777" w:rsidR="00233F51" w:rsidRPr="00233F51" w:rsidRDefault="00233F51" w:rsidP="00233F51">
            <w:r w:rsidRPr="00233F51">
              <w:t>0.584</w:t>
            </w:r>
          </w:p>
        </w:tc>
        <w:tc>
          <w:tcPr>
            <w:tcW w:w="0" w:type="auto"/>
            <w:tcBorders>
              <w:bottom w:val="nil"/>
              <w:right w:val="nil"/>
            </w:tcBorders>
            <w:tcMar>
              <w:top w:w="75" w:type="dxa"/>
              <w:left w:w="75" w:type="dxa"/>
              <w:bottom w:w="75" w:type="dxa"/>
              <w:right w:w="75" w:type="dxa"/>
            </w:tcMar>
            <w:vAlign w:val="center"/>
            <w:hideMark/>
          </w:tcPr>
          <w:p w14:paraId="4D650328" w14:textId="77777777" w:rsidR="00233F51" w:rsidRPr="00233F51" w:rsidRDefault="00233F51" w:rsidP="00233F51">
            <w:r w:rsidRPr="00233F51">
              <w:t>1.5</w:t>
            </w:r>
          </w:p>
        </w:tc>
      </w:tr>
      <w:tr w:rsidR="00233F51" w:rsidRPr="00233F51" w14:paraId="7E5552AB" w14:textId="77777777">
        <w:tc>
          <w:tcPr>
            <w:tcW w:w="0" w:type="auto"/>
            <w:vMerge/>
            <w:tcBorders>
              <w:bottom w:val="nil"/>
              <w:right w:val="nil"/>
            </w:tcBorders>
            <w:vAlign w:val="center"/>
            <w:hideMark/>
          </w:tcPr>
          <w:p w14:paraId="50702DDB" w14:textId="77777777" w:rsidR="00233F51" w:rsidRPr="00233F51" w:rsidRDefault="00233F51" w:rsidP="00233F51">
            <w:pPr>
              <w:rPr>
                <w:b/>
                <w:bCs/>
              </w:rPr>
            </w:pPr>
          </w:p>
        </w:tc>
        <w:tc>
          <w:tcPr>
            <w:tcW w:w="0" w:type="auto"/>
            <w:vMerge/>
            <w:tcBorders>
              <w:bottom w:val="nil"/>
              <w:right w:val="nil"/>
            </w:tcBorders>
            <w:vAlign w:val="center"/>
            <w:hideMark/>
          </w:tcPr>
          <w:p w14:paraId="7A9C182D" w14:textId="77777777" w:rsidR="00233F51" w:rsidRPr="00233F51" w:rsidRDefault="00233F51" w:rsidP="00233F51"/>
        </w:tc>
        <w:tc>
          <w:tcPr>
            <w:tcW w:w="0" w:type="auto"/>
            <w:vMerge/>
            <w:tcBorders>
              <w:bottom w:val="nil"/>
              <w:right w:val="nil"/>
            </w:tcBorders>
            <w:vAlign w:val="center"/>
            <w:hideMark/>
          </w:tcPr>
          <w:p w14:paraId="51586C95" w14:textId="77777777" w:rsidR="00233F51" w:rsidRPr="00233F51" w:rsidRDefault="00233F51" w:rsidP="00233F51"/>
        </w:tc>
        <w:tc>
          <w:tcPr>
            <w:tcW w:w="0" w:type="auto"/>
            <w:tcBorders>
              <w:bottom w:val="nil"/>
              <w:right w:val="nil"/>
            </w:tcBorders>
            <w:tcMar>
              <w:top w:w="75" w:type="dxa"/>
              <w:left w:w="75" w:type="dxa"/>
              <w:bottom w:w="75" w:type="dxa"/>
              <w:right w:w="75" w:type="dxa"/>
            </w:tcMar>
            <w:vAlign w:val="center"/>
            <w:hideMark/>
          </w:tcPr>
          <w:p w14:paraId="484A823F" w14:textId="77777777" w:rsidR="00233F51" w:rsidRPr="00233F51" w:rsidRDefault="00233F51" w:rsidP="00233F51">
            <w:r w:rsidRPr="00233F51">
              <w:t>14:03–14:19</w:t>
            </w:r>
          </w:p>
        </w:tc>
        <w:tc>
          <w:tcPr>
            <w:tcW w:w="0" w:type="auto"/>
            <w:tcBorders>
              <w:bottom w:val="nil"/>
              <w:right w:val="nil"/>
            </w:tcBorders>
            <w:tcMar>
              <w:top w:w="75" w:type="dxa"/>
              <w:left w:w="75" w:type="dxa"/>
              <w:bottom w:w="75" w:type="dxa"/>
              <w:right w:w="75" w:type="dxa"/>
            </w:tcMar>
            <w:vAlign w:val="center"/>
            <w:hideMark/>
          </w:tcPr>
          <w:p w14:paraId="6D7376DD" w14:textId="77777777" w:rsidR="00233F51" w:rsidRPr="00233F51" w:rsidRDefault="00233F51" w:rsidP="00233F51">
            <w:r w:rsidRPr="00233F51">
              <w:t>33.77</w:t>
            </w:r>
          </w:p>
        </w:tc>
        <w:tc>
          <w:tcPr>
            <w:tcW w:w="0" w:type="auto"/>
            <w:tcBorders>
              <w:bottom w:val="nil"/>
              <w:right w:val="nil"/>
            </w:tcBorders>
            <w:tcMar>
              <w:top w:w="75" w:type="dxa"/>
              <w:left w:w="75" w:type="dxa"/>
              <w:bottom w:w="75" w:type="dxa"/>
              <w:right w:w="75" w:type="dxa"/>
            </w:tcMar>
            <w:vAlign w:val="center"/>
            <w:hideMark/>
          </w:tcPr>
          <w:p w14:paraId="01A3DD2C" w14:textId="77777777" w:rsidR="00233F51" w:rsidRPr="00233F51" w:rsidRDefault="00233F51" w:rsidP="00233F51">
            <w:r w:rsidRPr="00233F51">
              <w:t>48.17</w:t>
            </w:r>
          </w:p>
        </w:tc>
        <w:tc>
          <w:tcPr>
            <w:tcW w:w="0" w:type="auto"/>
            <w:tcBorders>
              <w:bottom w:val="nil"/>
              <w:right w:val="nil"/>
            </w:tcBorders>
            <w:tcMar>
              <w:top w:w="75" w:type="dxa"/>
              <w:left w:w="75" w:type="dxa"/>
              <w:bottom w:w="75" w:type="dxa"/>
              <w:right w:w="75" w:type="dxa"/>
            </w:tcMar>
            <w:vAlign w:val="center"/>
            <w:hideMark/>
          </w:tcPr>
          <w:p w14:paraId="06688F38" w14:textId="77777777" w:rsidR="00233F51" w:rsidRPr="00233F51" w:rsidRDefault="00233F51" w:rsidP="00233F51">
            <w:r w:rsidRPr="00233F51">
              <w:t>0.547</w:t>
            </w:r>
          </w:p>
        </w:tc>
        <w:tc>
          <w:tcPr>
            <w:tcW w:w="0" w:type="auto"/>
            <w:tcBorders>
              <w:bottom w:val="nil"/>
              <w:right w:val="nil"/>
            </w:tcBorders>
            <w:tcMar>
              <w:top w:w="75" w:type="dxa"/>
              <w:left w:w="75" w:type="dxa"/>
              <w:bottom w:w="75" w:type="dxa"/>
              <w:right w:w="75" w:type="dxa"/>
            </w:tcMar>
            <w:vAlign w:val="center"/>
            <w:hideMark/>
          </w:tcPr>
          <w:p w14:paraId="744B0D97" w14:textId="77777777" w:rsidR="00233F51" w:rsidRPr="00233F51" w:rsidRDefault="00233F51" w:rsidP="00233F51">
            <w:r w:rsidRPr="00233F51">
              <w:t>0</w:t>
            </w:r>
          </w:p>
        </w:tc>
      </w:tr>
      <w:tr w:rsidR="00233F51" w:rsidRPr="00233F51" w14:paraId="40E2E6ED" w14:textId="77777777">
        <w:tc>
          <w:tcPr>
            <w:tcW w:w="0" w:type="auto"/>
            <w:vMerge/>
            <w:tcBorders>
              <w:bottom w:val="nil"/>
              <w:right w:val="nil"/>
            </w:tcBorders>
            <w:vAlign w:val="center"/>
            <w:hideMark/>
          </w:tcPr>
          <w:p w14:paraId="2A5171F8" w14:textId="77777777" w:rsidR="00233F51" w:rsidRPr="00233F51" w:rsidRDefault="00233F51" w:rsidP="00233F51">
            <w:pPr>
              <w:rPr>
                <w:b/>
                <w:bCs/>
              </w:rPr>
            </w:pPr>
          </w:p>
        </w:tc>
        <w:tc>
          <w:tcPr>
            <w:tcW w:w="0" w:type="auto"/>
            <w:vMerge/>
            <w:tcBorders>
              <w:bottom w:val="nil"/>
              <w:right w:val="nil"/>
            </w:tcBorders>
            <w:vAlign w:val="center"/>
            <w:hideMark/>
          </w:tcPr>
          <w:p w14:paraId="118DF6B6" w14:textId="77777777" w:rsidR="00233F51" w:rsidRPr="00233F51" w:rsidRDefault="00233F51" w:rsidP="00233F51"/>
        </w:tc>
        <w:tc>
          <w:tcPr>
            <w:tcW w:w="0" w:type="auto"/>
            <w:vMerge/>
            <w:tcBorders>
              <w:bottom w:val="nil"/>
              <w:right w:val="nil"/>
            </w:tcBorders>
            <w:vAlign w:val="center"/>
            <w:hideMark/>
          </w:tcPr>
          <w:p w14:paraId="0E3E5FC3" w14:textId="77777777" w:rsidR="00233F51" w:rsidRPr="00233F51" w:rsidRDefault="00233F51" w:rsidP="00233F51"/>
        </w:tc>
        <w:tc>
          <w:tcPr>
            <w:tcW w:w="0" w:type="auto"/>
            <w:tcBorders>
              <w:bottom w:val="nil"/>
              <w:right w:val="nil"/>
            </w:tcBorders>
            <w:tcMar>
              <w:top w:w="75" w:type="dxa"/>
              <w:left w:w="75" w:type="dxa"/>
              <w:bottom w:w="75" w:type="dxa"/>
              <w:right w:w="75" w:type="dxa"/>
            </w:tcMar>
            <w:vAlign w:val="center"/>
            <w:hideMark/>
          </w:tcPr>
          <w:p w14:paraId="09EC85CC" w14:textId="77777777" w:rsidR="00233F51" w:rsidRPr="00233F51" w:rsidRDefault="00233F51" w:rsidP="00233F51">
            <w:r w:rsidRPr="00233F51">
              <w:t>16:02–</w:t>
            </w:r>
            <w:r w:rsidRPr="00233F51">
              <w:lastRenderedPageBreak/>
              <w:t>16:17</w:t>
            </w:r>
          </w:p>
        </w:tc>
        <w:tc>
          <w:tcPr>
            <w:tcW w:w="0" w:type="auto"/>
            <w:tcBorders>
              <w:bottom w:val="nil"/>
              <w:right w:val="nil"/>
            </w:tcBorders>
            <w:tcMar>
              <w:top w:w="75" w:type="dxa"/>
              <w:left w:w="75" w:type="dxa"/>
              <w:bottom w:w="75" w:type="dxa"/>
              <w:right w:w="75" w:type="dxa"/>
            </w:tcMar>
            <w:vAlign w:val="center"/>
            <w:hideMark/>
          </w:tcPr>
          <w:p w14:paraId="51D5A14D" w14:textId="77777777" w:rsidR="00233F51" w:rsidRPr="00233F51" w:rsidRDefault="00233F51" w:rsidP="00233F51">
            <w:r w:rsidRPr="00233F51">
              <w:lastRenderedPageBreak/>
              <w:t>33.55</w:t>
            </w:r>
          </w:p>
        </w:tc>
        <w:tc>
          <w:tcPr>
            <w:tcW w:w="0" w:type="auto"/>
            <w:tcBorders>
              <w:bottom w:val="nil"/>
              <w:right w:val="nil"/>
            </w:tcBorders>
            <w:tcMar>
              <w:top w:w="75" w:type="dxa"/>
              <w:left w:w="75" w:type="dxa"/>
              <w:bottom w:w="75" w:type="dxa"/>
              <w:right w:w="75" w:type="dxa"/>
            </w:tcMar>
            <w:vAlign w:val="center"/>
            <w:hideMark/>
          </w:tcPr>
          <w:p w14:paraId="0B99D7AD" w14:textId="77777777" w:rsidR="00233F51" w:rsidRPr="00233F51" w:rsidRDefault="00233F51" w:rsidP="00233F51">
            <w:r w:rsidRPr="00233F51">
              <w:t>46.13</w:t>
            </w:r>
          </w:p>
        </w:tc>
        <w:tc>
          <w:tcPr>
            <w:tcW w:w="0" w:type="auto"/>
            <w:tcBorders>
              <w:bottom w:val="nil"/>
              <w:right w:val="nil"/>
            </w:tcBorders>
            <w:tcMar>
              <w:top w:w="75" w:type="dxa"/>
              <w:left w:w="75" w:type="dxa"/>
              <w:bottom w:w="75" w:type="dxa"/>
              <w:right w:w="75" w:type="dxa"/>
            </w:tcMar>
            <w:vAlign w:val="center"/>
            <w:hideMark/>
          </w:tcPr>
          <w:p w14:paraId="27F3AD04" w14:textId="77777777" w:rsidR="00233F51" w:rsidRPr="00233F51" w:rsidRDefault="00233F51" w:rsidP="00233F51">
            <w:r w:rsidRPr="00233F51">
              <w:t>0.560</w:t>
            </w:r>
          </w:p>
        </w:tc>
        <w:tc>
          <w:tcPr>
            <w:tcW w:w="0" w:type="auto"/>
            <w:tcBorders>
              <w:bottom w:val="nil"/>
              <w:right w:val="nil"/>
            </w:tcBorders>
            <w:tcMar>
              <w:top w:w="75" w:type="dxa"/>
              <w:left w:w="75" w:type="dxa"/>
              <w:bottom w:w="75" w:type="dxa"/>
              <w:right w:w="75" w:type="dxa"/>
            </w:tcMar>
            <w:vAlign w:val="center"/>
            <w:hideMark/>
          </w:tcPr>
          <w:p w14:paraId="4A412986" w14:textId="77777777" w:rsidR="00233F51" w:rsidRPr="00233F51" w:rsidRDefault="00233F51" w:rsidP="00233F51">
            <w:r w:rsidRPr="00233F51">
              <w:t>0</w:t>
            </w:r>
          </w:p>
        </w:tc>
      </w:tr>
      <w:tr w:rsidR="00233F51" w:rsidRPr="00233F51" w14:paraId="294D73C0" w14:textId="77777777">
        <w:tc>
          <w:tcPr>
            <w:tcW w:w="0" w:type="auto"/>
            <w:vMerge/>
            <w:tcBorders>
              <w:bottom w:val="nil"/>
              <w:right w:val="nil"/>
            </w:tcBorders>
            <w:vAlign w:val="center"/>
            <w:hideMark/>
          </w:tcPr>
          <w:p w14:paraId="5BC1E57E" w14:textId="77777777" w:rsidR="00233F51" w:rsidRPr="00233F51" w:rsidRDefault="00233F51" w:rsidP="00233F51">
            <w:pPr>
              <w:rPr>
                <w:b/>
                <w:bCs/>
              </w:rPr>
            </w:pPr>
          </w:p>
        </w:tc>
        <w:tc>
          <w:tcPr>
            <w:tcW w:w="0" w:type="auto"/>
            <w:vMerge/>
            <w:tcBorders>
              <w:bottom w:val="nil"/>
              <w:right w:val="nil"/>
            </w:tcBorders>
            <w:vAlign w:val="center"/>
            <w:hideMark/>
          </w:tcPr>
          <w:p w14:paraId="388DF2FB" w14:textId="77777777" w:rsidR="00233F51" w:rsidRPr="00233F51" w:rsidRDefault="00233F51" w:rsidP="00233F51"/>
        </w:tc>
        <w:tc>
          <w:tcPr>
            <w:tcW w:w="0" w:type="auto"/>
            <w:vMerge/>
            <w:tcBorders>
              <w:bottom w:val="nil"/>
              <w:right w:val="nil"/>
            </w:tcBorders>
            <w:vAlign w:val="center"/>
            <w:hideMark/>
          </w:tcPr>
          <w:p w14:paraId="38AF69B7" w14:textId="77777777" w:rsidR="00233F51" w:rsidRPr="00233F51" w:rsidRDefault="00233F51" w:rsidP="00233F51"/>
        </w:tc>
        <w:tc>
          <w:tcPr>
            <w:tcW w:w="0" w:type="auto"/>
            <w:tcBorders>
              <w:bottom w:val="nil"/>
              <w:right w:val="nil"/>
            </w:tcBorders>
            <w:tcMar>
              <w:top w:w="75" w:type="dxa"/>
              <w:left w:w="75" w:type="dxa"/>
              <w:bottom w:w="75" w:type="dxa"/>
              <w:right w:w="75" w:type="dxa"/>
            </w:tcMar>
            <w:vAlign w:val="center"/>
            <w:hideMark/>
          </w:tcPr>
          <w:p w14:paraId="3C7765DA" w14:textId="77777777" w:rsidR="00233F51" w:rsidRPr="00233F51" w:rsidRDefault="00233F51" w:rsidP="00233F51">
            <w:r w:rsidRPr="00233F51">
              <w:t>17:59–18:15</w:t>
            </w:r>
          </w:p>
        </w:tc>
        <w:tc>
          <w:tcPr>
            <w:tcW w:w="0" w:type="auto"/>
            <w:tcBorders>
              <w:bottom w:val="nil"/>
              <w:right w:val="nil"/>
            </w:tcBorders>
            <w:tcMar>
              <w:top w:w="75" w:type="dxa"/>
              <w:left w:w="75" w:type="dxa"/>
              <w:bottom w:w="75" w:type="dxa"/>
              <w:right w:w="75" w:type="dxa"/>
            </w:tcMar>
            <w:vAlign w:val="center"/>
            <w:hideMark/>
          </w:tcPr>
          <w:p w14:paraId="4B8B23E7" w14:textId="77777777" w:rsidR="00233F51" w:rsidRPr="00233F51" w:rsidRDefault="00233F51" w:rsidP="00233F51">
            <w:r w:rsidRPr="00233F51">
              <w:t>31.13</w:t>
            </w:r>
          </w:p>
        </w:tc>
        <w:tc>
          <w:tcPr>
            <w:tcW w:w="0" w:type="auto"/>
            <w:tcBorders>
              <w:bottom w:val="nil"/>
              <w:right w:val="nil"/>
            </w:tcBorders>
            <w:tcMar>
              <w:top w:w="75" w:type="dxa"/>
              <w:left w:w="75" w:type="dxa"/>
              <w:bottom w:w="75" w:type="dxa"/>
              <w:right w:w="75" w:type="dxa"/>
            </w:tcMar>
            <w:vAlign w:val="center"/>
            <w:hideMark/>
          </w:tcPr>
          <w:p w14:paraId="33ED283D" w14:textId="77777777" w:rsidR="00233F51" w:rsidRPr="00233F51" w:rsidRDefault="00233F51" w:rsidP="00233F51">
            <w:r w:rsidRPr="00233F51">
              <w:t>49.65</w:t>
            </w:r>
          </w:p>
        </w:tc>
        <w:tc>
          <w:tcPr>
            <w:tcW w:w="0" w:type="auto"/>
            <w:tcBorders>
              <w:bottom w:val="nil"/>
              <w:right w:val="nil"/>
            </w:tcBorders>
            <w:tcMar>
              <w:top w:w="75" w:type="dxa"/>
              <w:left w:w="75" w:type="dxa"/>
              <w:bottom w:w="75" w:type="dxa"/>
              <w:right w:w="75" w:type="dxa"/>
            </w:tcMar>
            <w:vAlign w:val="center"/>
            <w:hideMark/>
          </w:tcPr>
          <w:p w14:paraId="2C2D8567" w14:textId="77777777" w:rsidR="00233F51" w:rsidRPr="00233F51" w:rsidRDefault="00233F51" w:rsidP="00233F51">
            <w:r w:rsidRPr="00233F51">
              <w:t>0.022</w:t>
            </w:r>
          </w:p>
        </w:tc>
        <w:tc>
          <w:tcPr>
            <w:tcW w:w="0" w:type="auto"/>
            <w:tcBorders>
              <w:bottom w:val="nil"/>
              <w:right w:val="nil"/>
            </w:tcBorders>
            <w:tcMar>
              <w:top w:w="75" w:type="dxa"/>
              <w:left w:w="75" w:type="dxa"/>
              <w:bottom w:w="75" w:type="dxa"/>
              <w:right w:w="75" w:type="dxa"/>
            </w:tcMar>
            <w:vAlign w:val="center"/>
            <w:hideMark/>
          </w:tcPr>
          <w:p w14:paraId="696380B4" w14:textId="77777777" w:rsidR="00233F51" w:rsidRPr="00233F51" w:rsidRDefault="00233F51" w:rsidP="00233F51">
            <w:r w:rsidRPr="00233F51">
              <w:t>1.1</w:t>
            </w:r>
          </w:p>
        </w:tc>
      </w:tr>
      <w:tr w:rsidR="00233F51" w:rsidRPr="00233F51" w14:paraId="243BB502" w14:textId="77777777">
        <w:tc>
          <w:tcPr>
            <w:tcW w:w="0" w:type="auto"/>
            <w:vMerge w:val="restart"/>
            <w:tcBorders>
              <w:bottom w:val="nil"/>
              <w:right w:val="nil"/>
            </w:tcBorders>
            <w:tcMar>
              <w:top w:w="75" w:type="dxa"/>
              <w:left w:w="75" w:type="dxa"/>
              <w:bottom w:w="75" w:type="dxa"/>
              <w:right w:w="75" w:type="dxa"/>
            </w:tcMar>
            <w:vAlign w:val="center"/>
            <w:hideMark/>
          </w:tcPr>
          <w:p w14:paraId="1B5E57FB" w14:textId="77777777" w:rsidR="00233F51" w:rsidRPr="00233F51" w:rsidRDefault="00233F51" w:rsidP="00233F51">
            <w:pPr>
              <w:rPr>
                <w:b/>
                <w:bCs/>
              </w:rPr>
            </w:pPr>
            <w:r w:rsidRPr="00233F51">
              <w:rPr>
                <w:b/>
                <w:bCs/>
              </w:rPr>
              <w:t>Milk</w:t>
            </w:r>
            <w:r w:rsidRPr="00233F51">
              <w:rPr>
                <w:b/>
                <w:bCs/>
              </w:rPr>
              <w:br/>
              <w:t>(R3)</w:t>
            </w:r>
          </w:p>
        </w:tc>
        <w:tc>
          <w:tcPr>
            <w:tcW w:w="0" w:type="auto"/>
            <w:vMerge w:val="restart"/>
            <w:tcBorders>
              <w:bottom w:val="nil"/>
              <w:right w:val="nil"/>
            </w:tcBorders>
            <w:tcMar>
              <w:top w:w="75" w:type="dxa"/>
              <w:left w:w="75" w:type="dxa"/>
              <w:bottom w:w="75" w:type="dxa"/>
              <w:right w:w="75" w:type="dxa"/>
            </w:tcMar>
            <w:vAlign w:val="center"/>
            <w:hideMark/>
          </w:tcPr>
          <w:p w14:paraId="0D61F9C0" w14:textId="77777777" w:rsidR="00233F51" w:rsidRPr="00233F51" w:rsidRDefault="00233F51" w:rsidP="00233F51">
            <w:r w:rsidRPr="00233F51">
              <w:t>09/02/2023</w:t>
            </w:r>
          </w:p>
        </w:tc>
        <w:tc>
          <w:tcPr>
            <w:tcW w:w="0" w:type="auto"/>
            <w:vMerge w:val="restart"/>
            <w:tcBorders>
              <w:bottom w:val="nil"/>
              <w:right w:val="nil"/>
            </w:tcBorders>
            <w:tcMar>
              <w:top w:w="75" w:type="dxa"/>
              <w:left w:w="75" w:type="dxa"/>
              <w:bottom w:w="75" w:type="dxa"/>
              <w:right w:w="75" w:type="dxa"/>
            </w:tcMar>
            <w:vAlign w:val="center"/>
            <w:hideMark/>
          </w:tcPr>
          <w:p w14:paraId="02B6EBC2" w14:textId="77777777" w:rsidR="00233F51" w:rsidRPr="00233F51" w:rsidRDefault="00233F51" w:rsidP="00233F51">
            <w:r w:rsidRPr="00233F51">
              <w:t>244</w:t>
            </w:r>
          </w:p>
        </w:tc>
        <w:tc>
          <w:tcPr>
            <w:tcW w:w="0" w:type="auto"/>
            <w:tcBorders>
              <w:bottom w:val="nil"/>
              <w:right w:val="nil"/>
            </w:tcBorders>
            <w:tcMar>
              <w:top w:w="75" w:type="dxa"/>
              <w:left w:w="75" w:type="dxa"/>
              <w:bottom w:w="75" w:type="dxa"/>
              <w:right w:w="75" w:type="dxa"/>
            </w:tcMar>
            <w:vAlign w:val="center"/>
            <w:hideMark/>
          </w:tcPr>
          <w:p w14:paraId="3E7F1D03" w14:textId="77777777" w:rsidR="00233F51" w:rsidRPr="00233F51" w:rsidRDefault="00233F51" w:rsidP="00233F51">
            <w:r w:rsidRPr="00233F51">
              <w:t>08:02–08:16</w:t>
            </w:r>
          </w:p>
        </w:tc>
        <w:tc>
          <w:tcPr>
            <w:tcW w:w="0" w:type="auto"/>
            <w:tcBorders>
              <w:bottom w:val="nil"/>
              <w:right w:val="nil"/>
            </w:tcBorders>
            <w:tcMar>
              <w:top w:w="75" w:type="dxa"/>
              <w:left w:w="75" w:type="dxa"/>
              <w:bottom w:w="75" w:type="dxa"/>
              <w:right w:w="75" w:type="dxa"/>
            </w:tcMar>
            <w:vAlign w:val="center"/>
            <w:hideMark/>
          </w:tcPr>
          <w:p w14:paraId="2D88C406" w14:textId="77777777" w:rsidR="00233F51" w:rsidRPr="00233F51" w:rsidRDefault="00233F51" w:rsidP="00233F51">
            <w:r w:rsidRPr="00233F51">
              <w:t>19.57</w:t>
            </w:r>
          </w:p>
        </w:tc>
        <w:tc>
          <w:tcPr>
            <w:tcW w:w="0" w:type="auto"/>
            <w:tcBorders>
              <w:bottom w:val="nil"/>
              <w:right w:val="nil"/>
            </w:tcBorders>
            <w:tcMar>
              <w:top w:w="75" w:type="dxa"/>
              <w:left w:w="75" w:type="dxa"/>
              <w:bottom w:w="75" w:type="dxa"/>
              <w:right w:w="75" w:type="dxa"/>
            </w:tcMar>
            <w:vAlign w:val="center"/>
            <w:hideMark/>
          </w:tcPr>
          <w:p w14:paraId="72D4F30B" w14:textId="77777777" w:rsidR="00233F51" w:rsidRPr="00233F51" w:rsidRDefault="00233F51" w:rsidP="00233F51">
            <w:r w:rsidRPr="00233F51">
              <w:t>59.67</w:t>
            </w:r>
          </w:p>
        </w:tc>
        <w:tc>
          <w:tcPr>
            <w:tcW w:w="0" w:type="auto"/>
            <w:tcBorders>
              <w:bottom w:val="nil"/>
              <w:right w:val="nil"/>
            </w:tcBorders>
            <w:tcMar>
              <w:top w:w="75" w:type="dxa"/>
              <w:left w:w="75" w:type="dxa"/>
              <w:bottom w:w="75" w:type="dxa"/>
              <w:right w:w="75" w:type="dxa"/>
            </w:tcMar>
            <w:vAlign w:val="center"/>
            <w:hideMark/>
          </w:tcPr>
          <w:p w14:paraId="6E7CD72B" w14:textId="77777777" w:rsidR="00233F51" w:rsidRPr="00233F51" w:rsidRDefault="00233F51" w:rsidP="00233F51">
            <w:r w:rsidRPr="00233F51">
              <w:t>0.030</w:t>
            </w:r>
          </w:p>
        </w:tc>
        <w:tc>
          <w:tcPr>
            <w:tcW w:w="0" w:type="auto"/>
            <w:tcBorders>
              <w:bottom w:val="nil"/>
              <w:right w:val="nil"/>
            </w:tcBorders>
            <w:tcMar>
              <w:top w:w="75" w:type="dxa"/>
              <w:left w:w="75" w:type="dxa"/>
              <w:bottom w:w="75" w:type="dxa"/>
              <w:right w:w="75" w:type="dxa"/>
            </w:tcMar>
            <w:vAlign w:val="center"/>
            <w:hideMark/>
          </w:tcPr>
          <w:p w14:paraId="4657754C" w14:textId="77777777" w:rsidR="00233F51" w:rsidRPr="00233F51" w:rsidRDefault="00233F51" w:rsidP="00233F51">
            <w:r w:rsidRPr="00233F51">
              <w:t>0.4</w:t>
            </w:r>
          </w:p>
        </w:tc>
      </w:tr>
      <w:tr w:rsidR="00233F51" w:rsidRPr="00233F51" w14:paraId="69CE541B" w14:textId="77777777">
        <w:tc>
          <w:tcPr>
            <w:tcW w:w="0" w:type="auto"/>
            <w:vMerge/>
            <w:tcBorders>
              <w:bottom w:val="nil"/>
              <w:right w:val="nil"/>
            </w:tcBorders>
            <w:vAlign w:val="center"/>
            <w:hideMark/>
          </w:tcPr>
          <w:p w14:paraId="219BE3BF" w14:textId="77777777" w:rsidR="00233F51" w:rsidRPr="00233F51" w:rsidRDefault="00233F51" w:rsidP="00233F51">
            <w:pPr>
              <w:rPr>
                <w:b/>
                <w:bCs/>
              </w:rPr>
            </w:pPr>
          </w:p>
        </w:tc>
        <w:tc>
          <w:tcPr>
            <w:tcW w:w="0" w:type="auto"/>
            <w:vMerge/>
            <w:tcBorders>
              <w:bottom w:val="nil"/>
              <w:right w:val="nil"/>
            </w:tcBorders>
            <w:vAlign w:val="center"/>
            <w:hideMark/>
          </w:tcPr>
          <w:p w14:paraId="747CDDF1" w14:textId="77777777" w:rsidR="00233F51" w:rsidRPr="00233F51" w:rsidRDefault="00233F51" w:rsidP="00233F51"/>
        </w:tc>
        <w:tc>
          <w:tcPr>
            <w:tcW w:w="0" w:type="auto"/>
            <w:vMerge/>
            <w:tcBorders>
              <w:bottom w:val="nil"/>
              <w:right w:val="nil"/>
            </w:tcBorders>
            <w:vAlign w:val="center"/>
            <w:hideMark/>
          </w:tcPr>
          <w:p w14:paraId="755B524B" w14:textId="77777777" w:rsidR="00233F51" w:rsidRPr="00233F51" w:rsidRDefault="00233F51" w:rsidP="00233F51"/>
        </w:tc>
        <w:tc>
          <w:tcPr>
            <w:tcW w:w="0" w:type="auto"/>
            <w:tcBorders>
              <w:bottom w:val="nil"/>
              <w:right w:val="nil"/>
            </w:tcBorders>
            <w:tcMar>
              <w:top w:w="75" w:type="dxa"/>
              <w:left w:w="75" w:type="dxa"/>
              <w:bottom w:w="75" w:type="dxa"/>
              <w:right w:w="75" w:type="dxa"/>
            </w:tcMar>
            <w:vAlign w:val="center"/>
            <w:hideMark/>
          </w:tcPr>
          <w:p w14:paraId="4B710F3E" w14:textId="77777777" w:rsidR="00233F51" w:rsidRPr="00233F51" w:rsidRDefault="00233F51" w:rsidP="00233F51">
            <w:r w:rsidRPr="00233F51">
              <w:t>10:00–10:15</w:t>
            </w:r>
          </w:p>
        </w:tc>
        <w:tc>
          <w:tcPr>
            <w:tcW w:w="0" w:type="auto"/>
            <w:tcBorders>
              <w:bottom w:val="nil"/>
              <w:right w:val="nil"/>
            </w:tcBorders>
            <w:tcMar>
              <w:top w:w="75" w:type="dxa"/>
              <w:left w:w="75" w:type="dxa"/>
              <w:bottom w:w="75" w:type="dxa"/>
              <w:right w:w="75" w:type="dxa"/>
            </w:tcMar>
            <w:vAlign w:val="center"/>
            <w:hideMark/>
          </w:tcPr>
          <w:p w14:paraId="4B628B13" w14:textId="77777777" w:rsidR="00233F51" w:rsidRPr="00233F51" w:rsidRDefault="00233F51" w:rsidP="00233F51">
            <w:r w:rsidRPr="00233F51">
              <w:t>24.20</w:t>
            </w:r>
          </w:p>
        </w:tc>
        <w:tc>
          <w:tcPr>
            <w:tcW w:w="0" w:type="auto"/>
            <w:tcBorders>
              <w:bottom w:val="nil"/>
              <w:right w:val="nil"/>
            </w:tcBorders>
            <w:tcMar>
              <w:top w:w="75" w:type="dxa"/>
              <w:left w:w="75" w:type="dxa"/>
              <w:bottom w:w="75" w:type="dxa"/>
              <w:right w:w="75" w:type="dxa"/>
            </w:tcMar>
            <w:vAlign w:val="center"/>
            <w:hideMark/>
          </w:tcPr>
          <w:p w14:paraId="1E7E31AB" w14:textId="77777777" w:rsidR="00233F51" w:rsidRPr="00233F51" w:rsidRDefault="00233F51" w:rsidP="00233F51">
            <w:r w:rsidRPr="00233F51">
              <w:t>53.48</w:t>
            </w:r>
          </w:p>
        </w:tc>
        <w:tc>
          <w:tcPr>
            <w:tcW w:w="0" w:type="auto"/>
            <w:tcBorders>
              <w:bottom w:val="nil"/>
              <w:right w:val="nil"/>
            </w:tcBorders>
            <w:tcMar>
              <w:top w:w="75" w:type="dxa"/>
              <w:left w:w="75" w:type="dxa"/>
              <w:bottom w:w="75" w:type="dxa"/>
              <w:right w:w="75" w:type="dxa"/>
            </w:tcMar>
            <w:vAlign w:val="center"/>
            <w:hideMark/>
          </w:tcPr>
          <w:p w14:paraId="6A4437D3" w14:textId="77777777" w:rsidR="00233F51" w:rsidRPr="00233F51" w:rsidRDefault="00233F51" w:rsidP="00233F51">
            <w:r w:rsidRPr="00233F51">
              <w:t>0.349</w:t>
            </w:r>
          </w:p>
        </w:tc>
        <w:tc>
          <w:tcPr>
            <w:tcW w:w="0" w:type="auto"/>
            <w:tcBorders>
              <w:bottom w:val="nil"/>
              <w:right w:val="nil"/>
            </w:tcBorders>
            <w:tcMar>
              <w:top w:w="75" w:type="dxa"/>
              <w:left w:w="75" w:type="dxa"/>
              <w:bottom w:w="75" w:type="dxa"/>
              <w:right w:w="75" w:type="dxa"/>
            </w:tcMar>
            <w:vAlign w:val="center"/>
            <w:hideMark/>
          </w:tcPr>
          <w:p w14:paraId="561E7729" w14:textId="77777777" w:rsidR="00233F51" w:rsidRPr="00233F51" w:rsidRDefault="00233F51" w:rsidP="00233F51">
            <w:r w:rsidRPr="00233F51">
              <w:t>2</w:t>
            </w:r>
          </w:p>
        </w:tc>
      </w:tr>
      <w:tr w:rsidR="00233F51" w:rsidRPr="00233F51" w14:paraId="43062430" w14:textId="77777777">
        <w:tc>
          <w:tcPr>
            <w:tcW w:w="0" w:type="auto"/>
            <w:vMerge/>
            <w:tcBorders>
              <w:bottom w:val="nil"/>
              <w:right w:val="nil"/>
            </w:tcBorders>
            <w:vAlign w:val="center"/>
            <w:hideMark/>
          </w:tcPr>
          <w:p w14:paraId="2B7D8573" w14:textId="77777777" w:rsidR="00233F51" w:rsidRPr="00233F51" w:rsidRDefault="00233F51" w:rsidP="00233F51">
            <w:pPr>
              <w:rPr>
                <w:b/>
                <w:bCs/>
              </w:rPr>
            </w:pPr>
          </w:p>
        </w:tc>
        <w:tc>
          <w:tcPr>
            <w:tcW w:w="0" w:type="auto"/>
            <w:vMerge/>
            <w:tcBorders>
              <w:bottom w:val="nil"/>
              <w:right w:val="nil"/>
            </w:tcBorders>
            <w:vAlign w:val="center"/>
            <w:hideMark/>
          </w:tcPr>
          <w:p w14:paraId="09754700" w14:textId="77777777" w:rsidR="00233F51" w:rsidRPr="00233F51" w:rsidRDefault="00233F51" w:rsidP="00233F51"/>
        </w:tc>
        <w:tc>
          <w:tcPr>
            <w:tcW w:w="0" w:type="auto"/>
            <w:vMerge/>
            <w:tcBorders>
              <w:bottom w:val="nil"/>
              <w:right w:val="nil"/>
            </w:tcBorders>
            <w:vAlign w:val="center"/>
            <w:hideMark/>
          </w:tcPr>
          <w:p w14:paraId="733183A5" w14:textId="77777777" w:rsidR="00233F51" w:rsidRPr="00233F51" w:rsidRDefault="00233F51" w:rsidP="00233F51"/>
        </w:tc>
        <w:tc>
          <w:tcPr>
            <w:tcW w:w="0" w:type="auto"/>
            <w:tcBorders>
              <w:bottom w:val="nil"/>
              <w:right w:val="nil"/>
            </w:tcBorders>
            <w:tcMar>
              <w:top w:w="75" w:type="dxa"/>
              <w:left w:w="75" w:type="dxa"/>
              <w:bottom w:w="75" w:type="dxa"/>
              <w:right w:w="75" w:type="dxa"/>
            </w:tcMar>
            <w:vAlign w:val="center"/>
            <w:hideMark/>
          </w:tcPr>
          <w:p w14:paraId="4D943711" w14:textId="77777777" w:rsidR="00233F51" w:rsidRPr="00233F51" w:rsidRDefault="00233F51" w:rsidP="00233F51">
            <w:r w:rsidRPr="00233F51">
              <w:t>12:04–12:20</w:t>
            </w:r>
          </w:p>
        </w:tc>
        <w:tc>
          <w:tcPr>
            <w:tcW w:w="0" w:type="auto"/>
            <w:tcBorders>
              <w:bottom w:val="nil"/>
              <w:right w:val="nil"/>
            </w:tcBorders>
            <w:tcMar>
              <w:top w:w="75" w:type="dxa"/>
              <w:left w:w="75" w:type="dxa"/>
              <w:bottom w:w="75" w:type="dxa"/>
              <w:right w:w="75" w:type="dxa"/>
            </w:tcMar>
            <w:vAlign w:val="center"/>
            <w:hideMark/>
          </w:tcPr>
          <w:p w14:paraId="4A117731" w14:textId="77777777" w:rsidR="00233F51" w:rsidRPr="00233F51" w:rsidRDefault="00233F51" w:rsidP="00233F51">
            <w:r w:rsidRPr="00233F51">
              <w:t>27.51</w:t>
            </w:r>
          </w:p>
        </w:tc>
        <w:tc>
          <w:tcPr>
            <w:tcW w:w="0" w:type="auto"/>
            <w:tcBorders>
              <w:bottom w:val="nil"/>
              <w:right w:val="nil"/>
            </w:tcBorders>
            <w:tcMar>
              <w:top w:w="75" w:type="dxa"/>
              <w:left w:w="75" w:type="dxa"/>
              <w:bottom w:w="75" w:type="dxa"/>
              <w:right w:w="75" w:type="dxa"/>
            </w:tcMar>
            <w:vAlign w:val="center"/>
            <w:hideMark/>
          </w:tcPr>
          <w:p w14:paraId="1B1681D9" w14:textId="77777777" w:rsidR="00233F51" w:rsidRPr="00233F51" w:rsidRDefault="00233F51" w:rsidP="00233F51">
            <w:r w:rsidRPr="00233F51">
              <w:t>48.18</w:t>
            </w:r>
          </w:p>
        </w:tc>
        <w:tc>
          <w:tcPr>
            <w:tcW w:w="0" w:type="auto"/>
            <w:tcBorders>
              <w:bottom w:val="nil"/>
              <w:right w:val="nil"/>
            </w:tcBorders>
            <w:tcMar>
              <w:top w:w="75" w:type="dxa"/>
              <w:left w:w="75" w:type="dxa"/>
              <w:bottom w:w="75" w:type="dxa"/>
              <w:right w:w="75" w:type="dxa"/>
            </w:tcMar>
            <w:vAlign w:val="center"/>
            <w:hideMark/>
          </w:tcPr>
          <w:p w14:paraId="49801CA7" w14:textId="77777777" w:rsidR="00233F51" w:rsidRPr="00233F51" w:rsidRDefault="00233F51" w:rsidP="00233F51">
            <w:r w:rsidRPr="00233F51">
              <w:t>0.492</w:t>
            </w:r>
          </w:p>
        </w:tc>
        <w:tc>
          <w:tcPr>
            <w:tcW w:w="0" w:type="auto"/>
            <w:tcBorders>
              <w:bottom w:val="nil"/>
              <w:right w:val="nil"/>
            </w:tcBorders>
            <w:tcMar>
              <w:top w:w="75" w:type="dxa"/>
              <w:left w:w="75" w:type="dxa"/>
              <w:bottom w:w="75" w:type="dxa"/>
              <w:right w:w="75" w:type="dxa"/>
            </w:tcMar>
            <w:vAlign w:val="center"/>
            <w:hideMark/>
          </w:tcPr>
          <w:p w14:paraId="52D7FCB2" w14:textId="77777777" w:rsidR="00233F51" w:rsidRPr="00233F51" w:rsidRDefault="00233F51" w:rsidP="00233F51">
            <w:r w:rsidRPr="00233F51">
              <w:t>0.6</w:t>
            </w:r>
          </w:p>
        </w:tc>
      </w:tr>
      <w:tr w:rsidR="00233F51" w:rsidRPr="00233F51" w14:paraId="6543DFC0" w14:textId="77777777">
        <w:tc>
          <w:tcPr>
            <w:tcW w:w="0" w:type="auto"/>
            <w:vMerge/>
            <w:tcBorders>
              <w:bottom w:val="nil"/>
              <w:right w:val="nil"/>
            </w:tcBorders>
            <w:vAlign w:val="center"/>
            <w:hideMark/>
          </w:tcPr>
          <w:p w14:paraId="5DA71203" w14:textId="77777777" w:rsidR="00233F51" w:rsidRPr="00233F51" w:rsidRDefault="00233F51" w:rsidP="00233F51">
            <w:pPr>
              <w:rPr>
                <w:b/>
                <w:bCs/>
              </w:rPr>
            </w:pPr>
          </w:p>
        </w:tc>
        <w:tc>
          <w:tcPr>
            <w:tcW w:w="0" w:type="auto"/>
            <w:vMerge/>
            <w:tcBorders>
              <w:bottom w:val="nil"/>
              <w:right w:val="nil"/>
            </w:tcBorders>
            <w:vAlign w:val="center"/>
            <w:hideMark/>
          </w:tcPr>
          <w:p w14:paraId="6D6AEF5A" w14:textId="77777777" w:rsidR="00233F51" w:rsidRPr="00233F51" w:rsidRDefault="00233F51" w:rsidP="00233F51"/>
        </w:tc>
        <w:tc>
          <w:tcPr>
            <w:tcW w:w="0" w:type="auto"/>
            <w:vMerge/>
            <w:tcBorders>
              <w:bottom w:val="nil"/>
              <w:right w:val="nil"/>
            </w:tcBorders>
            <w:vAlign w:val="center"/>
            <w:hideMark/>
          </w:tcPr>
          <w:p w14:paraId="3A6D4FF9" w14:textId="77777777" w:rsidR="00233F51" w:rsidRPr="00233F51" w:rsidRDefault="00233F51" w:rsidP="00233F51"/>
        </w:tc>
        <w:tc>
          <w:tcPr>
            <w:tcW w:w="0" w:type="auto"/>
            <w:tcBorders>
              <w:bottom w:val="nil"/>
              <w:right w:val="nil"/>
            </w:tcBorders>
            <w:tcMar>
              <w:top w:w="75" w:type="dxa"/>
              <w:left w:w="75" w:type="dxa"/>
              <w:bottom w:w="75" w:type="dxa"/>
              <w:right w:w="75" w:type="dxa"/>
            </w:tcMar>
            <w:vAlign w:val="center"/>
            <w:hideMark/>
          </w:tcPr>
          <w:p w14:paraId="0EA1DC1A" w14:textId="77777777" w:rsidR="00233F51" w:rsidRPr="00233F51" w:rsidRDefault="00233F51" w:rsidP="00233F51">
            <w:r w:rsidRPr="00233F51">
              <w:t>14:00–14:15</w:t>
            </w:r>
          </w:p>
        </w:tc>
        <w:tc>
          <w:tcPr>
            <w:tcW w:w="0" w:type="auto"/>
            <w:tcBorders>
              <w:bottom w:val="nil"/>
              <w:right w:val="nil"/>
            </w:tcBorders>
            <w:tcMar>
              <w:top w:w="75" w:type="dxa"/>
              <w:left w:w="75" w:type="dxa"/>
              <w:bottom w:w="75" w:type="dxa"/>
              <w:right w:w="75" w:type="dxa"/>
            </w:tcMar>
            <w:vAlign w:val="center"/>
            <w:hideMark/>
          </w:tcPr>
          <w:p w14:paraId="72858059" w14:textId="77777777" w:rsidR="00233F51" w:rsidRPr="00233F51" w:rsidRDefault="00233F51" w:rsidP="00233F51">
            <w:r w:rsidRPr="00233F51">
              <w:t>30.99</w:t>
            </w:r>
          </w:p>
        </w:tc>
        <w:tc>
          <w:tcPr>
            <w:tcW w:w="0" w:type="auto"/>
            <w:tcBorders>
              <w:bottom w:val="nil"/>
              <w:right w:val="nil"/>
            </w:tcBorders>
            <w:tcMar>
              <w:top w:w="75" w:type="dxa"/>
              <w:left w:w="75" w:type="dxa"/>
              <w:bottom w:w="75" w:type="dxa"/>
              <w:right w:w="75" w:type="dxa"/>
            </w:tcMar>
            <w:vAlign w:val="center"/>
            <w:hideMark/>
          </w:tcPr>
          <w:p w14:paraId="0699CB4D" w14:textId="77777777" w:rsidR="00233F51" w:rsidRPr="00233F51" w:rsidRDefault="00233F51" w:rsidP="00233F51">
            <w:r w:rsidRPr="00233F51">
              <w:t>39.06</w:t>
            </w:r>
          </w:p>
        </w:tc>
        <w:tc>
          <w:tcPr>
            <w:tcW w:w="0" w:type="auto"/>
            <w:tcBorders>
              <w:bottom w:val="nil"/>
              <w:right w:val="nil"/>
            </w:tcBorders>
            <w:tcMar>
              <w:top w:w="75" w:type="dxa"/>
              <w:left w:w="75" w:type="dxa"/>
              <w:bottom w:w="75" w:type="dxa"/>
              <w:right w:w="75" w:type="dxa"/>
            </w:tcMar>
            <w:vAlign w:val="center"/>
            <w:hideMark/>
          </w:tcPr>
          <w:p w14:paraId="5518EAEA" w14:textId="77777777" w:rsidR="00233F51" w:rsidRPr="00233F51" w:rsidRDefault="00233F51" w:rsidP="00233F51">
            <w:r w:rsidRPr="00233F51">
              <w:t>0.493</w:t>
            </w:r>
          </w:p>
        </w:tc>
        <w:tc>
          <w:tcPr>
            <w:tcW w:w="0" w:type="auto"/>
            <w:tcBorders>
              <w:bottom w:val="nil"/>
              <w:right w:val="nil"/>
            </w:tcBorders>
            <w:tcMar>
              <w:top w:w="75" w:type="dxa"/>
              <w:left w:w="75" w:type="dxa"/>
              <w:bottom w:w="75" w:type="dxa"/>
              <w:right w:w="75" w:type="dxa"/>
            </w:tcMar>
            <w:vAlign w:val="center"/>
            <w:hideMark/>
          </w:tcPr>
          <w:p w14:paraId="37F8F7B6" w14:textId="77777777" w:rsidR="00233F51" w:rsidRPr="00233F51" w:rsidRDefault="00233F51" w:rsidP="00233F51">
            <w:r w:rsidRPr="00233F51">
              <w:t>0.5</w:t>
            </w:r>
          </w:p>
        </w:tc>
      </w:tr>
      <w:tr w:rsidR="00233F51" w:rsidRPr="00233F51" w14:paraId="0B4E20D8" w14:textId="77777777">
        <w:tc>
          <w:tcPr>
            <w:tcW w:w="0" w:type="auto"/>
            <w:vMerge/>
            <w:tcBorders>
              <w:bottom w:val="nil"/>
              <w:right w:val="nil"/>
            </w:tcBorders>
            <w:vAlign w:val="center"/>
            <w:hideMark/>
          </w:tcPr>
          <w:p w14:paraId="77EBB265" w14:textId="77777777" w:rsidR="00233F51" w:rsidRPr="00233F51" w:rsidRDefault="00233F51" w:rsidP="00233F51">
            <w:pPr>
              <w:rPr>
                <w:b/>
                <w:bCs/>
              </w:rPr>
            </w:pPr>
          </w:p>
        </w:tc>
        <w:tc>
          <w:tcPr>
            <w:tcW w:w="0" w:type="auto"/>
            <w:vMerge/>
            <w:tcBorders>
              <w:bottom w:val="nil"/>
              <w:right w:val="nil"/>
            </w:tcBorders>
            <w:vAlign w:val="center"/>
            <w:hideMark/>
          </w:tcPr>
          <w:p w14:paraId="2827D13E" w14:textId="77777777" w:rsidR="00233F51" w:rsidRPr="00233F51" w:rsidRDefault="00233F51" w:rsidP="00233F51"/>
        </w:tc>
        <w:tc>
          <w:tcPr>
            <w:tcW w:w="0" w:type="auto"/>
            <w:vMerge/>
            <w:tcBorders>
              <w:bottom w:val="nil"/>
              <w:right w:val="nil"/>
            </w:tcBorders>
            <w:vAlign w:val="center"/>
            <w:hideMark/>
          </w:tcPr>
          <w:p w14:paraId="1A92F771" w14:textId="77777777" w:rsidR="00233F51" w:rsidRPr="00233F51" w:rsidRDefault="00233F51" w:rsidP="00233F51"/>
        </w:tc>
        <w:tc>
          <w:tcPr>
            <w:tcW w:w="0" w:type="auto"/>
            <w:tcBorders>
              <w:bottom w:val="nil"/>
              <w:right w:val="nil"/>
            </w:tcBorders>
            <w:tcMar>
              <w:top w:w="75" w:type="dxa"/>
              <w:left w:w="75" w:type="dxa"/>
              <w:bottom w:w="75" w:type="dxa"/>
              <w:right w:w="75" w:type="dxa"/>
            </w:tcMar>
            <w:vAlign w:val="center"/>
            <w:hideMark/>
          </w:tcPr>
          <w:p w14:paraId="132B5B35" w14:textId="77777777" w:rsidR="00233F51" w:rsidRPr="00233F51" w:rsidRDefault="00233F51" w:rsidP="00233F51">
            <w:r w:rsidRPr="00233F51">
              <w:t>15:58–16:14</w:t>
            </w:r>
          </w:p>
        </w:tc>
        <w:tc>
          <w:tcPr>
            <w:tcW w:w="0" w:type="auto"/>
            <w:tcBorders>
              <w:bottom w:val="nil"/>
              <w:right w:val="nil"/>
            </w:tcBorders>
            <w:tcMar>
              <w:top w:w="75" w:type="dxa"/>
              <w:left w:w="75" w:type="dxa"/>
              <w:bottom w:w="75" w:type="dxa"/>
              <w:right w:w="75" w:type="dxa"/>
            </w:tcMar>
            <w:vAlign w:val="center"/>
            <w:hideMark/>
          </w:tcPr>
          <w:p w14:paraId="0156B9BA" w14:textId="77777777" w:rsidR="00233F51" w:rsidRPr="00233F51" w:rsidRDefault="00233F51" w:rsidP="00233F51">
            <w:r w:rsidRPr="00233F51">
              <w:t>30.47</w:t>
            </w:r>
          </w:p>
        </w:tc>
        <w:tc>
          <w:tcPr>
            <w:tcW w:w="0" w:type="auto"/>
            <w:tcBorders>
              <w:bottom w:val="nil"/>
              <w:right w:val="nil"/>
            </w:tcBorders>
            <w:tcMar>
              <w:top w:w="75" w:type="dxa"/>
              <w:left w:w="75" w:type="dxa"/>
              <w:bottom w:w="75" w:type="dxa"/>
              <w:right w:w="75" w:type="dxa"/>
            </w:tcMar>
            <w:vAlign w:val="center"/>
            <w:hideMark/>
          </w:tcPr>
          <w:p w14:paraId="771FD442" w14:textId="77777777" w:rsidR="00233F51" w:rsidRPr="00233F51" w:rsidRDefault="00233F51" w:rsidP="00233F51">
            <w:r w:rsidRPr="00233F51">
              <w:t>38.00</w:t>
            </w:r>
          </w:p>
        </w:tc>
        <w:tc>
          <w:tcPr>
            <w:tcW w:w="0" w:type="auto"/>
            <w:tcBorders>
              <w:bottom w:val="nil"/>
              <w:right w:val="nil"/>
            </w:tcBorders>
            <w:tcMar>
              <w:top w:w="75" w:type="dxa"/>
              <w:left w:w="75" w:type="dxa"/>
              <w:bottom w:w="75" w:type="dxa"/>
              <w:right w:w="75" w:type="dxa"/>
            </w:tcMar>
            <w:vAlign w:val="center"/>
            <w:hideMark/>
          </w:tcPr>
          <w:p w14:paraId="1B1ED0F4" w14:textId="77777777" w:rsidR="00233F51" w:rsidRPr="00233F51" w:rsidRDefault="00233F51" w:rsidP="00233F51">
            <w:r w:rsidRPr="00233F51">
              <w:t>0.302</w:t>
            </w:r>
          </w:p>
        </w:tc>
        <w:tc>
          <w:tcPr>
            <w:tcW w:w="0" w:type="auto"/>
            <w:tcBorders>
              <w:bottom w:val="nil"/>
              <w:right w:val="nil"/>
            </w:tcBorders>
            <w:tcMar>
              <w:top w:w="75" w:type="dxa"/>
              <w:left w:w="75" w:type="dxa"/>
              <w:bottom w:w="75" w:type="dxa"/>
              <w:right w:w="75" w:type="dxa"/>
            </w:tcMar>
            <w:vAlign w:val="center"/>
            <w:hideMark/>
          </w:tcPr>
          <w:p w14:paraId="0842F217" w14:textId="77777777" w:rsidR="00233F51" w:rsidRPr="00233F51" w:rsidRDefault="00233F51" w:rsidP="00233F51">
            <w:r w:rsidRPr="00233F51">
              <w:t>0</w:t>
            </w:r>
          </w:p>
        </w:tc>
      </w:tr>
      <w:tr w:rsidR="00233F51" w:rsidRPr="00233F51" w14:paraId="2C61C73E" w14:textId="77777777">
        <w:tc>
          <w:tcPr>
            <w:tcW w:w="0" w:type="auto"/>
            <w:vMerge/>
            <w:tcBorders>
              <w:bottom w:val="nil"/>
              <w:right w:val="nil"/>
            </w:tcBorders>
            <w:vAlign w:val="center"/>
            <w:hideMark/>
          </w:tcPr>
          <w:p w14:paraId="4F4EB2B1" w14:textId="77777777" w:rsidR="00233F51" w:rsidRPr="00233F51" w:rsidRDefault="00233F51" w:rsidP="00233F51">
            <w:pPr>
              <w:rPr>
                <w:b/>
                <w:bCs/>
              </w:rPr>
            </w:pPr>
          </w:p>
        </w:tc>
        <w:tc>
          <w:tcPr>
            <w:tcW w:w="0" w:type="auto"/>
            <w:vMerge/>
            <w:tcBorders>
              <w:bottom w:val="nil"/>
              <w:right w:val="nil"/>
            </w:tcBorders>
            <w:vAlign w:val="center"/>
            <w:hideMark/>
          </w:tcPr>
          <w:p w14:paraId="192A214C" w14:textId="77777777" w:rsidR="00233F51" w:rsidRPr="00233F51" w:rsidRDefault="00233F51" w:rsidP="00233F51"/>
        </w:tc>
        <w:tc>
          <w:tcPr>
            <w:tcW w:w="0" w:type="auto"/>
            <w:vMerge/>
            <w:tcBorders>
              <w:bottom w:val="nil"/>
              <w:right w:val="nil"/>
            </w:tcBorders>
            <w:vAlign w:val="center"/>
            <w:hideMark/>
          </w:tcPr>
          <w:p w14:paraId="004C10CB" w14:textId="77777777" w:rsidR="00233F51" w:rsidRPr="00233F51" w:rsidRDefault="00233F51" w:rsidP="00233F51"/>
        </w:tc>
        <w:tc>
          <w:tcPr>
            <w:tcW w:w="0" w:type="auto"/>
            <w:tcBorders>
              <w:bottom w:val="nil"/>
              <w:right w:val="nil"/>
            </w:tcBorders>
            <w:tcMar>
              <w:top w:w="75" w:type="dxa"/>
              <w:left w:w="75" w:type="dxa"/>
              <w:bottom w:w="75" w:type="dxa"/>
              <w:right w:w="75" w:type="dxa"/>
            </w:tcMar>
            <w:vAlign w:val="center"/>
            <w:hideMark/>
          </w:tcPr>
          <w:p w14:paraId="012CE75C" w14:textId="77777777" w:rsidR="00233F51" w:rsidRPr="00233F51" w:rsidRDefault="00233F51" w:rsidP="00233F51">
            <w:r w:rsidRPr="00233F51">
              <w:t>18:01–18:17</w:t>
            </w:r>
          </w:p>
        </w:tc>
        <w:tc>
          <w:tcPr>
            <w:tcW w:w="0" w:type="auto"/>
            <w:tcBorders>
              <w:bottom w:val="nil"/>
              <w:right w:val="nil"/>
            </w:tcBorders>
            <w:tcMar>
              <w:top w:w="75" w:type="dxa"/>
              <w:left w:w="75" w:type="dxa"/>
              <w:bottom w:w="75" w:type="dxa"/>
              <w:right w:w="75" w:type="dxa"/>
            </w:tcMar>
            <w:vAlign w:val="center"/>
            <w:hideMark/>
          </w:tcPr>
          <w:p w14:paraId="32B45CF6" w14:textId="77777777" w:rsidR="00233F51" w:rsidRPr="00233F51" w:rsidRDefault="00233F51" w:rsidP="00233F51">
            <w:r w:rsidRPr="00233F51">
              <w:t>28.72</w:t>
            </w:r>
          </w:p>
        </w:tc>
        <w:tc>
          <w:tcPr>
            <w:tcW w:w="0" w:type="auto"/>
            <w:tcBorders>
              <w:bottom w:val="nil"/>
              <w:right w:val="nil"/>
            </w:tcBorders>
            <w:tcMar>
              <w:top w:w="75" w:type="dxa"/>
              <w:left w:w="75" w:type="dxa"/>
              <w:bottom w:w="75" w:type="dxa"/>
              <w:right w:w="75" w:type="dxa"/>
            </w:tcMar>
            <w:vAlign w:val="center"/>
            <w:hideMark/>
          </w:tcPr>
          <w:p w14:paraId="4C5F157B" w14:textId="77777777" w:rsidR="00233F51" w:rsidRPr="00233F51" w:rsidRDefault="00233F51" w:rsidP="00233F51">
            <w:r w:rsidRPr="00233F51">
              <w:t>42.95</w:t>
            </w:r>
          </w:p>
        </w:tc>
        <w:tc>
          <w:tcPr>
            <w:tcW w:w="0" w:type="auto"/>
            <w:tcBorders>
              <w:bottom w:val="nil"/>
              <w:right w:val="nil"/>
            </w:tcBorders>
            <w:tcMar>
              <w:top w:w="75" w:type="dxa"/>
              <w:left w:w="75" w:type="dxa"/>
              <w:bottom w:w="75" w:type="dxa"/>
              <w:right w:w="75" w:type="dxa"/>
            </w:tcMar>
            <w:vAlign w:val="center"/>
            <w:hideMark/>
          </w:tcPr>
          <w:p w14:paraId="76C7F31C" w14:textId="77777777" w:rsidR="00233F51" w:rsidRPr="00233F51" w:rsidRDefault="00233F51" w:rsidP="00233F51">
            <w:r w:rsidRPr="00233F51">
              <w:t>0.076</w:t>
            </w:r>
          </w:p>
        </w:tc>
        <w:tc>
          <w:tcPr>
            <w:tcW w:w="0" w:type="auto"/>
            <w:tcBorders>
              <w:bottom w:val="nil"/>
              <w:right w:val="nil"/>
            </w:tcBorders>
            <w:tcMar>
              <w:top w:w="75" w:type="dxa"/>
              <w:left w:w="75" w:type="dxa"/>
              <w:bottom w:w="75" w:type="dxa"/>
              <w:right w:w="75" w:type="dxa"/>
            </w:tcMar>
            <w:vAlign w:val="center"/>
            <w:hideMark/>
          </w:tcPr>
          <w:p w14:paraId="6FC67ACC" w14:textId="77777777" w:rsidR="00233F51" w:rsidRPr="00233F51" w:rsidRDefault="00233F51" w:rsidP="00233F51">
            <w:r w:rsidRPr="00233F51">
              <w:t>0</w:t>
            </w:r>
          </w:p>
        </w:tc>
      </w:tr>
    </w:tbl>
    <w:p w14:paraId="3E2554FD" w14:textId="77777777" w:rsidR="00233F51" w:rsidRPr="00233F51" w:rsidRDefault="00233F51" w:rsidP="00233F51">
      <w:r w:rsidRPr="00233F51">
        <w:t>Note: </w:t>
      </w:r>
      <w:r w:rsidRPr="00233F51">
        <w:rPr>
          <w:vertAlign w:val="superscript"/>
        </w:rPr>
        <w:t>[</w:t>
      </w:r>
      <w:proofErr w:type="gramStart"/>
      <w:r w:rsidRPr="00233F51">
        <w:rPr>
          <w:vertAlign w:val="superscript"/>
        </w:rPr>
        <w:t>a</w:t>
      </w:r>
      <w:proofErr w:type="gramEnd"/>
      <w:r w:rsidRPr="00233F51">
        <w:rPr>
          <w:vertAlign w:val="superscript"/>
        </w:rPr>
        <w:t>]</w:t>
      </w:r>
      <w:r w:rsidRPr="00233F51">
        <w:t> </w:t>
      </w:r>
      <w:r w:rsidRPr="00233F51">
        <w:rPr>
          <w:i/>
          <w:iCs/>
        </w:rPr>
        <w:t>T</w:t>
      </w:r>
      <w:r w:rsidRPr="00233F51">
        <w:rPr>
          <w:i/>
          <w:iCs/>
          <w:vertAlign w:val="subscript"/>
        </w:rPr>
        <w:t>a</w:t>
      </w:r>
      <w:r w:rsidRPr="00233F51">
        <w:t>, air temperature (℃); RH, relative humidity (%); </w:t>
      </w:r>
      <w:r w:rsidRPr="00233F51">
        <w:rPr>
          <w:i/>
          <w:iCs/>
        </w:rPr>
        <w:t>R</w:t>
      </w:r>
      <w:r w:rsidRPr="00233F51">
        <w:rPr>
          <w:i/>
          <w:iCs/>
          <w:vertAlign w:val="subscript"/>
        </w:rPr>
        <w:t>n</w:t>
      </w:r>
      <w:r w:rsidRPr="00233F51">
        <w:t>, net radiation (MJ·m</w:t>
      </w:r>
      <w:r w:rsidRPr="00233F51">
        <w:rPr>
          <w:rFonts w:ascii="Cambria Math" w:hAnsi="Cambria Math" w:cs="Cambria Math"/>
          <w:vertAlign w:val="superscript"/>
        </w:rPr>
        <w:t>−</w:t>
      </w:r>
      <w:r w:rsidRPr="00233F51">
        <w:rPr>
          <w:vertAlign w:val="superscript"/>
        </w:rPr>
        <w:t>2</w:t>
      </w:r>
      <w:r w:rsidRPr="00233F51">
        <w:t>·30</w:t>
      </w:r>
      <w:r w:rsidRPr="00233F51">
        <w:rPr>
          <w:rFonts w:ascii="Cambria Math" w:hAnsi="Cambria Math" w:cs="Cambria Math"/>
        </w:rPr>
        <w:t> </w:t>
      </w:r>
      <w:r w:rsidRPr="00233F51">
        <w:t>min</w:t>
      </w:r>
      <w:r w:rsidRPr="00233F51">
        <w:rPr>
          <w:rFonts w:ascii="Cambria Math" w:hAnsi="Cambria Math" w:cs="Cambria Math"/>
          <w:vertAlign w:val="superscript"/>
        </w:rPr>
        <w:t>−</w:t>
      </w:r>
      <w:r w:rsidRPr="00233F51">
        <w:rPr>
          <w:vertAlign w:val="superscript"/>
        </w:rPr>
        <w:t>1</w:t>
      </w:r>
      <w:r w:rsidRPr="00233F51">
        <w:t>); WS, wind speed (m s</w:t>
      </w:r>
      <w:r w:rsidRPr="00233F51">
        <w:rPr>
          <w:rFonts w:ascii="Cambria Math" w:hAnsi="Cambria Math" w:cs="Cambria Math"/>
          <w:vertAlign w:val="superscript"/>
        </w:rPr>
        <w:t>−</w:t>
      </w:r>
      <w:r w:rsidRPr="00233F51">
        <w:rPr>
          <w:vertAlign w:val="superscript"/>
        </w:rPr>
        <w:t>1</w:t>
      </w:r>
      <w:r w:rsidRPr="00233F51">
        <w:t>).</w:t>
      </w:r>
    </w:p>
    <w:p w14:paraId="393A41FB" w14:textId="77777777" w:rsidR="00233F51" w:rsidRPr="00233F51" w:rsidRDefault="00233F51" w:rsidP="00233F51">
      <w:r w:rsidRPr="00233F51">
        <w:t xml:space="preserve">The </w:t>
      </w:r>
      <w:proofErr w:type="spellStart"/>
      <w:r w:rsidRPr="00233F51">
        <w:t>Zenmuse</w:t>
      </w:r>
      <w:proofErr w:type="spellEnd"/>
      <w:r w:rsidRPr="00233F51">
        <w:t xml:space="preserve"> H20T infrared thermal imager captures images in the R-JPEG format; hence, temperature values are not directly represented. In this study, meteorological measurements obtained from the </w:t>
      </w:r>
      <w:hyperlink r:id="rId60" w:history="1">
        <w:r w:rsidRPr="00233F51">
          <w:rPr>
            <w:rStyle w:val="aa"/>
          </w:rPr>
          <w:t>weather station</w:t>
        </w:r>
      </w:hyperlink>
      <w:r w:rsidRPr="00233F51">
        <w:t> during flight, including air temperature (</w:t>
      </w:r>
      <w:r w:rsidRPr="00233F51">
        <w:rPr>
          <w:i/>
          <w:iCs/>
        </w:rPr>
        <w:t>T</w:t>
      </w:r>
      <w:r w:rsidRPr="00233F51">
        <w:rPr>
          <w:i/>
          <w:iCs/>
          <w:vertAlign w:val="subscript"/>
        </w:rPr>
        <w:t>a</w:t>
      </w:r>
      <w:r w:rsidRPr="00233F51">
        <w:t>), </w:t>
      </w:r>
      <w:hyperlink r:id="rId61" w:history="1">
        <w:r w:rsidRPr="00233F51">
          <w:rPr>
            <w:rStyle w:val="aa"/>
          </w:rPr>
          <w:t>relative humidity</w:t>
        </w:r>
      </w:hyperlink>
      <w:r w:rsidRPr="00233F51">
        <w:t> (RH), emissivity (ε; estimated at 0.99 for maize crops), and flight altitude, were inputted in the DJI Thermal SDK 1.4 software (</w:t>
      </w:r>
      <w:hyperlink r:id="rId62" w:tgtFrame="_blank" w:history="1">
        <w:r w:rsidRPr="00233F51">
          <w:rPr>
            <w:rStyle w:val="aa"/>
          </w:rPr>
          <w:t>https://www.dji.com/</w:t>
        </w:r>
      </w:hyperlink>
      <w:r w:rsidRPr="00233F51">
        <w:t>), which subsequently outputted the actual temperature (</w:t>
      </w:r>
      <w:hyperlink r:id="rId63" w:anchor="bib52" w:history="1">
        <w:r w:rsidRPr="00233F51">
          <w:rPr>
            <w:rStyle w:val="aa"/>
          </w:rPr>
          <w:t>Wang et al., 2024</w:t>
        </w:r>
      </w:hyperlink>
      <w:r w:rsidRPr="00233F51">
        <w:t>). The image format was then batch-converted from R-JPEG to RAW format. The Python </w:t>
      </w:r>
      <w:r w:rsidRPr="00233F51">
        <w:rPr>
          <w:i/>
          <w:iCs/>
        </w:rPr>
        <w:t>NumPy</w:t>
      </w:r>
      <w:r w:rsidRPr="00233F51">
        <w:t> module was used to convert the RAW format to TIF format, and the </w:t>
      </w:r>
      <w:proofErr w:type="spellStart"/>
      <w:r w:rsidRPr="00233F51">
        <w:rPr>
          <w:i/>
          <w:iCs/>
        </w:rPr>
        <w:t>piexif</w:t>
      </w:r>
      <w:proofErr w:type="spellEnd"/>
      <w:r w:rsidRPr="00233F51">
        <w:t xml:space="preserve"> module was used to export </w:t>
      </w:r>
      <w:r w:rsidRPr="00233F51">
        <w:lastRenderedPageBreak/>
        <w:t>position and orientation system (POS) information from the TIF files. The extracted POS information and TIF files were imported into the Pix4D 4.5 software (Pix4D S.A., Switzerland) for orthorectification and stitching. GCPs were used for optimization to ensure a ground error of less than 3</w:t>
      </w:r>
      <w:r w:rsidRPr="00233F51">
        <w:rPr>
          <w:rFonts w:ascii="Cambria Math" w:hAnsi="Cambria Math" w:cs="Cambria Math"/>
        </w:rPr>
        <w:t> </w:t>
      </w:r>
      <w:r w:rsidRPr="00233F51">
        <w:t>cm. Prior to each flight, a black-and-white board was placed on the ground and photographed, and its temperature was measured using a handheld infrared thermometer (Fluke 62 MAX, Fluke Co., Washington State, USA) to calibrate </w:t>
      </w:r>
      <w:r w:rsidRPr="00233F51">
        <w:rPr>
          <w:i/>
          <w:iCs/>
        </w:rPr>
        <w:t>T</w:t>
      </w:r>
      <w:r w:rsidRPr="00233F51">
        <w:rPr>
          <w:i/>
          <w:iCs/>
          <w:vertAlign w:val="subscript"/>
        </w:rPr>
        <w:t>c</w:t>
      </w:r>
      <w:r w:rsidRPr="00233F51">
        <w:t>.</w:t>
      </w:r>
    </w:p>
    <w:p w14:paraId="0B020C62" w14:textId="77777777" w:rsidR="00233F51" w:rsidRPr="00233F51" w:rsidRDefault="00233F51" w:rsidP="00233F51">
      <w:r w:rsidRPr="00233F51">
        <w:t>2.2.2. RGB and multispectral image acquisition</w:t>
      </w:r>
    </w:p>
    <w:p w14:paraId="68A1C90A" w14:textId="77777777" w:rsidR="00233F51" w:rsidRPr="00233F51" w:rsidRDefault="00233F51" w:rsidP="00233F51">
      <w:r w:rsidRPr="00233F51">
        <w:t>RGB and multispectral data were acquired using a Phantom 4 multispectral (P4M) system (DJI Technology Co., Ltd., Shenzhen, China). This </w:t>
      </w:r>
      <w:hyperlink r:id="rId64" w:history="1">
        <w:r w:rsidRPr="00233F51">
          <w:rPr>
            <w:rStyle w:val="aa"/>
          </w:rPr>
          <w:t>UAV</w:t>
        </w:r>
      </w:hyperlink>
      <w:r w:rsidRPr="00233F51">
        <w:t> is equipped with six 2.9-inch </w:t>
      </w:r>
      <w:hyperlink r:id="rId65" w:history="1">
        <w:r w:rsidRPr="00233F51">
          <w:rPr>
            <w:rStyle w:val="aa"/>
          </w:rPr>
          <w:t>CMOS</w:t>
        </w:r>
      </w:hyperlink>
      <w:r w:rsidRPr="00233F51">
        <w:t> imaging sensors, including one color sensor for conventional RGB imaging and five monochrome sensors for multispectral imaging, i.e., Blue (B; 450 ± 16</w:t>
      </w:r>
      <w:r w:rsidRPr="00233F51">
        <w:rPr>
          <w:rFonts w:ascii="Cambria Math" w:hAnsi="Cambria Math" w:cs="Cambria Math"/>
        </w:rPr>
        <w:t> </w:t>
      </w:r>
      <w:r w:rsidRPr="00233F51">
        <w:t xml:space="preserve">nm), Green (G; 560 </w:t>
      </w:r>
      <w:r w:rsidRPr="00233F51">
        <w:rPr>
          <w:rFonts w:ascii="맑은 고딕" w:eastAsia="맑은 고딕" w:hAnsi="맑은 고딕" w:cs="맑은 고딕" w:hint="eastAsia"/>
        </w:rPr>
        <w:t>±</w:t>
      </w:r>
      <w:r w:rsidRPr="00233F51">
        <w:t xml:space="preserve"> 16</w:t>
      </w:r>
      <w:r w:rsidRPr="00233F51">
        <w:rPr>
          <w:rFonts w:ascii="Cambria Math" w:hAnsi="Cambria Math" w:cs="Cambria Math"/>
        </w:rPr>
        <w:t> </w:t>
      </w:r>
      <w:r w:rsidRPr="00233F51">
        <w:t xml:space="preserve">nm), Red (R; 650 </w:t>
      </w:r>
      <w:r w:rsidRPr="00233F51">
        <w:rPr>
          <w:rFonts w:ascii="맑은 고딕" w:eastAsia="맑은 고딕" w:hAnsi="맑은 고딕" w:cs="맑은 고딕" w:hint="eastAsia"/>
        </w:rPr>
        <w:t>±</w:t>
      </w:r>
      <w:r w:rsidRPr="00233F51">
        <w:t xml:space="preserve"> 16</w:t>
      </w:r>
      <w:r w:rsidRPr="00233F51">
        <w:rPr>
          <w:rFonts w:ascii="Cambria Math" w:hAnsi="Cambria Math" w:cs="Cambria Math"/>
        </w:rPr>
        <w:t> </w:t>
      </w:r>
      <w:r w:rsidRPr="00233F51">
        <w:t xml:space="preserve">nm), Red Edge (RE; 730 </w:t>
      </w:r>
      <w:r w:rsidRPr="00233F51">
        <w:rPr>
          <w:rFonts w:ascii="맑은 고딕" w:eastAsia="맑은 고딕" w:hAnsi="맑은 고딕" w:cs="맑은 고딕" w:hint="eastAsia"/>
        </w:rPr>
        <w:t>±</w:t>
      </w:r>
      <w:r w:rsidRPr="00233F51">
        <w:t xml:space="preserve"> 16</w:t>
      </w:r>
      <w:r w:rsidRPr="00233F51">
        <w:rPr>
          <w:rFonts w:ascii="Cambria Math" w:hAnsi="Cambria Math" w:cs="Cambria Math"/>
        </w:rPr>
        <w:t> </w:t>
      </w:r>
      <w:r w:rsidRPr="00233F51">
        <w:t xml:space="preserve">nm), and Near-infrared (NIR; 840 </w:t>
      </w:r>
      <w:r w:rsidRPr="00233F51">
        <w:rPr>
          <w:rFonts w:ascii="맑은 고딕" w:eastAsia="맑은 고딕" w:hAnsi="맑은 고딕" w:cs="맑은 고딕" w:hint="eastAsia"/>
        </w:rPr>
        <w:t>±</w:t>
      </w:r>
      <w:r w:rsidRPr="00233F51">
        <w:t xml:space="preserve"> 26</w:t>
      </w:r>
      <w:r w:rsidRPr="00233F51">
        <w:rPr>
          <w:rFonts w:ascii="Cambria Math" w:hAnsi="Cambria Math" w:cs="Cambria Math"/>
        </w:rPr>
        <w:t> </w:t>
      </w:r>
      <w:r w:rsidRPr="00233F51">
        <w:t>nm). The P4M drone is equipped with an integrated light intensity sensor that captures sunlight intensity to compensate for illumination during image capture, thereby improving the accuracy of multispectral data acquisition. P4M data collection was scheduled immediately after capturing the thermal infrared data to ensure image accuracy. The flight altitude was set to 20</w:t>
      </w:r>
      <w:r w:rsidRPr="00233F51">
        <w:rPr>
          <w:rFonts w:ascii="Cambria Math" w:hAnsi="Cambria Math" w:cs="Cambria Math"/>
        </w:rPr>
        <w:t> </w:t>
      </w:r>
      <w:r w:rsidRPr="00233F51">
        <w:t>m, with the flight speed being 5</w:t>
      </w:r>
      <w:r w:rsidRPr="00233F51">
        <w:rPr>
          <w:rFonts w:ascii="Cambria Math" w:hAnsi="Cambria Math" w:cs="Cambria Math"/>
        </w:rPr>
        <w:t> </w:t>
      </w:r>
      <w:r w:rsidRPr="00233F51">
        <w:t>m</w:t>
      </w:r>
      <w:r w:rsidRPr="00233F51">
        <w:rPr>
          <w:rFonts w:ascii="Cambria Math" w:hAnsi="Cambria Math" w:cs="Cambria Math"/>
        </w:rPr>
        <w:t> </w:t>
      </w:r>
      <w:r w:rsidRPr="00233F51">
        <w:t>s</w:t>
      </w:r>
      <w:r w:rsidRPr="00233F51">
        <w:rPr>
          <w:rFonts w:ascii="Cambria Math" w:hAnsi="Cambria Math" w:cs="Cambria Math"/>
          <w:vertAlign w:val="superscript"/>
        </w:rPr>
        <w:t>−</w:t>
      </w:r>
      <w:r w:rsidRPr="00233F51">
        <w:rPr>
          <w:vertAlign w:val="superscript"/>
        </w:rPr>
        <w:t>1</w:t>
      </w:r>
      <w:r w:rsidRPr="00233F51">
        <w:t>. Photographs were captured in the hover mode, resulting in a GSD of 1.06</w:t>
      </w:r>
      <w:r w:rsidRPr="00233F51">
        <w:rPr>
          <w:rFonts w:ascii="Cambria Math" w:hAnsi="Cambria Math" w:cs="Cambria Math"/>
        </w:rPr>
        <w:t> </w:t>
      </w:r>
      <w:r w:rsidRPr="00233F51">
        <w:t>cm pixel</w:t>
      </w:r>
      <w:r w:rsidRPr="00233F51">
        <w:rPr>
          <w:rFonts w:ascii="Cambria Math" w:hAnsi="Cambria Math" w:cs="Cambria Math"/>
          <w:vertAlign w:val="superscript"/>
        </w:rPr>
        <w:t>−</w:t>
      </w:r>
      <w:r w:rsidRPr="00233F51">
        <w:rPr>
          <w:vertAlign w:val="superscript"/>
        </w:rPr>
        <w:t>1</w:t>
      </w:r>
      <w:r w:rsidRPr="00233F51">
        <w:t> and 80</w:t>
      </w:r>
      <w:r w:rsidRPr="00233F51">
        <w:rPr>
          <w:rFonts w:ascii="Cambria Math" w:hAnsi="Cambria Math" w:cs="Cambria Math"/>
        </w:rPr>
        <w:t> </w:t>
      </w:r>
      <w:r w:rsidRPr="00233F51">
        <w:t>% overlap rates in both the longitudinal and lateral directions. The DJI Terra 3.6.8 software was used to reconstruct and stitch the images captured using the P4M drone. Photographs of a black-and-white board on the ground were added for radiometric calibration. This process yielded orthorectified MS images and Digital Surface Models (DSM) of the experimental field. GCPs were incorporated to optimize accuracy, ensuring that the ground error was less than 3</w:t>
      </w:r>
      <w:r w:rsidRPr="00233F51">
        <w:rPr>
          <w:rFonts w:ascii="Cambria Math" w:hAnsi="Cambria Math" w:cs="Cambria Math"/>
        </w:rPr>
        <w:t> </w:t>
      </w:r>
      <w:r w:rsidRPr="00233F51">
        <w:t>cm. Each mission yielded approximately 1081</w:t>
      </w:r>
      <w:r w:rsidRPr="00233F51">
        <w:rPr>
          <w:rFonts w:ascii="맑은 고딕" w:eastAsia="맑은 고딕" w:hAnsi="맑은 고딕" w:cs="맑은 고딕" w:hint="eastAsia"/>
        </w:rPr>
        <w:t>–</w:t>
      </w:r>
      <w:r w:rsidRPr="00233F51">
        <w:t>1092 images.</w:t>
      </w:r>
    </w:p>
    <w:p w14:paraId="21AA82BD" w14:textId="77777777" w:rsidR="00233F51" w:rsidRPr="00233F51" w:rsidRDefault="00233F51" w:rsidP="00233F51">
      <w:r w:rsidRPr="00233F51">
        <w:t>2.2.3. Soil background removal</w:t>
      </w:r>
    </w:p>
    <w:p w14:paraId="25665B09" w14:textId="77777777" w:rsidR="00233F51" w:rsidRPr="00233F51" w:rsidRDefault="00233F51" w:rsidP="00233F51">
      <w:r w:rsidRPr="00233F51">
        <w:t>The advantages of the Soil-Adjusted </w:t>
      </w:r>
      <w:hyperlink r:id="rId66" w:history="1">
        <w:r w:rsidRPr="00233F51">
          <w:rPr>
            <w:rStyle w:val="aa"/>
          </w:rPr>
          <w:t>Vegetation Index</w:t>
        </w:r>
      </w:hyperlink>
      <w:r w:rsidRPr="00233F51">
        <w:t> (SAVI) in identifying the background value of farmland soil (</w:t>
      </w:r>
      <w:bookmarkStart w:id="22" w:name="bbib31"/>
      <w:r w:rsidRPr="00233F51">
        <w:fldChar w:fldCharType="begin"/>
      </w:r>
      <w:r w:rsidRPr="00233F51">
        <w:instrText>HYPERLINK "https://www.sciencedirect.com/science/article/pii/S0378377424004669" \l "bib31"</w:instrText>
      </w:r>
      <w:r w:rsidRPr="00233F51">
        <w:fldChar w:fldCharType="separate"/>
      </w:r>
      <w:r w:rsidRPr="00233F51">
        <w:rPr>
          <w:rStyle w:val="aa"/>
        </w:rPr>
        <w:t>Marino et al., 2021</w:t>
      </w:r>
      <w:r w:rsidRPr="00233F51">
        <w:fldChar w:fldCharType="end"/>
      </w:r>
      <w:bookmarkEnd w:id="22"/>
      <w:r w:rsidRPr="00233F51">
        <w:t>) were considered and combined with the Otsu algorithm to remove the background value of soil. The specific calculation process is presented in Appendix A.</w:t>
      </w:r>
    </w:p>
    <w:p w14:paraId="62BF41F5" w14:textId="77777777" w:rsidR="00233F51" w:rsidRPr="00233F51" w:rsidRDefault="00233F51" w:rsidP="00233F51">
      <w:r w:rsidRPr="00233F51">
        <w:t>2.3. Field data acquisition</w:t>
      </w:r>
    </w:p>
    <w:p w14:paraId="5E523E1A" w14:textId="77777777" w:rsidR="00233F51" w:rsidRPr="00233F51" w:rsidRDefault="00233F51" w:rsidP="00233F51">
      <w:r w:rsidRPr="00233F51">
        <w:t>2.3.1. Stomatal</w:t>
      </w:r>
    </w:p>
    <w:p w14:paraId="14254D14" w14:textId="77777777" w:rsidR="00233F51" w:rsidRPr="00233F51" w:rsidRDefault="00233F51" w:rsidP="00233F51">
      <w:pPr>
        <w:rPr>
          <w:b/>
          <w:bCs/>
        </w:rPr>
      </w:pPr>
      <w:r w:rsidRPr="00233F51">
        <w:rPr>
          <w:b/>
          <w:bCs/>
        </w:rPr>
        <w:lastRenderedPageBreak/>
        <w:t>2.3.1.1. conductance (</w:t>
      </w:r>
      <w:proofErr w:type="gramStart"/>
      <w:r w:rsidRPr="00233F51">
        <w:rPr>
          <w:rFonts w:ascii="Cambria Math" w:hAnsi="Cambria Math" w:cs="Cambria Math"/>
          <w:b/>
          <w:bCs/>
        </w:rPr>
        <w:t>𝒈𝒔</w:t>
      </w:r>
      <w:r w:rsidRPr="00233F51">
        <w:rPr>
          <w:b/>
          <w:bCs/>
        </w:rPr>
        <w:t>)</w:t>
      </w:r>
      <w:proofErr w:type="gramEnd"/>
    </w:p>
    <w:p w14:paraId="760AC5BD" w14:textId="77777777" w:rsidR="00233F51" w:rsidRPr="00233F51" w:rsidRDefault="00233F51" w:rsidP="00233F51">
      <w:r w:rsidRPr="00233F51">
        <w:t>The </w:t>
      </w:r>
      <w:hyperlink r:id="rId67" w:history="1">
        <w:r w:rsidRPr="00233F51">
          <w:rPr>
            <w:rStyle w:val="aa"/>
          </w:rPr>
          <w:t>stomatal conductance</w:t>
        </w:r>
      </w:hyperlink>
      <w:r w:rsidRPr="00233F51">
        <w:t> of the crop leaves was measured after each </w:t>
      </w:r>
      <w:hyperlink r:id="rId68" w:history="1">
        <w:r w:rsidRPr="00233F51">
          <w:rPr>
            <w:rStyle w:val="aa"/>
          </w:rPr>
          <w:t>UAV</w:t>
        </w:r>
      </w:hyperlink>
      <w:r w:rsidRPr="00233F51">
        <w:t xml:space="preserve"> aerial photograph using the </w:t>
      </w:r>
      <w:proofErr w:type="spellStart"/>
      <w:r w:rsidRPr="00233F51">
        <w:t>LCpro</w:t>
      </w:r>
      <w:proofErr w:type="spellEnd"/>
      <w:r w:rsidRPr="00233F51">
        <w:t xml:space="preserve"> T Advanced Portable </w:t>
      </w:r>
      <w:hyperlink r:id="rId69" w:history="1">
        <w:r w:rsidRPr="00233F51">
          <w:rPr>
            <w:rStyle w:val="aa"/>
          </w:rPr>
          <w:t>Photosynthesis</w:t>
        </w:r>
      </w:hyperlink>
      <w:r w:rsidRPr="00233F51">
        <w:t xml:space="preserve"> System (ADC </w:t>
      </w:r>
      <w:proofErr w:type="spellStart"/>
      <w:r w:rsidRPr="00233F51">
        <w:t>BioScientific</w:t>
      </w:r>
      <w:proofErr w:type="spellEnd"/>
      <w:r w:rsidRPr="00233F51">
        <w:t xml:space="preserve"> Ltd., Hoddesdon, UK). Three representative maize leaves were randomly selected from each plot to determine the stomatal conductance near the tip 1/3 of the leaf surface. The average value was taken as the stomatal conductance of the sampling point. A total of 288 groups of measured leaf stomatal conductance data were obtained.</w:t>
      </w:r>
    </w:p>
    <w:p w14:paraId="1650DCD2" w14:textId="77777777" w:rsidR="00233F51" w:rsidRPr="00233F51" w:rsidRDefault="00233F51" w:rsidP="00233F51">
      <w:r w:rsidRPr="00233F51">
        <w:t>2.4. Soil moisture</w:t>
      </w:r>
    </w:p>
    <w:p w14:paraId="37343330" w14:textId="77777777" w:rsidR="00233F51" w:rsidRPr="00233F51" w:rsidRDefault="00233F51" w:rsidP="00233F51">
      <w:r w:rsidRPr="00233F51">
        <w:t>2.4.1. content (</w:t>
      </w:r>
      <w:r w:rsidRPr="00233F51">
        <w:rPr>
          <w:rFonts w:ascii="Cambria Math" w:hAnsi="Cambria Math" w:cs="Cambria Math"/>
        </w:rPr>
        <w:t>𝜽</w:t>
      </w:r>
      <w:r w:rsidRPr="00233F51">
        <w:t>)</w:t>
      </w:r>
    </w:p>
    <w:p w14:paraId="689C9C8A" w14:textId="77777777" w:rsidR="00233F51" w:rsidRPr="00233F51" w:rsidRDefault="00233F51" w:rsidP="00233F51">
      <w:r w:rsidRPr="00233F51">
        <w:t>Soil </w:t>
      </w:r>
      <w:hyperlink r:id="rId70" w:history="1">
        <w:r w:rsidRPr="00233F51">
          <w:rPr>
            <w:rStyle w:val="aa"/>
          </w:rPr>
          <w:t>moisture content</w:t>
        </w:r>
      </w:hyperlink>
      <w:r w:rsidRPr="00233F51">
        <w:t> (in terms of volumetric moisture content) was measured using a conventional drying method. Sampling in each experimental treatment plot was conducted 5–7 d after irrigation. Three sampling points were randomly selected near the center of each plot. Soil samples were collected using a soil auger at depths of 0–20, 20–40, and 40–60</w:t>
      </w:r>
      <w:r w:rsidRPr="00233F51">
        <w:rPr>
          <w:rFonts w:ascii="Cambria Math" w:hAnsi="Cambria Math" w:cs="Cambria Math"/>
        </w:rPr>
        <w:t> </w:t>
      </w:r>
      <w:r w:rsidRPr="00233F51">
        <w:t xml:space="preserve">cm. The soil samples from the three sampling points at each depth were mixed. After drying in an oven at 105 </w:t>
      </w:r>
      <w:r w:rsidRPr="00233F51">
        <w:rPr>
          <w:rFonts w:ascii="맑은 고딕" w:eastAsia="맑은 고딕" w:hAnsi="맑은 고딕" w:cs="맑은 고딕" w:hint="eastAsia"/>
        </w:rPr>
        <w:t>°</w:t>
      </w:r>
      <w:r w:rsidRPr="00233F51">
        <w:t>C for 8</w:t>
      </w:r>
      <w:r w:rsidRPr="00233F51">
        <w:rPr>
          <w:rFonts w:ascii="Cambria Math" w:hAnsi="Cambria Math" w:cs="Cambria Math"/>
        </w:rPr>
        <w:t> </w:t>
      </w:r>
      <w:r w:rsidRPr="00233F51">
        <w:t>h, the soil moisture content at each depth was measured. These values represented a set of soil moisture content samples. The volumetric soil moisture content (cm</w:t>
      </w:r>
      <w:r w:rsidRPr="00233F51">
        <w:rPr>
          <w:vertAlign w:val="superscript"/>
        </w:rPr>
        <w:t>3</w:t>
      </w:r>
      <w:r w:rsidRPr="00233F51">
        <w:t> cm</w:t>
      </w:r>
      <w:r w:rsidRPr="00233F51">
        <w:rPr>
          <w:rFonts w:ascii="Cambria Math" w:hAnsi="Cambria Math" w:cs="Cambria Math"/>
          <w:vertAlign w:val="superscript"/>
        </w:rPr>
        <w:t>−</w:t>
      </w:r>
      <w:r w:rsidRPr="00233F51">
        <w:rPr>
          <w:vertAlign w:val="superscript"/>
        </w:rPr>
        <w:t>3</w:t>
      </w:r>
      <w:r w:rsidRPr="00233F51">
        <w:t>) was calculated as follows:(</w:t>
      </w:r>
      <w:proofErr w:type="gramStart"/>
      <w:r w:rsidRPr="00233F51">
        <w:t>1)</w:t>
      </w:r>
      <w:r w:rsidRPr="00233F51">
        <w:rPr>
          <w:rFonts w:ascii="Cambria Math" w:hAnsi="Cambria Math" w:cs="Cambria Math"/>
        </w:rPr>
        <w:t>𝜃</w:t>
      </w:r>
      <w:proofErr w:type="gramEnd"/>
      <w:r w:rsidRPr="00233F51">
        <w:t>=</w:t>
      </w:r>
      <w:r w:rsidRPr="00233F51">
        <w:rPr>
          <w:rFonts w:ascii="Cambria Math" w:hAnsi="Cambria Math" w:cs="Cambria Math"/>
        </w:rPr>
        <w:t>𝜃𝑔</w:t>
      </w:r>
      <w:r w:rsidRPr="00233F51">
        <w:t>×</w:t>
      </w:r>
      <w:r w:rsidRPr="00233F51">
        <w:rPr>
          <w:rFonts w:ascii="Cambria Math" w:hAnsi="Cambria Math" w:cs="Cambria Math"/>
        </w:rPr>
        <w:t>𝜌</w:t>
      </w:r>
      <w:r w:rsidRPr="00233F51">
        <w:t>#where </w:t>
      </w:r>
      <w:r w:rsidRPr="00233F51">
        <w:rPr>
          <w:rFonts w:ascii="Cambria Math" w:hAnsi="Cambria Math" w:cs="Cambria Math"/>
        </w:rPr>
        <w:t>𝜌</w:t>
      </w:r>
      <w:r w:rsidRPr="00233F51">
        <w:t> is soil bulk density (g cm</w:t>
      </w:r>
      <w:r w:rsidRPr="00233F51">
        <w:rPr>
          <w:rFonts w:ascii="Cambria Math" w:hAnsi="Cambria Math" w:cs="Cambria Math"/>
          <w:vertAlign w:val="superscript"/>
        </w:rPr>
        <w:t>−</w:t>
      </w:r>
      <w:r w:rsidRPr="00233F51">
        <w:rPr>
          <w:vertAlign w:val="superscript"/>
        </w:rPr>
        <w:t>3</w:t>
      </w:r>
      <w:r w:rsidRPr="00233F51">
        <w:t>). A total of 48 sets of measured soil moisture content data were obtained during the experiment.</w:t>
      </w:r>
    </w:p>
    <w:p w14:paraId="5B2E4DBF" w14:textId="77777777" w:rsidR="00233F51" w:rsidRPr="00233F51" w:rsidRDefault="00233F51" w:rsidP="00233F51">
      <w:r w:rsidRPr="00233F51">
        <w:t>2.4.2. Leaf area index (LAI) and plant height</w:t>
      </w:r>
    </w:p>
    <w:p w14:paraId="1A697CA5" w14:textId="77777777" w:rsidR="00233F51" w:rsidRPr="00233F51" w:rsidRDefault="00233F51" w:rsidP="00233F51">
      <w:r w:rsidRPr="00233F51">
        <w:t>The LAI and plant height were measured directly (</w:t>
      </w:r>
      <w:bookmarkStart w:id="23" w:name="bbib56"/>
      <w:r w:rsidRPr="00233F51">
        <w:fldChar w:fldCharType="begin"/>
      </w:r>
      <w:r w:rsidRPr="00233F51">
        <w:instrText>HYPERLINK "https://www.sciencedirect.com/science/article/pii/S0378377424004669" \l "bib56"</w:instrText>
      </w:r>
      <w:r w:rsidRPr="00233F51">
        <w:fldChar w:fldCharType="separate"/>
      </w:r>
      <w:r w:rsidRPr="00233F51">
        <w:rPr>
          <w:rStyle w:val="aa"/>
        </w:rPr>
        <w:t>Yang et al., 2023</w:t>
      </w:r>
      <w:r w:rsidRPr="00233F51">
        <w:fldChar w:fldCharType="end"/>
      </w:r>
      <w:r w:rsidRPr="00233F51">
        <w:t xml:space="preserve">). For each treatment, three </w:t>
      </w:r>
      <w:proofErr w:type="gramStart"/>
      <w:r w:rsidRPr="00233F51">
        <w:t>representative</w:t>
      </w:r>
      <w:proofErr w:type="gramEnd"/>
      <w:r w:rsidRPr="00233F51">
        <w:t xml:space="preserve"> uniformly grown maize plants were selected. The length (</w:t>
      </w:r>
      <w:proofErr w:type="spellStart"/>
      <w:r w:rsidRPr="00233F51">
        <w:rPr>
          <w:i/>
          <w:iCs/>
        </w:rPr>
        <w:t>L</w:t>
      </w:r>
      <w:r w:rsidRPr="00233F51">
        <w:rPr>
          <w:i/>
          <w:iCs/>
          <w:vertAlign w:val="subscript"/>
        </w:rPr>
        <w:t>ij</w:t>
      </w:r>
      <w:proofErr w:type="spellEnd"/>
      <w:r w:rsidRPr="00233F51">
        <w:t>) and maximum width (</w:t>
      </w:r>
      <w:r w:rsidRPr="00233F51">
        <w:rPr>
          <w:i/>
          <w:iCs/>
        </w:rPr>
        <w:t>B</w:t>
      </w:r>
      <w:r w:rsidRPr="00233F51">
        <w:rPr>
          <w:i/>
          <w:iCs/>
          <w:vertAlign w:val="subscript"/>
        </w:rPr>
        <w:t>ij</w:t>
      </w:r>
      <w:r w:rsidRPr="00233F51">
        <w:t>) of each leaf were recorded using a tape measure. The LAI was calculated using </w:t>
      </w:r>
      <w:bookmarkStart w:id="24" w:name="beqn0010"/>
      <w:r w:rsidRPr="00233F51">
        <w:fldChar w:fldCharType="begin"/>
      </w:r>
      <w:r w:rsidRPr="00233F51">
        <w:instrText>HYPERLINK "https://www.sciencedirect.com/science/article/pii/S0378377424004669" \l "eqn0010"</w:instrText>
      </w:r>
      <w:r w:rsidRPr="00233F51">
        <w:fldChar w:fldCharType="separate"/>
      </w:r>
      <w:r w:rsidRPr="00233F51">
        <w:rPr>
          <w:rStyle w:val="aa"/>
        </w:rPr>
        <w:t>Eq. (2)</w:t>
      </w:r>
      <w:r w:rsidRPr="00233F51">
        <w:fldChar w:fldCharType="end"/>
      </w:r>
      <w:bookmarkEnd w:id="24"/>
      <w:r w:rsidRPr="00233F51">
        <w:t>:(</w:t>
      </w:r>
      <w:proofErr w:type="gramStart"/>
      <w:r w:rsidRPr="00233F51">
        <w:t>2)</w:t>
      </w:r>
      <w:r w:rsidRPr="00233F51">
        <w:rPr>
          <w:rFonts w:ascii="Cambria Math" w:hAnsi="Cambria Math" w:cs="Cambria Math"/>
        </w:rPr>
        <w:t>𝐿𝐴𝐼</w:t>
      </w:r>
      <w:proofErr w:type="gramEnd"/>
      <w:r w:rsidRPr="00233F51">
        <w:t>=0.75×</w:t>
      </w:r>
      <w:r w:rsidRPr="00233F51">
        <w:rPr>
          <w:rFonts w:ascii="Cambria Math" w:hAnsi="Cambria Math" w:cs="Cambria Math"/>
        </w:rPr>
        <w:t>𝜌</w:t>
      </w:r>
      <w:r w:rsidRPr="00233F51">
        <w:t>×∑</w:t>
      </w:r>
      <w:r w:rsidRPr="00233F51">
        <w:rPr>
          <w:rFonts w:ascii="Cambria Math" w:hAnsi="Cambria Math" w:cs="Cambria Math"/>
        </w:rPr>
        <w:t>𝑚𝑗</w:t>
      </w:r>
      <w:r w:rsidRPr="00233F51">
        <w:t>=1∑</w:t>
      </w:r>
      <w:r w:rsidRPr="00233F51">
        <w:rPr>
          <w:rFonts w:ascii="Cambria Math" w:hAnsi="Cambria Math" w:cs="Cambria Math"/>
        </w:rPr>
        <w:t>𝑛𝑖</w:t>
      </w:r>
      <w:r w:rsidRPr="00233F51">
        <w:t>=1(</w:t>
      </w:r>
      <w:r w:rsidRPr="00233F51">
        <w:rPr>
          <w:rFonts w:ascii="Cambria Math" w:hAnsi="Cambria Math" w:cs="Cambria Math"/>
        </w:rPr>
        <w:t>𝐿𝑖𝑗</w:t>
      </w:r>
      <w:r w:rsidRPr="00233F51">
        <w:t>×</w:t>
      </w:r>
      <w:proofErr w:type="gramStart"/>
      <w:r w:rsidRPr="00233F51">
        <w:rPr>
          <w:rFonts w:ascii="Cambria Math" w:hAnsi="Cambria Math" w:cs="Cambria Math"/>
        </w:rPr>
        <w:t>𝐵𝑖𝑗</w:t>
      </w:r>
      <w:r w:rsidRPr="00233F51">
        <w:t>)</w:t>
      </w:r>
      <w:r w:rsidRPr="00233F51">
        <w:rPr>
          <w:rFonts w:ascii="Cambria Math" w:hAnsi="Cambria Math" w:cs="Cambria Math"/>
        </w:rPr>
        <w:t>𝑚</w:t>
      </w:r>
      <w:proofErr w:type="gramEnd"/>
      <w:r w:rsidRPr="00233F51">
        <w:t>#where </w:t>
      </w:r>
      <w:r w:rsidRPr="00233F51">
        <w:rPr>
          <w:i/>
          <w:iCs/>
        </w:rPr>
        <w:t>n</w:t>
      </w:r>
      <w:r w:rsidRPr="00233F51">
        <w:t> is the total number of leaves for the </w:t>
      </w:r>
      <w:r w:rsidRPr="00233F51">
        <w:rPr>
          <w:i/>
          <w:iCs/>
        </w:rPr>
        <w:t>j</w:t>
      </w:r>
      <w:r w:rsidRPr="00233F51">
        <w:t>-</w:t>
      </w:r>
      <w:proofErr w:type="spellStart"/>
      <w:r w:rsidRPr="00233F51">
        <w:t>th</w:t>
      </w:r>
      <w:proofErr w:type="spellEnd"/>
      <w:r w:rsidRPr="00233F51">
        <w:t xml:space="preserve"> plant, </w:t>
      </w:r>
      <w:r w:rsidRPr="00233F51">
        <w:rPr>
          <w:i/>
          <w:iCs/>
        </w:rPr>
        <w:t>m</w:t>
      </w:r>
      <w:r w:rsidRPr="00233F51">
        <w:t> is the number of plants, </w:t>
      </w:r>
      <w:r w:rsidRPr="00233F51">
        <w:rPr>
          <w:i/>
          <w:iCs/>
        </w:rPr>
        <w:t>ρ</w:t>
      </w:r>
      <w:r w:rsidRPr="00233F51">
        <w:t> is planting density, and 0.75 is the correction factor. A total of 48 sets of measured LAI data were obtained from the experiment. Regarding plant height measurements, for each treatment, one maize plant was selected, and its height was recorded using a tape measure. The latitude and longitude of the measured plants were recorded to calibrate the plant height data obtained from the UAV.</w:t>
      </w:r>
    </w:p>
    <w:p w14:paraId="5BDF7AC4" w14:textId="77777777" w:rsidR="00233F51" w:rsidRPr="00233F51" w:rsidRDefault="00233F51" w:rsidP="00233F51">
      <w:r w:rsidRPr="00233F51">
        <w:t>2.4.3. Meteorological data</w:t>
      </w:r>
    </w:p>
    <w:p w14:paraId="27758D38" w14:textId="77777777" w:rsidR="00233F51" w:rsidRPr="00233F51" w:rsidRDefault="00233F51" w:rsidP="00233F51">
      <w:r w:rsidRPr="00233F51">
        <w:t>A fully </w:t>
      </w:r>
      <w:hyperlink r:id="rId71" w:history="1">
        <w:r w:rsidRPr="00233F51">
          <w:rPr>
            <w:rStyle w:val="aa"/>
          </w:rPr>
          <w:t>automatic weather station</w:t>
        </w:r>
      </w:hyperlink>
      <w:r w:rsidRPr="00233F51">
        <w:t> located 200</w:t>
      </w:r>
      <w:r w:rsidRPr="00233F51">
        <w:rPr>
          <w:rFonts w:ascii="Cambria Math" w:hAnsi="Cambria Math" w:cs="Cambria Math"/>
        </w:rPr>
        <w:t> </w:t>
      </w:r>
      <w:r w:rsidRPr="00233F51">
        <w:t xml:space="preserve">m away from the experimental area on a </w:t>
      </w:r>
      <w:r w:rsidRPr="00233F51">
        <w:lastRenderedPageBreak/>
        <w:t>grassland reference surface recorded rainfall, air temperature (</w:t>
      </w:r>
      <w:r w:rsidRPr="00233F51">
        <w:rPr>
          <w:i/>
          <w:iCs/>
        </w:rPr>
        <w:t>T</w:t>
      </w:r>
      <w:r w:rsidRPr="00233F51">
        <w:rPr>
          <w:i/>
          <w:iCs/>
          <w:vertAlign w:val="subscript"/>
        </w:rPr>
        <w:t>a</w:t>
      </w:r>
      <w:r w:rsidRPr="00233F51">
        <w:t>), RH, net solar radiation (</w:t>
      </w:r>
      <w:r w:rsidRPr="00233F51">
        <w:rPr>
          <w:i/>
          <w:iCs/>
        </w:rPr>
        <w:t>R</w:t>
      </w:r>
      <w:r w:rsidRPr="00233F51">
        <w:rPr>
          <w:i/>
          <w:iCs/>
          <w:vertAlign w:val="subscript"/>
        </w:rPr>
        <w:t>n</w:t>
      </w:r>
      <w:r w:rsidRPr="00233F51">
        <w:t>), solar radiation, and </w:t>
      </w:r>
      <w:hyperlink r:id="rId72" w:history="1">
        <w:r w:rsidRPr="00233F51">
          <w:rPr>
            <w:rStyle w:val="aa"/>
          </w:rPr>
          <w:t>wind speed</w:t>
        </w:r>
      </w:hyperlink>
      <w:r w:rsidRPr="00233F51">
        <w:t> (</w:t>
      </w:r>
      <w:r w:rsidRPr="00233F51">
        <w:rPr>
          <w:rFonts w:ascii="Cambria Math" w:hAnsi="Cambria Math" w:cs="Cambria Math"/>
        </w:rPr>
        <w:t>𝜇</w:t>
      </w:r>
      <w:r w:rsidRPr="00233F51">
        <w:t>). The weather station was positioned 2</w:t>
      </w:r>
      <w:r w:rsidRPr="00233F51">
        <w:rPr>
          <w:rFonts w:ascii="Cambria Math" w:hAnsi="Cambria Math" w:cs="Cambria Math"/>
        </w:rPr>
        <w:t> </w:t>
      </w:r>
      <w:r w:rsidRPr="00233F51">
        <w:t>m above the reference ground level, with data recorded at 30-min intervals. The meteorological conditions on the sampling days were statistically calculated and are shown in</w:t>
      </w:r>
      <w:r w:rsidRPr="00233F51">
        <w:rPr>
          <w:rFonts w:ascii="맑은 고딕" w:hAnsi="맑은 고딕" w:cs="맑은 고딕"/>
        </w:rPr>
        <w:t> </w:t>
      </w:r>
      <w:bookmarkStart w:id="25" w:name="bfig0015"/>
      <w:r w:rsidRPr="00233F51">
        <w:fldChar w:fldCharType="begin"/>
      </w:r>
      <w:r w:rsidRPr="00233F51">
        <w:instrText>HYPERLINK "https://www.sciencedirect.com/science/article/pii/S0378377424004669" \l "fig0015"</w:instrText>
      </w:r>
      <w:r w:rsidRPr="00233F51">
        <w:fldChar w:fldCharType="separate"/>
      </w:r>
      <w:r w:rsidRPr="00233F51">
        <w:rPr>
          <w:rStyle w:val="aa"/>
        </w:rPr>
        <w:t>Fig. 3</w:t>
      </w:r>
      <w:r w:rsidRPr="00233F51">
        <w:fldChar w:fldCharType="end"/>
      </w:r>
      <w:bookmarkEnd w:id="25"/>
      <w:r w:rsidRPr="00233F51">
        <w:t>.</w:t>
      </w:r>
    </w:p>
    <w:p w14:paraId="63B752EA" w14:textId="3F267BA1" w:rsidR="00233F51" w:rsidRPr="00233F51" w:rsidRDefault="00233F51" w:rsidP="00233F51">
      <w:r w:rsidRPr="00233F51">
        <w:drawing>
          <wp:inline distT="0" distB="0" distL="0" distR="0" wp14:anchorId="293E3208" wp14:editId="45C8B076">
            <wp:extent cx="5731510" cy="2597150"/>
            <wp:effectExtent l="0" t="0" r="2540" b="0"/>
            <wp:docPr id="1102905717" name="그림 14" descr="Fi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Fig. 3"/>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731510" cy="2597150"/>
                    </a:xfrm>
                    <a:prstGeom prst="rect">
                      <a:avLst/>
                    </a:prstGeom>
                    <a:noFill/>
                    <a:ln>
                      <a:noFill/>
                    </a:ln>
                  </pic:spPr>
                </pic:pic>
              </a:graphicData>
            </a:graphic>
          </wp:inline>
        </w:drawing>
      </w:r>
    </w:p>
    <w:p w14:paraId="0AF4D658" w14:textId="77777777" w:rsidR="00233F51" w:rsidRPr="00233F51" w:rsidRDefault="00233F51" w:rsidP="00233F51">
      <w:pPr>
        <w:numPr>
          <w:ilvl w:val="0"/>
          <w:numId w:val="3"/>
        </w:numPr>
      </w:pPr>
      <w:hyperlink r:id="rId74" w:tgtFrame="_blank" w:tooltip="Download high-res image (314KB)" w:history="1">
        <w:r w:rsidRPr="00233F51">
          <w:rPr>
            <w:rStyle w:val="aa"/>
          </w:rPr>
          <w:t>Download: Download high-res image (314KB)</w:t>
        </w:r>
      </w:hyperlink>
    </w:p>
    <w:p w14:paraId="6DCFA0B1" w14:textId="77777777" w:rsidR="00233F51" w:rsidRPr="00233F51" w:rsidRDefault="00233F51" w:rsidP="00233F51">
      <w:pPr>
        <w:numPr>
          <w:ilvl w:val="0"/>
          <w:numId w:val="3"/>
        </w:numPr>
      </w:pPr>
      <w:hyperlink r:id="rId75" w:tgtFrame="_blank" w:tooltip="Download full-size image" w:history="1">
        <w:r w:rsidRPr="00233F51">
          <w:rPr>
            <w:rStyle w:val="aa"/>
          </w:rPr>
          <w:t>Download: Download full-size image</w:t>
        </w:r>
      </w:hyperlink>
    </w:p>
    <w:p w14:paraId="5154A561" w14:textId="77777777" w:rsidR="00233F51" w:rsidRPr="00233F51" w:rsidRDefault="00233F51" w:rsidP="00233F51">
      <w:r w:rsidRPr="00233F51">
        <w:t xml:space="preserve">Fig. 3. Meteorological data on the day of sampling. </w:t>
      </w:r>
      <w:proofErr w:type="gramStart"/>
      <w:r w:rsidRPr="00233F51">
        <w:t>u is</w:t>
      </w:r>
      <w:proofErr w:type="gramEnd"/>
      <w:r w:rsidRPr="00233F51">
        <w:t xml:space="preserve"> the wind speed at a height of 2</w:t>
      </w:r>
      <w:r w:rsidRPr="00233F51">
        <w:rPr>
          <w:rFonts w:ascii="Cambria Math" w:hAnsi="Cambria Math" w:cs="Cambria Math"/>
        </w:rPr>
        <w:t> </w:t>
      </w:r>
      <w:r w:rsidRPr="00233F51">
        <w:t>m, R</w:t>
      </w:r>
      <w:r w:rsidRPr="00233F51">
        <w:rPr>
          <w:vertAlign w:val="subscript"/>
        </w:rPr>
        <w:t>n</w:t>
      </w:r>
      <w:r w:rsidRPr="00233F51">
        <w:t> is the net radiation, T</w:t>
      </w:r>
      <w:r w:rsidRPr="00233F51">
        <w:rPr>
          <w:vertAlign w:val="subscript"/>
        </w:rPr>
        <w:t>a</w:t>
      </w:r>
      <w:r w:rsidRPr="00233F51">
        <w:t> is the air temperature, RH is the relative humidity, and VPD is the saturated water vapor pressure difference. V9, VT, R1, and R3 are the Ninth leaf stage, Tasseling stage, Silking stage, and Milk stage of maize, respectively.</w:t>
      </w:r>
    </w:p>
    <w:p w14:paraId="3759567A" w14:textId="77777777" w:rsidR="00233F51" w:rsidRPr="00233F51" w:rsidRDefault="00233F51" w:rsidP="00233F51">
      <w:r w:rsidRPr="00233F51">
        <w:t>2.5. Calculations</w:t>
      </w:r>
    </w:p>
    <w:p w14:paraId="795750CC" w14:textId="77777777" w:rsidR="00233F51" w:rsidRPr="00233F51" w:rsidRDefault="00233F51" w:rsidP="00233F51">
      <w:r w:rsidRPr="00233F51">
        <w:t>2.5.1. CWSI calculation</w:t>
      </w:r>
    </w:p>
    <w:p w14:paraId="25C39115" w14:textId="77777777" w:rsidR="00233F51" w:rsidRPr="00233F51" w:rsidRDefault="00233F51" w:rsidP="00233F51">
      <w:r w:rsidRPr="00233F51">
        <w:t>The calculation method for the CWSI</w:t>
      </w:r>
      <w:r w:rsidRPr="00233F51">
        <w:rPr>
          <w:vertAlign w:val="subscript"/>
        </w:rPr>
        <w:t>s</w:t>
      </w:r>
      <w:r w:rsidRPr="00233F51">
        <w:t> originates from </w:t>
      </w:r>
      <w:bookmarkStart w:id="26" w:name="bbib14"/>
      <w:r w:rsidRPr="00233F51">
        <w:fldChar w:fldCharType="begin"/>
      </w:r>
      <w:r w:rsidRPr="00233F51">
        <w:instrText>HYPERLINK "https://www.sciencedirect.com/science/article/pii/S0378377424004669" \l "bib14"</w:instrText>
      </w:r>
      <w:r w:rsidRPr="00233F51">
        <w:fldChar w:fldCharType="separate"/>
      </w:r>
      <w:r w:rsidRPr="00233F51">
        <w:rPr>
          <w:rStyle w:val="aa"/>
        </w:rPr>
        <w:t>Fuchs (1990)</w:t>
      </w:r>
      <w:r w:rsidRPr="00233F51">
        <w:fldChar w:fldCharType="end"/>
      </w:r>
      <w:bookmarkEnd w:id="26"/>
      <w:r w:rsidRPr="00233F51">
        <w:t>, who reported a direct correlation between leaf temperature variation and crop water stress. The formula is as follows:(</w:t>
      </w:r>
      <w:proofErr w:type="gramStart"/>
      <w:r w:rsidRPr="00233F51">
        <w:t>3)</w:t>
      </w:r>
      <w:r w:rsidRPr="00233F51">
        <w:rPr>
          <w:rFonts w:ascii="Cambria Math" w:hAnsi="Cambria Math" w:cs="Cambria Math"/>
        </w:rPr>
        <w:t>𝐶𝑊𝑆𝐼𝑠</w:t>
      </w:r>
      <w:proofErr w:type="gramEnd"/>
      <w:r w:rsidRPr="00233F51">
        <w:t>=</w:t>
      </w:r>
      <w:r w:rsidRPr="00233F51">
        <w:rPr>
          <w:rFonts w:ascii="Cambria Math" w:hAnsi="Cambria Math" w:cs="Cambria Math"/>
        </w:rPr>
        <w:t>𝑇𝑐−𝑇𝑤𝑒𝑡𝑇𝑑𝑟𝑦−𝑇𝑤𝑒𝑡</w:t>
      </w:r>
      <w:r w:rsidRPr="00233F51">
        <w:t>#where </w:t>
      </w:r>
      <w:r w:rsidRPr="00233F51">
        <w:rPr>
          <w:i/>
          <w:iCs/>
        </w:rPr>
        <w:t>T</w:t>
      </w:r>
      <w:r w:rsidRPr="00233F51">
        <w:rPr>
          <w:i/>
          <w:iCs/>
          <w:vertAlign w:val="subscript"/>
        </w:rPr>
        <w:t>c</w:t>
      </w:r>
      <w:r w:rsidRPr="00233F51">
        <w:t> is the average canopy temperature (℃) of each treatment, and </w:t>
      </w:r>
      <w:proofErr w:type="spellStart"/>
      <w:r w:rsidRPr="00233F51">
        <w:rPr>
          <w:i/>
          <w:iCs/>
        </w:rPr>
        <w:t>T</w:t>
      </w:r>
      <w:r w:rsidRPr="00233F51">
        <w:rPr>
          <w:i/>
          <w:iCs/>
          <w:vertAlign w:val="subscript"/>
        </w:rPr>
        <w:t>wet</w:t>
      </w:r>
      <w:proofErr w:type="spellEnd"/>
      <w:r w:rsidRPr="00233F51">
        <w:t> and </w:t>
      </w:r>
      <w:proofErr w:type="spellStart"/>
      <w:r w:rsidRPr="00233F51">
        <w:rPr>
          <w:i/>
          <w:iCs/>
        </w:rPr>
        <w:t>T</w:t>
      </w:r>
      <w:r w:rsidRPr="00233F51">
        <w:rPr>
          <w:i/>
          <w:iCs/>
          <w:vertAlign w:val="subscript"/>
        </w:rPr>
        <w:t>dry</w:t>
      </w:r>
      <w:proofErr w:type="spellEnd"/>
      <w:r w:rsidRPr="00233F51">
        <w:t> correspond to the canopy temperatures when maize plants transpire at maximum rate and when there is no transpiration at all, respectively. Frequency histograms of the canopy temperature for each treatment were generated using the ROI Compute Statistics function in ENVI 5.6. The 0.5</w:t>
      </w:r>
      <w:r w:rsidRPr="00233F51">
        <w:rPr>
          <w:rFonts w:ascii="Cambria Math" w:hAnsi="Cambria Math" w:cs="Cambria Math"/>
        </w:rPr>
        <w:t> </w:t>
      </w:r>
      <w:r w:rsidRPr="00233F51">
        <w:t>% and 99.5</w:t>
      </w:r>
      <w:r w:rsidRPr="00233F51">
        <w:rPr>
          <w:rFonts w:ascii="Cambria Math" w:hAnsi="Cambria Math" w:cs="Cambria Math"/>
        </w:rPr>
        <w:t> </w:t>
      </w:r>
      <w:r w:rsidRPr="00233F51">
        <w:t>% temperatures in the histogram were taken as</w:t>
      </w:r>
      <w:r w:rsidRPr="00233F51">
        <w:rPr>
          <w:rFonts w:ascii="맑은 고딕" w:hAnsi="맑은 고딕" w:cs="맑은 고딕"/>
        </w:rPr>
        <w:t> </w:t>
      </w:r>
      <w:proofErr w:type="spellStart"/>
      <w:r w:rsidRPr="00233F51">
        <w:rPr>
          <w:i/>
          <w:iCs/>
        </w:rPr>
        <w:t>T</w:t>
      </w:r>
      <w:r w:rsidRPr="00233F51">
        <w:rPr>
          <w:i/>
          <w:iCs/>
          <w:vertAlign w:val="subscript"/>
        </w:rPr>
        <w:t>wet</w:t>
      </w:r>
      <w:proofErr w:type="spellEnd"/>
      <w:r w:rsidRPr="00233F51">
        <w:t> and </w:t>
      </w:r>
      <w:proofErr w:type="spellStart"/>
      <w:r w:rsidRPr="00233F51">
        <w:rPr>
          <w:i/>
          <w:iCs/>
        </w:rPr>
        <w:t>T</w:t>
      </w:r>
      <w:r w:rsidRPr="00233F51">
        <w:rPr>
          <w:i/>
          <w:iCs/>
          <w:vertAlign w:val="subscript"/>
        </w:rPr>
        <w:t>dry</w:t>
      </w:r>
      <w:proofErr w:type="spellEnd"/>
      <w:r w:rsidRPr="00233F51">
        <w:t>, respectively (</w:t>
      </w:r>
      <w:hyperlink r:id="rId76" w:anchor="bib7" w:history="1">
        <w:r w:rsidRPr="00233F51">
          <w:rPr>
            <w:rStyle w:val="aa"/>
          </w:rPr>
          <w:t>Bian et al., 2019</w:t>
        </w:r>
      </w:hyperlink>
      <w:bookmarkEnd w:id="10"/>
      <w:r w:rsidRPr="00233F51">
        <w:t>, </w:t>
      </w:r>
      <w:hyperlink r:id="rId77" w:anchor="bib52" w:history="1">
        <w:r w:rsidRPr="00233F51">
          <w:rPr>
            <w:rStyle w:val="aa"/>
          </w:rPr>
          <w:t>Wang et al., 2024</w:t>
        </w:r>
      </w:hyperlink>
      <w:bookmarkEnd w:id="2"/>
      <w:r w:rsidRPr="00233F51">
        <w:t>). Specific canopy temperature frequency histograms are presented in Appendix A.</w:t>
      </w:r>
    </w:p>
    <w:p w14:paraId="5AA1868E" w14:textId="77777777" w:rsidR="00233F51" w:rsidRPr="00233F51" w:rsidRDefault="00233F51" w:rsidP="00233F51">
      <w:r w:rsidRPr="00233F51">
        <w:lastRenderedPageBreak/>
        <w:t>The daily CWSI was calculated based on the definition of the theoretical CWSI (</w:t>
      </w:r>
      <w:hyperlink r:id="rId78" w:anchor="bib21" w:history="1">
        <w:r w:rsidRPr="00233F51">
          <w:rPr>
            <w:rStyle w:val="aa"/>
          </w:rPr>
          <w:t>Jackson et al., 1981</w:t>
        </w:r>
      </w:hyperlink>
      <w:bookmarkEnd w:id="5"/>
      <w:r w:rsidRPr="00233F51">
        <w:t>). The calculation is as follows:(</w:t>
      </w:r>
      <w:proofErr w:type="gramStart"/>
      <w:r w:rsidRPr="00233F51">
        <w:t>4)</w:t>
      </w:r>
      <w:r w:rsidRPr="00233F51">
        <w:rPr>
          <w:rFonts w:ascii="Cambria Math" w:hAnsi="Cambria Math" w:cs="Cambria Math"/>
        </w:rPr>
        <w:t>𝐶𝑊𝑆𝐼𝑡</w:t>
      </w:r>
      <w:proofErr w:type="gramEnd"/>
      <w:r w:rsidRPr="00233F51">
        <w:t>_30</w:t>
      </w:r>
      <w:r w:rsidRPr="00233F51">
        <w:rPr>
          <w:rFonts w:ascii="Cambria Math" w:hAnsi="Cambria Math" w:cs="Cambria Math"/>
        </w:rPr>
        <w:t>⁢</w:t>
      </w:r>
      <w:r w:rsidRPr="00233F51">
        <w:t>min=1</w:t>
      </w:r>
      <w:r w:rsidRPr="00233F51">
        <w:rPr>
          <w:rFonts w:ascii="Cambria Math" w:hAnsi="Cambria Math" w:cs="Cambria Math"/>
        </w:rPr>
        <w:t>−𝐸𝑇𝑐⁢𝑎𝑐𝑡</w:t>
      </w:r>
      <w:r w:rsidRPr="00233F51">
        <w:t>_30</w:t>
      </w:r>
      <w:r w:rsidRPr="00233F51">
        <w:rPr>
          <w:rFonts w:ascii="Cambria Math" w:hAnsi="Cambria Math" w:cs="Cambria Math"/>
        </w:rPr>
        <w:t>⁢</w:t>
      </w:r>
      <w:r w:rsidRPr="00233F51">
        <w:t>min</w:t>
      </w:r>
      <w:r w:rsidRPr="00233F51">
        <w:rPr>
          <w:rFonts w:ascii="Cambria Math" w:hAnsi="Cambria Math" w:cs="Cambria Math"/>
        </w:rPr>
        <w:t>𝐸𝑇𝑝</w:t>
      </w:r>
      <w:r w:rsidRPr="00233F51">
        <w:t>_30</w:t>
      </w:r>
      <w:r w:rsidRPr="00233F51">
        <w:rPr>
          <w:rFonts w:ascii="Cambria Math" w:hAnsi="Cambria Math" w:cs="Cambria Math"/>
        </w:rPr>
        <w:t>⁢</w:t>
      </w:r>
      <w:r w:rsidRPr="00233F51">
        <w:t>min</w:t>
      </w:r>
      <w:proofErr w:type="gramStart"/>
      <w:r w:rsidRPr="00233F51">
        <w:t>#(5)</w:t>
      </w:r>
      <w:r w:rsidRPr="00233F51">
        <w:rPr>
          <w:rFonts w:ascii="Cambria Math" w:hAnsi="Cambria Math" w:cs="Cambria Math"/>
        </w:rPr>
        <w:t>𝐶𝑊𝑆𝐼𝑡</w:t>
      </w:r>
      <w:proofErr w:type="gramEnd"/>
      <w:r w:rsidRPr="00233F51">
        <w:t>_</w:t>
      </w:r>
      <w:r w:rsidRPr="00233F51">
        <w:rPr>
          <w:rFonts w:ascii="Cambria Math" w:hAnsi="Cambria Math" w:cs="Cambria Math"/>
        </w:rPr>
        <w:t>𝑑𝑎𝑦</w:t>
      </w:r>
      <w:r w:rsidRPr="00233F51">
        <w:t>=1</w:t>
      </w:r>
      <w:r w:rsidRPr="00233F51">
        <w:rPr>
          <w:rFonts w:ascii="Cambria Math" w:hAnsi="Cambria Math" w:cs="Cambria Math"/>
        </w:rPr>
        <w:t>−𝐸𝑇𝑐⁢𝑎𝑐𝑡𝐸𝑇𝑝</w:t>
      </w:r>
      <w:r w:rsidRPr="00233F51">
        <w:t>#where CWSI</w:t>
      </w:r>
      <w:r w:rsidRPr="00233F51">
        <w:rPr>
          <w:vertAlign w:val="subscript"/>
        </w:rPr>
        <w:t>t_30min</w:t>
      </w:r>
      <w:r w:rsidRPr="00233F51">
        <w:t> is the 30-min CWSI, and </w:t>
      </w:r>
      <w:proofErr w:type="spellStart"/>
      <w:r w:rsidRPr="00233F51">
        <w:rPr>
          <w:i/>
          <w:iCs/>
        </w:rPr>
        <w:t>ET</w:t>
      </w:r>
      <w:r w:rsidRPr="00233F51">
        <w:rPr>
          <w:i/>
          <w:iCs/>
          <w:vertAlign w:val="subscript"/>
        </w:rPr>
        <w:t>c</w:t>
      </w:r>
      <w:proofErr w:type="spellEnd"/>
      <w:r w:rsidRPr="00233F51">
        <w:rPr>
          <w:i/>
          <w:iCs/>
          <w:vertAlign w:val="subscript"/>
        </w:rPr>
        <w:t xml:space="preserve"> act_30min</w:t>
      </w:r>
      <w:r w:rsidRPr="00233F51">
        <w:t> and </w:t>
      </w:r>
      <w:r w:rsidRPr="00233F51">
        <w:rPr>
          <w:i/>
          <w:iCs/>
        </w:rPr>
        <w:t>ET</w:t>
      </w:r>
      <w:r w:rsidRPr="00233F51">
        <w:rPr>
          <w:i/>
          <w:iCs/>
          <w:vertAlign w:val="subscript"/>
        </w:rPr>
        <w:t>p_30min</w:t>
      </w:r>
      <w:r w:rsidRPr="00233F51">
        <w:t> are the 30-min cumulative actual and potential crop evapotranspiration, respectively. The CWSI is dimensionless, with values ranging between zero and one (i.e., no water stress and the most severe water stress, respectively).</w:t>
      </w:r>
    </w:p>
    <w:p w14:paraId="01B3CAB5" w14:textId="56EFDCD8" w:rsidR="00233F51" w:rsidRPr="00233F51" w:rsidRDefault="00233F51" w:rsidP="00233F51">
      <w:proofErr w:type="spellStart"/>
      <w:r w:rsidRPr="00233F51">
        <w:rPr>
          <w:i/>
          <w:iCs/>
        </w:rPr>
        <w:t>ET</w:t>
      </w:r>
      <w:r w:rsidRPr="00233F51">
        <w:rPr>
          <w:i/>
          <w:iCs/>
          <w:vertAlign w:val="subscript"/>
        </w:rPr>
        <w:t>c</w:t>
      </w:r>
      <w:proofErr w:type="spellEnd"/>
      <w:r w:rsidRPr="00233F51">
        <w:rPr>
          <w:i/>
          <w:iCs/>
          <w:vertAlign w:val="subscript"/>
        </w:rPr>
        <w:t xml:space="preserve"> act_30min</w:t>
      </w:r>
      <w:r w:rsidRPr="00233F51">
        <w:t> represents the actual evapotranspiration (mm 30</w:t>
      </w:r>
      <w:r w:rsidRPr="00233F51">
        <w:rPr>
          <w:rFonts w:ascii="Cambria Math" w:hAnsi="Cambria Math" w:cs="Cambria Math"/>
        </w:rPr>
        <w:t> </w:t>
      </w:r>
      <w:r w:rsidRPr="00233F51">
        <w:t>min</w:t>
      </w:r>
      <w:r w:rsidRPr="00233F51">
        <w:rPr>
          <w:rFonts w:ascii="Cambria Math" w:hAnsi="Cambria Math" w:cs="Cambria Math"/>
        </w:rPr>
        <w:t>⁻</w:t>
      </w:r>
      <w:r w:rsidRPr="00233F51">
        <w:rPr>
          <w:rFonts w:ascii="맑은 고딕" w:eastAsia="맑은 고딕" w:hAnsi="맑은 고딕" w:cs="맑은 고딕" w:hint="eastAsia"/>
        </w:rPr>
        <w:t>¹</w:t>
      </w:r>
      <w:r w:rsidRPr="00233F51">
        <w:t>),</w:t>
      </w:r>
      <w:r w:rsidRPr="00233F51">
        <w:rPr>
          <w:rFonts w:ascii="맑은 고딕" w:hAnsi="맑은 고딕" w:cs="맑은 고딕"/>
        </w:rPr>
        <w:t> </w:t>
      </w:r>
      <w:r w:rsidRPr="00233F51">
        <w:rPr>
          <w:i/>
          <w:iCs/>
        </w:rPr>
        <w:t>ET</w:t>
      </w:r>
      <w:r w:rsidRPr="00233F51">
        <w:rPr>
          <w:i/>
          <w:iCs/>
          <w:vertAlign w:val="subscript"/>
        </w:rPr>
        <w:t>p_30min</w:t>
      </w:r>
      <w:r w:rsidRPr="00233F51">
        <w:t> represents the </w:t>
      </w:r>
      <w:hyperlink r:id="rId79" w:history="1">
        <w:r w:rsidRPr="00233F51">
          <w:rPr>
            <w:rStyle w:val="aa"/>
          </w:rPr>
          <w:t>potential evapotranspiration</w:t>
        </w:r>
      </w:hyperlink>
      <w:r w:rsidRPr="00233F51">
        <w:t> (mm 30</w:t>
      </w:r>
      <w:r w:rsidRPr="00233F51">
        <w:rPr>
          <w:rFonts w:ascii="Cambria Math" w:hAnsi="Cambria Math" w:cs="Cambria Math"/>
        </w:rPr>
        <w:t> </w:t>
      </w:r>
      <w:r w:rsidRPr="00233F51">
        <w:t>min</w:t>
      </w:r>
      <w:r w:rsidRPr="00233F51">
        <w:rPr>
          <w:rFonts w:ascii="Cambria Math" w:hAnsi="Cambria Math" w:cs="Cambria Math"/>
        </w:rPr>
        <w:t>⁻</w:t>
      </w:r>
      <w:r w:rsidRPr="00233F51">
        <w:rPr>
          <w:rFonts w:ascii="맑은 고딕" w:eastAsia="맑은 고딕" w:hAnsi="맑은 고딕" w:cs="맑은 고딕" w:hint="eastAsia"/>
        </w:rPr>
        <w:t>¹</w:t>
      </w:r>
      <w:r w:rsidRPr="00233F51">
        <w:t>), and their calculations are primarily based on the Penman</w:t>
      </w:r>
      <w:r w:rsidRPr="00233F51">
        <w:rPr>
          <w:rFonts w:ascii="맑은 고딕" w:eastAsia="맑은 고딕" w:hAnsi="맑은 고딕" w:cs="맑은 고딕" w:hint="eastAsia"/>
        </w:rPr>
        <w:t>–</w:t>
      </w:r>
      <w:r w:rsidRPr="00233F51">
        <w:t>Monteith (P</w:t>
      </w:r>
      <w:r w:rsidRPr="00233F51">
        <w:rPr>
          <w:rFonts w:ascii="맑은 고딕" w:eastAsia="맑은 고딕" w:hAnsi="맑은 고딕" w:cs="맑은 고딕" w:hint="eastAsia"/>
        </w:rPr>
        <w:t>–</w:t>
      </w:r>
      <w:r w:rsidRPr="00233F51">
        <w:t>M) method.</w:t>
      </w:r>
      <w:r w:rsidRPr="00233F51">
        <w:rPr>
          <w:rFonts w:ascii="맑은 고딕" w:hAnsi="맑은 고딕" w:cs="맑은 고딕"/>
        </w:rPr>
        <w:t> </w:t>
      </w:r>
      <w:proofErr w:type="spellStart"/>
      <w:r w:rsidRPr="00233F51">
        <w:rPr>
          <w:i/>
          <w:iCs/>
        </w:rPr>
        <w:t>ET</w:t>
      </w:r>
      <w:r w:rsidRPr="00233F51">
        <w:rPr>
          <w:i/>
          <w:iCs/>
          <w:vertAlign w:val="subscript"/>
        </w:rPr>
        <w:t>c</w:t>
      </w:r>
      <w:proofErr w:type="spellEnd"/>
      <w:r w:rsidRPr="00233F51">
        <w:rPr>
          <w:i/>
          <w:iCs/>
          <w:vertAlign w:val="subscript"/>
        </w:rPr>
        <w:t xml:space="preserve"> act</w:t>
      </w:r>
      <w:r w:rsidRPr="00233F51">
        <w:t> (mm day</w:t>
      </w:r>
      <w:r w:rsidRPr="00233F51">
        <w:rPr>
          <w:rFonts w:ascii="Cambria Math" w:hAnsi="Cambria Math" w:cs="Cambria Math"/>
          <w:vertAlign w:val="superscript"/>
        </w:rPr>
        <w:t>−</w:t>
      </w:r>
      <w:r w:rsidRPr="00233F51">
        <w:rPr>
          <w:vertAlign w:val="superscript"/>
        </w:rPr>
        <w:t>1</w:t>
      </w:r>
      <w:r w:rsidRPr="00233F51">
        <w:t>) and </w:t>
      </w:r>
      <w:proofErr w:type="spellStart"/>
      <w:r w:rsidRPr="00233F51">
        <w:rPr>
          <w:i/>
          <w:iCs/>
        </w:rPr>
        <w:t>ET</w:t>
      </w:r>
      <w:r w:rsidRPr="00233F51">
        <w:rPr>
          <w:i/>
          <w:iCs/>
          <w:vertAlign w:val="subscript"/>
        </w:rPr>
        <w:t>p</w:t>
      </w:r>
      <w:proofErr w:type="spellEnd"/>
      <w:r w:rsidRPr="00233F51">
        <w:t> (mm day</w:t>
      </w:r>
      <w:r w:rsidRPr="00233F51">
        <w:rPr>
          <w:rFonts w:ascii="Cambria Math" w:hAnsi="Cambria Math" w:cs="Cambria Math"/>
          <w:vertAlign w:val="superscript"/>
        </w:rPr>
        <w:t>−</w:t>
      </w:r>
      <w:r w:rsidRPr="00233F51">
        <w:rPr>
          <w:vertAlign w:val="superscript"/>
        </w:rPr>
        <w:t>1</w:t>
      </w:r>
      <w:r w:rsidRPr="00233F51">
        <w:t>) were obtained by summing the moments when </w:t>
      </w:r>
      <w:r w:rsidRPr="00233F51">
        <w:rPr>
          <w:i/>
          <w:iCs/>
        </w:rPr>
        <w:t>R</w:t>
      </w:r>
      <w:r w:rsidRPr="00233F51">
        <w:rPr>
          <w:i/>
          <w:iCs/>
          <w:vertAlign w:val="subscript"/>
        </w:rPr>
        <w:t>n</w:t>
      </w:r>
      <w:r w:rsidRPr="00233F51">
        <w:t> ≥ 0 (i.e., daytime conditions). The calculation formulas are as follows (</w:t>
      </w:r>
      <w:bookmarkStart w:id="27" w:name="bbib2"/>
      <w:r w:rsidRPr="00233F51">
        <w:fldChar w:fldCharType="begin"/>
      </w:r>
      <w:r w:rsidRPr="00233F51">
        <w:instrText>HYPERLINK "https://www.sciencedirect.com/science/article/pii/S0378377424004669" \l "bib2"</w:instrText>
      </w:r>
      <w:r w:rsidRPr="00233F51">
        <w:fldChar w:fldCharType="separate"/>
      </w:r>
      <w:r w:rsidRPr="00233F51">
        <w:rPr>
          <w:rStyle w:val="aa"/>
        </w:rPr>
        <w:t>Allen et al., 1998</w:t>
      </w:r>
      <w:r w:rsidRPr="00233F51">
        <w:fldChar w:fldCharType="end"/>
      </w:r>
      <w:r w:rsidRPr="00233F51">
        <w:t>):(6)</w:t>
      </w:r>
      <w:r w:rsidRPr="00233F51">
        <w:rPr>
          <w:rFonts w:ascii="Cambria Math" w:hAnsi="Cambria Math" w:cs="Cambria Math"/>
        </w:rPr>
        <w:t>𝐸𝑇𝑐⁢𝑎𝑐𝑡</w:t>
      </w:r>
      <w:r w:rsidRPr="00233F51">
        <w:t>_30</w:t>
      </w:r>
      <w:r w:rsidRPr="00233F51">
        <w:rPr>
          <w:rFonts w:ascii="Cambria Math" w:hAnsi="Cambria Math" w:cs="Cambria Math"/>
        </w:rPr>
        <w:t>⁢</w:t>
      </w:r>
      <w:r w:rsidRPr="00233F51">
        <w:t>min=</w:t>
      </w:r>
      <w:proofErr w:type="spellStart"/>
      <w:r w:rsidRPr="00233F51">
        <w:rPr>
          <w:rFonts w:ascii="맑은 고딕" w:eastAsia="맑은 고딕" w:hAnsi="맑은 고딕" w:cs="맑은 고딕" w:hint="eastAsia"/>
        </w:rPr>
        <w:t>Δ</w:t>
      </w:r>
      <w:proofErr w:type="spellEnd"/>
      <w:r w:rsidRPr="00233F51">
        <w:rPr>
          <w:rFonts w:ascii="Cambria Math" w:hAnsi="Cambria Math" w:cs="Cambria Math"/>
        </w:rPr>
        <w:t>⁢</w:t>
      </w:r>
      <w:r w:rsidRPr="00233F51">
        <w:t>(</w:t>
      </w:r>
      <w:r w:rsidRPr="00233F51">
        <w:rPr>
          <w:rFonts w:ascii="Cambria Math" w:hAnsi="Cambria Math" w:cs="Cambria Math"/>
        </w:rPr>
        <w:t>𝑅𝑛−𝐺</w:t>
      </w:r>
      <w:r w:rsidRPr="00233F51">
        <w:t>)+</w:t>
      </w:r>
      <w:r w:rsidRPr="00233F51">
        <w:rPr>
          <w:rFonts w:ascii="Cambria Math" w:hAnsi="Cambria Math" w:cs="Cambria Math"/>
        </w:rPr>
        <w:t>𝜌⁢𝐶𝑝⁢𝑉𝑃𝐷𝑟𝑎</w:t>
      </w:r>
      <w:r w:rsidRPr="00233F51">
        <w:t>Δ+</w:t>
      </w:r>
      <w:r w:rsidRPr="00233F51">
        <w:rPr>
          <w:rFonts w:ascii="Cambria Math" w:hAnsi="Cambria Math" w:cs="Cambria Math"/>
        </w:rPr>
        <w:t>𝛾⁢</w:t>
      </w:r>
      <w:r w:rsidRPr="00233F51">
        <w:t>(1+</w:t>
      </w:r>
      <w:r w:rsidRPr="00233F51">
        <w:rPr>
          <w:rFonts w:ascii="Cambria Math" w:hAnsi="Cambria Math" w:cs="Cambria Math"/>
        </w:rPr>
        <w:t>𝑟𝑐𝑟𝑎</w:t>
      </w:r>
      <w:r w:rsidRPr="00233F51">
        <w:t>)#(7)</w:t>
      </w:r>
      <w:r w:rsidRPr="00233F51">
        <w:rPr>
          <w:rFonts w:ascii="Cambria Math" w:hAnsi="Cambria Math" w:cs="Cambria Math"/>
        </w:rPr>
        <w:t>𝐸𝑇𝑝</w:t>
      </w:r>
      <w:r w:rsidRPr="00233F51">
        <w:t>_30</w:t>
      </w:r>
      <w:r w:rsidRPr="00233F51">
        <w:rPr>
          <w:rFonts w:ascii="Cambria Math" w:hAnsi="Cambria Math" w:cs="Cambria Math"/>
        </w:rPr>
        <w:t>⁢</w:t>
      </w:r>
      <w:r w:rsidRPr="00233F51">
        <w:t>min=</w:t>
      </w:r>
      <w:proofErr w:type="spellStart"/>
      <w:r w:rsidRPr="00233F51">
        <w:rPr>
          <w:rFonts w:ascii="맑은 고딕" w:eastAsia="맑은 고딕" w:hAnsi="맑은 고딕" w:cs="맑은 고딕" w:hint="eastAsia"/>
        </w:rPr>
        <w:t>Δ</w:t>
      </w:r>
      <w:proofErr w:type="spellEnd"/>
      <w:r w:rsidRPr="00233F51">
        <w:rPr>
          <w:rFonts w:ascii="Cambria Math" w:hAnsi="Cambria Math" w:cs="Cambria Math"/>
        </w:rPr>
        <w:t>⁢</w:t>
      </w:r>
      <w:r w:rsidRPr="00233F51">
        <w:t>(</w:t>
      </w:r>
      <w:r w:rsidRPr="00233F51">
        <w:rPr>
          <w:rFonts w:ascii="Cambria Math" w:hAnsi="Cambria Math" w:cs="Cambria Math"/>
        </w:rPr>
        <w:t>𝑅𝑛−𝐺</w:t>
      </w:r>
      <w:r w:rsidRPr="00233F51">
        <w:t>)+</w:t>
      </w:r>
      <w:r w:rsidRPr="00233F51">
        <w:rPr>
          <w:rFonts w:ascii="Cambria Math" w:hAnsi="Cambria Math" w:cs="Cambria Math"/>
        </w:rPr>
        <w:t>𝜌⁢𝐶𝑝⁢𝑉𝑃𝐷𝑟𝑎</w:t>
      </w:r>
      <w:r w:rsidRPr="00233F51">
        <w:t>Δ+</w:t>
      </w:r>
      <w:r w:rsidRPr="00233F51">
        <w:rPr>
          <w:rFonts w:ascii="Cambria Math" w:hAnsi="Cambria Math" w:cs="Cambria Math"/>
        </w:rPr>
        <w:t>𝛾⁢</w:t>
      </w:r>
      <w:r w:rsidRPr="00233F51">
        <w:t>(1+</w:t>
      </w:r>
      <w:r w:rsidRPr="00233F51">
        <w:rPr>
          <w:rFonts w:ascii="Cambria Math" w:hAnsi="Cambria Math" w:cs="Cambria Math"/>
        </w:rPr>
        <w:t>𝑟𝑐𝑝𝑟𝑎</w:t>
      </w:r>
      <w:r w:rsidRPr="00233F51">
        <w:t>)#(8)</w:t>
      </w:r>
      <w:r w:rsidRPr="00233F51">
        <w:rPr>
          <w:rFonts w:ascii="Cambria Math" w:hAnsi="Cambria Math" w:cs="Cambria Math"/>
        </w:rPr>
        <w:t>𝐸𝑇𝑐⁢𝑎𝑐𝑡</w:t>
      </w:r>
      <w:r w:rsidRPr="00233F51">
        <w:t>=∑</w:t>
      </w:r>
      <w:r w:rsidRPr="00233F51">
        <w:rPr>
          <w:rFonts w:ascii="Cambria Math" w:hAnsi="Cambria Math" w:cs="Cambria Math"/>
        </w:rPr>
        <w:t>𝐸𝑇𝑐⁢𝑎𝑐𝑡</w:t>
      </w:r>
      <w:r w:rsidRPr="00233F51">
        <w:t>_</w:t>
      </w:r>
      <w:r w:rsidRPr="00233F51">
        <w:rPr>
          <w:rFonts w:ascii="Cambria Math" w:hAnsi="Cambria Math" w:cs="Cambria Math"/>
        </w:rPr>
        <w:t>𝑖</w:t>
      </w:r>
      <w:r w:rsidRPr="00233F51">
        <w:t>#(9)</w:t>
      </w:r>
      <w:r w:rsidRPr="00233F51">
        <w:rPr>
          <w:rFonts w:ascii="Cambria Math" w:hAnsi="Cambria Math" w:cs="Cambria Math"/>
        </w:rPr>
        <w:t>𝐸𝑇𝑝</w:t>
      </w:r>
      <w:r w:rsidRPr="00233F51">
        <w:t>=∑</w:t>
      </w:r>
      <w:r w:rsidRPr="00233F51">
        <w:rPr>
          <w:rFonts w:ascii="Cambria Math" w:hAnsi="Cambria Math" w:cs="Cambria Math"/>
        </w:rPr>
        <w:t>𝐸𝑇𝑝</w:t>
      </w:r>
      <w:r w:rsidRPr="00233F51">
        <w:t>_</w:t>
      </w:r>
      <w:r w:rsidRPr="00233F51">
        <w:rPr>
          <w:rFonts w:ascii="Cambria Math" w:hAnsi="Cambria Math" w:cs="Cambria Math"/>
        </w:rPr>
        <w:t>𝑖</w:t>
      </w:r>
      <w:r w:rsidRPr="00233F51">
        <w:t>#where </w:t>
      </w:r>
      <w:r w:rsidRPr="00233F51">
        <w:rPr>
          <w:i/>
          <w:iCs/>
        </w:rPr>
        <w:t>R</w:t>
      </w:r>
      <w:r w:rsidRPr="00233F51">
        <w:rPr>
          <w:i/>
          <w:iCs/>
          <w:vertAlign w:val="subscript"/>
        </w:rPr>
        <w:t>n</w:t>
      </w:r>
      <w:r w:rsidRPr="00233F51">
        <w:t> is the net radiation (MJ m</w:t>
      </w:r>
      <w:r w:rsidRPr="00233F51">
        <w:rPr>
          <w:rFonts w:ascii="Cambria Math" w:hAnsi="Cambria Math" w:cs="Cambria Math"/>
          <w:vertAlign w:val="superscript"/>
        </w:rPr>
        <w:t>−</w:t>
      </w:r>
      <w:r w:rsidRPr="00233F51">
        <w:rPr>
          <w:vertAlign w:val="superscript"/>
        </w:rPr>
        <w:t>2</w:t>
      </w:r>
      <w:r w:rsidRPr="00233F51">
        <w:t> day</w:t>
      </w:r>
      <w:r w:rsidRPr="00233F51">
        <w:rPr>
          <w:rFonts w:ascii="Cambria Math" w:hAnsi="Cambria Math" w:cs="Cambria Math"/>
          <w:vertAlign w:val="superscript"/>
        </w:rPr>
        <w:t>−</w:t>
      </w:r>
      <w:r w:rsidRPr="00233F51">
        <w:rPr>
          <w:vertAlign w:val="superscript"/>
        </w:rPr>
        <w:t>1</w:t>
      </w:r>
      <w:r w:rsidRPr="00233F51">
        <w:t>), </w:t>
      </w:r>
      <w:r w:rsidRPr="00233F51">
        <w:rPr>
          <w:i/>
          <w:iCs/>
        </w:rPr>
        <w:t>G</w:t>
      </w:r>
      <w:r w:rsidRPr="00233F51">
        <w:t> is the soil heat flux (MJ m</w:t>
      </w:r>
      <w:r w:rsidRPr="00233F51">
        <w:rPr>
          <w:rFonts w:ascii="Cambria Math" w:hAnsi="Cambria Math" w:cs="Cambria Math"/>
          <w:vertAlign w:val="superscript"/>
        </w:rPr>
        <w:t>−</w:t>
      </w:r>
      <w:r w:rsidRPr="00233F51">
        <w:rPr>
          <w:vertAlign w:val="superscript"/>
        </w:rPr>
        <w:t>2</w:t>
      </w:r>
      <w:r w:rsidRPr="00233F51">
        <w:t> day</w:t>
      </w:r>
      <w:r w:rsidRPr="00233F51">
        <w:rPr>
          <w:rFonts w:ascii="Cambria Math" w:hAnsi="Cambria Math" w:cs="Cambria Math"/>
          <w:vertAlign w:val="superscript"/>
        </w:rPr>
        <w:t>−</w:t>
      </w:r>
      <w:r w:rsidRPr="00233F51">
        <w:rPr>
          <w:vertAlign w:val="superscript"/>
        </w:rPr>
        <w:t>1</w:t>
      </w:r>
      <w:r w:rsidRPr="00233F51">
        <w:t>; in this study: 10</w:t>
      </w:r>
      <w:r w:rsidRPr="00233F51">
        <w:rPr>
          <w:rFonts w:ascii="Cambria Math" w:hAnsi="Cambria Math" w:cs="Cambria Math"/>
        </w:rPr>
        <w:t> </w:t>
      </w:r>
      <w:r w:rsidRPr="00233F51">
        <w:t>%</w:t>
      </w:r>
      <w:r w:rsidRPr="00233F51">
        <w:rPr>
          <w:rFonts w:ascii="맑은 고딕" w:hAnsi="맑은 고딕" w:cs="맑은 고딕"/>
        </w:rPr>
        <w:t> </w:t>
      </w:r>
      <w:r w:rsidRPr="00233F51">
        <w:rPr>
          <w:i/>
          <w:iCs/>
        </w:rPr>
        <w:t>R</w:t>
      </w:r>
      <w:r w:rsidRPr="00233F51">
        <w:rPr>
          <w:i/>
          <w:iCs/>
          <w:vertAlign w:val="subscript"/>
        </w:rPr>
        <w:t>n</w:t>
      </w:r>
      <w:r w:rsidRPr="00233F51">
        <w:t>), </w:t>
      </w:r>
      <w:proofErr w:type="spellStart"/>
      <w:r w:rsidRPr="00233F51">
        <w:rPr>
          <w:i/>
          <w:iCs/>
        </w:rPr>
        <w:t>r</w:t>
      </w:r>
      <w:r w:rsidRPr="00233F51">
        <w:rPr>
          <w:i/>
          <w:iCs/>
          <w:vertAlign w:val="subscript"/>
        </w:rPr>
        <w:t>a</w:t>
      </w:r>
      <w:proofErr w:type="spellEnd"/>
      <w:r w:rsidRPr="00233F51">
        <w:t> is the aerodynamic resistance (s m</w:t>
      </w:r>
      <w:r w:rsidRPr="00233F51">
        <w:rPr>
          <w:rFonts w:ascii="Cambria Math" w:hAnsi="Cambria Math" w:cs="Cambria Math"/>
          <w:vertAlign w:val="superscript"/>
        </w:rPr>
        <w:t>−</w:t>
      </w:r>
      <w:r w:rsidRPr="00233F51">
        <w:rPr>
          <w:vertAlign w:val="superscript"/>
        </w:rPr>
        <w:t>1</w:t>
      </w:r>
      <w:r w:rsidRPr="00233F51">
        <w:t>), </w:t>
      </w:r>
      <w:proofErr w:type="spellStart"/>
      <w:r w:rsidRPr="00233F51">
        <w:rPr>
          <w:i/>
          <w:iCs/>
        </w:rPr>
        <w:t>r</w:t>
      </w:r>
      <w:r w:rsidRPr="00233F51">
        <w:rPr>
          <w:i/>
          <w:iCs/>
          <w:vertAlign w:val="subscript"/>
        </w:rPr>
        <w:t>c</w:t>
      </w:r>
      <w:proofErr w:type="spellEnd"/>
      <w:r w:rsidRPr="00233F51">
        <w:t> is the canopy resistance (s m</w:t>
      </w:r>
      <w:r w:rsidRPr="00233F51">
        <w:rPr>
          <w:rFonts w:ascii="Cambria Math" w:hAnsi="Cambria Math" w:cs="Cambria Math"/>
          <w:vertAlign w:val="superscript"/>
        </w:rPr>
        <w:t>−</w:t>
      </w:r>
      <w:r w:rsidRPr="00233F51">
        <w:rPr>
          <w:vertAlign w:val="superscript"/>
        </w:rPr>
        <w:t>1</w:t>
      </w:r>
      <w:r w:rsidRPr="00233F51">
        <w:t>), </w:t>
      </w:r>
      <w:proofErr w:type="spellStart"/>
      <w:r w:rsidRPr="00233F51">
        <w:rPr>
          <w:i/>
          <w:iCs/>
        </w:rPr>
        <w:t>r</w:t>
      </w:r>
      <w:r w:rsidRPr="00233F51">
        <w:rPr>
          <w:i/>
          <w:iCs/>
          <w:vertAlign w:val="subscript"/>
        </w:rPr>
        <w:t>cp</w:t>
      </w:r>
      <w:proofErr w:type="spellEnd"/>
      <w:r w:rsidRPr="00233F51">
        <w:t> is the potential canopy resistance during </w:t>
      </w:r>
      <w:hyperlink r:id="rId80" w:history="1">
        <w:r w:rsidRPr="00233F51">
          <w:rPr>
            <w:rStyle w:val="aa"/>
          </w:rPr>
          <w:t>potential evapotranspiration</w:t>
        </w:r>
      </w:hyperlink>
      <w:r w:rsidRPr="00233F51">
        <w:t> (s m</w:t>
      </w:r>
      <w:r w:rsidRPr="00233F51">
        <w:rPr>
          <w:rFonts w:ascii="Cambria Math" w:hAnsi="Cambria Math" w:cs="Cambria Math"/>
          <w:vertAlign w:val="superscript"/>
        </w:rPr>
        <w:t>−</w:t>
      </w:r>
      <w:r w:rsidRPr="00233F51">
        <w:rPr>
          <w:vertAlign w:val="superscript"/>
        </w:rPr>
        <w:t>1</w:t>
      </w:r>
      <w:r w:rsidRPr="00233F51">
        <w:t>), </w:t>
      </w:r>
      <w:r w:rsidRPr="00233F51">
        <w:rPr>
          <w:rFonts w:ascii="Cambria Math" w:hAnsi="Cambria Math" w:cs="Cambria Math"/>
        </w:rPr>
        <w:t>𝛾</w:t>
      </w:r>
      <w:r w:rsidRPr="00233F51">
        <w:t> is the psychrometric constant (kPa ℃</w:t>
      </w:r>
      <w:r w:rsidRPr="00233F51">
        <w:rPr>
          <w:rFonts w:ascii="Cambria Math" w:hAnsi="Cambria Math" w:cs="Cambria Math"/>
          <w:vertAlign w:val="superscript"/>
        </w:rPr>
        <w:t>−</w:t>
      </w:r>
      <w:r w:rsidRPr="00233F51">
        <w:rPr>
          <w:vertAlign w:val="superscript"/>
        </w:rPr>
        <w:t>1</w:t>
      </w:r>
      <w:r w:rsidRPr="00233F51">
        <w:t>), </w:t>
      </w:r>
      <w:r w:rsidRPr="00233F51">
        <w:rPr>
          <w:rFonts w:ascii="Cambria Math" w:hAnsi="Cambria Math" w:cs="Cambria Math"/>
        </w:rPr>
        <w:t>𝜌</w:t>
      </w:r>
      <w:r w:rsidRPr="00233F51">
        <w:t> is the air density (kg m</w:t>
      </w:r>
      <w:r w:rsidRPr="00233F51">
        <w:rPr>
          <w:rFonts w:ascii="Cambria Math" w:hAnsi="Cambria Math" w:cs="Cambria Math"/>
          <w:vertAlign w:val="superscript"/>
        </w:rPr>
        <w:t>−</w:t>
      </w:r>
      <w:r w:rsidRPr="00233F51">
        <w:rPr>
          <w:vertAlign w:val="superscript"/>
        </w:rPr>
        <w:t>3</w:t>
      </w:r>
      <w:r w:rsidRPr="00233F51">
        <w:t>), </w:t>
      </w:r>
      <w:hyperlink r:id="rId81" w:history="1">
        <w:r w:rsidRPr="00233F51">
          <w:rPr>
            <w:rStyle w:val="aa"/>
          </w:rPr>
          <w:t>VPD</w:t>
        </w:r>
      </w:hyperlink>
      <w:r w:rsidRPr="00233F51">
        <w:t> is the vapor pressure deficit (kPa), </w:t>
      </w:r>
      <w:r w:rsidRPr="00233F51">
        <w:rPr>
          <w:i/>
          <w:iCs/>
        </w:rPr>
        <w:t>Δ</w:t>
      </w:r>
      <w:r w:rsidRPr="00233F51">
        <w:t> is the slope of the saturation vapor pressure</w:t>
      </w:r>
      <w:r w:rsidRPr="00233F51">
        <mc:AlternateContent>
          <mc:Choice Requires="wps">
            <w:drawing>
              <wp:inline distT="0" distB="0" distL="0" distR="0" wp14:anchorId="5212273C" wp14:editId="056D8E11">
                <wp:extent cx="304800" cy="304800"/>
                <wp:effectExtent l="0" t="0" r="0" b="0"/>
                <wp:docPr id="1171775298" name="직사각형 13" descr="single bon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B7A24B" id="직사각형 13" o:spid="_x0000_s1026" alt="single bon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33F51">
        <w:t>temperature relationship (kPa ℃</w:t>
      </w:r>
      <w:r w:rsidRPr="00233F51">
        <w:rPr>
          <w:rFonts w:ascii="Cambria Math" w:hAnsi="Cambria Math" w:cs="Cambria Math"/>
          <w:vertAlign w:val="superscript"/>
        </w:rPr>
        <w:t>−</w:t>
      </w:r>
      <w:r w:rsidRPr="00233F51">
        <w:rPr>
          <w:vertAlign w:val="superscript"/>
        </w:rPr>
        <w:t>1</w:t>
      </w:r>
      <w:r w:rsidRPr="00233F51">
        <w:t>), </w:t>
      </w:r>
      <w:r w:rsidRPr="00233F51">
        <w:rPr>
          <w:rFonts w:ascii="Cambria Math" w:hAnsi="Cambria Math" w:cs="Cambria Math"/>
        </w:rPr>
        <w:t>𝐶𝑝</w:t>
      </w:r>
      <w:r w:rsidRPr="00233F51">
        <w:t>is the heat capacity of air (in this study: 1.013 MJ kg</w:t>
      </w:r>
      <w:r w:rsidRPr="00233F51">
        <w:rPr>
          <w:rFonts w:ascii="Cambria Math" w:hAnsi="Cambria Math" w:cs="Cambria Math"/>
          <w:vertAlign w:val="superscript"/>
        </w:rPr>
        <w:t>−</w:t>
      </w:r>
      <w:r w:rsidRPr="00233F51">
        <w:rPr>
          <w:vertAlign w:val="superscript"/>
        </w:rPr>
        <w:t>1</w:t>
      </w:r>
      <w:r w:rsidRPr="00233F51">
        <w:t> ℃</w:t>
      </w:r>
      <w:r w:rsidRPr="00233F51">
        <w:rPr>
          <w:rFonts w:ascii="Cambria Math" w:hAnsi="Cambria Math" w:cs="Cambria Math"/>
          <w:vertAlign w:val="superscript"/>
        </w:rPr>
        <w:t>−</w:t>
      </w:r>
      <w:r w:rsidRPr="00233F51">
        <w:rPr>
          <w:vertAlign w:val="superscript"/>
        </w:rPr>
        <w:t>1</w:t>
      </w:r>
      <w:r w:rsidRPr="00233F51">
        <w:t>), </w:t>
      </w:r>
      <w:proofErr w:type="spellStart"/>
      <w:r w:rsidRPr="00233F51">
        <w:rPr>
          <w:i/>
          <w:iCs/>
        </w:rPr>
        <w:t>ET</w:t>
      </w:r>
      <w:r w:rsidRPr="00233F51">
        <w:rPr>
          <w:i/>
          <w:iCs/>
          <w:vertAlign w:val="subscript"/>
        </w:rPr>
        <w:t>c</w:t>
      </w:r>
      <w:proofErr w:type="spellEnd"/>
      <w:r w:rsidRPr="00233F51">
        <w:rPr>
          <w:i/>
          <w:iCs/>
          <w:vertAlign w:val="subscript"/>
        </w:rPr>
        <w:t xml:space="preserve"> </w:t>
      </w:r>
      <w:proofErr w:type="spellStart"/>
      <w:r w:rsidRPr="00233F51">
        <w:rPr>
          <w:i/>
          <w:iCs/>
          <w:vertAlign w:val="subscript"/>
        </w:rPr>
        <w:t>act_i</w:t>
      </w:r>
      <w:proofErr w:type="spellEnd"/>
      <w:r w:rsidRPr="00233F51">
        <w:t> is the </w:t>
      </w:r>
      <w:proofErr w:type="spellStart"/>
      <w:r w:rsidRPr="00233F51">
        <w:rPr>
          <w:i/>
          <w:iCs/>
        </w:rPr>
        <w:t>i</w:t>
      </w:r>
      <w:r w:rsidRPr="00233F51">
        <w:t>-th</w:t>
      </w:r>
      <w:proofErr w:type="spellEnd"/>
      <w:r w:rsidRPr="00233F51">
        <w:t xml:space="preserve"> 30-min </w:t>
      </w:r>
      <w:proofErr w:type="spellStart"/>
      <w:r w:rsidRPr="00233F51">
        <w:rPr>
          <w:i/>
          <w:iCs/>
        </w:rPr>
        <w:t>ET</w:t>
      </w:r>
      <w:r w:rsidRPr="00233F51">
        <w:rPr>
          <w:i/>
          <w:iCs/>
          <w:vertAlign w:val="subscript"/>
        </w:rPr>
        <w:t>c</w:t>
      </w:r>
      <w:proofErr w:type="spellEnd"/>
      <w:r w:rsidRPr="00233F51">
        <w:rPr>
          <w:i/>
          <w:iCs/>
          <w:vertAlign w:val="subscript"/>
        </w:rPr>
        <w:t xml:space="preserve"> act</w:t>
      </w:r>
      <w:r w:rsidRPr="00233F51">
        <w:t> of a day, and </w:t>
      </w:r>
      <w:proofErr w:type="spellStart"/>
      <w:r w:rsidRPr="00233F51">
        <w:rPr>
          <w:i/>
          <w:iCs/>
        </w:rPr>
        <w:t>ET</w:t>
      </w:r>
      <w:r w:rsidRPr="00233F51">
        <w:rPr>
          <w:i/>
          <w:iCs/>
          <w:vertAlign w:val="subscript"/>
        </w:rPr>
        <w:t>p_i</w:t>
      </w:r>
      <w:proofErr w:type="spellEnd"/>
      <w:r w:rsidRPr="00233F51">
        <w:t> is the </w:t>
      </w:r>
      <w:proofErr w:type="spellStart"/>
      <w:r w:rsidRPr="00233F51">
        <w:rPr>
          <w:i/>
          <w:iCs/>
        </w:rPr>
        <w:t>i</w:t>
      </w:r>
      <w:r w:rsidRPr="00233F51">
        <w:t>-th</w:t>
      </w:r>
      <w:proofErr w:type="spellEnd"/>
      <w:r w:rsidRPr="00233F51">
        <w:t xml:space="preserve"> 30-min </w:t>
      </w:r>
      <w:proofErr w:type="spellStart"/>
      <w:r w:rsidRPr="00233F51">
        <w:rPr>
          <w:i/>
          <w:iCs/>
        </w:rPr>
        <w:t>ET</w:t>
      </w:r>
      <w:r w:rsidRPr="00233F51">
        <w:rPr>
          <w:i/>
          <w:iCs/>
          <w:vertAlign w:val="subscript"/>
        </w:rPr>
        <w:t>p</w:t>
      </w:r>
      <w:proofErr w:type="spellEnd"/>
      <w:r w:rsidRPr="00233F51">
        <w:t> of a day.</w:t>
      </w:r>
    </w:p>
    <w:p w14:paraId="6974426A" w14:textId="77777777" w:rsidR="00233F51" w:rsidRPr="00233F51" w:rsidRDefault="00233F51" w:rsidP="00233F51">
      <w:r w:rsidRPr="00233F51">
        <w:t>The </w:t>
      </w:r>
      <w:r w:rsidRPr="00233F51">
        <w:rPr>
          <w:rFonts w:ascii="Cambria Math" w:hAnsi="Cambria Math" w:cs="Cambria Math"/>
        </w:rPr>
        <w:t>𝜌</w:t>
      </w:r>
      <w:r w:rsidRPr="00233F51">
        <w:t> can be determined as follows (</w:t>
      </w:r>
      <w:bookmarkStart w:id="28" w:name="bbib58"/>
      <w:r w:rsidRPr="00233F51">
        <w:fldChar w:fldCharType="begin"/>
      </w:r>
      <w:r w:rsidRPr="00233F51">
        <w:instrText>HYPERLINK "https://www.sciencedirect.com/science/article/pii/S0378377424004669" \l "bib58"</w:instrText>
      </w:r>
      <w:r w:rsidRPr="00233F51">
        <w:fldChar w:fldCharType="separate"/>
      </w:r>
      <w:r w:rsidRPr="00233F51">
        <w:rPr>
          <w:rStyle w:val="aa"/>
        </w:rPr>
        <w:t>Zhang, 2021</w:t>
      </w:r>
      <w:r w:rsidRPr="00233F51">
        <w:fldChar w:fldCharType="end"/>
      </w:r>
      <w:r w:rsidRPr="00233F51">
        <w:t>):(</w:t>
      </w:r>
      <w:proofErr w:type="gramStart"/>
      <w:r w:rsidRPr="00233F51">
        <w:t>10)</w:t>
      </w:r>
      <w:r w:rsidRPr="00233F51">
        <w:rPr>
          <w:rFonts w:ascii="Cambria Math" w:hAnsi="Cambria Math" w:cs="Cambria Math"/>
        </w:rPr>
        <w:t>𝜌</w:t>
      </w:r>
      <w:proofErr w:type="gramEnd"/>
      <w:r w:rsidRPr="00233F51">
        <w:t>=1.2837</w:t>
      </w:r>
      <w:r w:rsidRPr="00233F51">
        <w:rPr>
          <w:rFonts w:ascii="Cambria Math" w:hAnsi="Cambria Math" w:cs="Cambria Math"/>
        </w:rPr>
        <w:t>−</w:t>
      </w:r>
      <w:r w:rsidRPr="00233F51">
        <w:t>0.039</w:t>
      </w:r>
      <w:r w:rsidRPr="00233F51">
        <w:rPr>
          <w:rFonts w:ascii="Cambria Math" w:hAnsi="Cambria Math" w:cs="Cambria Math"/>
        </w:rPr>
        <w:t>⁢𝑇𝑎</w:t>
      </w:r>
      <w:r w:rsidRPr="00233F51">
        <w:t>#where </w:t>
      </w:r>
      <w:r w:rsidRPr="00233F51">
        <w:rPr>
          <w:i/>
          <w:iCs/>
        </w:rPr>
        <w:t>T</w:t>
      </w:r>
      <w:r w:rsidRPr="00233F51">
        <w:rPr>
          <w:i/>
          <w:iCs/>
          <w:vertAlign w:val="subscript"/>
        </w:rPr>
        <w:t>a</w:t>
      </w:r>
      <w:r w:rsidRPr="00233F51">
        <w:t> is the air temperature (°C). </w:t>
      </w:r>
      <w:r w:rsidRPr="00233F51">
        <w:rPr>
          <w:rFonts w:ascii="Cambria Math" w:hAnsi="Cambria Math" w:cs="Cambria Math"/>
        </w:rPr>
        <w:t>𝛾</w:t>
      </w:r>
      <w:r w:rsidRPr="00233F51">
        <w:t> is determined as follows (</w:t>
      </w:r>
      <w:hyperlink r:id="rId82" w:anchor="bib2" w:history="1">
        <w:r w:rsidRPr="00233F51">
          <w:rPr>
            <w:rStyle w:val="aa"/>
          </w:rPr>
          <w:t>Allen et al., 1998</w:t>
        </w:r>
      </w:hyperlink>
      <w:r w:rsidRPr="00233F51">
        <w:t>):(</w:t>
      </w:r>
      <w:proofErr w:type="gramStart"/>
      <w:r w:rsidRPr="00233F51">
        <w:t>11)</w:t>
      </w:r>
      <w:r w:rsidRPr="00233F51">
        <w:rPr>
          <w:rFonts w:ascii="Cambria Math" w:hAnsi="Cambria Math" w:cs="Cambria Math"/>
        </w:rPr>
        <w:t>𝛾</w:t>
      </w:r>
      <w:proofErr w:type="gramEnd"/>
      <w:r w:rsidRPr="00233F51">
        <w:t>=0.665×101.3</w:t>
      </w:r>
      <w:r w:rsidRPr="00233F51">
        <w:rPr>
          <w:rFonts w:ascii="Cambria Math" w:hAnsi="Cambria Math" w:cs="Cambria Math"/>
        </w:rPr>
        <w:t>⁢</w:t>
      </w:r>
      <w:r w:rsidRPr="00233F51">
        <w:t>(293</w:t>
      </w:r>
      <w:r w:rsidRPr="00233F51">
        <w:rPr>
          <w:rFonts w:ascii="Cambria Math" w:hAnsi="Cambria Math" w:cs="Cambria Math"/>
        </w:rPr>
        <w:t>−</w:t>
      </w:r>
      <w:r w:rsidRPr="00233F51">
        <w:t>0.0065</w:t>
      </w:r>
      <w:r w:rsidRPr="00233F51">
        <w:rPr>
          <w:rFonts w:ascii="Cambria Math" w:hAnsi="Cambria Math" w:cs="Cambria Math"/>
        </w:rPr>
        <w:t>⁢𝑍</w:t>
      </w:r>
      <w:r w:rsidRPr="00233F51">
        <w:t>293)5.26#where </w:t>
      </w:r>
      <w:r w:rsidRPr="00233F51">
        <w:rPr>
          <w:rFonts w:ascii="Cambria Math" w:hAnsi="Cambria Math" w:cs="Cambria Math"/>
        </w:rPr>
        <w:t>𝑍</w:t>
      </w:r>
      <w:r w:rsidRPr="00233F51">
        <w:t> is the altitude (m). </w:t>
      </w:r>
      <w:r w:rsidRPr="00233F51">
        <w:rPr>
          <w:i/>
          <w:iCs/>
        </w:rPr>
        <w:t>Δ</w:t>
      </w:r>
      <w:r w:rsidRPr="00233F51">
        <w:t> is determined as follows (</w:t>
      </w:r>
      <w:hyperlink r:id="rId83" w:anchor="bib2" w:history="1">
        <w:r w:rsidRPr="00233F51">
          <w:rPr>
            <w:rStyle w:val="aa"/>
          </w:rPr>
          <w:t>Allen et al., 1998</w:t>
        </w:r>
      </w:hyperlink>
      <w:r w:rsidRPr="00233F51">
        <w:t>):(</w:t>
      </w:r>
      <w:proofErr w:type="gramStart"/>
      <w:r w:rsidRPr="00233F51">
        <w:t>12)</w:t>
      </w:r>
      <w:r w:rsidRPr="00233F51">
        <w:rPr>
          <w:rFonts w:ascii="Cambria Math" w:hAnsi="Cambria Math" w:cs="Cambria Math"/>
        </w:rPr>
        <w:t>𝛥</w:t>
      </w:r>
      <w:proofErr w:type="gramEnd"/>
      <w:r w:rsidRPr="00233F51">
        <w:t>=4098</w:t>
      </w:r>
      <w:r w:rsidRPr="00233F51">
        <w:rPr>
          <w:rFonts w:ascii="Cambria Math" w:hAnsi="Cambria Math" w:cs="Cambria Math"/>
        </w:rPr>
        <w:t>⁢</w:t>
      </w:r>
      <w:r w:rsidRPr="00233F51">
        <w:t>[0.6108</w:t>
      </w:r>
      <w:r w:rsidRPr="00233F51">
        <w:rPr>
          <w:rFonts w:ascii="Cambria Math" w:hAnsi="Cambria Math" w:cs="Cambria Math"/>
        </w:rPr>
        <w:t>⁢</w:t>
      </w:r>
      <w:r w:rsidRPr="00233F51">
        <w:t>exp</w:t>
      </w:r>
      <w:r w:rsidRPr="00233F51">
        <w:rPr>
          <w:rFonts w:ascii="Cambria Math" w:hAnsi="Cambria Math" w:cs="Cambria Math"/>
        </w:rPr>
        <w:t>⁡</w:t>
      </w:r>
      <w:r w:rsidRPr="00233F51">
        <w:t>(17.27</w:t>
      </w:r>
      <w:r w:rsidRPr="00233F51">
        <w:rPr>
          <w:rFonts w:ascii="Cambria Math" w:hAnsi="Cambria Math" w:cs="Cambria Math"/>
        </w:rPr>
        <w:t>⁢𝑇𝑎𝑇𝑎</w:t>
      </w:r>
      <w:r w:rsidRPr="00233F51">
        <w:t>+237.3</w:t>
      </w:r>
      <w:proofErr w:type="gramStart"/>
      <w:r w:rsidRPr="00233F51">
        <w:t>)](</w:t>
      </w:r>
      <w:proofErr w:type="gramEnd"/>
      <w:r w:rsidRPr="00233F51">
        <w:rPr>
          <w:rFonts w:ascii="Cambria Math" w:hAnsi="Cambria Math" w:cs="Cambria Math"/>
        </w:rPr>
        <w:t>𝑇𝑎</w:t>
      </w:r>
      <w:r w:rsidRPr="00233F51">
        <w:t>+237.3)2#</w:t>
      </w:r>
    </w:p>
    <w:p w14:paraId="2C24D359" w14:textId="77777777" w:rsidR="00233F51" w:rsidRPr="00233F51" w:rsidRDefault="00233F51" w:rsidP="00233F51">
      <w:r w:rsidRPr="00233F51">
        <w:t>In </w:t>
      </w:r>
      <w:bookmarkStart w:id="29" w:name="beqn0065"/>
      <w:r w:rsidRPr="00233F51">
        <w:fldChar w:fldCharType="begin"/>
      </w:r>
      <w:r w:rsidRPr="00233F51">
        <w:instrText>HYPERLINK "https://www.sciencedirect.com/science/article/pii/S0378377424004669" \l "eqn0065"</w:instrText>
      </w:r>
      <w:r w:rsidRPr="00233F51">
        <w:fldChar w:fldCharType="separate"/>
      </w:r>
      <w:r w:rsidRPr="00233F51">
        <w:rPr>
          <w:rStyle w:val="aa"/>
        </w:rPr>
        <w:t>Eq. (13)</w:t>
      </w:r>
      <w:r w:rsidRPr="00233F51">
        <w:fldChar w:fldCharType="end"/>
      </w:r>
      <w:bookmarkEnd w:id="29"/>
      <w:r w:rsidRPr="00233F51">
        <w:t>, </w:t>
      </w:r>
      <w:r w:rsidRPr="00233F51">
        <w:rPr>
          <w:i/>
          <w:iCs/>
        </w:rPr>
        <w:t>VPD</w:t>
      </w:r>
      <w:r w:rsidRPr="00233F51">
        <w:t> refers to the description of </w:t>
      </w:r>
      <w:bookmarkStart w:id="30" w:name="bbib51"/>
      <w:r w:rsidRPr="00233F51">
        <w:fldChar w:fldCharType="begin"/>
      </w:r>
      <w:r w:rsidRPr="00233F51">
        <w:instrText>HYPERLINK "https://www.sciencedirect.com/science/article/pii/S0378377424004669" \l "bib51"</w:instrText>
      </w:r>
      <w:r w:rsidRPr="00233F51">
        <w:fldChar w:fldCharType="separate"/>
      </w:r>
      <w:r w:rsidRPr="00233F51">
        <w:rPr>
          <w:rStyle w:val="aa"/>
        </w:rPr>
        <w:t>Walter et al. (2000)</w:t>
      </w:r>
      <w:r w:rsidRPr="00233F51">
        <w:fldChar w:fldCharType="end"/>
      </w:r>
      <w:bookmarkEnd w:id="30"/>
      <w:r w:rsidRPr="00233F51">
        <w:t>:(13)</w:t>
      </w:r>
      <w:r w:rsidRPr="00233F51">
        <w:rPr>
          <w:rFonts w:ascii="Cambria Math" w:hAnsi="Cambria Math" w:cs="Cambria Math"/>
        </w:rPr>
        <w:t>𝑉𝑃𝐷</w:t>
      </w:r>
      <w:r w:rsidRPr="00233F51">
        <w:t>=0.6108</w:t>
      </w:r>
      <w:r w:rsidRPr="00233F51">
        <w:rPr>
          <w:rFonts w:ascii="Cambria Math" w:hAnsi="Cambria Math" w:cs="Cambria Math"/>
        </w:rPr>
        <w:t>⁢</w:t>
      </w:r>
      <w:r w:rsidRPr="00233F51">
        <w:t>exp</w:t>
      </w:r>
      <w:r w:rsidRPr="00233F51">
        <w:rPr>
          <w:rFonts w:ascii="Cambria Math" w:hAnsi="Cambria Math" w:cs="Cambria Math"/>
        </w:rPr>
        <w:t>⁡</w:t>
      </w:r>
      <w:r w:rsidRPr="00233F51">
        <w:t>(17.27</w:t>
      </w:r>
      <w:r w:rsidRPr="00233F51">
        <w:rPr>
          <w:rFonts w:ascii="Cambria Math" w:hAnsi="Cambria Math" w:cs="Cambria Math"/>
        </w:rPr>
        <w:t>⁢𝑇𝑎𝑇𝑎</w:t>
      </w:r>
      <w:r w:rsidRPr="00233F51">
        <w:t>+237.3)×(100</w:t>
      </w:r>
      <w:r w:rsidRPr="00233F51">
        <w:rPr>
          <w:rFonts w:ascii="Cambria Math" w:hAnsi="Cambria Math" w:cs="Cambria Math"/>
        </w:rPr>
        <w:t>−𝑅𝐻</w:t>
      </w:r>
      <w:r w:rsidRPr="00233F51">
        <w:t>100)#where RH is the relative humidity of air (%), and </w:t>
      </w:r>
      <w:proofErr w:type="spellStart"/>
      <w:r w:rsidRPr="00233F51">
        <w:rPr>
          <w:i/>
          <w:iCs/>
        </w:rPr>
        <w:t>r</w:t>
      </w:r>
      <w:r w:rsidRPr="00233F51">
        <w:rPr>
          <w:i/>
          <w:iCs/>
          <w:vertAlign w:val="subscript"/>
        </w:rPr>
        <w:t>a</w:t>
      </w:r>
      <w:proofErr w:type="spellEnd"/>
      <w:r w:rsidRPr="00233F51">
        <w:t> is obtained as follows (</w:t>
      </w:r>
      <w:hyperlink r:id="rId84" w:anchor="bib58" w:history="1">
        <w:r w:rsidRPr="00233F51">
          <w:rPr>
            <w:rStyle w:val="aa"/>
          </w:rPr>
          <w:t>Zhang, 2021</w:t>
        </w:r>
      </w:hyperlink>
      <w:bookmarkEnd w:id="28"/>
      <w:r w:rsidRPr="00233F51">
        <w:t>):(14)</w:t>
      </w:r>
      <w:r w:rsidRPr="00233F51">
        <w:rPr>
          <w:rFonts w:ascii="Cambria Math" w:hAnsi="Cambria Math" w:cs="Cambria Math"/>
        </w:rPr>
        <w:t>𝑟𝑎</w:t>
      </w:r>
      <w:r w:rsidRPr="00233F51">
        <w:t>=</w:t>
      </w:r>
      <w:r w:rsidRPr="00233F51">
        <w:rPr>
          <w:rFonts w:ascii="Cambria Math" w:hAnsi="Cambria Math" w:cs="Cambria Math"/>
        </w:rPr>
        <w:t>⎧</w:t>
      </w:r>
      <w:r w:rsidRPr="00233F51">
        <w:t>{ { {</w:t>
      </w:r>
      <w:r w:rsidRPr="00233F51">
        <w:rPr>
          <w:rFonts w:ascii="Cambria Math" w:hAnsi="Cambria Math" w:cs="Cambria Math"/>
        </w:rPr>
        <w:t>⎨</w:t>
      </w:r>
      <w:r w:rsidRPr="00233F51">
        <w:t>{ { {</w:t>
      </w:r>
      <w:r w:rsidRPr="00233F51">
        <w:rPr>
          <w:rFonts w:ascii="Cambria Math" w:hAnsi="Cambria Math" w:cs="Cambria Math"/>
        </w:rPr>
        <w:t>⎩</w:t>
      </w:r>
      <w:r w:rsidRPr="00233F51">
        <w:t>[</w:t>
      </w:r>
      <w:proofErr w:type="spellStart"/>
      <w:r w:rsidRPr="00233F51">
        <w:t>l</w:t>
      </w:r>
      <w:r w:rsidRPr="00233F51">
        <w:rPr>
          <w:rFonts w:ascii="Cambria Math" w:hAnsi="Cambria Math" w:cs="Cambria Math"/>
        </w:rPr>
        <w:t>⁢</w:t>
      </w:r>
      <w:r w:rsidRPr="00233F51">
        <w:t>n</w:t>
      </w:r>
      <w:proofErr w:type="spellEnd"/>
      <w:r w:rsidRPr="00233F51">
        <w:rPr>
          <w:rFonts w:ascii="Cambria Math" w:hAnsi="Cambria Math" w:cs="Cambria Math"/>
        </w:rPr>
        <w:t>⁡</w:t>
      </w:r>
      <w:r w:rsidRPr="00233F51">
        <w:t>(</w:t>
      </w:r>
      <w:r w:rsidRPr="00233F51">
        <w:rPr>
          <w:rFonts w:ascii="Cambria Math" w:hAnsi="Cambria Math" w:cs="Cambria Math"/>
        </w:rPr>
        <w:t>𝑧−𝑑𝑧</w:t>
      </w:r>
      <w:r w:rsidRPr="00233F51">
        <w:t>0)]2</w:t>
      </w:r>
      <w:r w:rsidRPr="00233F51">
        <w:rPr>
          <w:rFonts w:ascii="Cambria Math" w:hAnsi="Cambria Math" w:cs="Cambria Math"/>
        </w:rPr>
        <w:t>𝑘</w:t>
      </w:r>
      <w:r w:rsidRPr="00233F51">
        <w:t>2</w:t>
      </w:r>
      <w:r w:rsidRPr="00233F51">
        <w:rPr>
          <w:rFonts w:ascii="Cambria Math" w:hAnsi="Cambria Math" w:cs="Cambria Math"/>
        </w:rPr>
        <w:t>⁢𝜇</w:t>
      </w:r>
      <w:r w:rsidRPr="00233F51">
        <w:t>,</w:t>
      </w:r>
      <w:r w:rsidRPr="00233F51">
        <w:rPr>
          <w:rFonts w:ascii="Cambria Math" w:hAnsi="Cambria Math" w:cs="Cambria Math"/>
        </w:rPr>
        <w:t>𝜇</w:t>
      </w:r>
      <w:r w:rsidRPr="00233F51">
        <w:t>&gt;2</w:t>
      </w:r>
      <w:r w:rsidRPr="00233F51">
        <w:rPr>
          <w:rFonts w:ascii="Cambria Math" w:hAnsi="Cambria Math" w:cs="Cambria Math"/>
        </w:rPr>
        <w:t>𝑚</w:t>
      </w:r>
      <w:r w:rsidRPr="00233F51">
        <w:t>/</w:t>
      </w:r>
      <w:r w:rsidRPr="00233F51">
        <w:rPr>
          <w:rFonts w:ascii="Cambria Math" w:hAnsi="Cambria Math" w:cs="Cambria Math"/>
        </w:rPr>
        <w:t>𝑠</w:t>
      </w:r>
      <w:r w:rsidRPr="00233F51">
        <w:t>4.72</w:t>
      </w:r>
      <w:r w:rsidRPr="00233F51">
        <w:rPr>
          <w:rFonts w:ascii="Cambria Math" w:hAnsi="Cambria Math" w:cs="Cambria Math"/>
        </w:rPr>
        <w:t>⁢</w:t>
      </w:r>
      <w:r w:rsidRPr="00233F51">
        <w:t>[</w:t>
      </w:r>
      <w:proofErr w:type="spellStart"/>
      <w:r w:rsidRPr="00233F51">
        <w:t>l</w:t>
      </w:r>
      <w:r w:rsidRPr="00233F51">
        <w:rPr>
          <w:rFonts w:ascii="Cambria Math" w:hAnsi="Cambria Math" w:cs="Cambria Math"/>
        </w:rPr>
        <w:t>⁢</w:t>
      </w:r>
      <w:r w:rsidRPr="00233F51">
        <w:t>n</w:t>
      </w:r>
      <w:proofErr w:type="spellEnd"/>
      <w:r w:rsidRPr="00233F51">
        <w:rPr>
          <w:rFonts w:ascii="Cambria Math" w:hAnsi="Cambria Math" w:cs="Cambria Math"/>
        </w:rPr>
        <w:t>⁡</w:t>
      </w:r>
      <w:r w:rsidRPr="00233F51">
        <w:t>(</w:t>
      </w:r>
      <w:r w:rsidRPr="00233F51">
        <w:rPr>
          <w:rFonts w:ascii="Cambria Math" w:hAnsi="Cambria Math" w:cs="Cambria Math"/>
        </w:rPr>
        <w:t>𝑧−𝑑𝑧</w:t>
      </w:r>
      <w:r w:rsidRPr="00233F51">
        <w:t>0)]2（1+0.54</w:t>
      </w:r>
      <w:r w:rsidRPr="00233F51">
        <w:rPr>
          <w:rFonts w:ascii="Cambria Math" w:hAnsi="Cambria Math" w:cs="Cambria Math"/>
        </w:rPr>
        <w:t>⁢𝜇</w:t>
      </w:r>
      <w:r w:rsidRPr="00233F51">
        <w:t>）,</w:t>
      </w:r>
      <w:r w:rsidRPr="00233F51">
        <w:rPr>
          <w:rFonts w:ascii="Cambria Math" w:hAnsi="Cambria Math" w:cs="Cambria Math"/>
        </w:rPr>
        <w:t>𝜇</w:t>
      </w:r>
      <w:r w:rsidRPr="00233F51">
        <w:t>≤2</w:t>
      </w:r>
      <w:r w:rsidRPr="00233F51">
        <w:rPr>
          <w:rFonts w:ascii="Cambria Math" w:hAnsi="Cambria Math" w:cs="Cambria Math"/>
        </w:rPr>
        <w:t>𝑚</w:t>
      </w:r>
      <w:r w:rsidRPr="00233F51">
        <w:t>/</w:t>
      </w:r>
      <w:r w:rsidRPr="00233F51">
        <w:rPr>
          <w:rFonts w:ascii="Cambria Math" w:hAnsi="Cambria Math" w:cs="Cambria Math"/>
        </w:rPr>
        <w:t>𝑠</w:t>
      </w:r>
      <w:r w:rsidRPr="00233F51">
        <w:t>#where </w:t>
      </w:r>
      <w:r w:rsidRPr="00233F51">
        <w:rPr>
          <w:i/>
          <w:iCs/>
        </w:rPr>
        <w:t>d</w:t>
      </w:r>
      <w:r w:rsidRPr="00233F51">
        <w:t> is the zero-plane displacement height (m; in this study: 0.63</w:t>
      </w:r>
      <w:r w:rsidRPr="00233F51">
        <w:rPr>
          <w:rFonts w:ascii="Cambria Math" w:hAnsi="Cambria Math" w:cs="Cambria Math"/>
        </w:rPr>
        <w:t> </w:t>
      </w:r>
      <w:r w:rsidRPr="00233F51">
        <w:t>h),</w:t>
      </w:r>
      <w:r w:rsidRPr="00233F51">
        <w:rPr>
          <w:rFonts w:ascii="맑은 고딕" w:hAnsi="맑은 고딕" w:cs="맑은 고딕"/>
        </w:rPr>
        <w:t> </w:t>
      </w:r>
      <w:r w:rsidRPr="00233F51">
        <w:rPr>
          <w:rFonts w:ascii="Cambria Math" w:hAnsi="Cambria Math" w:cs="Cambria Math"/>
        </w:rPr>
        <w:t>𝑧</w:t>
      </w:r>
      <w:r w:rsidRPr="00233F51">
        <w:t>0 is the roughness length (m; in this study: 0.13</w:t>
      </w:r>
      <w:r w:rsidRPr="00233F51">
        <w:rPr>
          <w:rFonts w:ascii="Cambria Math" w:hAnsi="Cambria Math" w:cs="Cambria Math"/>
        </w:rPr>
        <w:t> </w:t>
      </w:r>
      <w:r w:rsidRPr="00233F51">
        <w:t>h, where h is the height of the maize plant (m)),</w:t>
      </w:r>
      <w:r w:rsidRPr="00233F51">
        <w:rPr>
          <w:rFonts w:ascii="맑은 고딕" w:hAnsi="맑은 고딕" w:cs="맑은 고딕"/>
        </w:rPr>
        <w:t> </w:t>
      </w:r>
      <w:r w:rsidRPr="00233F51">
        <w:rPr>
          <w:rFonts w:ascii="Cambria Math" w:hAnsi="Cambria Math" w:cs="Cambria Math"/>
        </w:rPr>
        <w:t>𝑘</w:t>
      </w:r>
      <w:r w:rsidRPr="00233F51">
        <w:t> is the Kalman coefficient (in this study: 0.41), </w:t>
      </w:r>
      <w:r w:rsidRPr="00233F51">
        <w:rPr>
          <w:rFonts w:ascii="Cambria Math" w:hAnsi="Cambria Math" w:cs="Cambria Math"/>
        </w:rPr>
        <w:t>𝜇</w:t>
      </w:r>
      <w:r w:rsidRPr="00233F51">
        <w:t> is the </w:t>
      </w:r>
      <w:hyperlink r:id="rId85" w:history="1">
        <w:r w:rsidRPr="00233F51">
          <w:rPr>
            <w:rStyle w:val="aa"/>
          </w:rPr>
          <w:t>wind speed</w:t>
        </w:r>
      </w:hyperlink>
      <w:r w:rsidRPr="00233F51">
        <w:t> at the reference altitude (m s</w:t>
      </w:r>
      <w:r w:rsidRPr="00233F51">
        <w:rPr>
          <w:rFonts w:ascii="Cambria Math" w:hAnsi="Cambria Math" w:cs="Cambria Math"/>
          <w:vertAlign w:val="superscript"/>
        </w:rPr>
        <w:t>−</w:t>
      </w:r>
      <w:r w:rsidRPr="00233F51">
        <w:rPr>
          <w:vertAlign w:val="superscript"/>
        </w:rPr>
        <w:t>1</w:t>
      </w:r>
      <w:r w:rsidRPr="00233F51">
        <w:t>), and </w:t>
      </w:r>
      <w:r w:rsidRPr="00233F51">
        <w:rPr>
          <w:rFonts w:ascii="Cambria Math" w:hAnsi="Cambria Math" w:cs="Cambria Math"/>
        </w:rPr>
        <w:t>𝑧</w:t>
      </w:r>
      <w:r w:rsidRPr="00233F51">
        <w:t xml:space="preserve"> is the reference altitude of the meteorological </w:t>
      </w:r>
      <w:r w:rsidRPr="00233F51">
        <w:lastRenderedPageBreak/>
        <w:t>station (m), i.e., the altitude where wind speed is measured.</w:t>
      </w:r>
    </w:p>
    <w:p w14:paraId="1BCCCAF6" w14:textId="77777777" w:rsidR="00233F51" w:rsidRPr="00233F51" w:rsidRDefault="00233F51" w:rsidP="00233F51">
      <w:r w:rsidRPr="00233F51">
        <w:t>Regarding crop plant height (</w:t>
      </w:r>
      <w:r w:rsidRPr="00233F51">
        <w:rPr>
          <w:rFonts w:ascii="Cambria Math" w:hAnsi="Cambria Math" w:cs="Cambria Math"/>
        </w:rPr>
        <w:t>ℎ𝑖</w:t>
      </w:r>
      <w:r w:rsidRPr="00233F51">
        <w:t>) in each growth stage </w:t>
      </w:r>
      <w:proofErr w:type="spellStart"/>
      <w:r w:rsidRPr="00233F51">
        <w:rPr>
          <w:i/>
          <w:iCs/>
        </w:rPr>
        <w:t>i</w:t>
      </w:r>
      <w:proofErr w:type="spellEnd"/>
      <w:r w:rsidRPr="00233F51">
        <w:t>, the digital surface model (</w:t>
      </w:r>
      <w:r w:rsidRPr="00233F51">
        <w:rPr>
          <w:rFonts w:ascii="Cambria Math" w:hAnsi="Cambria Math" w:cs="Cambria Math"/>
        </w:rPr>
        <w:t>𝐷⁢𝑆𝑀</w:t>
      </w:r>
      <w:r w:rsidRPr="00233F51">
        <w:t xml:space="preserve">0) obtained by the UAV before emergence was used as the base value, and the ground marker points were selected to label the </w:t>
      </w:r>
      <w:proofErr w:type="gramStart"/>
      <w:r w:rsidRPr="00233F51">
        <w:t>DSM(</w:t>
      </w:r>
      <w:proofErr w:type="gramEnd"/>
      <w:r w:rsidRPr="00233F51">
        <w:rPr>
          <w:rFonts w:ascii="Cambria Math" w:hAnsi="Cambria Math" w:cs="Cambria Math"/>
        </w:rPr>
        <w:t>𝐷⁢𝑆𝑀𝑖</w:t>
      </w:r>
      <w:r w:rsidRPr="00233F51">
        <w:t>) of each growth stage </w:t>
      </w:r>
      <w:proofErr w:type="spellStart"/>
      <w:r w:rsidRPr="00233F51">
        <w:rPr>
          <w:i/>
          <w:iCs/>
        </w:rPr>
        <w:t>i</w:t>
      </w:r>
      <w:proofErr w:type="spellEnd"/>
      <w:r w:rsidRPr="00233F51">
        <w:t>. </w:t>
      </w:r>
      <w:r w:rsidRPr="00233F51">
        <w:rPr>
          <w:rFonts w:ascii="Cambria Math" w:hAnsi="Cambria Math" w:cs="Cambria Math"/>
        </w:rPr>
        <w:t>𝐷⁢𝑆𝑀𝑖</w:t>
      </w:r>
      <w:r w:rsidRPr="00233F51">
        <w:t> and </w:t>
      </w:r>
      <w:r w:rsidRPr="00233F51">
        <w:rPr>
          <w:rFonts w:ascii="Cambria Math" w:hAnsi="Cambria Math" w:cs="Cambria Math"/>
        </w:rPr>
        <w:t>𝐷⁢𝑆𝑀</w:t>
      </w:r>
      <w:r w:rsidRPr="00233F51">
        <w:t>0 were subtracted as follows:(</w:t>
      </w:r>
      <w:proofErr w:type="gramStart"/>
      <w:r w:rsidRPr="00233F51">
        <w:t>15)</w:t>
      </w:r>
      <w:r w:rsidRPr="00233F51">
        <w:rPr>
          <w:rFonts w:ascii="Cambria Math" w:hAnsi="Cambria Math" w:cs="Cambria Math"/>
        </w:rPr>
        <w:t>ℎ𝑖</w:t>
      </w:r>
      <w:proofErr w:type="gramEnd"/>
      <w:r w:rsidRPr="00233F51">
        <w:t>=</w:t>
      </w:r>
      <w:r w:rsidRPr="00233F51">
        <w:rPr>
          <w:rFonts w:ascii="Cambria Math" w:hAnsi="Cambria Math" w:cs="Cambria Math"/>
        </w:rPr>
        <w:t>𝐷⁢𝑆𝑀𝑖−𝐷⁢𝑆𝑀</w:t>
      </w:r>
      <w:r w:rsidRPr="00233F51">
        <w:t>0</w:t>
      </w:r>
      <w:r w:rsidRPr="00233F51">
        <w:rPr>
          <w:rFonts w:ascii="Cambria Math" w:hAnsi="Cambria Math" w:cs="Cambria Math"/>
        </w:rPr>
        <w:t>⁢</w:t>
      </w:r>
      <w:r w:rsidRPr="00233F51">
        <w:t>（</w:t>
      </w:r>
      <w:r w:rsidRPr="00233F51">
        <w:rPr>
          <w:rFonts w:ascii="Cambria Math" w:hAnsi="Cambria Math" w:cs="Cambria Math"/>
        </w:rPr>
        <w:t>𝑖</w:t>
      </w:r>
      <w:r w:rsidRPr="00233F51">
        <w:t>=1,</w:t>
      </w:r>
      <w:proofErr w:type="gramStart"/>
      <w:r w:rsidRPr="00233F51">
        <w:t>2,3,…</w:t>
      </w:r>
      <w:proofErr w:type="gramEnd"/>
      <w:r w:rsidRPr="00233F51">
        <w:t>,</w:t>
      </w:r>
      <w:r w:rsidRPr="00233F51">
        <w:rPr>
          <w:rFonts w:ascii="Cambria Math" w:hAnsi="Cambria Math" w:cs="Cambria Math"/>
        </w:rPr>
        <w:t>𝑖</w:t>
      </w:r>
      <w:r w:rsidRPr="00233F51">
        <w:t>）#</w:t>
      </w:r>
    </w:p>
    <w:p w14:paraId="1A92F9BD" w14:textId="77777777" w:rsidR="00233F51" w:rsidRPr="00233F51" w:rsidRDefault="00233F51" w:rsidP="00233F51">
      <w:r w:rsidRPr="00233F51">
        <w:t>After </w:t>
      </w:r>
      <w:r w:rsidRPr="00233F51">
        <w:rPr>
          <w:rFonts w:ascii="Cambria Math" w:hAnsi="Cambria Math" w:cs="Cambria Math"/>
        </w:rPr>
        <w:t>ℎ𝑖</w:t>
      </w:r>
      <w:r w:rsidRPr="00233F51">
        <w:t> was corrected for the measured plant heights on the ground, the ENVI 5.6 software was used to obtain the final raster file of the plant height distribution for each treatment.</w:t>
      </w:r>
    </w:p>
    <w:p w14:paraId="13838E3F" w14:textId="77777777" w:rsidR="00233F51" w:rsidRPr="00233F51" w:rsidRDefault="00233F51" w:rsidP="00233F51">
      <w:r w:rsidRPr="00233F51">
        <w:t>2.5.2. Jarvis model for leaf stomatal conductance</w:t>
      </w:r>
    </w:p>
    <w:p w14:paraId="38F4BE69" w14:textId="77777777" w:rsidR="00233F51" w:rsidRPr="00233F51" w:rsidRDefault="00233F51" w:rsidP="00233F51">
      <w:r w:rsidRPr="00233F51">
        <w:t>Since the introduction of the first Jarvis model in 1976, various types of Jarvis models have been developed. Some researchers have applied Jarvis models in relation to plant water stress conditions. The main approach involves incorporating a water response function, such as </w:t>
      </w:r>
      <w:hyperlink r:id="rId86" w:history="1">
        <w:r w:rsidRPr="00233F51">
          <w:rPr>
            <w:rStyle w:val="aa"/>
          </w:rPr>
          <w:t>leaf water potential</w:t>
        </w:r>
      </w:hyperlink>
      <w:r w:rsidRPr="00233F51">
        <w:t> (</w:t>
      </w:r>
      <w:bookmarkStart w:id="31" w:name="bbib32"/>
      <w:r w:rsidRPr="00233F51">
        <w:fldChar w:fldCharType="begin"/>
      </w:r>
      <w:r w:rsidRPr="00233F51">
        <w:instrText>HYPERLINK "https://www.sciencedirect.com/science/article/pii/S0378377424004669" \l "bib32"</w:instrText>
      </w:r>
      <w:r w:rsidRPr="00233F51">
        <w:fldChar w:fldCharType="separate"/>
      </w:r>
      <w:r w:rsidRPr="00233F51">
        <w:rPr>
          <w:rStyle w:val="aa"/>
        </w:rPr>
        <w:t>Misson et al., 2004</w:t>
      </w:r>
      <w:r w:rsidRPr="00233F51">
        <w:fldChar w:fldCharType="end"/>
      </w:r>
      <w:bookmarkEnd w:id="31"/>
      <w:r w:rsidRPr="00233F51">
        <w:t>) or soil moisture content (</w:t>
      </w:r>
      <w:bookmarkStart w:id="32" w:name="bbib54"/>
      <w:r w:rsidRPr="00233F51">
        <w:fldChar w:fldCharType="begin"/>
      </w:r>
      <w:r w:rsidRPr="00233F51">
        <w:instrText>HYPERLINK "https://www.sciencedirect.com/science/article/pii/S0378377424004669" \l "bib54"</w:instrText>
      </w:r>
      <w:r w:rsidRPr="00233F51">
        <w:fldChar w:fldCharType="separate"/>
      </w:r>
      <w:r w:rsidRPr="00233F51">
        <w:rPr>
          <w:rStyle w:val="aa"/>
        </w:rPr>
        <w:t>Wang and Leuning, 1998</w:t>
      </w:r>
      <w:r w:rsidRPr="00233F51">
        <w:fldChar w:fldCharType="end"/>
      </w:r>
      <w:bookmarkEnd w:id="32"/>
      <w:r w:rsidRPr="00233F51">
        <w:t>), into the multiplicative Jarvis model. The improved Jarvis model can estimate crop stomatal conductance under water stress conditions more accurately.</w:t>
      </w:r>
    </w:p>
    <w:p w14:paraId="20398C7A" w14:textId="77777777" w:rsidR="00233F51" w:rsidRPr="00233F51" w:rsidRDefault="00233F51" w:rsidP="00233F51">
      <w:r w:rsidRPr="00233F51">
        <w:t>This study introduces the soil moisture influence function (</w:t>
      </w:r>
      <w:r w:rsidRPr="00233F51">
        <w:rPr>
          <w:rFonts w:ascii="Cambria Math" w:hAnsi="Cambria Math" w:cs="Cambria Math"/>
        </w:rPr>
        <w:t>𝑓𝜃⁡</w:t>
      </w:r>
      <w:r w:rsidRPr="00233F51">
        <w:t>(</w:t>
      </w:r>
      <w:r w:rsidRPr="00233F51">
        <w:rPr>
          <w:rFonts w:ascii="Cambria Math" w:hAnsi="Cambria Math" w:cs="Cambria Math"/>
        </w:rPr>
        <w:t>𝜃</w:t>
      </w:r>
      <w:r w:rsidRPr="00233F51">
        <w:t>)) to develop the stomatal conductance model. When </w:t>
      </w:r>
      <w:r w:rsidRPr="00233F51">
        <w:rPr>
          <w:rFonts w:ascii="Cambria Math" w:hAnsi="Cambria Math" w:cs="Cambria Math"/>
        </w:rPr>
        <w:t>𝑓𝜃⁡</w:t>
      </w:r>
      <w:r w:rsidRPr="00233F51">
        <w:t>(</w:t>
      </w:r>
      <w:r w:rsidRPr="00233F51">
        <w:rPr>
          <w:rFonts w:ascii="Cambria Math" w:hAnsi="Cambria Math" w:cs="Cambria Math"/>
        </w:rPr>
        <w:t>𝜃</w:t>
      </w:r>
      <w:r w:rsidRPr="00233F51">
        <w:t>) = 1, the crop is assumed to reach its extreme non-water-stressed condition, and the corresponding </w:t>
      </w:r>
      <w:proofErr w:type="spellStart"/>
      <w:r w:rsidRPr="00233F51">
        <w:rPr>
          <w:i/>
          <w:iCs/>
        </w:rPr>
        <w:t>r</w:t>
      </w:r>
      <w:r w:rsidRPr="00233F51">
        <w:rPr>
          <w:i/>
          <w:iCs/>
          <w:vertAlign w:val="subscript"/>
        </w:rPr>
        <w:t>c</w:t>
      </w:r>
      <w:proofErr w:type="spellEnd"/>
      <w:r w:rsidRPr="00233F51">
        <w:t> is defined as </w:t>
      </w:r>
      <w:proofErr w:type="spellStart"/>
      <w:r w:rsidRPr="00233F51">
        <w:rPr>
          <w:i/>
          <w:iCs/>
        </w:rPr>
        <w:t>r</w:t>
      </w:r>
      <w:r w:rsidRPr="00233F51">
        <w:rPr>
          <w:i/>
          <w:iCs/>
          <w:vertAlign w:val="subscript"/>
        </w:rPr>
        <w:t>cp</w:t>
      </w:r>
      <w:proofErr w:type="spellEnd"/>
      <w:r w:rsidRPr="00233F51">
        <w:t>. The model takes the following form:(</w:t>
      </w:r>
      <w:proofErr w:type="gramStart"/>
      <w:r w:rsidRPr="00233F51">
        <w:t>16)</w:t>
      </w:r>
      <w:r w:rsidRPr="00233F51">
        <w:rPr>
          <w:rFonts w:ascii="Cambria Math" w:hAnsi="Cambria Math" w:cs="Cambria Math"/>
        </w:rPr>
        <w:t>𝑔𝑠</w:t>
      </w:r>
      <w:proofErr w:type="gramEnd"/>
      <w:r w:rsidRPr="00233F51">
        <w:t>=</w:t>
      </w:r>
      <w:r w:rsidRPr="00233F51">
        <w:rPr>
          <w:rFonts w:ascii="Cambria Math" w:hAnsi="Cambria Math" w:cs="Cambria Math"/>
        </w:rPr>
        <w:t>𝑓𝑝⁡</w:t>
      </w:r>
      <w:r w:rsidRPr="00233F51">
        <w:t>(</w:t>
      </w:r>
      <w:r w:rsidRPr="00233F51">
        <w:rPr>
          <w:rFonts w:ascii="Cambria Math" w:hAnsi="Cambria Math" w:cs="Cambria Math"/>
        </w:rPr>
        <w:t>𝑃𝐴𝑅</w:t>
      </w:r>
      <w:r w:rsidRPr="00233F51">
        <w:t>)∙</w:t>
      </w:r>
      <w:r w:rsidRPr="00233F51">
        <w:rPr>
          <w:rFonts w:ascii="Cambria Math" w:hAnsi="Cambria Math" w:cs="Cambria Math"/>
        </w:rPr>
        <w:t>𝑓𝑣⁡</w:t>
      </w:r>
      <w:r w:rsidRPr="00233F51">
        <w:t>(</w:t>
      </w:r>
      <w:r w:rsidRPr="00233F51">
        <w:rPr>
          <w:rFonts w:ascii="Cambria Math" w:hAnsi="Cambria Math" w:cs="Cambria Math"/>
        </w:rPr>
        <w:t>𝑉𝑃𝐷</w:t>
      </w:r>
      <w:r w:rsidRPr="00233F51">
        <w:t>)∙</w:t>
      </w:r>
      <w:r w:rsidRPr="00233F51">
        <w:rPr>
          <w:rFonts w:ascii="Cambria Math" w:hAnsi="Cambria Math" w:cs="Cambria Math"/>
        </w:rPr>
        <w:t>𝑓𝑡⁡</w:t>
      </w:r>
      <w:r w:rsidRPr="00233F51">
        <w:t>(</w:t>
      </w:r>
      <w:r w:rsidRPr="00233F51">
        <w:rPr>
          <w:rFonts w:ascii="Cambria Math" w:hAnsi="Cambria Math" w:cs="Cambria Math"/>
        </w:rPr>
        <w:t>𝑇𝑎</w:t>
      </w:r>
      <w:r w:rsidRPr="00233F51">
        <w:t>)∙</w:t>
      </w:r>
      <w:r w:rsidRPr="00233F51">
        <w:rPr>
          <w:rFonts w:ascii="Cambria Math" w:hAnsi="Cambria Math" w:cs="Cambria Math"/>
        </w:rPr>
        <w:t>𝑓𝑐⁡</w:t>
      </w:r>
      <w:r w:rsidRPr="00233F51">
        <w:t>(</w:t>
      </w:r>
      <w:r w:rsidRPr="00233F51">
        <w:rPr>
          <w:rFonts w:ascii="Cambria Math" w:hAnsi="Cambria Math" w:cs="Cambria Math"/>
        </w:rPr>
        <w:t>𝐶</w:t>
      </w:r>
      <w:r w:rsidRPr="00233F51">
        <w:t>)∙</w:t>
      </w:r>
      <w:r w:rsidRPr="00233F51">
        <w:rPr>
          <w:rFonts w:ascii="Cambria Math" w:hAnsi="Cambria Math" w:cs="Cambria Math"/>
        </w:rPr>
        <w:t>𝑓𝜃⁡</w:t>
      </w:r>
      <w:r w:rsidRPr="00233F51">
        <w:t>(</w:t>
      </w:r>
      <w:r w:rsidRPr="00233F51">
        <w:rPr>
          <w:rFonts w:ascii="Cambria Math" w:hAnsi="Cambria Math" w:cs="Cambria Math"/>
        </w:rPr>
        <w:t>𝜃</w:t>
      </w:r>
      <w:r w:rsidRPr="00233F51">
        <w:t>)#where </w:t>
      </w:r>
      <w:r w:rsidRPr="00233F51">
        <w:rPr>
          <w:rFonts w:ascii="Cambria Math" w:hAnsi="Cambria Math" w:cs="Cambria Math"/>
        </w:rPr>
        <w:t>𝑓𝑝⁡</w:t>
      </w:r>
      <w:r w:rsidRPr="00233F51">
        <w:t>(</w:t>
      </w:r>
      <w:r w:rsidRPr="00233F51">
        <w:rPr>
          <w:rFonts w:ascii="Cambria Math" w:hAnsi="Cambria Math" w:cs="Cambria Math"/>
        </w:rPr>
        <w:t>𝑃𝐴𝑅</w:t>
      </w:r>
      <w:r w:rsidRPr="00233F51">
        <w:t>), </w:t>
      </w:r>
      <w:r w:rsidRPr="00233F51">
        <w:rPr>
          <w:rFonts w:ascii="Cambria Math" w:hAnsi="Cambria Math" w:cs="Cambria Math"/>
        </w:rPr>
        <w:t>𝑓𝑣⁡</w:t>
      </w:r>
      <w:r w:rsidRPr="00233F51">
        <w:t>(</w:t>
      </w:r>
      <w:r w:rsidRPr="00233F51">
        <w:rPr>
          <w:rFonts w:ascii="Cambria Math" w:hAnsi="Cambria Math" w:cs="Cambria Math"/>
        </w:rPr>
        <w:t>𝑉𝑃𝐷</w:t>
      </w:r>
      <w:r w:rsidRPr="00233F51">
        <w:t>), </w:t>
      </w:r>
      <w:r w:rsidRPr="00233F51">
        <w:rPr>
          <w:rFonts w:ascii="Cambria Math" w:hAnsi="Cambria Math" w:cs="Cambria Math"/>
        </w:rPr>
        <w:t>𝑓𝑡⁡</w:t>
      </w:r>
      <w:r w:rsidRPr="00233F51">
        <w:t>(</w:t>
      </w:r>
      <w:r w:rsidRPr="00233F51">
        <w:rPr>
          <w:rFonts w:ascii="Cambria Math" w:hAnsi="Cambria Math" w:cs="Cambria Math"/>
        </w:rPr>
        <w:t>𝑇𝑎</w:t>
      </w:r>
      <w:r w:rsidRPr="00233F51">
        <w:t>), </w:t>
      </w:r>
      <w:r w:rsidRPr="00233F51">
        <w:rPr>
          <w:rFonts w:ascii="Cambria Math" w:hAnsi="Cambria Math" w:cs="Cambria Math"/>
        </w:rPr>
        <w:t>𝑓𝑐⁡</w:t>
      </w:r>
      <w:r w:rsidRPr="00233F51">
        <w:t>(</w:t>
      </w:r>
      <w:r w:rsidRPr="00233F51">
        <w:rPr>
          <w:rFonts w:ascii="Cambria Math" w:hAnsi="Cambria Math" w:cs="Cambria Math"/>
        </w:rPr>
        <w:t>𝐶</w:t>
      </w:r>
      <w:r w:rsidRPr="00233F51">
        <w:t>), and </w:t>
      </w:r>
      <w:r w:rsidRPr="00233F51">
        <w:rPr>
          <w:rFonts w:ascii="Cambria Math" w:hAnsi="Cambria Math" w:cs="Cambria Math"/>
        </w:rPr>
        <w:t>𝑓𝜃⁡</w:t>
      </w:r>
      <w:r w:rsidRPr="00233F51">
        <w:t>(</w:t>
      </w:r>
      <w:r w:rsidRPr="00233F51">
        <w:rPr>
          <w:rFonts w:ascii="Cambria Math" w:hAnsi="Cambria Math" w:cs="Cambria Math"/>
        </w:rPr>
        <w:t>𝜃</w:t>
      </w:r>
      <w:r w:rsidRPr="00233F51">
        <w:t>) are the models of the responses of single environmental factors (i.e., photosynthetically active radiation, saturated water vapor pressure difference, air temperature, atmospheric CO</w:t>
      </w:r>
      <w:r w:rsidRPr="00233F51">
        <w:rPr>
          <w:vertAlign w:val="subscript"/>
        </w:rPr>
        <w:t>2</w:t>
      </w:r>
      <w:r w:rsidRPr="00233F51">
        <w:t> concentration, and tillage soil moisture content, respectively) to stomatal conductance. The model equations summarized by previous studies on the relationships between </w:t>
      </w:r>
      <w:hyperlink r:id="rId87" w:history="1">
        <w:r w:rsidRPr="00233F51">
          <w:rPr>
            <w:rStyle w:val="aa"/>
          </w:rPr>
          <w:t>meteorological factors</w:t>
        </w:r>
      </w:hyperlink>
      <w:r w:rsidRPr="00233F51">
        <w:t> and stomatal conductance are as follows (</w:t>
      </w:r>
      <w:bookmarkStart w:id="33" w:name="bbib26"/>
      <w:r w:rsidRPr="00233F51">
        <w:fldChar w:fldCharType="begin"/>
      </w:r>
      <w:r w:rsidRPr="00233F51">
        <w:instrText>HYPERLINK "https://www.sciencedirect.com/science/article/pii/S0378377424004669" \l "bib26"</w:instrText>
      </w:r>
      <w:r w:rsidRPr="00233F51">
        <w:fldChar w:fldCharType="separate"/>
      </w:r>
      <w:r w:rsidRPr="00233F51">
        <w:rPr>
          <w:rStyle w:val="aa"/>
        </w:rPr>
        <w:t>Li et al., 2023</w:t>
      </w:r>
      <w:r w:rsidRPr="00233F51">
        <w:fldChar w:fldCharType="end"/>
      </w:r>
      <w:bookmarkEnd w:id="33"/>
      <w:r w:rsidRPr="00233F51">
        <w:t>; </w:t>
      </w:r>
      <w:bookmarkStart w:id="34" w:name="bbib27"/>
      <w:r w:rsidRPr="00233F51">
        <w:fldChar w:fldCharType="begin"/>
      </w:r>
      <w:r w:rsidRPr="00233F51">
        <w:instrText>HYPERLINK "https://www.sciencedirect.com/science/article/pii/S0378377424004669" \l "bib27"</w:instrText>
      </w:r>
      <w:r w:rsidRPr="00233F51">
        <w:fldChar w:fldCharType="separate"/>
      </w:r>
      <w:r w:rsidRPr="00233F51">
        <w:rPr>
          <w:rStyle w:val="aa"/>
        </w:rPr>
        <w:t>Li et al., 2016</w:t>
      </w:r>
      <w:r w:rsidRPr="00233F51">
        <w:fldChar w:fldCharType="end"/>
      </w:r>
      <w:bookmarkEnd w:id="34"/>
      <w:r w:rsidRPr="00233F51">
        <w:t>; </w:t>
      </w:r>
      <w:bookmarkStart w:id="35" w:name="bbib53"/>
      <w:r w:rsidRPr="00233F51">
        <w:fldChar w:fldCharType="begin"/>
      </w:r>
      <w:r w:rsidRPr="00233F51">
        <w:instrText>HYPERLINK "https://www.sciencedirect.com/science/article/pii/S0378377424004669" \l "bib53"</w:instrText>
      </w:r>
      <w:r w:rsidRPr="00233F51">
        <w:fldChar w:fldCharType="separate"/>
      </w:r>
      <w:r w:rsidRPr="00233F51">
        <w:rPr>
          <w:rStyle w:val="aa"/>
        </w:rPr>
        <w:t>Wang et al., 2018</w:t>
      </w:r>
      <w:r w:rsidRPr="00233F51">
        <w:fldChar w:fldCharType="end"/>
      </w:r>
      <w:bookmarkEnd w:id="35"/>
      <w:r w:rsidRPr="00233F51">
        <w:t>):</w:t>
      </w:r>
    </w:p>
    <w:p w14:paraId="5ACEDEFD" w14:textId="77777777" w:rsidR="00233F51" w:rsidRPr="00233F51" w:rsidRDefault="00233F51" w:rsidP="00233F51">
      <w:r w:rsidRPr="00233F51">
        <w:t xml:space="preserve">For </w:t>
      </w:r>
      <w:proofErr w:type="gramStart"/>
      <w:r w:rsidRPr="00233F51">
        <w:t>PAR,(17)</w:t>
      </w:r>
      <w:r w:rsidRPr="00233F51">
        <w:rPr>
          <w:rFonts w:ascii="Cambria Math" w:hAnsi="Cambria Math" w:cs="Cambria Math"/>
        </w:rPr>
        <w:t>𝑓</w:t>
      </w:r>
      <w:proofErr w:type="gramEnd"/>
      <w:r w:rsidRPr="00233F51">
        <w:t>1</w:t>
      </w:r>
      <w:r w:rsidRPr="00233F51">
        <w:rPr>
          <w:rFonts w:ascii="Cambria Math" w:hAnsi="Cambria Math" w:cs="Cambria Math"/>
        </w:rPr>
        <w:t>𝑝⁡</w:t>
      </w:r>
      <w:r w:rsidRPr="00233F51">
        <w:t>(</w:t>
      </w:r>
      <w:r w:rsidRPr="00233F51">
        <w:rPr>
          <w:rFonts w:ascii="Cambria Math" w:hAnsi="Cambria Math" w:cs="Cambria Math"/>
        </w:rPr>
        <w:t>𝑃𝐴𝑅</w:t>
      </w:r>
      <w:r w:rsidRPr="00233F51">
        <w:t>)=</w:t>
      </w:r>
      <w:r w:rsidRPr="00233F51">
        <w:rPr>
          <w:rFonts w:ascii="Cambria Math" w:hAnsi="Cambria Math" w:cs="Cambria Math"/>
        </w:rPr>
        <w:t>𝑎</w:t>
      </w:r>
      <w:r w:rsidRPr="00233F51">
        <w:t>1+</w:t>
      </w:r>
      <w:r w:rsidRPr="00233F51">
        <w:rPr>
          <w:rFonts w:ascii="Cambria Math" w:hAnsi="Cambria Math" w:cs="Cambria Math"/>
        </w:rPr>
        <w:t>𝑎</w:t>
      </w:r>
      <w:r w:rsidRPr="00233F51">
        <w:t>2∙</w:t>
      </w:r>
      <w:r w:rsidRPr="00233F51">
        <w:rPr>
          <w:rFonts w:ascii="Cambria Math" w:hAnsi="Cambria Math" w:cs="Cambria Math"/>
        </w:rPr>
        <w:t>𝑃𝐴𝑅</w:t>
      </w:r>
      <w:r w:rsidRPr="00233F51">
        <w:t>#(</w:t>
      </w:r>
      <w:proofErr w:type="gramStart"/>
      <w:r w:rsidRPr="00233F51">
        <w:t>18)</w:t>
      </w:r>
      <w:r w:rsidRPr="00233F51">
        <w:rPr>
          <w:rFonts w:ascii="Cambria Math" w:hAnsi="Cambria Math" w:cs="Cambria Math"/>
        </w:rPr>
        <w:t>𝑓</w:t>
      </w:r>
      <w:proofErr w:type="gramEnd"/>
      <w:r w:rsidRPr="00233F51">
        <w:t>2</w:t>
      </w:r>
      <w:r w:rsidRPr="00233F51">
        <w:rPr>
          <w:rFonts w:ascii="Cambria Math" w:hAnsi="Cambria Math" w:cs="Cambria Math"/>
        </w:rPr>
        <w:t>𝑝⁡</w:t>
      </w:r>
      <w:r w:rsidRPr="00233F51">
        <w:t>(</w:t>
      </w:r>
      <w:r w:rsidRPr="00233F51">
        <w:rPr>
          <w:rFonts w:ascii="Cambria Math" w:hAnsi="Cambria Math" w:cs="Cambria Math"/>
        </w:rPr>
        <w:t>𝑃𝐴𝑅</w:t>
      </w:r>
      <w:r w:rsidRPr="00233F51">
        <w:t>)=</w:t>
      </w:r>
      <w:r w:rsidRPr="00233F51">
        <w:rPr>
          <w:rFonts w:ascii="Cambria Math" w:hAnsi="Cambria Math" w:cs="Cambria Math"/>
        </w:rPr>
        <w:t>𝑎</w:t>
      </w:r>
      <w:r w:rsidRPr="00233F51">
        <w:t>1∙</w:t>
      </w:r>
      <w:r w:rsidRPr="00233F51">
        <w:rPr>
          <w:rFonts w:ascii="Cambria Math" w:hAnsi="Cambria Math" w:cs="Cambria Math"/>
        </w:rPr>
        <w:t>𝑃𝐴𝑅𝑎</w:t>
      </w:r>
      <w:r w:rsidRPr="00233F51">
        <w:t>2+</w:t>
      </w:r>
      <w:r w:rsidRPr="00233F51">
        <w:rPr>
          <w:rFonts w:ascii="Cambria Math" w:hAnsi="Cambria Math" w:cs="Cambria Math"/>
        </w:rPr>
        <w:t>𝑃𝐴𝑅</w:t>
      </w:r>
      <w:r w:rsidRPr="00233F51">
        <w:t>#(</w:t>
      </w:r>
      <w:proofErr w:type="gramStart"/>
      <w:r w:rsidRPr="00233F51">
        <w:t>19)</w:t>
      </w:r>
      <w:r w:rsidRPr="00233F51">
        <w:rPr>
          <w:rFonts w:ascii="Cambria Math" w:hAnsi="Cambria Math" w:cs="Cambria Math"/>
        </w:rPr>
        <w:t>𝑓</w:t>
      </w:r>
      <w:proofErr w:type="gramEnd"/>
      <w:r w:rsidRPr="00233F51">
        <w:t>3</w:t>
      </w:r>
      <w:r w:rsidRPr="00233F51">
        <w:rPr>
          <w:rFonts w:ascii="Cambria Math" w:hAnsi="Cambria Math" w:cs="Cambria Math"/>
        </w:rPr>
        <w:t>𝑝⁡</w:t>
      </w:r>
      <w:r w:rsidRPr="00233F51">
        <w:t>(</w:t>
      </w:r>
      <w:r w:rsidRPr="00233F51">
        <w:rPr>
          <w:rFonts w:ascii="Cambria Math" w:hAnsi="Cambria Math" w:cs="Cambria Math"/>
        </w:rPr>
        <w:t>𝑃𝐴𝑅</w:t>
      </w:r>
      <w:r w:rsidRPr="00233F51">
        <w:t>)=</w:t>
      </w:r>
      <w:r w:rsidRPr="00233F51">
        <w:rPr>
          <w:rFonts w:ascii="Cambria Math" w:hAnsi="Cambria Math" w:cs="Cambria Math"/>
        </w:rPr>
        <w:t>𝑎</w:t>
      </w:r>
      <w:r w:rsidRPr="00233F51">
        <w:t>1+</w:t>
      </w:r>
      <w:r w:rsidRPr="00233F51">
        <w:rPr>
          <w:rFonts w:ascii="Cambria Math" w:hAnsi="Cambria Math" w:cs="Cambria Math"/>
        </w:rPr>
        <w:t>𝑎</w:t>
      </w:r>
      <w:r w:rsidRPr="00233F51">
        <w:t>2∙</w:t>
      </w:r>
      <w:r w:rsidRPr="00233F51">
        <w:rPr>
          <w:rFonts w:ascii="Cambria Math" w:hAnsi="Cambria Math" w:cs="Cambria Math"/>
        </w:rPr>
        <w:t>𝑃𝐴𝑅</w:t>
      </w:r>
      <w:r w:rsidRPr="00233F51">
        <w:t>/</w:t>
      </w:r>
      <w:r w:rsidRPr="00233F51">
        <w:rPr>
          <w:rFonts w:ascii="Cambria Math" w:hAnsi="Cambria Math" w:cs="Cambria Math"/>
        </w:rPr>
        <w:t>𝑎</w:t>
      </w:r>
      <w:r w:rsidRPr="00233F51">
        <w:t>31+</w:t>
      </w:r>
      <w:r w:rsidRPr="00233F51">
        <w:rPr>
          <w:rFonts w:ascii="Cambria Math" w:hAnsi="Cambria Math" w:cs="Cambria Math"/>
        </w:rPr>
        <w:t>𝑃𝐴𝑅</w:t>
      </w:r>
      <w:r w:rsidRPr="00233F51">
        <w:t>/</w:t>
      </w:r>
      <w:r w:rsidRPr="00233F51">
        <w:rPr>
          <w:rFonts w:ascii="Cambria Math" w:hAnsi="Cambria Math" w:cs="Cambria Math"/>
        </w:rPr>
        <w:t>𝑎</w:t>
      </w:r>
      <w:r w:rsidRPr="00233F51">
        <w:t>3#</w:t>
      </w:r>
    </w:p>
    <w:p w14:paraId="4D4D725E" w14:textId="77777777" w:rsidR="00233F51" w:rsidRPr="00233F51" w:rsidRDefault="00233F51" w:rsidP="00233F51">
      <w:r w:rsidRPr="00233F51">
        <w:t>For </w:t>
      </w:r>
      <w:proofErr w:type="gramStart"/>
      <w:r w:rsidRPr="00233F51">
        <w:rPr>
          <w:rFonts w:ascii="Cambria Math" w:hAnsi="Cambria Math" w:cs="Cambria Math"/>
        </w:rPr>
        <w:t>𝑉𝑃𝐷</w:t>
      </w:r>
      <w:r w:rsidRPr="00233F51">
        <w:t>,(20)</w:t>
      </w:r>
      <w:r w:rsidRPr="00233F51">
        <w:rPr>
          <w:rFonts w:ascii="Cambria Math" w:hAnsi="Cambria Math" w:cs="Cambria Math"/>
        </w:rPr>
        <w:t>𝑓</w:t>
      </w:r>
      <w:proofErr w:type="gramEnd"/>
      <w:r w:rsidRPr="00233F51">
        <w:t>1</w:t>
      </w:r>
      <w:r w:rsidRPr="00233F51">
        <w:rPr>
          <w:rFonts w:ascii="Cambria Math" w:hAnsi="Cambria Math" w:cs="Cambria Math"/>
        </w:rPr>
        <w:t>𝑣⁡</w:t>
      </w:r>
      <w:r w:rsidRPr="00233F51">
        <w:t>(</w:t>
      </w:r>
      <w:r w:rsidRPr="00233F51">
        <w:rPr>
          <w:rFonts w:ascii="Cambria Math" w:hAnsi="Cambria Math" w:cs="Cambria Math"/>
        </w:rPr>
        <w:t>𝑉𝑃𝐷</w:t>
      </w:r>
      <w:r w:rsidRPr="00233F51">
        <w:t>)=</w:t>
      </w:r>
      <w:r w:rsidRPr="00233F51">
        <w:rPr>
          <w:rFonts w:ascii="Cambria Math" w:hAnsi="Cambria Math" w:cs="Cambria Math"/>
        </w:rPr>
        <w:t>𝑏</w:t>
      </w:r>
      <w:r w:rsidRPr="00233F51">
        <w:t>1∙</w:t>
      </w:r>
      <w:r w:rsidRPr="00233F51">
        <w:rPr>
          <w:rFonts w:ascii="Cambria Math" w:hAnsi="Cambria Math" w:cs="Cambria Math"/>
        </w:rPr>
        <w:t>𝑉𝑃𝐷</w:t>
      </w:r>
      <w:r w:rsidRPr="00233F51">
        <w:t>+</w:t>
      </w:r>
      <w:r w:rsidRPr="00233F51">
        <w:rPr>
          <w:rFonts w:ascii="Cambria Math" w:hAnsi="Cambria Math" w:cs="Cambria Math"/>
        </w:rPr>
        <w:t>𝑏</w:t>
      </w:r>
      <w:r w:rsidRPr="00233F51">
        <w:t>2#(</w:t>
      </w:r>
      <w:proofErr w:type="gramStart"/>
      <w:r w:rsidRPr="00233F51">
        <w:t>21)</w:t>
      </w:r>
      <w:r w:rsidRPr="00233F51">
        <w:rPr>
          <w:rFonts w:ascii="Cambria Math" w:hAnsi="Cambria Math" w:cs="Cambria Math"/>
        </w:rPr>
        <w:t>𝑓</w:t>
      </w:r>
      <w:proofErr w:type="gramEnd"/>
      <w:r w:rsidRPr="00233F51">
        <w:t>2</w:t>
      </w:r>
      <w:r w:rsidRPr="00233F51">
        <w:rPr>
          <w:rFonts w:ascii="Cambria Math" w:hAnsi="Cambria Math" w:cs="Cambria Math"/>
        </w:rPr>
        <w:t>𝑣⁡</w:t>
      </w:r>
      <w:r w:rsidRPr="00233F51">
        <w:t>(</w:t>
      </w:r>
      <w:r w:rsidRPr="00233F51">
        <w:rPr>
          <w:rFonts w:ascii="Cambria Math" w:hAnsi="Cambria Math" w:cs="Cambria Math"/>
        </w:rPr>
        <w:t>𝑉𝑃𝐷</w:t>
      </w:r>
      <w:r w:rsidRPr="00233F51">
        <w:t>)=11+exp</w:t>
      </w:r>
      <w:r w:rsidRPr="00233F51">
        <w:rPr>
          <w:rFonts w:ascii="Cambria Math" w:hAnsi="Cambria Math" w:cs="Cambria Math"/>
        </w:rPr>
        <w:t>⁡</w:t>
      </w:r>
      <w:r w:rsidRPr="00233F51">
        <w:t>(</w:t>
      </w:r>
      <w:r w:rsidRPr="00233F51">
        <w:rPr>
          <w:rFonts w:ascii="Cambria Math" w:hAnsi="Cambria Math" w:cs="Cambria Math"/>
        </w:rPr>
        <w:t>𝑏</w:t>
      </w:r>
      <w:r w:rsidRPr="00233F51">
        <w:t>1</w:t>
      </w:r>
      <w:r w:rsidRPr="00233F51">
        <w:rPr>
          <w:rFonts w:ascii="Cambria Math" w:hAnsi="Cambria Math" w:cs="Cambria Math"/>
        </w:rPr>
        <w:t>−𝑉𝑃𝐷</w:t>
      </w:r>
      <w:r w:rsidRPr="00233F51">
        <w:t>∙</w:t>
      </w:r>
      <w:r w:rsidRPr="00233F51">
        <w:rPr>
          <w:rFonts w:ascii="Cambria Math" w:hAnsi="Cambria Math" w:cs="Cambria Math"/>
        </w:rPr>
        <w:t>𝑏</w:t>
      </w:r>
      <w:proofErr w:type="gramStart"/>
      <w:r w:rsidRPr="00233F51">
        <w:t>2)#</w:t>
      </w:r>
      <w:proofErr w:type="gramEnd"/>
      <w:r w:rsidRPr="00233F51">
        <w:t>(</w:t>
      </w:r>
      <w:proofErr w:type="gramStart"/>
      <w:r w:rsidRPr="00233F51">
        <w:t>22)</w:t>
      </w:r>
      <w:r w:rsidRPr="00233F51">
        <w:rPr>
          <w:rFonts w:ascii="Cambria Math" w:hAnsi="Cambria Math" w:cs="Cambria Math"/>
        </w:rPr>
        <w:t>𝑓</w:t>
      </w:r>
      <w:proofErr w:type="gramEnd"/>
      <w:r w:rsidRPr="00233F51">
        <w:t>3</w:t>
      </w:r>
      <w:r w:rsidRPr="00233F51">
        <w:rPr>
          <w:rFonts w:ascii="Cambria Math" w:hAnsi="Cambria Math" w:cs="Cambria Math"/>
        </w:rPr>
        <w:t>𝑣⁡</w:t>
      </w:r>
      <w:r w:rsidRPr="00233F51">
        <w:t>(</w:t>
      </w:r>
      <w:r w:rsidRPr="00233F51">
        <w:rPr>
          <w:rFonts w:ascii="Cambria Math" w:hAnsi="Cambria Math" w:cs="Cambria Math"/>
        </w:rPr>
        <w:t>𝑉𝑃𝐷</w:t>
      </w:r>
      <w:r w:rsidRPr="00233F51">
        <w:t>)=</w:t>
      </w:r>
      <w:r w:rsidRPr="00233F51">
        <w:rPr>
          <w:rFonts w:ascii="Cambria Math" w:hAnsi="Cambria Math" w:cs="Cambria Math"/>
        </w:rPr>
        <w:t>𝑏</w:t>
      </w:r>
      <w:r w:rsidRPr="00233F51">
        <w:t>1+</w:t>
      </w:r>
      <w:r w:rsidRPr="00233F51">
        <w:rPr>
          <w:rFonts w:ascii="Cambria Math" w:hAnsi="Cambria Math" w:cs="Cambria Math"/>
        </w:rPr>
        <w:t>𝑏</w:t>
      </w:r>
      <w:r w:rsidRPr="00233F51">
        <w:t>2∙</w:t>
      </w:r>
      <w:r w:rsidRPr="00233F51">
        <w:rPr>
          <w:rFonts w:ascii="Cambria Math" w:hAnsi="Cambria Math" w:cs="Cambria Math"/>
        </w:rPr>
        <w:t>𝑉𝑃𝐷</w:t>
      </w:r>
      <w:r w:rsidRPr="00233F51">
        <w:t>+</w:t>
      </w:r>
      <w:r w:rsidRPr="00233F51">
        <w:rPr>
          <w:rFonts w:ascii="Cambria Math" w:hAnsi="Cambria Math" w:cs="Cambria Math"/>
        </w:rPr>
        <w:t>𝑏</w:t>
      </w:r>
      <w:r w:rsidRPr="00233F51">
        <w:t>3∙</w:t>
      </w:r>
      <w:r w:rsidRPr="00233F51">
        <w:rPr>
          <w:rFonts w:ascii="Cambria Math" w:hAnsi="Cambria Math" w:cs="Cambria Math"/>
        </w:rPr>
        <w:t>𝑉𝑃𝐷</w:t>
      </w:r>
      <w:r w:rsidRPr="00233F51">
        <w:t>2#</w:t>
      </w:r>
    </w:p>
    <w:p w14:paraId="2F294D8D" w14:textId="77777777" w:rsidR="00233F51" w:rsidRPr="00233F51" w:rsidRDefault="00233F51" w:rsidP="00233F51">
      <w:r w:rsidRPr="00233F51">
        <w:lastRenderedPageBreak/>
        <w:t>For </w:t>
      </w:r>
      <w:proofErr w:type="gramStart"/>
      <w:r w:rsidRPr="00233F51">
        <w:rPr>
          <w:rFonts w:ascii="Cambria Math" w:hAnsi="Cambria Math" w:cs="Cambria Math"/>
        </w:rPr>
        <w:t>𝑇𝑎</w:t>
      </w:r>
      <w:r w:rsidRPr="00233F51">
        <w:t>,(23)</w:t>
      </w:r>
      <w:r w:rsidRPr="00233F51">
        <w:rPr>
          <w:rFonts w:ascii="Cambria Math" w:hAnsi="Cambria Math" w:cs="Cambria Math"/>
        </w:rPr>
        <w:t>𝑓</w:t>
      </w:r>
      <w:proofErr w:type="gramEnd"/>
      <w:r w:rsidRPr="00233F51">
        <w:t>1</w:t>
      </w:r>
      <w:r w:rsidRPr="00233F51">
        <w:rPr>
          <w:rFonts w:ascii="Cambria Math" w:hAnsi="Cambria Math" w:cs="Cambria Math"/>
        </w:rPr>
        <w:t>𝑡⁡</w:t>
      </w:r>
      <w:r w:rsidRPr="00233F51">
        <w:t>(</w:t>
      </w:r>
      <w:r w:rsidRPr="00233F51">
        <w:rPr>
          <w:rFonts w:ascii="Cambria Math" w:hAnsi="Cambria Math" w:cs="Cambria Math"/>
        </w:rPr>
        <w:t>𝑇𝑎</w:t>
      </w:r>
      <w:r w:rsidRPr="00233F51">
        <w:t>)=</w:t>
      </w:r>
      <w:r w:rsidRPr="00233F51">
        <w:rPr>
          <w:rFonts w:ascii="Cambria Math" w:hAnsi="Cambria Math" w:cs="Cambria Math"/>
        </w:rPr>
        <w:t>𝑐</w:t>
      </w:r>
      <w:r w:rsidRPr="00233F51">
        <w:t>1∙</w:t>
      </w:r>
      <w:r w:rsidRPr="00233F51">
        <w:rPr>
          <w:rFonts w:ascii="Cambria Math" w:hAnsi="Cambria Math" w:cs="Cambria Math"/>
        </w:rPr>
        <w:t>𝑇𝑎</w:t>
      </w:r>
      <w:r w:rsidRPr="00233F51">
        <w:t>+</w:t>
      </w:r>
      <w:r w:rsidRPr="00233F51">
        <w:rPr>
          <w:rFonts w:ascii="Cambria Math" w:hAnsi="Cambria Math" w:cs="Cambria Math"/>
        </w:rPr>
        <w:t>𝑐</w:t>
      </w:r>
      <w:r w:rsidRPr="00233F51">
        <w:t>2#(</w:t>
      </w:r>
      <w:proofErr w:type="gramStart"/>
      <w:r w:rsidRPr="00233F51">
        <w:t>24)</w:t>
      </w:r>
      <w:r w:rsidRPr="00233F51">
        <w:rPr>
          <w:rFonts w:ascii="Cambria Math" w:hAnsi="Cambria Math" w:cs="Cambria Math"/>
        </w:rPr>
        <w:t>𝑓</w:t>
      </w:r>
      <w:proofErr w:type="gramEnd"/>
      <w:r w:rsidRPr="00233F51">
        <w:t>2</w:t>
      </w:r>
      <w:r w:rsidRPr="00233F51">
        <w:rPr>
          <w:rFonts w:ascii="Cambria Math" w:hAnsi="Cambria Math" w:cs="Cambria Math"/>
        </w:rPr>
        <w:t>𝑡⁡</w:t>
      </w:r>
      <w:r w:rsidRPr="00233F51">
        <w:t>(</w:t>
      </w:r>
      <w:r w:rsidRPr="00233F51">
        <w:rPr>
          <w:rFonts w:ascii="Cambria Math" w:hAnsi="Cambria Math" w:cs="Cambria Math"/>
        </w:rPr>
        <w:t>𝑇𝑎</w:t>
      </w:r>
      <w:r w:rsidRPr="00233F51">
        <w:t>)=</w:t>
      </w:r>
      <w:r w:rsidRPr="00233F51">
        <w:rPr>
          <w:rFonts w:ascii="Cambria Math" w:hAnsi="Cambria Math" w:cs="Cambria Math"/>
        </w:rPr>
        <w:t>𝑐</w:t>
      </w:r>
      <w:r w:rsidRPr="00233F51">
        <w:t>1∙</w:t>
      </w:r>
      <w:r w:rsidRPr="00233F51">
        <w:rPr>
          <w:rFonts w:ascii="Cambria Math" w:hAnsi="Cambria Math" w:cs="Cambria Math"/>
        </w:rPr>
        <w:t>𝑇</w:t>
      </w:r>
      <w:r w:rsidRPr="00233F51">
        <w:t>2</w:t>
      </w:r>
      <w:r w:rsidRPr="00233F51">
        <w:rPr>
          <w:rFonts w:ascii="Cambria Math" w:hAnsi="Cambria Math" w:cs="Cambria Math"/>
        </w:rPr>
        <w:t>𝑎</w:t>
      </w:r>
      <w:r w:rsidRPr="00233F51">
        <w:t>+</w:t>
      </w:r>
      <w:r w:rsidRPr="00233F51">
        <w:rPr>
          <w:rFonts w:ascii="Cambria Math" w:hAnsi="Cambria Math" w:cs="Cambria Math"/>
        </w:rPr>
        <w:t>𝑐</w:t>
      </w:r>
      <w:r w:rsidRPr="00233F51">
        <w:t>2∙</w:t>
      </w:r>
      <w:r w:rsidRPr="00233F51">
        <w:rPr>
          <w:rFonts w:ascii="Cambria Math" w:hAnsi="Cambria Math" w:cs="Cambria Math"/>
        </w:rPr>
        <w:t>𝑇𝑎</w:t>
      </w:r>
      <w:r w:rsidRPr="00233F51">
        <w:t>+</w:t>
      </w:r>
      <w:r w:rsidRPr="00233F51">
        <w:rPr>
          <w:rFonts w:ascii="Cambria Math" w:hAnsi="Cambria Math" w:cs="Cambria Math"/>
        </w:rPr>
        <w:t>𝑐</w:t>
      </w:r>
      <w:r w:rsidRPr="00233F51">
        <w:t>3#</w:t>
      </w:r>
    </w:p>
    <w:p w14:paraId="5E90E60C" w14:textId="77777777" w:rsidR="00233F51" w:rsidRPr="00233F51" w:rsidRDefault="00233F51" w:rsidP="00233F51">
      <w:r w:rsidRPr="00233F51">
        <w:t xml:space="preserve">For soil moisture </w:t>
      </w:r>
      <w:proofErr w:type="gramStart"/>
      <w:r w:rsidRPr="00233F51">
        <w:t>content,(25)</w:t>
      </w:r>
      <w:r w:rsidRPr="00233F51">
        <w:rPr>
          <w:rFonts w:ascii="Cambria Math" w:hAnsi="Cambria Math" w:cs="Cambria Math"/>
        </w:rPr>
        <w:t>𝑓𝜃⁡</w:t>
      </w:r>
      <w:proofErr w:type="gramEnd"/>
      <w:r w:rsidRPr="00233F51">
        <w:t>(</w:t>
      </w:r>
      <w:r w:rsidRPr="00233F51">
        <w:rPr>
          <w:rFonts w:ascii="Cambria Math" w:hAnsi="Cambria Math" w:cs="Cambria Math"/>
        </w:rPr>
        <w:t>𝜃</w:t>
      </w:r>
      <w:r w:rsidRPr="00233F51">
        <w:t>)=</w:t>
      </w:r>
      <w:proofErr w:type="gramStart"/>
      <w:r w:rsidRPr="00233F51">
        <w:rPr>
          <w:rFonts w:ascii="Cambria Math" w:hAnsi="Cambria Math" w:cs="Cambria Math"/>
        </w:rPr>
        <w:t>⎧</w:t>
      </w:r>
      <w:r w:rsidRPr="00233F51">
        <w:t>{ {</w:t>
      </w:r>
      <w:r w:rsidRPr="00233F51">
        <w:rPr>
          <w:rFonts w:ascii="Cambria Math" w:hAnsi="Cambria Math" w:cs="Cambria Math"/>
        </w:rPr>
        <w:t>⎨</w:t>
      </w:r>
      <w:r w:rsidRPr="00233F51">
        <w:t>{ {</w:t>
      </w:r>
      <w:proofErr w:type="gramEnd"/>
      <w:r w:rsidRPr="00233F51">
        <w:rPr>
          <w:rFonts w:ascii="Cambria Math" w:hAnsi="Cambria Math" w:cs="Cambria Math"/>
        </w:rPr>
        <w:t>⎩</w:t>
      </w:r>
      <w:r w:rsidRPr="00233F51">
        <w:t>0</w:t>
      </w:r>
      <w:r w:rsidRPr="00233F51">
        <w:rPr>
          <w:rFonts w:ascii="Cambria Math" w:hAnsi="Cambria Math" w:cs="Cambria Math"/>
        </w:rPr>
        <w:t>⁢𝜃</w:t>
      </w:r>
      <w:r w:rsidRPr="00233F51">
        <w:t>&lt;</w:t>
      </w:r>
      <w:r w:rsidRPr="00233F51">
        <w:rPr>
          <w:rFonts w:ascii="Cambria Math" w:hAnsi="Cambria Math" w:cs="Cambria Math"/>
        </w:rPr>
        <w:t>𝜃𝑤𝜃−𝜃𝑤𝜃𝑐−𝜃𝑤𝜃𝑤</w:t>
      </w:r>
      <w:r w:rsidRPr="00233F51">
        <w:t>≤</w:t>
      </w:r>
      <w:r w:rsidRPr="00233F51">
        <w:rPr>
          <w:rFonts w:ascii="Cambria Math" w:hAnsi="Cambria Math" w:cs="Cambria Math"/>
        </w:rPr>
        <w:t>𝜃</w:t>
      </w:r>
      <w:r w:rsidRPr="00233F51">
        <w:t>≤</w:t>
      </w:r>
      <w:r w:rsidRPr="00233F51">
        <w:rPr>
          <w:rFonts w:ascii="Cambria Math" w:hAnsi="Cambria Math" w:cs="Cambria Math"/>
        </w:rPr>
        <w:t>𝜃𝑐</w:t>
      </w:r>
      <w:r w:rsidRPr="00233F51">
        <w:t>1</w:t>
      </w:r>
      <w:r w:rsidRPr="00233F51">
        <w:rPr>
          <w:rFonts w:ascii="Cambria Math" w:hAnsi="Cambria Math" w:cs="Cambria Math"/>
        </w:rPr>
        <w:t>⁢𝜃</w:t>
      </w:r>
      <w:r w:rsidRPr="00233F51">
        <w:t>&gt;</w:t>
      </w:r>
      <w:r w:rsidRPr="00233F51">
        <w:rPr>
          <w:rFonts w:ascii="Cambria Math" w:hAnsi="Cambria Math" w:cs="Cambria Math"/>
        </w:rPr>
        <w:t>𝜃𝑐</w:t>
      </w:r>
      <w:r w:rsidRPr="00233F51">
        <w:t>#</w:t>
      </w:r>
    </w:p>
    <w:p w14:paraId="77D653AA" w14:textId="77777777" w:rsidR="00233F51" w:rsidRPr="00233F51" w:rsidRDefault="00233F51" w:rsidP="00233F51">
      <w:r w:rsidRPr="00233F51">
        <w:t>Following </w:t>
      </w:r>
      <w:bookmarkStart w:id="36" w:name="beqn0080"/>
      <w:r w:rsidRPr="00233F51">
        <w:fldChar w:fldCharType="begin"/>
      </w:r>
      <w:r w:rsidRPr="00233F51">
        <w:instrText>HYPERLINK "https://www.sciencedirect.com/science/article/pii/S0378377424004669" \l "eqn0080"</w:instrText>
      </w:r>
      <w:r w:rsidRPr="00233F51">
        <w:fldChar w:fldCharType="separate"/>
      </w:r>
      <w:r w:rsidRPr="00233F51">
        <w:rPr>
          <w:rStyle w:val="aa"/>
        </w:rPr>
        <w:t>Eq. (16), we</w:t>
      </w:r>
      <w:r w:rsidRPr="00233F51">
        <w:fldChar w:fldCharType="end"/>
      </w:r>
      <w:bookmarkEnd w:id="36"/>
      <w:r w:rsidRPr="00233F51">
        <w:t> assumed </w:t>
      </w:r>
      <w:r w:rsidRPr="00233F51">
        <w:rPr>
          <w:rFonts w:ascii="Cambria Math" w:hAnsi="Cambria Math" w:cs="Cambria Math"/>
        </w:rPr>
        <w:t>𝑓𝑐⁡</w:t>
      </w:r>
      <w:r w:rsidRPr="00233F51">
        <w:t>(</w:t>
      </w:r>
      <w:r w:rsidRPr="00233F51">
        <w:rPr>
          <w:rFonts w:ascii="Cambria Math" w:hAnsi="Cambria Math" w:cs="Cambria Math"/>
        </w:rPr>
        <w:t>𝐶</w:t>
      </w:r>
      <w:r w:rsidRPr="00233F51">
        <w:t>) = 1, given that the change of CO</w:t>
      </w:r>
      <w:r w:rsidRPr="00233F51">
        <w:rPr>
          <w:vertAlign w:val="subscript"/>
        </w:rPr>
        <w:t>2</w:t>
      </w:r>
      <w:r w:rsidRPr="00233F51">
        <w:t> concentration in the environment was small, and the effect on stomatal conductance was negligible. </w:t>
      </w:r>
      <w:r w:rsidRPr="00233F51">
        <w:rPr>
          <w:rFonts w:ascii="Cambria Math" w:hAnsi="Cambria Math" w:cs="Cambria Math"/>
        </w:rPr>
        <w:t>𝜃</w:t>
      </w:r>
      <w:r w:rsidRPr="00233F51">
        <w:t> is the average water content of soil in the root absorbing layer (%), and in this study, we used the average water content of the soil layer between 0 and 60</w:t>
      </w:r>
      <w:r w:rsidRPr="00233F51">
        <w:rPr>
          <w:rFonts w:ascii="Cambria Math" w:hAnsi="Cambria Math" w:cs="Cambria Math"/>
        </w:rPr>
        <w:t> </w:t>
      </w:r>
      <w:r w:rsidRPr="00233F51">
        <w:t>cm.</w:t>
      </w:r>
      <w:r w:rsidRPr="00233F51">
        <w:rPr>
          <w:rFonts w:ascii="맑은 고딕" w:hAnsi="맑은 고딕" w:cs="맑은 고딕"/>
        </w:rPr>
        <w:t> </w:t>
      </w:r>
      <w:r w:rsidRPr="00233F51">
        <w:rPr>
          <w:rFonts w:ascii="Cambria Math" w:hAnsi="Cambria Math" w:cs="Cambria Math"/>
        </w:rPr>
        <w:t>𝜃𝑤</w:t>
      </w:r>
      <w:r w:rsidRPr="00233F51">
        <w:t> is the wilting water content (</w:t>
      </w:r>
      <w:r w:rsidRPr="00233F51">
        <w:rPr>
          <w:rFonts w:ascii="Cambria Math" w:hAnsi="Cambria Math" w:cs="Cambria Math"/>
        </w:rPr>
        <w:t>𝜃𝑤</w:t>
      </w:r>
      <w:r w:rsidRPr="00233F51">
        <w:t>= 0.09</w:t>
      </w:r>
      <w:r w:rsidRPr="00233F51">
        <w:rPr>
          <w:rFonts w:ascii="Cambria Math" w:hAnsi="Cambria Math" w:cs="Cambria Math"/>
        </w:rPr>
        <w:t> </w:t>
      </w:r>
      <w:r w:rsidRPr="00233F51">
        <w:t>cm</w:t>
      </w:r>
      <w:r w:rsidRPr="00233F51">
        <w:rPr>
          <w:vertAlign w:val="superscript"/>
        </w:rPr>
        <w:t>3</w:t>
      </w:r>
      <w:r w:rsidRPr="00233F51">
        <w:t> cm</w:t>
      </w:r>
      <w:r w:rsidRPr="00233F51">
        <w:rPr>
          <w:rFonts w:ascii="Cambria Math" w:hAnsi="Cambria Math" w:cs="Cambria Math"/>
          <w:vertAlign w:val="superscript"/>
        </w:rPr>
        <w:t>−</w:t>
      </w:r>
      <w:r w:rsidRPr="00233F51">
        <w:rPr>
          <w:vertAlign w:val="superscript"/>
        </w:rPr>
        <w:t>3</w:t>
      </w:r>
      <w:r w:rsidRPr="00233F51">
        <w:t>) and </w:t>
      </w:r>
      <w:r w:rsidRPr="00233F51">
        <w:rPr>
          <w:rFonts w:ascii="Cambria Math" w:hAnsi="Cambria Math" w:cs="Cambria Math"/>
        </w:rPr>
        <w:t>𝜃𝑐</w:t>
      </w:r>
      <w:r w:rsidRPr="00233F51">
        <w:t> is the water-holding rate in the field (</w:t>
      </w:r>
      <w:r w:rsidRPr="00233F51">
        <w:rPr>
          <w:rFonts w:ascii="Cambria Math" w:hAnsi="Cambria Math" w:cs="Cambria Math"/>
        </w:rPr>
        <w:t>𝜃𝑐</w:t>
      </w:r>
      <w:r w:rsidRPr="00233F51">
        <w:t>= 0.32</w:t>
      </w:r>
      <w:r w:rsidRPr="00233F51">
        <w:rPr>
          <w:rFonts w:ascii="Cambria Math" w:hAnsi="Cambria Math" w:cs="Cambria Math"/>
        </w:rPr>
        <w:t> </w:t>
      </w:r>
      <w:r w:rsidRPr="00233F51">
        <w:t>cm</w:t>
      </w:r>
      <w:r w:rsidRPr="00233F51">
        <w:rPr>
          <w:vertAlign w:val="superscript"/>
        </w:rPr>
        <w:t>3</w:t>
      </w:r>
      <w:r w:rsidRPr="00233F51">
        <w:t> cm</w:t>
      </w:r>
      <w:r w:rsidRPr="00233F51">
        <w:rPr>
          <w:rFonts w:ascii="Cambria Math" w:hAnsi="Cambria Math" w:cs="Cambria Math"/>
          <w:vertAlign w:val="superscript"/>
        </w:rPr>
        <w:t>−</w:t>
      </w:r>
      <w:r w:rsidRPr="00233F51">
        <w:rPr>
          <w:vertAlign w:val="superscript"/>
        </w:rPr>
        <w:t>3</w:t>
      </w:r>
      <w:r w:rsidRPr="00233F51">
        <w:t>). The combination of </w:t>
      </w:r>
      <w:r w:rsidRPr="00233F51">
        <w:rPr>
          <w:rFonts w:ascii="Cambria Math" w:hAnsi="Cambria Math" w:cs="Cambria Math"/>
        </w:rPr>
        <w:t>𝑓𝑝⁡</w:t>
      </w:r>
      <w:r w:rsidRPr="00233F51">
        <w:t>(</w:t>
      </w:r>
      <w:r w:rsidRPr="00233F51">
        <w:rPr>
          <w:rFonts w:ascii="Cambria Math" w:hAnsi="Cambria Math" w:cs="Cambria Math"/>
        </w:rPr>
        <w:t>𝑃𝐴𝑅</w:t>
      </w:r>
      <w:r w:rsidRPr="00233F51">
        <w:t>), </w:t>
      </w:r>
      <w:r w:rsidRPr="00233F51">
        <w:rPr>
          <w:rFonts w:ascii="Cambria Math" w:hAnsi="Cambria Math" w:cs="Cambria Math"/>
        </w:rPr>
        <w:t>𝑓𝑣⁡</w:t>
      </w:r>
      <w:r w:rsidRPr="00233F51">
        <w:t>(</w:t>
      </w:r>
      <w:r w:rsidRPr="00233F51">
        <w:rPr>
          <w:rFonts w:ascii="Cambria Math" w:hAnsi="Cambria Math" w:cs="Cambria Math"/>
        </w:rPr>
        <w:t>𝑉𝑃𝐷</w:t>
      </w:r>
      <w:r w:rsidRPr="00233F51">
        <w:t>), </w:t>
      </w:r>
      <w:r w:rsidRPr="00233F51">
        <w:rPr>
          <w:rFonts w:ascii="Cambria Math" w:hAnsi="Cambria Math" w:cs="Cambria Math"/>
        </w:rPr>
        <w:t>𝑓𝑡⁡</w:t>
      </w:r>
      <w:r w:rsidRPr="00233F51">
        <w:t>(</w:t>
      </w:r>
      <w:r w:rsidRPr="00233F51">
        <w:rPr>
          <w:rFonts w:ascii="Cambria Math" w:hAnsi="Cambria Math" w:cs="Cambria Math"/>
        </w:rPr>
        <w:t>𝑇𝑎</w:t>
      </w:r>
      <w:r w:rsidRPr="00233F51">
        <w:t>), and </w:t>
      </w:r>
      <w:r w:rsidRPr="00233F51">
        <w:rPr>
          <w:rFonts w:ascii="Cambria Math" w:hAnsi="Cambria Math" w:cs="Cambria Math"/>
        </w:rPr>
        <w:t>𝑓𝜃⁡</w:t>
      </w:r>
      <w:r w:rsidRPr="00233F51">
        <w:t>(</w:t>
      </w:r>
      <w:r w:rsidRPr="00233F51">
        <w:rPr>
          <w:rFonts w:ascii="Cambria Math" w:hAnsi="Cambria Math" w:cs="Cambria Math"/>
        </w:rPr>
        <w:t>𝜃</w:t>
      </w:r>
      <w:r w:rsidRPr="00233F51">
        <w:t>) yielded 18 different Jarvis models for stomatal conductance ranging from 1–1–1–3–3–2 (</w:t>
      </w:r>
      <w:bookmarkStart w:id="37" w:name="btbl0010"/>
      <w:r w:rsidRPr="00233F51">
        <w:fldChar w:fldCharType="begin"/>
      </w:r>
      <w:r w:rsidRPr="00233F51">
        <w:instrText>HYPERLINK "https://www.sciencedirect.com/science/article/pii/S0378377424004669" \l "tbl0010"</w:instrText>
      </w:r>
      <w:r w:rsidRPr="00233F51">
        <w:fldChar w:fldCharType="separate"/>
      </w:r>
      <w:r w:rsidRPr="00233F51">
        <w:rPr>
          <w:rStyle w:val="aa"/>
        </w:rPr>
        <w:t>Table 2</w:t>
      </w:r>
      <w:r w:rsidRPr="00233F51">
        <w:fldChar w:fldCharType="end"/>
      </w:r>
      <w:bookmarkEnd w:id="37"/>
      <w:r w:rsidRPr="00233F51">
        <w:t xml:space="preserve">). The 288 sets of stomatal conductance data were divided into </w:t>
      </w:r>
      <w:proofErr w:type="gramStart"/>
      <w:r w:rsidRPr="00233F51">
        <w:t>training</w:t>
      </w:r>
      <w:proofErr w:type="gramEnd"/>
      <w:r w:rsidRPr="00233F51">
        <w:t xml:space="preserve"> and validation sets at a ratio of 7:3. The best models were screened according to the coefficients of determination (</w:t>
      </w:r>
      <w:r w:rsidRPr="00233F51">
        <w:rPr>
          <w:i/>
          <w:iCs/>
        </w:rPr>
        <w:t>R</w:t>
      </w:r>
      <w:r w:rsidRPr="00233F51">
        <w:rPr>
          <w:i/>
          <w:iCs/>
          <w:vertAlign w:val="superscript"/>
        </w:rPr>
        <w:t>2</w:t>
      </w:r>
      <w:r w:rsidRPr="00233F51">
        <w:t>) and </w:t>
      </w:r>
      <w:hyperlink r:id="rId88" w:history="1">
        <w:r w:rsidRPr="00233F51">
          <w:rPr>
            <w:rStyle w:val="aa"/>
          </w:rPr>
          <w:t>root mean square errors</w:t>
        </w:r>
      </w:hyperlink>
      <w:r w:rsidRPr="00233F51">
        <w:t> (RMSEs) with respect to the validation set.</w:t>
      </w:r>
    </w:p>
    <w:p w14:paraId="7454A3E1" w14:textId="77777777" w:rsidR="00233F51" w:rsidRPr="00233F51" w:rsidRDefault="00233F51" w:rsidP="00233F51">
      <w:r w:rsidRPr="00233F51">
        <w:t>Table 2. Jarvis stomatal conductance model.</w:t>
      </w:r>
    </w:p>
    <w:tbl>
      <w:tblPr>
        <w:tblW w:w="0" w:type="auto"/>
        <w:tblBorders>
          <w:top w:val="single" w:sz="6" w:space="0" w:color="8E8E8E"/>
          <w:bottom w:val="single" w:sz="6" w:space="0" w:color="8E8E8E"/>
        </w:tblBorders>
        <w:tblCellMar>
          <w:left w:w="0" w:type="dxa"/>
          <w:right w:w="0" w:type="dxa"/>
        </w:tblCellMar>
        <w:tblLook w:val="04A0" w:firstRow="1" w:lastRow="0" w:firstColumn="1" w:lastColumn="0" w:noHBand="0" w:noVBand="1"/>
      </w:tblPr>
      <w:tblGrid>
        <w:gridCol w:w="851"/>
        <w:gridCol w:w="3662"/>
        <w:gridCol w:w="851"/>
        <w:gridCol w:w="3662"/>
      </w:tblGrid>
      <w:tr w:rsidR="00233F51" w:rsidRPr="00233F51" w14:paraId="19863AEF" w14:textId="77777777">
        <w:trPr>
          <w:tblHeader/>
        </w:trPr>
        <w:tc>
          <w:tcPr>
            <w:tcW w:w="0" w:type="auto"/>
            <w:tcBorders>
              <w:bottom w:val="single" w:sz="6" w:space="0" w:color="8E8E8E"/>
              <w:right w:val="nil"/>
            </w:tcBorders>
            <w:tcMar>
              <w:top w:w="75" w:type="dxa"/>
              <w:left w:w="75" w:type="dxa"/>
              <w:bottom w:w="75" w:type="dxa"/>
              <w:right w:w="75" w:type="dxa"/>
            </w:tcMar>
            <w:vAlign w:val="center"/>
            <w:hideMark/>
          </w:tcPr>
          <w:p w14:paraId="6E1FEA25" w14:textId="77777777" w:rsidR="00233F51" w:rsidRPr="00233F51" w:rsidRDefault="00233F51" w:rsidP="00233F51">
            <w:pPr>
              <w:rPr>
                <w:b/>
                <w:bCs/>
              </w:rPr>
            </w:pPr>
            <w:r w:rsidRPr="00233F51">
              <w:rPr>
                <w:b/>
                <w:bCs/>
              </w:rPr>
              <w:t>Number</w:t>
            </w:r>
          </w:p>
        </w:tc>
        <w:tc>
          <w:tcPr>
            <w:tcW w:w="0" w:type="auto"/>
            <w:tcBorders>
              <w:bottom w:val="single" w:sz="6" w:space="0" w:color="8E8E8E"/>
              <w:right w:val="nil"/>
            </w:tcBorders>
            <w:tcMar>
              <w:top w:w="75" w:type="dxa"/>
              <w:left w:w="75" w:type="dxa"/>
              <w:bottom w:w="75" w:type="dxa"/>
              <w:right w:w="75" w:type="dxa"/>
            </w:tcMar>
            <w:vAlign w:val="center"/>
            <w:hideMark/>
          </w:tcPr>
          <w:p w14:paraId="59666D93" w14:textId="77777777" w:rsidR="00233F51" w:rsidRPr="00233F51" w:rsidRDefault="00233F51" w:rsidP="00233F51">
            <w:pPr>
              <w:rPr>
                <w:b/>
                <w:bCs/>
              </w:rPr>
            </w:pPr>
            <w:r w:rsidRPr="00233F51">
              <w:rPr>
                <w:b/>
                <w:bCs/>
              </w:rPr>
              <w:t>Formula</w:t>
            </w:r>
          </w:p>
        </w:tc>
        <w:tc>
          <w:tcPr>
            <w:tcW w:w="0" w:type="auto"/>
            <w:tcBorders>
              <w:bottom w:val="single" w:sz="6" w:space="0" w:color="8E8E8E"/>
              <w:right w:val="nil"/>
            </w:tcBorders>
            <w:tcMar>
              <w:top w:w="75" w:type="dxa"/>
              <w:left w:w="75" w:type="dxa"/>
              <w:bottom w:w="75" w:type="dxa"/>
              <w:right w:w="75" w:type="dxa"/>
            </w:tcMar>
            <w:vAlign w:val="center"/>
            <w:hideMark/>
          </w:tcPr>
          <w:p w14:paraId="49867C0A" w14:textId="77777777" w:rsidR="00233F51" w:rsidRPr="00233F51" w:rsidRDefault="00233F51" w:rsidP="00233F51">
            <w:pPr>
              <w:rPr>
                <w:b/>
                <w:bCs/>
              </w:rPr>
            </w:pPr>
            <w:r w:rsidRPr="00233F51">
              <w:rPr>
                <w:b/>
                <w:bCs/>
              </w:rPr>
              <w:t>Number</w:t>
            </w:r>
          </w:p>
        </w:tc>
        <w:tc>
          <w:tcPr>
            <w:tcW w:w="0" w:type="auto"/>
            <w:tcBorders>
              <w:bottom w:val="single" w:sz="6" w:space="0" w:color="8E8E8E"/>
              <w:right w:val="nil"/>
            </w:tcBorders>
            <w:tcMar>
              <w:top w:w="75" w:type="dxa"/>
              <w:left w:w="75" w:type="dxa"/>
              <w:bottom w:w="75" w:type="dxa"/>
              <w:right w:w="75" w:type="dxa"/>
            </w:tcMar>
            <w:vAlign w:val="center"/>
            <w:hideMark/>
          </w:tcPr>
          <w:p w14:paraId="47516B17" w14:textId="77777777" w:rsidR="00233F51" w:rsidRPr="00233F51" w:rsidRDefault="00233F51" w:rsidP="00233F51">
            <w:pPr>
              <w:rPr>
                <w:b/>
                <w:bCs/>
              </w:rPr>
            </w:pPr>
            <w:r w:rsidRPr="00233F51">
              <w:rPr>
                <w:b/>
                <w:bCs/>
              </w:rPr>
              <w:t>Formula</w:t>
            </w:r>
          </w:p>
        </w:tc>
      </w:tr>
      <w:tr w:rsidR="00233F51" w:rsidRPr="00233F51" w14:paraId="78298CA5" w14:textId="77777777">
        <w:tc>
          <w:tcPr>
            <w:tcW w:w="0" w:type="auto"/>
            <w:tcBorders>
              <w:bottom w:val="nil"/>
              <w:right w:val="nil"/>
            </w:tcBorders>
            <w:tcMar>
              <w:top w:w="75" w:type="dxa"/>
              <w:left w:w="75" w:type="dxa"/>
              <w:bottom w:w="75" w:type="dxa"/>
              <w:right w:w="75" w:type="dxa"/>
            </w:tcMar>
            <w:vAlign w:val="center"/>
            <w:hideMark/>
          </w:tcPr>
          <w:p w14:paraId="4D8F93AD" w14:textId="77777777" w:rsidR="00233F51" w:rsidRPr="00233F51" w:rsidRDefault="00233F51" w:rsidP="00233F51">
            <w:pPr>
              <w:rPr>
                <w:b/>
                <w:bCs/>
              </w:rPr>
            </w:pPr>
            <w:r w:rsidRPr="00233F51">
              <w:rPr>
                <w:b/>
                <w:bCs/>
              </w:rPr>
              <w:t>1–1–1</w:t>
            </w:r>
            <w:r w:rsidRPr="00233F51">
              <w:rPr>
                <w:b/>
                <w:bCs/>
                <w:vertAlign w:val="superscript"/>
              </w:rPr>
              <w:t>[a]</w:t>
            </w:r>
          </w:p>
        </w:tc>
        <w:tc>
          <w:tcPr>
            <w:tcW w:w="0" w:type="auto"/>
            <w:tcBorders>
              <w:bottom w:val="nil"/>
              <w:right w:val="nil"/>
            </w:tcBorders>
            <w:tcMar>
              <w:top w:w="75" w:type="dxa"/>
              <w:left w:w="75" w:type="dxa"/>
              <w:bottom w:w="75" w:type="dxa"/>
              <w:right w:w="75" w:type="dxa"/>
            </w:tcMar>
            <w:vAlign w:val="center"/>
            <w:hideMark/>
          </w:tcPr>
          <w:p w14:paraId="18213E2C" w14:textId="77777777" w:rsidR="00233F51" w:rsidRPr="00233F51" w:rsidRDefault="00233F51" w:rsidP="00233F51">
            <w:r w:rsidRPr="00233F51">
              <w:rPr>
                <w:rFonts w:ascii="Cambria Math" w:hAnsi="Cambria Math" w:cs="Cambria Math"/>
              </w:rPr>
              <w:t>𝑔𝑠</w:t>
            </w:r>
            <w:r w:rsidRPr="00233F51">
              <w:t>=</w:t>
            </w:r>
            <w:r w:rsidRPr="00233F51">
              <w:rPr>
                <w:rFonts w:ascii="Cambria Math" w:hAnsi="Cambria Math" w:cs="Cambria Math"/>
              </w:rPr>
              <w:t>𝑓</w:t>
            </w:r>
            <w:r w:rsidRPr="00233F51">
              <w:t>1</w:t>
            </w:r>
            <w:r w:rsidRPr="00233F51">
              <w:rPr>
                <w:rFonts w:ascii="Cambria Math" w:hAnsi="Cambria Math" w:cs="Cambria Math"/>
              </w:rPr>
              <w:t>𝑝⁡</w:t>
            </w:r>
            <w:r w:rsidRPr="00233F51">
              <w:t>(</w:t>
            </w:r>
            <w:r w:rsidRPr="00233F51">
              <w:rPr>
                <w:rFonts w:ascii="Cambria Math" w:hAnsi="Cambria Math" w:cs="Cambria Math"/>
              </w:rPr>
              <w:t>𝑃𝐴𝑅</w:t>
            </w:r>
            <w:r w:rsidRPr="00233F51">
              <w:t>)∙</w:t>
            </w:r>
            <w:r w:rsidRPr="00233F51">
              <w:rPr>
                <w:rFonts w:ascii="Cambria Math" w:hAnsi="Cambria Math" w:cs="Cambria Math"/>
              </w:rPr>
              <w:t>𝑓</w:t>
            </w:r>
            <w:r w:rsidRPr="00233F51">
              <w:t>1</w:t>
            </w:r>
            <w:r w:rsidRPr="00233F51">
              <w:rPr>
                <w:rFonts w:ascii="Cambria Math" w:hAnsi="Cambria Math" w:cs="Cambria Math"/>
              </w:rPr>
              <w:t>𝑣⁡</w:t>
            </w:r>
            <w:r w:rsidRPr="00233F51">
              <w:t>(</w:t>
            </w:r>
            <w:r w:rsidRPr="00233F51">
              <w:rPr>
                <w:rFonts w:ascii="Cambria Math" w:hAnsi="Cambria Math" w:cs="Cambria Math"/>
              </w:rPr>
              <w:t>𝑉𝑃𝐷</w:t>
            </w:r>
            <w:r w:rsidRPr="00233F51">
              <w:t>)∙</w:t>
            </w:r>
            <w:r w:rsidRPr="00233F51">
              <w:rPr>
                <w:rFonts w:ascii="Cambria Math" w:hAnsi="Cambria Math" w:cs="Cambria Math"/>
              </w:rPr>
              <w:t>𝑓</w:t>
            </w:r>
            <w:r w:rsidRPr="00233F51">
              <w:t>1</w:t>
            </w:r>
            <w:r w:rsidRPr="00233F51">
              <w:rPr>
                <w:rFonts w:ascii="Cambria Math" w:hAnsi="Cambria Math" w:cs="Cambria Math"/>
              </w:rPr>
              <w:t>𝑡⁡</w:t>
            </w:r>
            <w:r w:rsidRPr="00233F51">
              <w:t>(</w:t>
            </w:r>
            <w:r w:rsidRPr="00233F51">
              <w:rPr>
                <w:rFonts w:ascii="Cambria Math" w:hAnsi="Cambria Math" w:cs="Cambria Math"/>
              </w:rPr>
              <w:t>𝑇𝑎</w:t>
            </w:r>
            <w:r w:rsidRPr="00233F51">
              <w:t>)∙</w:t>
            </w:r>
            <w:r w:rsidRPr="00233F51">
              <w:rPr>
                <w:rFonts w:ascii="Cambria Math" w:hAnsi="Cambria Math" w:cs="Cambria Math"/>
              </w:rPr>
              <w:t>𝑓𝜃⁡</w:t>
            </w:r>
            <w:r w:rsidRPr="00233F51">
              <w:t>(</w:t>
            </w:r>
            <w:r w:rsidRPr="00233F51">
              <w:rPr>
                <w:rFonts w:ascii="Cambria Math" w:hAnsi="Cambria Math" w:cs="Cambria Math"/>
              </w:rPr>
              <w:t>𝜃</w:t>
            </w:r>
            <w:r w:rsidRPr="00233F51">
              <w:t>)</w:t>
            </w:r>
          </w:p>
        </w:tc>
        <w:tc>
          <w:tcPr>
            <w:tcW w:w="0" w:type="auto"/>
            <w:tcBorders>
              <w:bottom w:val="nil"/>
              <w:right w:val="nil"/>
            </w:tcBorders>
            <w:tcMar>
              <w:top w:w="75" w:type="dxa"/>
              <w:left w:w="75" w:type="dxa"/>
              <w:bottom w:w="75" w:type="dxa"/>
              <w:right w:w="75" w:type="dxa"/>
            </w:tcMar>
            <w:vAlign w:val="center"/>
            <w:hideMark/>
          </w:tcPr>
          <w:p w14:paraId="4E5AEE28" w14:textId="77777777" w:rsidR="00233F51" w:rsidRPr="00233F51" w:rsidRDefault="00233F51" w:rsidP="00233F51">
            <w:r w:rsidRPr="00233F51">
              <w:t>2–2–2</w:t>
            </w:r>
          </w:p>
        </w:tc>
        <w:tc>
          <w:tcPr>
            <w:tcW w:w="0" w:type="auto"/>
            <w:tcBorders>
              <w:bottom w:val="nil"/>
              <w:right w:val="nil"/>
            </w:tcBorders>
            <w:tcMar>
              <w:top w:w="75" w:type="dxa"/>
              <w:left w:w="75" w:type="dxa"/>
              <w:bottom w:w="75" w:type="dxa"/>
              <w:right w:w="75" w:type="dxa"/>
            </w:tcMar>
            <w:vAlign w:val="center"/>
            <w:hideMark/>
          </w:tcPr>
          <w:p w14:paraId="116F5C03" w14:textId="77777777" w:rsidR="00233F51" w:rsidRPr="00233F51" w:rsidRDefault="00233F51" w:rsidP="00233F51">
            <w:r w:rsidRPr="00233F51">
              <w:rPr>
                <w:rFonts w:ascii="Cambria Math" w:hAnsi="Cambria Math" w:cs="Cambria Math"/>
              </w:rPr>
              <w:t>𝑔𝑠</w:t>
            </w:r>
            <w:r w:rsidRPr="00233F51">
              <w:t>=</w:t>
            </w:r>
            <w:r w:rsidRPr="00233F51">
              <w:rPr>
                <w:rFonts w:ascii="Cambria Math" w:hAnsi="Cambria Math" w:cs="Cambria Math"/>
              </w:rPr>
              <w:t>𝑓</w:t>
            </w:r>
            <w:r w:rsidRPr="00233F51">
              <w:t>2</w:t>
            </w:r>
            <w:r w:rsidRPr="00233F51">
              <w:rPr>
                <w:rFonts w:ascii="Cambria Math" w:hAnsi="Cambria Math" w:cs="Cambria Math"/>
              </w:rPr>
              <w:t>𝑝⁡</w:t>
            </w:r>
            <w:r w:rsidRPr="00233F51">
              <w:t>(</w:t>
            </w:r>
            <w:r w:rsidRPr="00233F51">
              <w:rPr>
                <w:rFonts w:ascii="Cambria Math" w:hAnsi="Cambria Math" w:cs="Cambria Math"/>
              </w:rPr>
              <w:t>𝑃𝐴𝑅</w:t>
            </w:r>
            <w:r w:rsidRPr="00233F51">
              <w:t>)∙</w:t>
            </w:r>
            <w:r w:rsidRPr="00233F51">
              <w:rPr>
                <w:rFonts w:ascii="Cambria Math" w:hAnsi="Cambria Math" w:cs="Cambria Math"/>
              </w:rPr>
              <w:t>𝑓</w:t>
            </w:r>
            <w:r w:rsidRPr="00233F51">
              <w:t>2</w:t>
            </w:r>
            <w:r w:rsidRPr="00233F51">
              <w:rPr>
                <w:rFonts w:ascii="Cambria Math" w:hAnsi="Cambria Math" w:cs="Cambria Math"/>
              </w:rPr>
              <w:t>𝑣⁡</w:t>
            </w:r>
            <w:r w:rsidRPr="00233F51">
              <w:t>(</w:t>
            </w:r>
            <w:r w:rsidRPr="00233F51">
              <w:rPr>
                <w:rFonts w:ascii="Cambria Math" w:hAnsi="Cambria Math" w:cs="Cambria Math"/>
              </w:rPr>
              <w:t>𝑉𝑃𝐷</w:t>
            </w:r>
            <w:r w:rsidRPr="00233F51">
              <w:t>)∙</w:t>
            </w:r>
            <w:r w:rsidRPr="00233F51">
              <w:rPr>
                <w:rFonts w:ascii="Cambria Math" w:hAnsi="Cambria Math" w:cs="Cambria Math"/>
              </w:rPr>
              <w:t>𝑓</w:t>
            </w:r>
            <w:r w:rsidRPr="00233F51">
              <w:t>2</w:t>
            </w:r>
            <w:r w:rsidRPr="00233F51">
              <w:rPr>
                <w:rFonts w:ascii="Cambria Math" w:hAnsi="Cambria Math" w:cs="Cambria Math"/>
              </w:rPr>
              <w:t>𝑡⁡</w:t>
            </w:r>
            <w:r w:rsidRPr="00233F51">
              <w:t>(</w:t>
            </w:r>
            <w:r w:rsidRPr="00233F51">
              <w:rPr>
                <w:rFonts w:ascii="Cambria Math" w:hAnsi="Cambria Math" w:cs="Cambria Math"/>
              </w:rPr>
              <w:t>𝑇𝑎</w:t>
            </w:r>
            <w:r w:rsidRPr="00233F51">
              <w:t>)∙</w:t>
            </w:r>
            <w:r w:rsidRPr="00233F51">
              <w:rPr>
                <w:rFonts w:ascii="Cambria Math" w:hAnsi="Cambria Math" w:cs="Cambria Math"/>
              </w:rPr>
              <w:t>𝑓𝜃⁡</w:t>
            </w:r>
            <w:r w:rsidRPr="00233F51">
              <w:t>(</w:t>
            </w:r>
            <w:r w:rsidRPr="00233F51">
              <w:rPr>
                <w:rFonts w:ascii="Cambria Math" w:hAnsi="Cambria Math" w:cs="Cambria Math"/>
              </w:rPr>
              <w:t>𝜃</w:t>
            </w:r>
            <w:r w:rsidRPr="00233F51">
              <w:t>)</w:t>
            </w:r>
          </w:p>
        </w:tc>
      </w:tr>
      <w:tr w:rsidR="00233F51" w:rsidRPr="00233F51" w14:paraId="2D0D35BB" w14:textId="77777777">
        <w:tc>
          <w:tcPr>
            <w:tcW w:w="0" w:type="auto"/>
            <w:tcBorders>
              <w:bottom w:val="nil"/>
              <w:right w:val="nil"/>
            </w:tcBorders>
            <w:tcMar>
              <w:top w:w="75" w:type="dxa"/>
              <w:left w:w="75" w:type="dxa"/>
              <w:bottom w:w="75" w:type="dxa"/>
              <w:right w:w="75" w:type="dxa"/>
            </w:tcMar>
            <w:vAlign w:val="center"/>
            <w:hideMark/>
          </w:tcPr>
          <w:p w14:paraId="6D058090" w14:textId="77777777" w:rsidR="00233F51" w:rsidRPr="00233F51" w:rsidRDefault="00233F51" w:rsidP="00233F51">
            <w:pPr>
              <w:rPr>
                <w:b/>
                <w:bCs/>
              </w:rPr>
            </w:pPr>
            <w:r w:rsidRPr="00233F51">
              <w:rPr>
                <w:b/>
                <w:bCs/>
              </w:rPr>
              <w:t>1–1–2</w:t>
            </w:r>
          </w:p>
        </w:tc>
        <w:tc>
          <w:tcPr>
            <w:tcW w:w="0" w:type="auto"/>
            <w:tcBorders>
              <w:bottom w:val="nil"/>
              <w:right w:val="nil"/>
            </w:tcBorders>
            <w:tcMar>
              <w:top w:w="75" w:type="dxa"/>
              <w:left w:w="75" w:type="dxa"/>
              <w:bottom w:w="75" w:type="dxa"/>
              <w:right w:w="75" w:type="dxa"/>
            </w:tcMar>
            <w:vAlign w:val="center"/>
            <w:hideMark/>
          </w:tcPr>
          <w:p w14:paraId="07220070" w14:textId="77777777" w:rsidR="00233F51" w:rsidRPr="00233F51" w:rsidRDefault="00233F51" w:rsidP="00233F51">
            <w:r w:rsidRPr="00233F51">
              <w:rPr>
                <w:rFonts w:ascii="Cambria Math" w:hAnsi="Cambria Math" w:cs="Cambria Math"/>
              </w:rPr>
              <w:t>𝑔𝑠</w:t>
            </w:r>
            <w:r w:rsidRPr="00233F51">
              <w:t>=</w:t>
            </w:r>
            <w:r w:rsidRPr="00233F51">
              <w:rPr>
                <w:rFonts w:ascii="Cambria Math" w:hAnsi="Cambria Math" w:cs="Cambria Math"/>
              </w:rPr>
              <w:t>𝑓</w:t>
            </w:r>
            <w:r w:rsidRPr="00233F51">
              <w:t>1</w:t>
            </w:r>
            <w:r w:rsidRPr="00233F51">
              <w:rPr>
                <w:rFonts w:ascii="Cambria Math" w:hAnsi="Cambria Math" w:cs="Cambria Math"/>
              </w:rPr>
              <w:t>𝑝⁡</w:t>
            </w:r>
            <w:r w:rsidRPr="00233F51">
              <w:t>(</w:t>
            </w:r>
            <w:r w:rsidRPr="00233F51">
              <w:rPr>
                <w:rFonts w:ascii="Cambria Math" w:hAnsi="Cambria Math" w:cs="Cambria Math"/>
              </w:rPr>
              <w:t>𝑃𝐴𝑅</w:t>
            </w:r>
            <w:r w:rsidRPr="00233F51">
              <w:t>)∙</w:t>
            </w:r>
            <w:r w:rsidRPr="00233F51">
              <w:rPr>
                <w:rFonts w:ascii="Cambria Math" w:hAnsi="Cambria Math" w:cs="Cambria Math"/>
              </w:rPr>
              <w:t>𝑓</w:t>
            </w:r>
            <w:r w:rsidRPr="00233F51">
              <w:t>1</w:t>
            </w:r>
            <w:r w:rsidRPr="00233F51">
              <w:rPr>
                <w:rFonts w:ascii="Cambria Math" w:hAnsi="Cambria Math" w:cs="Cambria Math"/>
              </w:rPr>
              <w:t>𝑣⁡</w:t>
            </w:r>
            <w:r w:rsidRPr="00233F51">
              <w:t>(</w:t>
            </w:r>
            <w:r w:rsidRPr="00233F51">
              <w:rPr>
                <w:rFonts w:ascii="Cambria Math" w:hAnsi="Cambria Math" w:cs="Cambria Math"/>
              </w:rPr>
              <w:t>𝑉𝑃𝐷</w:t>
            </w:r>
            <w:r w:rsidRPr="00233F51">
              <w:t>)∙</w:t>
            </w:r>
            <w:r w:rsidRPr="00233F51">
              <w:rPr>
                <w:rFonts w:ascii="Cambria Math" w:hAnsi="Cambria Math" w:cs="Cambria Math"/>
              </w:rPr>
              <w:t>𝑓</w:t>
            </w:r>
            <w:r w:rsidRPr="00233F51">
              <w:t>2</w:t>
            </w:r>
            <w:r w:rsidRPr="00233F51">
              <w:rPr>
                <w:rFonts w:ascii="Cambria Math" w:hAnsi="Cambria Math" w:cs="Cambria Math"/>
              </w:rPr>
              <w:t>𝑡⁡</w:t>
            </w:r>
            <w:r w:rsidRPr="00233F51">
              <w:t>(</w:t>
            </w:r>
            <w:r w:rsidRPr="00233F51">
              <w:rPr>
                <w:rFonts w:ascii="Cambria Math" w:hAnsi="Cambria Math" w:cs="Cambria Math"/>
              </w:rPr>
              <w:t>𝑇𝑎</w:t>
            </w:r>
            <w:r w:rsidRPr="00233F51">
              <w:t>)∙</w:t>
            </w:r>
            <w:r w:rsidRPr="00233F51">
              <w:rPr>
                <w:rFonts w:ascii="Cambria Math" w:hAnsi="Cambria Math" w:cs="Cambria Math"/>
              </w:rPr>
              <w:t>𝑓𝜃⁡</w:t>
            </w:r>
            <w:r w:rsidRPr="00233F51">
              <w:t>(</w:t>
            </w:r>
            <w:r w:rsidRPr="00233F51">
              <w:rPr>
                <w:rFonts w:ascii="Cambria Math" w:hAnsi="Cambria Math" w:cs="Cambria Math"/>
              </w:rPr>
              <w:t>𝜃</w:t>
            </w:r>
            <w:r w:rsidRPr="00233F51">
              <w:t>)</w:t>
            </w:r>
          </w:p>
        </w:tc>
        <w:tc>
          <w:tcPr>
            <w:tcW w:w="0" w:type="auto"/>
            <w:tcBorders>
              <w:bottom w:val="nil"/>
              <w:right w:val="nil"/>
            </w:tcBorders>
            <w:tcMar>
              <w:top w:w="75" w:type="dxa"/>
              <w:left w:w="75" w:type="dxa"/>
              <w:bottom w:w="75" w:type="dxa"/>
              <w:right w:w="75" w:type="dxa"/>
            </w:tcMar>
            <w:vAlign w:val="center"/>
            <w:hideMark/>
          </w:tcPr>
          <w:p w14:paraId="3E77805C" w14:textId="77777777" w:rsidR="00233F51" w:rsidRPr="00233F51" w:rsidRDefault="00233F51" w:rsidP="00233F51">
            <w:r w:rsidRPr="00233F51">
              <w:t>2–3–1</w:t>
            </w:r>
          </w:p>
        </w:tc>
        <w:tc>
          <w:tcPr>
            <w:tcW w:w="0" w:type="auto"/>
            <w:tcBorders>
              <w:bottom w:val="nil"/>
              <w:right w:val="nil"/>
            </w:tcBorders>
            <w:tcMar>
              <w:top w:w="75" w:type="dxa"/>
              <w:left w:w="75" w:type="dxa"/>
              <w:bottom w:w="75" w:type="dxa"/>
              <w:right w:w="75" w:type="dxa"/>
            </w:tcMar>
            <w:vAlign w:val="center"/>
            <w:hideMark/>
          </w:tcPr>
          <w:p w14:paraId="098421B1" w14:textId="77777777" w:rsidR="00233F51" w:rsidRPr="00233F51" w:rsidRDefault="00233F51" w:rsidP="00233F51">
            <w:r w:rsidRPr="00233F51">
              <w:rPr>
                <w:rFonts w:ascii="Cambria Math" w:hAnsi="Cambria Math" w:cs="Cambria Math"/>
              </w:rPr>
              <w:t>𝑔𝑠</w:t>
            </w:r>
            <w:r w:rsidRPr="00233F51">
              <w:t>=</w:t>
            </w:r>
            <w:r w:rsidRPr="00233F51">
              <w:rPr>
                <w:rFonts w:ascii="Cambria Math" w:hAnsi="Cambria Math" w:cs="Cambria Math"/>
              </w:rPr>
              <w:t>𝑓</w:t>
            </w:r>
            <w:r w:rsidRPr="00233F51">
              <w:t>2</w:t>
            </w:r>
            <w:r w:rsidRPr="00233F51">
              <w:rPr>
                <w:rFonts w:ascii="Cambria Math" w:hAnsi="Cambria Math" w:cs="Cambria Math"/>
              </w:rPr>
              <w:t>𝑝⁡</w:t>
            </w:r>
            <w:r w:rsidRPr="00233F51">
              <w:t>(</w:t>
            </w:r>
            <w:r w:rsidRPr="00233F51">
              <w:rPr>
                <w:rFonts w:ascii="Cambria Math" w:hAnsi="Cambria Math" w:cs="Cambria Math"/>
              </w:rPr>
              <w:t>𝑃𝐴𝑅</w:t>
            </w:r>
            <w:r w:rsidRPr="00233F51">
              <w:t>)∙</w:t>
            </w:r>
            <w:r w:rsidRPr="00233F51">
              <w:rPr>
                <w:rFonts w:ascii="Cambria Math" w:hAnsi="Cambria Math" w:cs="Cambria Math"/>
              </w:rPr>
              <w:t>𝑓</w:t>
            </w:r>
            <w:r w:rsidRPr="00233F51">
              <w:t>3</w:t>
            </w:r>
            <w:r w:rsidRPr="00233F51">
              <w:rPr>
                <w:rFonts w:ascii="Cambria Math" w:hAnsi="Cambria Math" w:cs="Cambria Math"/>
              </w:rPr>
              <w:t>𝑣⁡</w:t>
            </w:r>
            <w:r w:rsidRPr="00233F51">
              <w:t>(</w:t>
            </w:r>
            <w:r w:rsidRPr="00233F51">
              <w:rPr>
                <w:rFonts w:ascii="Cambria Math" w:hAnsi="Cambria Math" w:cs="Cambria Math"/>
              </w:rPr>
              <w:t>𝑉𝑃𝐷</w:t>
            </w:r>
            <w:r w:rsidRPr="00233F51">
              <w:t>)∙</w:t>
            </w:r>
            <w:r w:rsidRPr="00233F51">
              <w:rPr>
                <w:rFonts w:ascii="Cambria Math" w:hAnsi="Cambria Math" w:cs="Cambria Math"/>
              </w:rPr>
              <w:t>𝑓</w:t>
            </w:r>
            <w:r w:rsidRPr="00233F51">
              <w:t>1</w:t>
            </w:r>
            <w:r w:rsidRPr="00233F51">
              <w:rPr>
                <w:rFonts w:ascii="Cambria Math" w:hAnsi="Cambria Math" w:cs="Cambria Math"/>
              </w:rPr>
              <w:t>𝑡⁡</w:t>
            </w:r>
            <w:r w:rsidRPr="00233F51">
              <w:t>(</w:t>
            </w:r>
            <w:r w:rsidRPr="00233F51">
              <w:rPr>
                <w:rFonts w:ascii="Cambria Math" w:hAnsi="Cambria Math" w:cs="Cambria Math"/>
              </w:rPr>
              <w:t>𝑇𝑎</w:t>
            </w:r>
            <w:r w:rsidRPr="00233F51">
              <w:t>)∙</w:t>
            </w:r>
            <w:r w:rsidRPr="00233F51">
              <w:rPr>
                <w:rFonts w:ascii="Cambria Math" w:hAnsi="Cambria Math" w:cs="Cambria Math"/>
              </w:rPr>
              <w:t>𝑓𝜃⁡</w:t>
            </w:r>
            <w:r w:rsidRPr="00233F51">
              <w:t>(</w:t>
            </w:r>
            <w:r w:rsidRPr="00233F51">
              <w:rPr>
                <w:rFonts w:ascii="Cambria Math" w:hAnsi="Cambria Math" w:cs="Cambria Math"/>
              </w:rPr>
              <w:t>𝜃</w:t>
            </w:r>
            <w:r w:rsidRPr="00233F51">
              <w:t>)</w:t>
            </w:r>
          </w:p>
        </w:tc>
      </w:tr>
      <w:tr w:rsidR="00233F51" w:rsidRPr="00233F51" w14:paraId="01C29071" w14:textId="77777777">
        <w:tc>
          <w:tcPr>
            <w:tcW w:w="0" w:type="auto"/>
            <w:tcBorders>
              <w:bottom w:val="nil"/>
              <w:right w:val="nil"/>
            </w:tcBorders>
            <w:tcMar>
              <w:top w:w="75" w:type="dxa"/>
              <w:left w:w="75" w:type="dxa"/>
              <w:bottom w:w="75" w:type="dxa"/>
              <w:right w:w="75" w:type="dxa"/>
            </w:tcMar>
            <w:vAlign w:val="center"/>
            <w:hideMark/>
          </w:tcPr>
          <w:p w14:paraId="6ED303C6" w14:textId="77777777" w:rsidR="00233F51" w:rsidRPr="00233F51" w:rsidRDefault="00233F51" w:rsidP="00233F51">
            <w:pPr>
              <w:rPr>
                <w:b/>
                <w:bCs/>
              </w:rPr>
            </w:pPr>
            <w:r w:rsidRPr="00233F51">
              <w:rPr>
                <w:b/>
                <w:bCs/>
              </w:rPr>
              <w:t>1–2–1</w:t>
            </w:r>
          </w:p>
        </w:tc>
        <w:tc>
          <w:tcPr>
            <w:tcW w:w="0" w:type="auto"/>
            <w:tcBorders>
              <w:bottom w:val="nil"/>
              <w:right w:val="nil"/>
            </w:tcBorders>
            <w:tcMar>
              <w:top w:w="75" w:type="dxa"/>
              <w:left w:w="75" w:type="dxa"/>
              <w:bottom w:w="75" w:type="dxa"/>
              <w:right w:w="75" w:type="dxa"/>
            </w:tcMar>
            <w:vAlign w:val="center"/>
            <w:hideMark/>
          </w:tcPr>
          <w:p w14:paraId="3044AFA7" w14:textId="77777777" w:rsidR="00233F51" w:rsidRPr="00233F51" w:rsidRDefault="00233F51" w:rsidP="00233F51">
            <w:r w:rsidRPr="00233F51">
              <w:rPr>
                <w:rFonts w:ascii="Cambria Math" w:hAnsi="Cambria Math" w:cs="Cambria Math"/>
              </w:rPr>
              <w:t>𝑔𝑠</w:t>
            </w:r>
            <w:r w:rsidRPr="00233F51">
              <w:t>=</w:t>
            </w:r>
            <w:r w:rsidRPr="00233F51">
              <w:rPr>
                <w:rFonts w:ascii="Cambria Math" w:hAnsi="Cambria Math" w:cs="Cambria Math"/>
              </w:rPr>
              <w:t>𝑓</w:t>
            </w:r>
            <w:r w:rsidRPr="00233F51">
              <w:t>1</w:t>
            </w:r>
            <w:r w:rsidRPr="00233F51">
              <w:rPr>
                <w:rFonts w:ascii="Cambria Math" w:hAnsi="Cambria Math" w:cs="Cambria Math"/>
              </w:rPr>
              <w:t>𝑝⁡</w:t>
            </w:r>
            <w:r w:rsidRPr="00233F51">
              <w:t>(</w:t>
            </w:r>
            <w:r w:rsidRPr="00233F51">
              <w:rPr>
                <w:rFonts w:ascii="Cambria Math" w:hAnsi="Cambria Math" w:cs="Cambria Math"/>
              </w:rPr>
              <w:t>𝑃𝐴𝑅</w:t>
            </w:r>
            <w:r w:rsidRPr="00233F51">
              <w:t>)∙</w:t>
            </w:r>
            <w:r w:rsidRPr="00233F51">
              <w:rPr>
                <w:rFonts w:ascii="Cambria Math" w:hAnsi="Cambria Math" w:cs="Cambria Math"/>
              </w:rPr>
              <w:t>𝑓</w:t>
            </w:r>
            <w:r w:rsidRPr="00233F51">
              <w:t>2</w:t>
            </w:r>
            <w:r w:rsidRPr="00233F51">
              <w:rPr>
                <w:rFonts w:ascii="Cambria Math" w:hAnsi="Cambria Math" w:cs="Cambria Math"/>
              </w:rPr>
              <w:t>𝑣⁡</w:t>
            </w:r>
            <w:r w:rsidRPr="00233F51">
              <w:t>(</w:t>
            </w:r>
            <w:r w:rsidRPr="00233F51">
              <w:rPr>
                <w:rFonts w:ascii="Cambria Math" w:hAnsi="Cambria Math" w:cs="Cambria Math"/>
              </w:rPr>
              <w:t>𝑉𝑃𝐷</w:t>
            </w:r>
            <w:r w:rsidRPr="00233F51">
              <w:t>)∙</w:t>
            </w:r>
            <w:r w:rsidRPr="00233F51">
              <w:rPr>
                <w:rFonts w:ascii="Cambria Math" w:hAnsi="Cambria Math" w:cs="Cambria Math"/>
              </w:rPr>
              <w:t>𝑓</w:t>
            </w:r>
            <w:r w:rsidRPr="00233F51">
              <w:t>1</w:t>
            </w:r>
            <w:r w:rsidRPr="00233F51">
              <w:rPr>
                <w:rFonts w:ascii="Cambria Math" w:hAnsi="Cambria Math" w:cs="Cambria Math"/>
              </w:rPr>
              <w:t>𝑡⁡</w:t>
            </w:r>
            <w:r w:rsidRPr="00233F51">
              <w:t>(</w:t>
            </w:r>
            <w:r w:rsidRPr="00233F51">
              <w:rPr>
                <w:rFonts w:ascii="Cambria Math" w:hAnsi="Cambria Math" w:cs="Cambria Math"/>
              </w:rPr>
              <w:t>𝑇𝑎</w:t>
            </w:r>
            <w:r w:rsidRPr="00233F51">
              <w:t>)∙</w:t>
            </w:r>
            <w:r w:rsidRPr="00233F51">
              <w:rPr>
                <w:rFonts w:ascii="Cambria Math" w:hAnsi="Cambria Math" w:cs="Cambria Math"/>
              </w:rPr>
              <w:t>𝑓𝜃⁡</w:t>
            </w:r>
            <w:r w:rsidRPr="00233F51">
              <w:t>(</w:t>
            </w:r>
            <w:r w:rsidRPr="00233F51">
              <w:rPr>
                <w:rFonts w:ascii="Cambria Math" w:hAnsi="Cambria Math" w:cs="Cambria Math"/>
              </w:rPr>
              <w:t>𝜃</w:t>
            </w:r>
            <w:r w:rsidRPr="00233F51">
              <w:t>)</w:t>
            </w:r>
          </w:p>
        </w:tc>
        <w:tc>
          <w:tcPr>
            <w:tcW w:w="0" w:type="auto"/>
            <w:tcBorders>
              <w:bottom w:val="nil"/>
              <w:right w:val="nil"/>
            </w:tcBorders>
            <w:tcMar>
              <w:top w:w="75" w:type="dxa"/>
              <w:left w:w="75" w:type="dxa"/>
              <w:bottom w:w="75" w:type="dxa"/>
              <w:right w:w="75" w:type="dxa"/>
            </w:tcMar>
            <w:vAlign w:val="center"/>
            <w:hideMark/>
          </w:tcPr>
          <w:p w14:paraId="561362B9" w14:textId="77777777" w:rsidR="00233F51" w:rsidRPr="00233F51" w:rsidRDefault="00233F51" w:rsidP="00233F51">
            <w:r w:rsidRPr="00233F51">
              <w:t>2–3–2</w:t>
            </w:r>
          </w:p>
        </w:tc>
        <w:tc>
          <w:tcPr>
            <w:tcW w:w="0" w:type="auto"/>
            <w:tcBorders>
              <w:bottom w:val="nil"/>
              <w:right w:val="nil"/>
            </w:tcBorders>
            <w:tcMar>
              <w:top w:w="75" w:type="dxa"/>
              <w:left w:w="75" w:type="dxa"/>
              <w:bottom w:w="75" w:type="dxa"/>
              <w:right w:w="75" w:type="dxa"/>
            </w:tcMar>
            <w:vAlign w:val="center"/>
            <w:hideMark/>
          </w:tcPr>
          <w:p w14:paraId="40BF30DE" w14:textId="77777777" w:rsidR="00233F51" w:rsidRPr="00233F51" w:rsidRDefault="00233F51" w:rsidP="00233F51">
            <w:r w:rsidRPr="00233F51">
              <w:rPr>
                <w:rFonts w:ascii="Cambria Math" w:hAnsi="Cambria Math" w:cs="Cambria Math"/>
              </w:rPr>
              <w:t>𝑔𝑠</w:t>
            </w:r>
            <w:r w:rsidRPr="00233F51">
              <w:t>=</w:t>
            </w:r>
            <w:r w:rsidRPr="00233F51">
              <w:rPr>
                <w:rFonts w:ascii="Cambria Math" w:hAnsi="Cambria Math" w:cs="Cambria Math"/>
              </w:rPr>
              <w:t>𝑓</w:t>
            </w:r>
            <w:r w:rsidRPr="00233F51">
              <w:t>2</w:t>
            </w:r>
            <w:r w:rsidRPr="00233F51">
              <w:rPr>
                <w:rFonts w:ascii="Cambria Math" w:hAnsi="Cambria Math" w:cs="Cambria Math"/>
              </w:rPr>
              <w:t>𝑝⁡</w:t>
            </w:r>
            <w:r w:rsidRPr="00233F51">
              <w:t>(</w:t>
            </w:r>
            <w:r w:rsidRPr="00233F51">
              <w:rPr>
                <w:rFonts w:ascii="Cambria Math" w:hAnsi="Cambria Math" w:cs="Cambria Math"/>
              </w:rPr>
              <w:t>𝑃𝐴𝑅</w:t>
            </w:r>
            <w:r w:rsidRPr="00233F51">
              <w:t>)∙</w:t>
            </w:r>
            <w:r w:rsidRPr="00233F51">
              <w:rPr>
                <w:rFonts w:ascii="Cambria Math" w:hAnsi="Cambria Math" w:cs="Cambria Math"/>
              </w:rPr>
              <w:t>𝑓</w:t>
            </w:r>
            <w:r w:rsidRPr="00233F51">
              <w:t>3</w:t>
            </w:r>
            <w:r w:rsidRPr="00233F51">
              <w:rPr>
                <w:rFonts w:ascii="Cambria Math" w:hAnsi="Cambria Math" w:cs="Cambria Math"/>
              </w:rPr>
              <w:t>𝑣⁡</w:t>
            </w:r>
            <w:r w:rsidRPr="00233F51">
              <w:t>(</w:t>
            </w:r>
            <w:r w:rsidRPr="00233F51">
              <w:rPr>
                <w:rFonts w:ascii="Cambria Math" w:hAnsi="Cambria Math" w:cs="Cambria Math"/>
              </w:rPr>
              <w:t>𝑉𝑃𝐷</w:t>
            </w:r>
            <w:r w:rsidRPr="00233F51">
              <w:t>)∙</w:t>
            </w:r>
            <w:r w:rsidRPr="00233F51">
              <w:rPr>
                <w:rFonts w:ascii="Cambria Math" w:hAnsi="Cambria Math" w:cs="Cambria Math"/>
              </w:rPr>
              <w:t>𝑓</w:t>
            </w:r>
            <w:r w:rsidRPr="00233F51">
              <w:t>2</w:t>
            </w:r>
            <w:r w:rsidRPr="00233F51">
              <w:rPr>
                <w:rFonts w:ascii="Cambria Math" w:hAnsi="Cambria Math" w:cs="Cambria Math"/>
              </w:rPr>
              <w:t>𝑡⁡</w:t>
            </w:r>
            <w:r w:rsidRPr="00233F51">
              <w:t>(</w:t>
            </w:r>
            <w:r w:rsidRPr="00233F51">
              <w:rPr>
                <w:rFonts w:ascii="Cambria Math" w:hAnsi="Cambria Math" w:cs="Cambria Math"/>
              </w:rPr>
              <w:t>𝑇𝑎</w:t>
            </w:r>
            <w:r w:rsidRPr="00233F51">
              <w:t>)∙</w:t>
            </w:r>
            <w:r w:rsidRPr="00233F51">
              <w:rPr>
                <w:rFonts w:ascii="Cambria Math" w:hAnsi="Cambria Math" w:cs="Cambria Math"/>
              </w:rPr>
              <w:t>𝑓𝜃⁡</w:t>
            </w:r>
            <w:r w:rsidRPr="00233F51">
              <w:t>(</w:t>
            </w:r>
            <w:r w:rsidRPr="00233F51">
              <w:rPr>
                <w:rFonts w:ascii="Cambria Math" w:hAnsi="Cambria Math" w:cs="Cambria Math"/>
              </w:rPr>
              <w:t>𝜃</w:t>
            </w:r>
            <w:r w:rsidRPr="00233F51">
              <w:t>)</w:t>
            </w:r>
          </w:p>
        </w:tc>
      </w:tr>
      <w:tr w:rsidR="00233F51" w:rsidRPr="00233F51" w14:paraId="0DE772BC" w14:textId="77777777">
        <w:tc>
          <w:tcPr>
            <w:tcW w:w="0" w:type="auto"/>
            <w:tcBorders>
              <w:bottom w:val="nil"/>
              <w:right w:val="nil"/>
            </w:tcBorders>
            <w:tcMar>
              <w:top w:w="75" w:type="dxa"/>
              <w:left w:w="75" w:type="dxa"/>
              <w:bottom w:w="75" w:type="dxa"/>
              <w:right w:w="75" w:type="dxa"/>
            </w:tcMar>
            <w:vAlign w:val="center"/>
            <w:hideMark/>
          </w:tcPr>
          <w:p w14:paraId="202BDFB9" w14:textId="77777777" w:rsidR="00233F51" w:rsidRPr="00233F51" w:rsidRDefault="00233F51" w:rsidP="00233F51">
            <w:pPr>
              <w:rPr>
                <w:b/>
                <w:bCs/>
              </w:rPr>
            </w:pPr>
            <w:r w:rsidRPr="00233F51">
              <w:rPr>
                <w:b/>
                <w:bCs/>
              </w:rPr>
              <w:t>1–2–2</w:t>
            </w:r>
          </w:p>
        </w:tc>
        <w:tc>
          <w:tcPr>
            <w:tcW w:w="0" w:type="auto"/>
            <w:tcBorders>
              <w:bottom w:val="nil"/>
              <w:right w:val="nil"/>
            </w:tcBorders>
            <w:tcMar>
              <w:top w:w="75" w:type="dxa"/>
              <w:left w:w="75" w:type="dxa"/>
              <w:bottom w:w="75" w:type="dxa"/>
              <w:right w:w="75" w:type="dxa"/>
            </w:tcMar>
            <w:vAlign w:val="center"/>
            <w:hideMark/>
          </w:tcPr>
          <w:p w14:paraId="4E32772D" w14:textId="77777777" w:rsidR="00233F51" w:rsidRPr="00233F51" w:rsidRDefault="00233F51" w:rsidP="00233F51">
            <w:r w:rsidRPr="00233F51">
              <w:rPr>
                <w:rFonts w:ascii="Cambria Math" w:hAnsi="Cambria Math" w:cs="Cambria Math"/>
              </w:rPr>
              <w:t>𝑔𝑠</w:t>
            </w:r>
            <w:r w:rsidRPr="00233F51">
              <w:t>=</w:t>
            </w:r>
            <w:r w:rsidRPr="00233F51">
              <w:rPr>
                <w:rFonts w:ascii="Cambria Math" w:hAnsi="Cambria Math" w:cs="Cambria Math"/>
              </w:rPr>
              <w:t>𝑓</w:t>
            </w:r>
            <w:r w:rsidRPr="00233F51">
              <w:t>1</w:t>
            </w:r>
            <w:r w:rsidRPr="00233F51">
              <w:rPr>
                <w:rFonts w:ascii="Cambria Math" w:hAnsi="Cambria Math" w:cs="Cambria Math"/>
              </w:rPr>
              <w:t>𝑝⁡</w:t>
            </w:r>
            <w:r w:rsidRPr="00233F51">
              <w:t>(</w:t>
            </w:r>
            <w:r w:rsidRPr="00233F51">
              <w:rPr>
                <w:rFonts w:ascii="Cambria Math" w:hAnsi="Cambria Math" w:cs="Cambria Math"/>
              </w:rPr>
              <w:t>𝑃𝐴𝑅</w:t>
            </w:r>
            <w:r w:rsidRPr="00233F51">
              <w:t>)∙</w:t>
            </w:r>
            <w:r w:rsidRPr="00233F51">
              <w:rPr>
                <w:rFonts w:ascii="Cambria Math" w:hAnsi="Cambria Math" w:cs="Cambria Math"/>
              </w:rPr>
              <w:t>𝑓</w:t>
            </w:r>
            <w:r w:rsidRPr="00233F51">
              <w:t>2</w:t>
            </w:r>
            <w:r w:rsidRPr="00233F51">
              <w:rPr>
                <w:rFonts w:ascii="Cambria Math" w:hAnsi="Cambria Math" w:cs="Cambria Math"/>
              </w:rPr>
              <w:t>𝑣⁡</w:t>
            </w:r>
            <w:r w:rsidRPr="00233F51">
              <w:t>(</w:t>
            </w:r>
            <w:r w:rsidRPr="00233F51">
              <w:rPr>
                <w:rFonts w:ascii="Cambria Math" w:hAnsi="Cambria Math" w:cs="Cambria Math"/>
              </w:rPr>
              <w:t>𝑉𝑃𝐷</w:t>
            </w:r>
            <w:r w:rsidRPr="00233F51">
              <w:t>)∙</w:t>
            </w:r>
            <w:r w:rsidRPr="00233F51">
              <w:rPr>
                <w:rFonts w:ascii="Cambria Math" w:hAnsi="Cambria Math" w:cs="Cambria Math"/>
              </w:rPr>
              <w:t>𝑓</w:t>
            </w:r>
            <w:r w:rsidRPr="00233F51">
              <w:t>2</w:t>
            </w:r>
            <w:r w:rsidRPr="00233F51">
              <w:rPr>
                <w:rFonts w:ascii="Cambria Math" w:hAnsi="Cambria Math" w:cs="Cambria Math"/>
              </w:rPr>
              <w:t>𝑡⁡</w:t>
            </w:r>
            <w:r w:rsidRPr="00233F51">
              <w:t>(</w:t>
            </w:r>
            <w:r w:rsidRPr="00233F51">
              <w:rPr>
                <w:rFonts w:ascii="Cambria Math" w:hAnsi="Cambria Math" w:cs="Cambria Math"/>
              </w:rPr>
              <w:t>𝑇𝑎</w:t>
            </w:r>
            <w:r w:rsidRPr="00233F51">
              <w:t>)∙</w:t>
            </w:r>
            <w:r w:rsidRPr="00233F51">
              <w:rPr>
                <w:rFonts w:ascii="Cambria Math" w:hAnsi="Cambria Math" w:cs="Cambria Math"/>
              </w:rPr>
              <w:t>𝑓𝜃⁡</w:t>
            </w:r>
            <w:r w:rsidRPr="00233F51">
              <w:t>(</w:t>
            </w:r>
            <w:r w:rsidRPr="00233F51">
              <w:rPr>
                <w:rFonts w:ascii="Cambria Math" w:hAnsi="Cambria Math" w:cs="Cambria Math"/>
              </w:rPr>
              <w:t>𝜃</w:t>
            </w:r>
            <w:r w:rsidRPr="00233F51">
              <w:t>)</w:t>
            </w:r>
          </w:p>
        </w:tc>
        <w:tc>
          <w:tcPr>
            <w:tcW w:w="0" w:type="auto"/>
            <w:tcBorders>
              <w:bottom w:val="nil"/>
              <w:right w:val="nil"/>
            </w:tcBorders>
            <w:tcMar>
              <w:top w:w="75" w:type="dxa"/>
              <w:left w:w="75" w:type="dxa"/>
              <w:bottom w:w="75" w:type="dxa"/>
              <w:right w:w="75" w:type="dxa"/>
            </w:tcMar>
            <w:vAlign w:val="center"/>
            <w:hideMark/>
          </w:tcPr>
          <w:p w14:paraId="0112E852" w14:textId="77777777" w:rsidR="00233F51" w:rsidRPr="00233F51" w:rsidRDefault="00233F51" w:rsidP="00233F51">
            <w:r w:rsidRPr="00233F51">
              <w:t>3–1–1</w:t>
            </w:r>
          </w:p>
        </w:tc>
        <w:tc>
          <w:tcPr>
            <w:tcW w:w="0" w:type="auto"/>
            <w:tcBorders>
              <w:bottom w:val="nil"/>
              <w:right w:val="nil"/>
            </w:tcBorders>
            <w:tcMar>
              <w:top w:w="75" w:type="dxa"/>
              <w:left w:w="75" w:type="dxa"/>
              <w:bottom w:w="75" w:type="dxa"/>
              <w:right w:w="75" w:type="dxa"/>
            </w:tcMar>
            <w:vAlign w:val="center"/>
            <w:hideMark/>
          </w:tcPr>
          <w:p w14:paraId="4D6745A4" w14:textId="77777777" w:rsidR="00233F51" w:rsidRPr="00233F51" w:rsidRDefault="00233F51" w:rsidP="00233F51">
            <w:r w:rsidRPr="00233F51">
              <w:rPr>
                <w:rFonts w:ascii="Cambria Math" w:hAnsi="Cambria Math" w:cs="Cambria Math"/>
              </w:rPr>
              <w:t>𝑔𝑠</w:t>
            </w:r>
            <w:r w:rsidRPr="00233F51">
              <w:t>=</w:t>
            </w:r>
            <w:r w:rsidRPr="00233F51">
              <w:rPr>
                <w:rFonts w:ascii="Cambria Math" w:hAnsi="Cambria Math" w:cs="Cambria Math"/>
              </w:rPr>
              <w:t>𝑓</w:t>
            </w:r>
            <w:r w:rsidRPr="00233F51">
              <w:t>3</w:t>
            </w:r>
            <w:r w:rsidRPr="00233F51">
              <w:rPr>
                <w:rFonts w:ascii="Cambria Math" w:hAnsi="Cambria Math" w:cs="Cambria Math"/>
              </w:rPr>
              <w:t>𝑝⁡</w:t>
            </w:r>
            <w:r w:rsidRPr="00233F51">
              <w:t>(</w:t>
            </w:r>
            <w:r w:rsidRPr="00233F51">
              <w:rPr>
                <w:rFonts w:ascii="Cambria Math" w:hAnsi="Cambria Math" w:cs="Cambria Math"/>
              </w:rPr>
              <w:t>𝑃𝐴𝑅</w:t>
            </w:r>
            <w:r w:rsidRPr="00233F51">
              <w:t>)∙</w:t>
            </w:r>
            <w:r w:rsidRPr="00233F51">
              <w:rPr>
                <w:rFonts w:ascii="Cambria Math" w:hAnsi="Cambria Math" w:cs="Cambria Math"/>
              </w:rPr>
              <w:t>𝑓</w:t>
            </w:r>
            <w:r w:rsidRPr="00233F51">
              <w:t>1</w:t>
            </w:r>
            <w:r w:rsidRPr="00233F51">
              <w:rPr>
                <w:rFonts w:ascii="Cambria Math" w:hAnsi="Cambria Math" w:cs="Cambria Math"/>
              </w:rPr>
              <w:t>𝑣⁡</w:t>
            </w:r>
            <w:r w:rsidRPr="00233F51">
              <w:t>(</w:t>
            </w:r>
            <w:r w:rsidRPr="00233F51">
              <w:rPr>
                <w:rFonts w:ascii="Cambria Math" w:hAnsi="Cambria Math" w:cs="Cambria Math"/>
              </w:rPr>
              <w:t>𝑉𝑃𝐷</w:t>
            </w:r>
            <w:r w:rsidRPr="00233F51">
              <w:t>)∙</w:t>
            </w:r>
            <w:r w:rsidRPr="00233F51">
              <w:rPr>
                <w:rFonts w:ascii="Cambria Math" w:hAnsi="Cambria Math" w:cs="Cambria Math"/>
              </w:rPr>
              <w:t>𝑓</w:t>
            </w:r>
            <w:r w:rsidRPr="00233F51">
              <w:t>1</w:t>
            </w:r>
            <w:r w:rsidRPr="00233F51">
              <w:rPr>
                <w:rFonts w:ascii="Cambria Math" w:hAnsi="Cambria Math" w:cs="Cambria Math"/>
              </w:rPr>
              <w:t>𝑡⁡</w:t>
            </w:r>
            <w:r w:rsidRPr="00233F51">
              <w:t>(</w:t>
            </w:r>
            <w:r w:rsidRPr="00233F51">
              <w:rPr>
                <w:rFonts w:ascii="Cambria Math" w:hAnsi="Cambria Math" w:cs="Cambria Math"/>
              </w:rPr>
              <w:t>𝑇𝑎</w:t>
            </w:r>
            <w:r w:rsidRPr="00233F51">
              <w:t>)∙</w:t>
            </w:r>
            <w:r w:rsidRPr="00233F51">
              <w:rPr>
                <w:rFonts w:ascii="Cambria Math" w:hAnsi="Cambria Math" w:cs="Cambria Math"/>
              </w:rPr>
              <w:t>𝑓𝜃⁡</w:t>
            </w:r>
            <w:r w:rsidRPr="00233F51">
              <w:t>(</w:t>
            </w:r>
            <w:r w:rsidRPr="00233F51">
              <w:rPr>
                <w:rFonts w:ascii="Cambria Math" w:hAnsi="Cambria Math" w:cs="Cambria Math"/>
              </w:rPr>
              <w:t>𝜃</w:t>
            </w:r>
            <w:r w:rsidRPr="00233F51">
              <w:t>)</w:t>
            </w:r>
          </w:p>
        </w:tc>
      </w:tr>
      <w:tr w:rsidR="00233F51" w:rsidRPr="00233F51" w14:paraId="307EFC6A" w14:textId="77777777">
        <w:tc>
          <w:tcPr>
            <w:tcW w:w="0" w:type="auto"/>
            <w:tcBorders>
              <w:bottom w:val="nil"/>
              <w:right w:val="nil"/>
            </w:tcBorders>
            <w:tcMar>
              <w:top w:w="75" w:type="dxa"/>
              <w:left w:w="75" w:type="dxa"/>
              <w:bottom w:w="75" w:type="dxa"/>
              <w:right w:w="75" w:type="dxa"/>
            </w:tcMar>
            <w:vAlign w:val="center"/>
            <w:hideMark/>
          </w:tcPr>
          <w:p w14:paraId="03294030" w14:textId="77777777" w:rsidR="00233F51" w:rsidRPr="00233F51" w:rsidRDefault="00233F51" w:rsidP="00233F51">
            <w:pPr>
              <w:rPr>
                <w:b/>
                <w:bCs/>
              </w:rPr>
            </w:pPr>
            <w:r w:rsidRPr="00233F51">
              <w:rPr>
                <w:b/>
                <w:bCs/>
              </w:rPr>
              <w:t>1–3–1</w:t>
            </w:r>
          </w:p>
        </w:tc>
        <w:tc>
          <w:tcPr>
            <w:tcW w:w="0" w:type="auto"/>
            <w:tcBorders>
              <w:bottom w:val="nil"/>
              <w:right w:val="nil"/>
            </w:tcBorders>
            <w:tcMar>
              <w:top w:w="75" w:type="dxa"/>
              <w:left w:w="75" w:type="dxa"/>
              <w:bottom w:w="75" w:type="dxa"/>
              <w:right w:w="75" w:type="dxa"/>
            </w:tcMar>
            <w:vAlign w:val="center"/>
            <w:hideMark/>
          </w:tcPr>
          <w:p w14:paraId="60901327" w14:textId="77777777" w:rsidR="00233F51" w:rsidRPr="00233F51" w:rsidRDefault="00233F51" w:rsidP="00233F51">
            <w:r w:rsidRPr="00233F51">
              <w:rPr>
                <w:rFonts w:ascii="Cambria Math" w:hAnsi="Cambria Math" w:cs="Cambria Math"/>
              </w:rPr>
              <w:t>𝑔𝑠</w:t>
            </w:r>
            <w:r w:rsidRPr="00233F51">
              <w:t>=</w:t>
            </w:r>
            <w:r w:rsidRPr="00233F51">
              <w:rPr>
                <w:rFonts w:ascii="Cambria Math" w:hAnsi="Cambria Math" w:cs="Cambria Math"/>
              </w:rPr>
              <w:t>𝑓</w:t>
            </w:r>
            <w:r w:rsidRPr="00233F51">
              <w:t>1</w:t>
            </w:r>
            <w:r w:rsidRPr="00233F51">
              <w:rPr>
                <w:rFonts w:ascii="Cambria Math" w:hAnsi="Cambria Math" w:cs="Cambria Math"/>
              </w:rPr>
              <w:t>𝑝⁡</w:t>
            </w:r>
            <w:r w:rsidRPr="00233F51">
              <w:t>(</w:t>
            </w:r>
            <w:r w:rsidRPr="00233F51">
              <w:rPr>
                <w:rFonts w:ascii="Cambria Math" w:hAnsi="Cambria Math" w:cs="Cambria Math"/>
              </w:rPr>
              <w:t>𝑃𝐴𝑅</w:t>
            </w:r>
            <w:r w:rsidRPr="00233F51">
              <w:t>)∙</w:t>
            </w:r>
            <w:r w:rsidRPr="00233F51">
              <w:rPr>
                <w:rFonts w:ascii="Cambria Math" w:hAnsi="Cambria Math" w:cs="Cambria Math"/>
              </w:rPr>
              <w:t>𝑓</w:t>
            </w:r>
            <w:r w:rsidRPr="00233F51">
              <w:t>3</w:t>
            </w:r>
            <w:r w:rsidRPr="00233F51">
              <w:rPr>
                <w:rFonts w:ascii="Cambria Math" w:hAnsi="Cambria Math" w:cs="Cambria Math"/>
              </w:rPr>
              <w:t>𝑣⁡</w:t>
            </w:r>
            <w:r w:rsidRPr="00233F51">
              <w:t>(</w:t>
            </w:r>
            <w:r w:rsidRPr="00233F51">
              <w:rPr>
                <w:rFonts w:ascii="Cambria Math" w:hAnsi="Cambria Math" w:cs="Cambria Math"/>
              </w:rPr>
              <w:t>𝑉𝑃𝐷</w:t>
            </w:r>
            <w:r w:rsidRPr="00233F51">
              <w:t>)∙</w:t>
            </w:r>
            <w:r w:rsidRPr="00233F51">
              <w:rPr>
                <w:rFonts w:ascii="Cambria Math" w:hAnsi="Cambria Math" w:cs="Cambria Math"/>
              </w:rPr>
              <w:t>𝑓</w:t>
            </w:r>
            <w:r w:rsidRPr="00233F51">
              <w:t>1</w:t>
            </w:r>
            <w:r w:rsidRPr="00233F51">
              <w:rPr>
                <w:rFonts w:ascii="Cambria Math" w:hAnsi="Cambria Math" w:cs="Cambria Math"/>
              </w:rPr>
              <w:t>𝑡⁡</w:t>
            </w:r>
            <w:r w:rsidRPr="00233F51">
              <w:t>(</w:t>
            </w:r>
            <w:r w:rsidRPr="00233F51">
              <w:rPr>
                <w:rFonts w:ascii="Cambria Math" w:hAnsi="Cambria Math" w:cs="Cambria Math"/>
              </w:rPr>
              <w:t>𝑇𝑎</w:t>
            </w:r>
            <w:r w:rsidRPr="00233F51">
              <w:t>)∙</w:t>
            </w:r>
            <w:r w:rsidRPr="00233F51">
              <w:rPr>
                <w:rFonts w:ascii="Cambria Math" w:hAnsi="Cambria Math" w:cs="Cambria Math"/>
              </w:rPr>
              <w:t>𝑓𝜃⁡</w:t>
            </w:r>
            <w:r w:rsidRPr="00233F51">
              <w:t>(</w:t>
            </w:r>
            <w:r w:rsidRPr="00233F51">
              <w:rPr>
                <w:rFonts w:ascii="Cambria Math" w:hAnsi="Cambria Math" w:cs="Cambria Math"/>
              </w:rPr>
              <w:t>𝜃</w:t>
            </w:r>
            <w:r w:rsidRPr="00233F51">
              <w:t>)</w:t>
            </w:r>
          </w:p>
        </w:tc>
        <w:tc>
          <w:tcPr>
            <w:tcW w:w="0" w:type="auto"/>
            <w:tcBorders>
              <w:bottom w:val="nil"/>
              <w:right w:val="nil"/>
            </w:tcBorders>
            <w:tcMar>
              <w:top w:w="75" w:type="dxa"/>
              <w:left w:w="75" w:type="dxa"/>
              <w:bottom w:w="75" w:type="dxa"/>
              <w:right w:w="75" w:type="dxa"/>
            </w:tcMar>
            <w:vAlign w:val="center"/>
            <w:hideMark/>
          </w:tcPr>
          <w:p w14:paraId="123BB556" w14:textId="77777777" w:rsidR="00233F51" w:rsidRPr="00233F51" w:rsidRDefault="00233F51" w:rsidP="00233F51">
            <w:r w:rsidRPr="00233F51">
              <w:t>3–1–2</w:t>
            </w:r>
          </w:p>
        </w:tc>
        <w:tc>
          <w:tcPr>
            <w:tcW w:w="0" w:type="auto"/>
            <w:tcBorders>
              <w:bottom w:val="nil"/>
              <w:right w:val="nil"/>
            </w:tcBorders>
            <w:tcMar>
              <w:top w:w="75" w:type="dxa"/>
              <w:left w:w="75" w:type="dxa"/>
              <w:bottom w:w="75" w:type="dxa"/>
              <w:right w:w="75" w:type="dxa"/>
            </w:tcMar>
            <w:vAlign w:val="center"/>
            <w:hideMark/>
          </w:tcPr>
          <w:p w14:paraId="17A85985" w14:textId="77777777" w:rsidR="00233F51" w:rsidRPr="00233F51" w:rsidRDefault="00233F51" w:rsidP="00233F51">
            <w:r w:rsidRPr="00233F51">
              <w:rPr>
                <w:rFonts w:ascii="Cambria Math" w:hAnsi="Cambria Math" w:cs="Cambria Math"/>
              </w:rPr>
              <w:t>𝑔𝑠</w:t>
            </w:r>
            <w:r w:rsidRPr="00233F51">
              <w:t>=</w:t>
            </w:r>
            <w:r w:rsidRPr="00233F51">
              <w:rPr>
                <w:rFonts w:ascii="Cambria Math" w:hAnsi="Cambria Math" w:cs="Cambria Math"/>
              </w:rPr>
              <w:t>𝑓</w:t>
            </w:r>
            <w:r w:rsidRPr="00233F51">
              <w:t>3</w:t>
            </w:r>
            <w:r w:rsidRPr="00233F51">
              <w:rPr>
                <w:rFonts w:ascii="Cambria Math" w:hAnsi="Cambria Math" w:cs="Cambria Math"/>
              </w:rPr>
              <w:t>𝑝⁡</w:t>
            </w:r>
            <w:r w:rsidRPr="00233F51">
              <w:t>(</w:t>
            </w:r>
            <w:r w:rsidRPr="00233F51">
              <w:rPr>
                <w:rFonts w:ascii="Cambria Math" w:hAnsi="Cambria Math" w:cs="Cambria Math"/>
              </w:rPr>
              <w:t>𝑃𝐴𝑅</w:t>
            </w:r>
            <w:r w:rsidRPr="00233F51">
              <w:t>)∙</w:t>
            </w:r>
            <w:r w:rsidRPr="00233F51">
              <w:rPr>
                <w:rFonts w:ascii="Cambria Math" w:hAnsi="Cambria Math" w:cs="Cambria Math"/>
              </w:rPr>
              <w:t>𝑓</w:t>
            </w:r>
            <w:r w:rsidRPr="00233F51">
              <w:t>1</w:t>
            </w:r>
            <w:r w:rsidRPr="00233F51">
              <w:rPr>
                <w:rFonts w:ascii="Cambria Math" w:hAnsi="Cambria Math" w:cs="Cambria Math"/>
              </w:rPr>
              <w:t>𝑣⁡</w:t>
            </w:r>
            <w:r w:rsidRPr="00233F51">
              <w:t>(</w:t>
            </w:r>
            <w:r w:rsidRPr="00233F51">
              <w:rPr>
                <w:rFonts w:ascii="Cambria Math" w:hAnsi="Cambria Math" w:cs="Cambria Math"/>
              </w:rPr>
              <w:t>𝑉𝑃𝐷</w:t>
            </w:r>
            <w:r w:rsidRPr="00233F51">
              <w:t>)∙</w:t>
            </w:r>
            <w:r w:rsidRPr="00233F51">
              <w:rPr>
                <w:rFonts w:ascii="Cambria Math" w:hAnsi="Cambria Math" w:cs="Cambria Math"/>
              </w:rPr>
              <w:t>𝑓</w:t>
            </w:r>
            <w:r w:rsidRPr="00233F51">
              <w:t>2</w:t>
            </w:r>
            <w:r w:rsidRPr="00233F51">
              <w:rPr>
                <w:rFonts w:ascii="Cambria Math" w:hAnsi="Cambria Math" w:cs="Cambria Math"/>
              </w:rPr>
              <w:t>𝑡⁡</w:t>
            </w:r>
            <w:r w:rsidRPr="00233F51">
              <w:t>(</w:t>
            </w:r>
            <w:r w:rsidRPr="00233F51">
              <w:rPr>
                <w:rFonts w:ascii="Cambria Math" w:hAnsi="Cambria Math" w:cs="Cambria Math"/>
              </w:rPr>
              <w:t>𝑇𝑎</w:t>
            </w:r>
            <w:r w:rsidRPr="00233F51">
              <w:t>)∙</w:t>
            </w:r>
            <w:r w:rsidRPr="00233F51">
              <w:rPr>
                <w:rFonts w:ascii="Cambria Math" w:hAnsi="Cambria Math" w:cs="Cambria Math"/>
              </w:rPr>
              <w:t>𝑓𝜃⁡</w:t>
            </w:r>
            <w:r w:rsidRPr="00233F51">
              <w:t>(</w:t>
            </w:r>
            <w:r w:rsidRPr="00233F51">
              <w:rPr>
                <w:rFonts w:ascii="Cambria Math" w:hAnsi="Cambria Math" w:cs="Cambria Math"/>
              </w:rPr>
              <w:t>𝜃</w:t>
            </w:r>
            <w:r w:rsidRPr="00233F51">
              <w:t>)</w:t>
            </w:r>
          </w:p>
        </w:tc>
      </w:tr>
      <w:tr w:rsidR="00233F51" w:rsidRPr="00233F51" w14:paraId="7F131CEB" w14:textId="77777777">
        <w:tc>
          <w:tcPr>
            <w:tcW w:w="0" w:type="auto"/>
            <w:tcBorders>
              <w:bottom w:val="nil"/>
              <w:right w:val="nil"/>
            </w:tcBorders>
            <w:tcMar>
              <w:top w:w="75" w:type="dxa"/>
              <w:left w:w="75" w:type="dxa"/>
              <w:bottom w:w="75" w:type="dxa"/>
              <w:right w:w="75" w:type="dxa"/>
            </w:tcMar>
            <w:vAlign w:val="center"/>
            <w:hideMark/>
          </w:tcPr>
          <w:p w14:paraId="12A631B9" w14:textId="77777777" w:rsidR="00233F51" w:rsidRPr="00233F51" w:rsidRDefault="00233F51" w:rsidP="00233F51">
            <w:pPr>
              <w:rPr>
                <w:b/>
                <w:bCs/>
              </w:rPr>
            </w:pPr>
            <w:r w:rsidRPr="00233F51">
              <w:rPr>
                <w:b/>
                <w:bCs/>
              </w:rPr>
              <w:t>1–3–2</w:t>
            </w:r>
          </w:p>
        </w:tc>
        <w:tc>
          <w:tcPr>
            <w:tcW w:w="0" w:type="auto"/>
            <w:tcBorders>
              <w:bottom w:val="nil"/>
              <w:right w:val="nil"/>
            </w:tcBorders>
            <w:tcMar>
              <w:top w:w="75" w:type="dxa"/>
              <w:left w:w="75" w:type="dxa"/>
              <w:bottom w:w="75" w:type="dxa"/>
              <w:right w:w="75" w:type="dxa"/>
            </w:tcMar>
            <w:vAlign w:val="center"/>
            <w:hideMark/>
          </w:tcPr>
          <w:p w14:paraId="0CCE3710" w14:textId="77777777" w:rsidR="00233F51" w:rsidRPr="00233F51" w:rsidRDefault="00233F51" w:rsidP="00233F51">
            <w:r w:rsidRPr="00233F51">
              <w:rPr>
                <w:rFonts w:ascii="Cambria Math" w:hAnsi="Cambria Math" w:cs="Cambria Math"/>
              </w:rPr>
              <w:t>𝑔𝑠</w:t>
            </w:r>
            <w:r w:rsidRPr="00233F51">
              <w:t>=</w:t>
            </w:r>
            <w:r w:rsidRPr="00233F51">
              <w:rPr>
                <w:rFonts w:ascii="Cambria Math" w:hAnsi="Cambria Math" w:cs="Cambria Math"/>
              </w:rPr>
              <w:t>𝑓</w:t>
            </w:r>
            <w:r w:rsidRPr="00233F51">
              <w:t>1</w:t>
            </w:r>
            <w:r w:rsidRPr="00233F51">
              <w:rPr>
                <w:rFonts w:ascii="Cambria Math" w:hAnsi="Cambria Math" w:cs="Cambria Math"/>
              </w:rPr>
              <w:t>𝑝⁡</w:t>
            </w:r>
            <w:r w:rsidRPr="00233F51">
              <w:t>(</w:t>
            </w:r>
            <w:r w:rsidRPr="00233F51">
              <w:rPr>
                <w:rFonts w:ascii="Cambria Math" w:hAnsi="Cambria Math" w:cs="Cambria Math"/>
              </w:rPr>
              <w:t>𝑃𝐴𝑅</w:t>
            </w:r>
            <w:r w:rsidRPr="00233F51">
              <w:t>)∙</w:t>
            </w:r>
            <w:r w:rsidRPr="00233F51">
              <w:rPr>
                <w:rFonts w:ascii="Cambria Math" w:hAnsi="Cambria Math" w:cs="Cambria Math"/>
              </w:rPr>
              <w:t>𝑓</w:t>
            </w:r>
            <w:r w:rsidRPr="00233F51">
              <w:t>3</w:t>
            </w:r>
            <w:r w:rsidRPr="00233F51">
              <w:rPr>
                <w:rFonts w:ascii="Cambria Math" w:hAnsi="Cambria Math" w:cs="Cambria Math"/>
              </w:rPr>
              <w:t>𝑣⁡</w:t>
            </w:r>
            <w:r w:rsidRPr="00233F51">
              <w:t>(</w:t>
            </w:r>
            <w:r w:rsidRPr="00233F51">
              <w:rPr>
                <w:rFonts w:ascii="Cambria Math" w:hAnsi="Cambria Math" w:cs="Cambria Math"/>
              </w:rPr>
              <w:t>𝑉𝑃𝐷</w:t>
            </w:r>
            <w:r w:rsidRPr="00233F51">
              <w:t>)∙</w:t>
            </w:r>
            <w:r w:rsidRPr="00233F51">
              <w:rPr>
                <w:rFonts w:ascii="Cambria Math" w:hAnsi="Cambria Math" w:cs="Cambria Math"/>
              </w:rPr>
              <w:t>𝑓</w:t>
            </w:r>
            <w:r w:rsidRPr="00233F51">
              <w:t>2</w:t>
            </w:r>
            <w:r w:rsidRPr="00233F51">
              <w:rPr>
                <w:rFonts w:ascii="Cambria Math" w:hAnsi="Cambria Math" w:cs="Cambria Math"/>
              </w:rPr>
              <w:t>𝑡⁡</w:t>
            </w:r>
            <w:r w:rsidRPr="00233F51">
              <w:t>(</w:t>
            </w:r>
            <w:r w:rsidRPr="00233F51">
              <w:rPr>
                <w:rFonts w:ascii="Cambria Math" w:hAnsi="Cambria Math" w:cs="Cambria Math"/>
              </w:rPr>
              <w:t>𝑇𝑎</w:t>
            </w:r>
            <w:r w:rsidRPr="00233F51">
              <w:t>)∙</w:t>
            </w:r>
            <w:r w:rsidRPr="00233F51">
              <w:rPr>
                <w:rFonts w:ascii="Cambria Math" w:hAnsi="Cambria Math" w:cs="Cambria Math"/>
              </w:rPr>
              <w:t>𝑓𝜃⁡</w:t>
            </w:r>
            <w:r w:rsidRPr="00233F51">
              <w:t>(</w:t>
            </w:r>
            <w:r w:rsidRPr="00233F51">
              <w:rPr>
                <w:rFonts w:ascii="Cambria Math" w:hAnsi="Cambria Math" w:cs="Cambria Math"/>
              </w:rPr>
              <w:t>𝜃</w:t>
            </w:r>
            <w:r w:rsidRPr="00233F51">
              <w:t>)</w:t>
            </w:r>
          </w:p>
        </w:tc>
        <w:tc>
          <w:tcPr>
            <w:tcW w:w="0" w:type="auto"/>
            <w:tcBorders>
              <w:bottom w:val="nil"/>
              <w:right w:val="nil"/>
            </w:tcBorders>
            <w:tcMar>
              <w:top w:w="75" w:type="dxa"/>
              <w:left w:w="75" w:type="dxa"/>
              <w:bottom w:w="75" w:type="dxa"/>
              <w:right w:w="75" w:type="dxa"/>
            </w:tcMar>
            <w:vAlign w:val="center"/>
            <w:hideMark/>
          </w:tcPr>
          <w:p w14:paraId="5E2324C5" w14:textId="77777777" w:rsidR="00233F51" w:rsidRPr="00233F51" w:rsidRDefault="00233F51" w:rsidP="00233F51">
            <w:r w:rsidRPr="00233F51">
              <w:t>3–2–1</w:t>
            </w:r>
          </w:p>
        </w:tc>
        <w:tc>
          <w:tcPr>
            <w:tcW w:w="0" w:type="auto"/>
            <w:tcBorders>
              <w:bottom w:val="nil"/>
              <w:right w:val="nil"/>
            </w:tcBorders>
            <w:tcMar>
              <w:top w:w="75" w:type="dxa"/>
              <w:left w:w="75" w:type="dxa"/>
              <w:bottom w:w="75" w:type="dxa"/>
              <w:right w:w="75" w:type="dxa"/>
            </w:tcMar>
            <w:vAlign w:val="center"/>
            <w:hideMark/>
          </w:tcPr>
          <w:p w14:paraId="0546901B" w14:textId="77777777" w:rsidR="00233F51" w:rsidRPr="00233F51" w:rsidRDefault="00233F51" w:rsidP="00233F51">
            <w:r w:rsidRPr="00233F51">
              <w:rPr>
                <w:rFonts w:ascii="Cambria Math" w:hAnsi="Cambria Math" w:cs="Cambria Math"/>
              </w:rPr>
              <w:t>𝑔𝑠</w:t>
            </w:r>
            <w:r w:rsidRPr="00233F51">
              <w:t>=</w:t>
            </w:r>
            <w:r w:rsidRPr="00233F51">
              <w:rPr>
                <w:rFonts w:ascii="Cambria Math" w:hAnsi="Cambria Math" w:cs="Cambria Math"/>
              </w:rPr>
              <w:t>𝑓</w:t>
            </w:r>
            <w:r w:rsidRPr="00233F51">
              <w:t>3</w:t>
            </w:r>
            <w:r w:rsidRPr="00233F51">
              <w:rPr>
                <w:rFonts w:ascii="Cambria Math" w:hAnsi="Cambria Math" w:cs="Cambria Math"/>
              </w:rPr>
              <w:t>𝑝⁡</w:t>
            </w:r>
            <w:r w:rsidRPr="00233F51">
              <w:t>(</w:t>
            </w:r>
            <w:r w:rsidRPr="00233F51">
              <w:rPr>
                <w:rFonts w:ascii="Cambria Math" w:hAnsi="Cambria Math" w:cs="Cambria Math"/>
              </w:rPr>
              <w:t>𝑃𝐴𝑅</w:t>
            </w:r>
            <w:r w:rsidRPr="00233F51">
              <w:t>)∙</w:t>
            </w:r>
            <w:r w:rsidRPr="00233F51">
              <w:rPr>
                <w:rFonts w:ascii="Cambria Math" w:hAnsi="Cambria Math" w:cs="Cambria Math"/>
              </w:rPr>
              <w:t>𝑓</w:t>
            </w:r>
            <w:r w:rsidRPr="00233F51">
              <w:t>2</w:t>
            </w:r>
            <w:r w:rsidRPr="00233F51">
              <w:rPr>
                <w:rFonts w:ascii="Cambria Math" w:hAnsi="Cambria Math" w:cs="Cambria Math"/>
              </w:rPr>
              <w:t>𝑣⁡</w:t>
            </w:r>
            <w:r w:rsidRPr="00233F51">
              <w:t>(</w:t>
            </w:r>
            <w:r w:rsidRPr="00233F51">
              <w:rPr>
                <w:rFonts w:ascii="Cambria Math" w:hAnsi="Cambria Math" w:cs="Cambria Math"/>
              </w:rPr>
              <w:t>𝑉𝑃𝐷</w:t>
            </w:r>
            <w:r w:rsidRPr="00233F51">
              <w:t>)∙</w:t>
            </w:r>
            <w:r w:rsidRPr="00233F51">
              <w:rPr>
                <w:rFonts w:ascii="Cambria Math" w:hAnsi="Cambria Math" w:cs="Cambria Math"/>
              </w:rPr>
              <w:t>𝑓</w:t>
            </w:r>
            <w:r w:rsidRPr="00233F51">
              <w:t>1</w:t>
            </w:r>
            <w:r w:rsidRPr="00233F51">
              <w:rPr>
                <w:rFonts w:ascii="Cambria Math" w:hAnsi="Cambria Math" w:cs="Cambria Math"/>
              </w:rPr>
              <w:t>𝑡⁡</w:t>
            </w:r>
            <w:r w:rsidRPr="00233F51">
              <w:t>(</w:t>
            </w:r>
            <w:r w:rsidRPr="00233F51">
              <w:rPr>
                <w:rFonts w:ascii="Cambria Math" w:hAnsi="Cambria Math" w:cs="Cambria Math"/>
              </w:rPr>
              <w:t>𝑇𝑎</w:t>
            </w:r>
            <w:r w:rsidRPr="00233F51">
              <w:t>)∙</w:t>
            </w:r>
            <w:r w:rsidRPr="00233F51">
              <w:rPr>
                <w:rFonts w:ascii="Cambria Math" w:hAnsi="Cambria Math" w:cs="Cambria Math"/>
              </w:rPr>
              <w:t>𝑓𝜃⁡</w:t>
            </w:r>
            <w:r w:rsidRPr="00233F51">
              <w:t>(</w:t>
            </w:r>
            <w:r w:rsidRPr="00233F51">
              <w:rPr>
                <w:rFonts w:ascii="Cambria Math" w:hAnsi="Cambria Math" w:cs="Cambria Math"/>
              </w:rPr>
              <w:t>𝜃</w:t>
            </w:r>
            <w:r w:rsidRPr="00233F51">
              <w:t>)</w:t>
            </w:r>
          </w:p>
        </w:tc>
      </w:tr>
      <w:tr w:rsidR="00233F51" w:rsidRPr="00233F51" w14:paraId="668C488F" w14:textId="77777777">
        <w:tc>
          <w:tcPr>
            <w:tcW w:w="0" w:type="auto"/>
            <w:tcBorders>
              <w:bottom w:val="nil"/>
              <w:right w:val="nil"/>
            </w:tcBorders>
            <w:tcMar>
              <w:top w:w="75" w:type="dxa"/>
              <w:left w:w="75" w:type="dxa"/>
              <w:bottom w:w="75" w:type="dxa"/>
              <w:right w:w="75" w:type="dxa"/>
            </w:tcMar>
            <w:vAlign w:val="center"/>
            <w:hideMark/>
          </w:tcPr>
          <w:p w14:paraId="1B495DA8" w14:textId="77777777" w:rsidR="00233F51" w:rsidRPr="00233F51" w:rsidRDefault="00233F51" w:rsidP="00233F51">
            <w:pPr>
              <w:rPr>
                <w:b/>
                <w:bCs/>
              </w:rPr>
            </w:pPr>
            <w:r w:rsidRPr="00233F51">
              <w:rPr>
                <w:b/>
                <w:bCs/>
              </w:rPr>
              <w:lastRenderedPageBreak/>
              <w:t>2–1–1</w:t>
            </w:r>
          </w:p>
        </w:tc>
        <w:tc>
          <w:tcPr>
            <w:tcW w:w="0" w:type="auto"/>
            <w:tcBorders>
              <w:bottom w:val="nil"/>
              <w:right w:val="nil"/>
            </w:tcBorders>
            <w:tcMar>
              <w:top w:w="75" w:type="dxa"/>
              <w:left w:w="75" w:type="dxa"/>
              <w:bottom w:w="75" w:type="dxa"/>
              <w:right w:w="75" w:type="dxa"/>
            </w:tcMar>
            <w:vAlign w:val="center"/>
            <w:hideMark/>
          </w:tcPr>
          <w:p w14:paraId="689ABA4A" w14:textId="77777777" w:rsidR="00233F51" w:rsidRPr="00233F51" w:rsidRDefault="00233F51" w:rsidP="00233F51">
            <w:r w:rsidRPr="00233F51">
              <w:rPr>
                <w:rFonts w:ascii="Cambria Math" w:hAnsi="Cambria Math" w:cs="Cambria Math"/>
              </w:rPr>
              <w:t>𝑔𝑠</w:t>
            </w:r>
            <w:r w:rsidRPr="00233F51">
              <w:t>=</w:t>
            </w:r>
            <w:r w:rsidRPr="00233F51">
              <w:rPr>
                <w:rFonts w:ascii="Cambria Math" w:hAnsi="Cambria Math" w:cs="Cambria Math"/>
              </w:rPr>
              <w:t>𝑓</w:t>
            </w:r>
            <w:r w:rsidRPr="00233F51">
              <w:t>2</w:t>
            </w:r>
            <w:r w:rsidRPr="00233F51">
              <w:rPr>
                <w:rFonts w:ascii="Cambria Math" w:hAnsi="Cambria Math" w:cs="Cambria Math"/>
              </w:rPr>
              <w:t>𝑝⁡</w:t>
            </w:r>
            <w:r w:rsidRPr="00233F51">
              <w:t>(</w:t>
            </w:r>
            <w:r w:rsidRPr="00233F51">
              <w:rPr>
                <w:rFonts w:ascii="Cambria Math" w:hAnsi="Cambria Math" w:cs="Cambria Math"/>
              </w:rPr>
              <w:t>𝑃𝐴𝑅</w:t>
            </w:r>
            <w:r w:rsidRPr="00233F51">
              <w:t>)∙</w:t>
            </w:r>
            <w:r w:rsidRPr="00233F51">
              <w:rPr>
                <w:rFonts w:ascii="Cambria Math" w:hAnsi="Cambria Math" w:cs="Cambria Math"/>
              </w:rPr>
              <w:t>𝑓</w:t>
            </w:r>
            <w:r w:rsidRPr="00233F51">
              <w:t>1</w:t>
            </w:r>
            <w:r w:rsidRPr="00233F51">
              <w:rPr>
                <w:rFonts w:ascii="Cambria Math" w:hAnsi="Cambria Math" w:cs="Cambria Math"/>
              </w:rPr>
              <w:t>𝑣⁡</w:t>
            </w:r>
            <w:r w:rsidRPr="00233F51">
              <w:t>(</w:t>
            </w:r>
            <w:r w:rsidRPr="00233F51">
              <w:rPr>
                <w:rFonts w:ascii="Cambria Math" w:hAnsi="Cambria Math" w:cs="Cambria Math"/>
              </w:rPr>
              <w:t>𝑉𝑃𝐷</w:t>
            </w:r>
            <w:r w:rsidRPr="00233F51">
              <w:t>)∙</w:t>
            </w:r>
            <w:r w:rsidRPr="00233F51">
              <w:rPr>
                <w:rFonts w:ascii="Cambria Math" w:hAnsi="Cambria Math" w:cs="Cambria Math"/>
              </w:rPr>
              <w:t>𝑓</w:t>
            </w:r>
            <w:r w:rsidRPr="00233F51">
              <w:t>1</w:t>
            </w:r>
            <w:r w:rsidRPr="00233F51">
              <w:rPr>
                <w:rFonts w:ascii="Cambria Math" w:hAnsi="Cambria Math" w:cs="Cambria Math"/>
              </w:rPr>
              <w:t>𝑡⁡</w:t>
            </w:r>
            <w:r w:rsidRPr="00233F51">
              <w:t>(</w:t>
            </w:r>
            <w:r w:rsidRPr="00233F51">
              <w:rPr>
                <w:rFonts w:ascii="Cambria Math" w:hAnsi="Cambria Math" w:cs="Cambria Math"/>
              </w:rPr>
              <w:t>𝑇𝑎</w:t>
            </w:r>
            <w:r w:rsidRPr="00233F51">
              <w:t>)∙</w:t>
            </w:r>
            <w:r w:rsidRPr="00233F51">
              <w:rPr>
                <w:rFonts w:ascii="Cambria Math" w:hAnsi="Cambria Math" w:cs="Cambria Math"/>
              </w:rPr>
              <w:t>𝑓𝜃⁡</w:t>
            </w:r>
            <w:r w:rsidRPr="00233F51">
              <w:t>(</w:t>
            </w:r>
            <w:r w:rsidRPr="00233F51">
              <w:rPr>
                <w:rFonts w:ascii="Cambria Math" w:hAnsi="Cambria Math" w:cs="Cambria Math"/>
              </w:rPr>
              <w:t>𝜃</w:t>
            </w:r>
            <w:r w:rsidRPr="00233F51">
              <w:t>)</w:t>
            </w:r>
          </w:p>
        </w:tc>
        <w:tc>
          <w:tcPr>
            <w:tcW w:w="0" w:type="auto"/>
            <w:tcBorders>
              <w:bottom w:val="nil"/>
              <w:right w:val="nil"/>
            </w:tcBorders>
            <w:tcMar>
              <w:top w:w="75" w:type="dxa"/>
              <w:left w:w="75" w:type="dxa"/>
              <w:bottom w:w="75" w:type="dxa"/>
              <w:right w:w="75" w:type="dxa"/>
            </w:tcMar>
            <w:vAlign w:val="center"/>
            <w:hideMark/>
          </w:tcPr>
          <w:p w14:paraId="12E994EF" w14:textId="77777777" w:rsidR="00233F51" w:rsidRPr="00233F51" w:rsidRDefault="00233F51" w:rsidP="00233F51">
            <w:r w:rsidRPr="00233F51">
              <w:t>3–2–2</w:t>
            </w:r>
          </w:p>
        </w:tc>
        <w:tc>
          <w:tcPr>
            <w:tcW w:w="0" w:type="auto"/>
            <w:tcBorders>
              <w:bottom w:val="nil"/>
              <w:right w:val="nil"/>
            </w:tcBorders>
            <w:tcMar>
              <w:top w:w="75" w:type="dxa"/>
              <w:left w:w="75" w:type="dxa"/>
              <w:bottom w:w="75" w:type="dxa"/>
              <w:right w:w="75" w:type="dxa"/>
            </w:tcMar>
            <w:vAlign w:val="center"/>
            <w:hideMark/>
          </w:tcPr>
          <w:p w14:paraId="26034574" w14:textId="77777777" w:rsidR="00233F51" w:rsidRPr="00233F51" w:rsidRDefault="00233F51" w:rsidP="00233F51">
            <w:r w:rsidRPr="00233F51">
              <w:rPr>
                <w:rFonts w:ascii="Cambria Math" w:hAnsi="Cambria Math" w:cs="Cambria Math"/>
              </w:rPr>
              <w:t>𝑔𝑠</w:t>
            </w:r>
            <w:r w:rsidRPr="00233F51">
              <w:t>=</w:t>
            </w:r>
            <w:r w:rsidRPr="00233F51">
              <w:rPr>
                <w:rFonts w:ascii="Cambria Math" w:hAnsi="Cambria Math" w:cs="Cambria Math"/>
              </w:rPr>
              <w:t>𝑓</w:t>
            </w:r>
            <w:r w:rsidRPr="00233F51">
              <w:t>3</w:t>
            </w:r>
            <w:r w:rsidRPr="00233F51">
              <w:rPr>
                <w:rFonts w:ascii="Cambria Math" w:hAnsi="Cambria Math" w:cs="Cambria Math"/>
              </w:rPr>
              <w:t>𝑝⁡</w:t>
            </w:r>
            <w:r w:rsidRPr="00233F51">
              <w:t>(</w:t>
            </w:r>
            <w:r w:rsidRPr="00233F51">
              <w:rPr>
                <w:rFonts w:ascii="Cambria Math" w:hAnsi="Cambria Math" w:cs="Cambria Math"/>
              </w:rPr>
              <w:t>𝑃𝐴𝑅</w:t>
            </w:r>
            <w:r w:rsidRPr="00233F51">
              <w:t>)∙</w:t>
            </w:r>
            <w:r w:rsidRPr="00233F51">
              <w:rPr>
                <w:rFonts w:ascii="Cambria Math" w:hAnsi="Cambria Math" w:cs="Cambria Math"/>
              </w:rPr>
              <w:t>𝑓</w:t>
            </w:r>
            <w:r w:rsidRPr="00233F51">
              <w:t>2</w:t>
            </w:r>
            <w:r w:rsidRPr="00233F51">
              <w:rPr>
                <w:rFonts w:ascii="Cambria Math" w:hAnsi="Cambria Math" w:cs="Cambria Math"/>
              </w:rPr>
              <w:t>𝑣⁡</w:t>
            </w:r>
            <w:r w:rsidRPr="00233F51">
              <w:t>(</w:t>
            </w:r>
            <w:r w:rsidRPr="00233F51">
              <w:rPr>
                <w:rFonts w:ascii="Cambria Math" w:hAnsi="Cambria Math" w:cs="Cambria Math"/>
              </w:rPr>
              <w:t>𝑉𝑃𝐷</w:t>
            </w:r>
            <w:r w:rsidRPr="00233F51">
              <w:t>)∙</w:t>
            </w:r>
            <w:r w:rsidRPr="00233F51">
              <w:rPr>
                <w:rFonts w:ascii="Cambria Math" w:hAnsi="Cambria Math" w:cs="Cambria Math"/>
              </w:rPr>
              <w:t>𝑓</w:t>
            </w:r>
            <w:r w:rsidRPr="00233F51">
              <w:t>2</w:t>
            </w:r>
            <w:r w:rsidRPr="00233F51">
              <w:rPr>
                <w:rFonts w:ascii="Cambria Math" w:hAnsi="Cambria Math" w:cs="Cambria Math"/>
              </w:rPr>
              <w:t>𝑡⁡</w:t>
            </w:r>
            <w:r w:rsidRPr="00233F51">
              <w:t>(</w:t>
            </w:r>
            <w:r w:rsidRPr="00233F51">
              <w:rPr>
                <w:rFonts w:ascii="Cambria Math" w:hAnsi="Cambria Math" w:cs="Cambria Math"/>
              </w:rPr>
              <w:t>𝑇𝑎</w:t>
            </w:r>
            <w:r w:rsidRPr="00233F51">
              <w:t>)∙</w:t>
            </w:r>
            <w:r w:rsidRPr="00233F51">
              <w:rPr>
                <w:rFonts w:ascii="Cambria Math" w:hAnsi="Cambria Math" w:cs="Cambria Math"/>
              </w:rPr>
              <w:t>𝑓𝜃⁡</w:t>
            </w:r>
            <w:r w:rsidRPr="00233F51">
              <w:t>(</w:t>
            </w:r>
            <w:r w:rsidRPr="00233F51">
              <w:rPr>
                <w:rFonts w:ascii="Cambria Math" w:hAnsi="Cambria Math" w:cs="Cambria Math"/>
              </w:rPr>
              <w:t>𝜃</w:t>
            </w:r>
            <w:r w:rsidRPr="00233F51">
              <w:t>)</w:t>
            </w:r>
          </w:p>
        </w:tc>
      </w:tr>
      <w:tr w:rsidR="00233F51" w:rsidRPr="00233F51" w14:paraId="33D021E6" w14:textId="77777777">
        <w:tc>
          <w:tcPr>
            <w:tcW w:w="0" w:type="auto"/>
            <w:tcBorders>
              <w:bottom w:val="nil"/>
              <w:right w:val="nil"/>
            </w:tcBorders>
            <w:tcMar>
              <w:top w:w="75" w:type="dxa"/>
              <w:left w:w="75" w:type="dxa"/>
              <w:bottom w:w="75" w:type="dxa"/>
              <w:right w:w="75" w:type="dxa"/>
            </w:tcMar>
            <w:vAlign w:val="center"/>
            <w:hideMark/>
          </w:tcPr>
          <w:p w14:paraId="2EC8727D" w14:textId="77777777" w:rsidR="00233F51" w:rsidRPr="00233F51" w:rsidRDefault="00233F51" w:rsidP="00233F51">
            <w:pPr>
              <w:rPr>
                <w:b/>
                <w:bCs/>
              </w:rPr>
            </w:pPr>
            <w:r w:rsidRPr="00233F51">
              <w:rPr>
                <w:b/>
                <w:bCs/>
              </w:rPr>
              <w:t>2–1–2</w:t>
            </w:r>
          </w:p>
        </w:tc>
        <w:tc>
          <w:tcPr>
            <w:tcW w:w="0" w:type="auto"/>
            <w:tcBorders>
              <w:bottom w:val="nil"/>
              <w:right w:val="nil"/>
            </w:tcBorders>
            <w:tcMar>
              <w:top w:w="75" w:type="dxa"/>
              <w:left w:w="75" w:type="dxa"/>
              <w:bottom w:w="75" w:type="dxa"/>
              <w:right w:w="75" w:type="dxa"/>
            </w:tcMar>
            <w:vAlign w:val="center"/>
            <w:hideMark/>
          </w:tcPr>
          <w:p w14:paraId="5ADCE566" w14:textId="77777777" w:rsidR="00233F51" w:rsidRPr="00233F51" w:rsidRDefault="00233F51" w:rsidP="00233F51">
            <w:r w:rsidRPr="00233F51">
              <w:rPr>
                <w:rFonts w:ascii="Cambria Math" w:hAnsi="Cambria Math" w:cs="Cambria Math"/>
              </w:rPr>
              <w:t>𝑔𝑠</w:t>
            </w:r>
            <w:r w:rsidRPr="00233F51">
              <w:t>=</w:t>
            </w:r>
            <w:r w:rsidRPr="00233F51">
              <w:rPr>
                <w:rFonts w:ascii="Cambria Math" w:hAnsi="Cambria Math" w:cs="Cambria Math"/>
              </w:rPr>
              <w:t>𝑓</w:t>
            </w:r>
            <w:r w:rsidRPr="00233F51">
              <w:t>2</w:t>
            </w:r>
            <w:r w:rsidRPr="00233F51">
              <w:rPr>
                <w:rFonts w:ascii="Cambria Math" w:hAnsi="Cambria Math" w:cs="Cambria Math"/>
              </w:rPr>
              <w:t>𝑝⁡</w:t>
            </w:r>
            <w:r w:rsidRPr="00233F51">
              <w:t>(</w:t>
            </w:r>
            <w:r w:rsidRPr="00233F51">
              <w:rPr>
                <w:rFonts w:ascii="Cambria Math" w:hAnsi="Cambria Math" w:cs="Cambria Math"/>
              </w:rPr>
              <w:t>𝑃𝐴𝑅</w:t>
            </w:r>
            <w:r w:rsidRPr="00233F51">
              <w:t>)∙</w:t>
            </w:r>
            <w:r w:rsidRPr="00233F51">
              <w:rPr>
                <w:rFonts w:ascii="Cambria Math" w:hAnsi="Cambria Math" w:cs="Cambria Math"/>
              </w:rPr>
              <w:t>𝑓</w:t>
            </w:r>
            <w:r w:rsidRPr="00233F51">
              <w:t>1</w:t>
            </w:r>
            <w:r w:rsidRPr="00233F51">
              <w:rPr>
                <w:rFonts w:ascii="Cambria Math" w:hAnsi="Cambria Math" w:cs="Cambria Math"/>
              </w:rPr>
              <w:t>𝑣⁡</w:t>
            </w:r>
            <w:r w:rsidRPr="00233F51">
              <w:t>(</w:t>
            </w:r>
            <w:r w:rsidRPr="00233F51">
              <w:rPr>
                <w:rFonts w:ascii="Cambria Math" w:hAnsi="Cambria Math" w:cs="Cambria Math"/>
              </w:rPr>
              <w:t>𝑉𝑃𝐷</w:t>
            </w:r>
            <w:r w:rsidRPr="00233F51">
              <w:t>)∙</w:t>
            </w:r>
            <w:r w:rsidRPr="00233F51">
              <w:rPr>
                <w:rFonts w:ascii="Cambria Math" w:hAnsi="Cambria Math" w:cs="Cambria Math"/>
              </w:rPr>
              <w:t>𝑓</w:t>
            </w:r>
            <w:r w:rsidRPr="00233F51">
              <w:t>2</w:t>
            </w:r>
            <w:r w:rsidRPr="00233F51">
              <w:rPr>
                <w:rFonts w:ascii="Cambria Math" w:hAnsi="Cambria Math" w:cs="Cambria Math"/>
              </w:rPr>
              <w:t>𝑡⁡</w:t>
            </w:r>
            <w:r w:rsidRPr="00233F51">
              <w:t>(</w:t>
            </w:r>
            <w:r w:rsidRPr="00233F51">
              <w:rPr>
                <w:rFonts w:ascii="Cambria Math" w:hAnsi="Cambria Math" w:cs="Cambria Math"/>
              </w:rPr>
              <w:t>𝑇𝑎</w:t>
            </w:r>
            <w:r w:rsidRPr="00233F51">
              <w:t>)∙</w:t>
            </w:r>
            <w:r w:rsidRPr="00233F51">
              <w:rPr>
                <w:rFonts w:ascii="Cambria Math" w:hAnsi="Cambria Math" w:cs="Cambria Math"/>
              </w:rPr>
              <w:t>𝑓𝜃⁡</w:t>
            </w:r>
            <w:r w:rsidRPr="00233F51">
              <w:t>(</w:t>
            </w:r>
            <w:r w:rsidRPr="00233F51">
              <w:rPr>
                <w:rFonts w:ascii="Cambria Math" w:hAnsi="Cambria Math" w:cs="Cambria Math"/>
              </w:rPr>
              <w:t>𝜃</w:t>
            </w:r>
            <w:r w:rsidRPr="00233F51">
              <w:t>)</w:t>
            </w:r>
          </w:p>
        </w:tc>
        <w:tc>
          <w:tcPr>
            <w:tcW w:w="0" w:type="auto"/>
            <w:tcBorders>
              <w:bottom w:val="nil"/>
              <w:right w:val="nil"/>
            </w:tcBorders>
            <w:tcMar>
              <w:top w:w="75" w:type="dxa"/>
              <w:left w:w="75" w:type="dxa"/>
              <w:bottom w:w="75" w:type="dxa"/>
              <w:right w:w="75" w:type="dxa"/>
            </w:tcMar>
            <w:vAlign w:val="center"/>
            <w:hideMark/>
          </w:tcPr>
          <w:p w14:paraId="6759588A" w14:textId="77777777" w:rsidR="00233F51" w:rsidRPr="00233F51" w:rsidRDefault="00233F51" w:rsidP="00233F51">
            <w:r w:rsidRPr="00233F51">
              <w:t>3–3–1</w:t>
            </w:r>
          </w:p>
        </w:tc>
        <w:tc>
          <w:tcPr>
            <w:tcW w:w="0" w:type="auto"/>
            <w:tcBorders>
              <w:bottom w:val="nil"/>
              <w:right w:val="nil"/>
            </w:tcBorders>
            <w:tcMar>
              <w:top w:w="75" w:type="dxa"/>
              <w:left w:w="75" w:type="dxa"/>
              <w:bottom w:w="75" w:type="dxa"/>
              <w:right w:w="75" w:type="dxa"/>
            </w:tcMar>
            <w:vAlign w:val="center"/>
            <w:hideMark/>
          </w:tcPr>
          <w:p w14:paraId="69A681D8" w14:textId="77777777" w:rsidR="00233F51" w:rsidRPr="00233F51" w:rsidRDefault="00233F51" w:rsidP="00233F51">
            <w:r w:rsidRPr="00233F51">
              <w:rPr>
                <w:rFonts w:ascii="Cambria Math" w:hAnsi="Cambria Math" w:cs="Cambria Math"/>
              </w:rPr>
              <w:t>𝑔𝑠</w:t>
            </w:r>
            <w:r w:rsidRPr="00233F51">
              <w:t>=</w:t>
            </w:r>
            <w:r w:rsidRPr="00233F51">
              <w:rPr>
                <w:rFonts w:ascii="Cambria Math" w:hAnsi="Cambria Math" w:cs="Cambria Math"/>
              </w:rPr>
              <w:t>𝑓</w:t>
            </w:r>
            <w:r w:rsidRPr="00233F51">
              <w:t>3</w:t>
            </w:r>
            <w:r w:rsidRPr="00233F51">
              <w:rPr>
                <w:rFonts w:ascii="Cambria Math" w:hAnsi="Cambria Math" w:cs="Cambria Math"/>
              </w:rPr>
              <w:t>𝑝⁡</w:t>
            </w:r>
            <w:r w:rsidRPr="00233F51">
              <w:t>(</w:t>
            </w:r>
            <w:r w:rsidRPr="00233F51">
              <w:rPr>
                <w:rFonts w:ascii="Cambria Math" w:hAnsi="Cambria Math" w:cs="Cambria Math"/>
              </w:rPr>
              <w:t>𝑃𝐴𝑅</w:t>
            </w:r>
            <w:r w:rsidRPr="00233F51">
              <w:t>)∙</w:t>
            </w:r>
            <w:r w:rsidRPr="00233F51">
              <w:rPr>
                <w:rFonts w:ascii="Cambria Math" w:hAnsi="Cambria Math" w:cs="Cambria Math"/>
              </w:rPr>
              <w:t>𝑓</w:t>
            </w:r>
            <w:r w:rsidRPr="00233F51">
              <w:t>3</w:t>
            </w:r>
            <w:r w:rsidRPr="00233F51">
              <w:rPr>
                <w:rFonts w:ascii="Cambria Math" w:hAnsi="Cambria Math" w:cs="Cambria Math"/>
              </w:rPr>
              <w:t>𝑣⁡</w:t>
            </w:r>
            <w:r w:rsidRPr="00233F51">
              <w:t>(</w:t>
            </w:r>
            <w:r w:rsidRPr="00233F51">
              <w:rPr>
                <w:rFonts w:ascii="Cambria Math" w:hAnsi="Cambria Math" w:cs="Cambria Math"/>
              </w:rPr>
              <w:t>𝑉𝑃𝐷</w:t>
            </w:r>
            <w:r w:rsidRPr="00233F51">
              <w:t>)∙</w:t>
            </w:r>
            <w:r w:rsidRPr="00233F51">
              <w:rPr>
                <w:rFonts w:ascii="Cambria Math" w:hAnsi="Cambria Math" w:cs="Cambria Math"/>
              </w:rPr>
              <w:t>𝑓</w:t>
            </w:r>
            <w:r w:rsidRPr="00233F51">
              <w:t>1</w:t>
            </w:r>
            <w:r w:rsidRPr="00233F51">
              <w:rPr>
                <w:rFonts w:ascii="Cambria Math" w:hAnsi="Cambria Math" w:cs="Cambria Math"/>
              </w:rPr>
              <w:t>𝑡⁡</w:t>
            </w:r>
            <w:r w:rsidRPr="00233F51">
              <w:t>(</w:t>
            </w:r>
            <w:r w:rsidRPr="00233F51">
              <w:rPr>
                <w:rFonts w:ascii="Cambria Math" w:hAnsi="Cambria Math" w:cs="Cambria Math"/>
              </w:rPr>
              <w:t>𝑇𝑎</w:t>
            </w:r>
            <w:r w:rsidRPr="00233F51">
              <w:t>)∙</w:t>
            </w:r>
            <w:r w:rsidRPr="00233F51">
              <w:rPr>
                <w:rFonts w:ascii="Cambria Math" w:hAnsi="Cambria Math" w:cs="Cambria Math"/>
              </w:rPr>
              <w:t>𝑓𝜃⁡</w:t>
            </w:r>
            <w:r w:rsidRPr="00233F51">
              <w:t>(</w:t>
            </w:r>
            <w:r w:rsidRPr="00233F51">
              <w:rPr>
                <w:rFonts w:ascii="Cambria Math" w:hAnsi="Cambria Math" w:cs="Cambria Math"/>
              </w:rPr>
              <w:t>𝜃</w:t>
            </w:r>
            <w:r w:rsidRPr="00233F51">
              <w:t>)</w:t>
            </w:r>
          </w:p>
        </w:tc>
      </w:tr>
      <w:tr w:rsidR="00233F51" w:rsidRPr="00233F51" w14:paraId="32739B6D" w14:textId="77777777">
        <w:tc>
          <w:tcPr>
            <w:tcW w:w="0" w:type="auto"/>
            <w:tcBorders>
              <w:bottom w:val="nil"/>
              <w:right w:val="nil"/>
            </w:tcBorders>
            <w:tcMar>
              <w:top w:w="75" w:type="dxa"/>
              <w:left w:w="75" w:type="dxa"/>
              <w:bottom w:w="75" w:type="dxa"/>
              <w:right w:w="75" w:type="dxa"/>
            </w:tcMar>
            <w:vAlign w:val="center"/>
            <w:hideMark/>
          </w:tcPr>
          <w:p w14:paraId="52B133A5" w14:textId="77777777" w:rsidR="00233F51" w:rsidRPr="00233F51" w:rsidRDefault="00233F51" w:rsidP="00233F51">
            <w:pPr>
              <w:rPr>
                <w:b/>
                <w:bCs/>
              </w:rPr>
            </w:pPr>
            <w:r w:rsidRPr="00233F51">
              <w:rPr>
                <w:b/>
                <w:bCs/>
              </w:rPr>
              <w:t>2–2–1</w:t>
            </w:r>
          </w:p>
        </w:tc>
        <w:tc>
          <w:tcPr>
            <w:tcW w:w="0" w:type="auto"/>
            <w:tcBorders>
              <w:bottom w:val="nil"/>
              <w:right w:val="nil"/>
            </w:tcBorders>
            <w:tcMar>
              <w:top w:w="75" w:type="dxa"/>
              <w:left w:w="75" w:type="dxa"/>
              <w:bottom w:w="75" w:type="dxa"/>
              <w:right w:w="75" w:type="dxa"/>
            </w:tcMar>
            <w:vAlign w:val="center"/>
            <w:hideMark/>
          </w:tcPr>
          <w:p w14:paraId="73171888" w14:textId="77777777" w:rsidR="00233F51" w:rsidRPr="00233F51" w:rsidRDefault="00233F51" w:rsidP="00233F51">
            <w:r w:rsidRPr="00233F51">
              <w:rPr>
                <w:rFonts w:ascii="Cambria Math" w:hAnsi="Cambria Math" w:cs="Cambria Math"/>
              </w:rPr>
              <w:t>𝑔𝑠</w:t>
            </w:r>
            <w:r w:rsidRPr="00233F51">
              <w:t>=</w:t>
            </w:r>
            <w:r w:rsidRPr="00233F51">
              <w:rPr>
                <w:rFonts w:ascii="Cambria Math" w:hAnsi="Cambria Math" w:cs="Cambria Math"/>
              </w:rPr>
              <w:t>𝑓</w:t>
            </w:r>
            <w:r w:rsidRPr="00233F51">
              <w:t>2</w:t>
            </w:r>
            <w:r w:rsidRPr="00233F51">
              <w:rPr>
                <w:rFonts w:ascii="Cambria Math" w:hAnsi="Cambria Math" w:cs="Cambria Math"/>
              </w:rPr>
              <w:t>𝑝⁡</w:t>
            </w:r>
            <w:r w:rsidRPr="00233F51">
              <w:t>(</w:t>
            </w:r>
            <w:r w:rsidRPr="00233F51">
              <w:rPr>
                <w:rFonts w:ascii="Cambria Math" w:hAnsi="Cambria Math" w:cs="Cambria Math"/>
              </w:rPr>
              <w:t>𝑃𝐴𝑅</w:t>
            </w:r>
            <w:r w:rsidRPr="00233F51">
              <w:t>)∙</w:t>
            </w:r>
            <w:r w:rsidRPr="00233F51">
              <w:rPr>
                <w:rFonts w:ascii="Cambria Math" w:hAnsi="Cambria Math" w:cs="Cambria Math"/>
              </w:rPr>
              <w:t>𝑓</w:t>
            </w:r>
            <w:r w:rsidRPr="00233F51">
              <w:t>2</w:t>
            </w:r>
            <w:r w:rsidRPr="00233F51">
              <w:rPr>
                <w:rFonts w:ascii="Cambria Math" w:hAnsi="Cambria Math" w:cs="Cambria Math"/>
              </w:rPr>
              <w:t>𝑣⁡</w:t>
            </w:r>
            <w:r w:rsidRPr="00233F51">
              <w:t>(</w:t>
            </w:r>
            <w:r w:rsidRPr="00233F51">
              <w:rPr>
                <w:rFonts w:ascii="Cambria Math" w:hAnsi="Cambria Math" w:cs="Cambria Math"/>
              </w:rPr>
              <w:t>𝑉𝑃𝐷</w:t>
            </w:r>
            <w:r w:rsidRPr="00233F51">
              <w:t>)∙</w:t>
            </w:r>
            <w:r w:rsidRPr="00233F51">
              <w:rPr>
                <w:rFonts w:ascii="Cambria Math" w:hAnsi="Cambria Math" w:cs="Cambria Math"/>
              </w:rPr>
              <w:t>𝑓</w:t>
            </w:r>
            <w:r w:rsidRPr="00233F51">
              <w:t>1</w:t>
            </w:r>
            <w:r w:rsidRPr="00233F51">
              <w:rPr>
                <w:rFonts w:ascii="Cambria Math" w:hAnsi="Cambria Math" w:cs="Cambria Math"/>
              </w:rPr>
              <w:t>𝑡⁡</w:t>
            </w:r>
            <w:r w:rsidRPr="00233F51">
              <w:t>(</w:t>
            </w:r>
            <w:r w:rsidRPr="00233F51">
              <w:rPr>
                <w:rFonts w:ascii="Cambria Math" w:hAnsi="Cambria Math" w:cs="Cambria Math"/>
              </w:rPr>
              <w:t>𝑇𝑎</w:t>
            </w:r>
            <w:r w:rsidRPr="00233F51">
              <w:t>)∙</w:t>
            </w:r>
            <w:r w:rsidRPr="00233F51">
              <w:rPr>
                <w:rFonts w:ascii="Cambria Math" w:hAnsi="Cambria Math" w:cs="Cambria Math"/>
              </w:rPr>
              <w:t>𝑓𝜃⁡</w:t>
            </w:r>
            <w:r w:rsidRPr="00233F51">
              <w:t>(</w:t>
            </w:r>
            <w:r w:rsidRPr="00233F51">
              <w:rPr>
                <w:rFonts w:ascii="Cambria Math" w:hAnsi="Cambria Math" w:cs="Cambria Math"/>
              </w:rPr>
              <w:t>𝜃</w:t>
            </w:r>
            <w:r w:rsidRPr="00233F51">
              <w:t>)</w:t>
            </w:r>
          </w:p>
        </w:tc>
        <w:tc>
          <w:tcPr>
            <w:tcW w:w="0" w:type="auto"/>
            <w:tcBorders>
              <w:bottom w:val="nil"/>
              <w:right w:val="nil"/>
            </w:tcBorders>
            <w:tcMar>
              <w:top w:w="75" w:type="dxa"/>
              <w:left w:w="75" w:type="dxa"/>
              <w:bottom w:w="75" w:type="dxa"/>
              <w:right w:w="75" w:type="dxa"/>
            </w:tcMar>
            <w:vAlign w:val="center"/>
            <w:hideMark/>
          </w:tcPr>
          <w:p w14:paraId="58150035" w14:textId="77777777" w:rsidR="00233F51" w:rsidRPr="00233F51" w:rsidRDefault="00233F51" w:rsidP="00233F51">
            <w:r w:rsidRPr="00233F51">
              <w:t>3–3–2</w:t>
            </w:r>
          </w:p>
        </w:tc>
        <w:tc>
          <w:tcPr>
            <w:tcW w:w="0" w:type="auto"/>
            <w:tcBorders>
              <w:bottom w:val="nil"/>
              <w:right w:val="nil"/>
            </w:tcBorders>
            <w:tcMar>
              <w:top w:w="75" w:type="dxa"/>
              <w:left w:w="75" w:type="dxa"/>
              <w:bottom w:w="75" w:type="dxa"/>
              <w:right w:w="75" w:type="dxa"/>
            </w:tcMar>
            <w:vAlign w:val="center"/>
            <w:hideMark/>
          </w:tcPr>
          <w:p w14:paraId="38B5D330" w14:textId="77777777" w:rsidR="00233F51" w:rsidRPr="00233F51" w:rsidRDefault="00233F51" w:rsidP="00233F51">
            <w:r w:rsidRPr="00233F51">
              <w:rPr>
                <w:rFonts w:ascii="Cambria Math" w:hAnsi="Cambria Math" w:cs="Cambria Math"/>
              </w:rPr>
              <w:t>𝑔𝑠</w:t>
            </w:r>
            <w:r w:rsidRPr="00233F51">
              <w:t>=</w:t>
            </w:r>
            <w:r w:rsidRPr="00233F51">
              <w:rPr>
                <w:rFonts w:ascii="Cambria Math" w:hAnsi="Cambria Math" w:cs="Cambria Math"/>
              </w:rPr>
              <w:t>𝑓</w:t>
            </w:r>
            <w:r w:rsidRPr="00233F51">
              <w:t>3</w:t>
            </w:r>
            <w:r w:rsidRPr="00233F51">
              <w:rPr>
                <w:rFonts w:ascii="Cambria Math" w:hAnsi="Cambria Math" w:cs="Cambria Math"/>
              </w:rPr>
              <w:t>𝑝⁡</w:t>
            </w:r>
            <w:r w:rsidRPr="00233F51">
              <w:t>(</w:t>
            </w:r>
            <w:r w:rsidRPr="00233F51">
              <w:rPr>
                <w:rFonts w:ascii="Cambria Math" w:hAnsi="Cambria Math" w:cs="Cambria Math"/>
              </w:rPr>
              <w:t>𝑃𝐴𝑅</w:t>
            </w:r>
            <w:r w:rsidRPr="00233F51">
              <w:t>)∙</w:t>
            </w:r>
            <w:r w:rsidRPr="00233F51">
              <w:rPr>
                <w:rFonts w:ascii="Cambria Math" w:hAnsi="Cambria Math" w:cs="Cambria Math"/>
              </w:rPr>
              <w:t>𝑓</w:t>
            </w:r>
            <w:r w:rsidRPr="00233F51">
              <w:t>3</w:t>
            </w:r>
            <w:r w:rsidRPr="00233F51">
              <w:rPr>
                <w:rFonts w:ascii="Cambria Math" w:hAnsi="Cambria Math" w:cs="Cambria Math"/>
              </w:rPr>
              <w:t>𝑣⁡</w:t>
            </w:r>
            <w:r w:rsidRPr="00233F51">
              <w:t>(</w:t>
            </w:r>
            <w:r w:rsidRPr="00233F51">
              <w:rPr>
                <w:rFonts w:ascii="Cambria Math" w:hAnsi="Cambria Math" w:cs="Cambria Math"/>
              </w:rPr>
              <w:t>𝑉𝑃𝐷</w:t>
            </w:r>
            <w:r w:rsidRPr="00233F51">
              <w:t>)∙</w:t>
            </w:r>
            <w:r w:rsidRPr="00233F51">
              <w:rPr>
                <w:rFonts w:ascii="Cambria Math" w:hAnsi="Cambria Math" w:cs="Cambria Math"/>
              </w:rPr>
              <w:t>𝑓</w:t>
            </w:r>
            <w:r w:rsidRPr="00233F51">
              <w:t>2</w:t>
            </w:r>
            <w:r w:rsidRPr="00233F51">
              <w:rPr>
                <w:rFonts w:ascii="Cambria Math" w:hAnsi="Cambria Math" w:cs="Cambria Math"/>
              </w:rPr>
              <w:t>𝑡⁡</w:t>
            </w:r>
            <w:r w:rsidRPr="00233F51">
              <w:t>(</w:t>
            </w:r>
            <w:r w:rsidRPr="00233F51">
              <w:rPr>
                <w:rFonts w:ascii="Cambria Math" w:hAnsi="Cambria Math" w:cs="Cambria Math"/>
              </w:rPr>
              <w:t>𝑇𝑎</w:t>
            </w:r>
            <w:r w:rsidRPr="00233F51">
              <w:t>)∙</w:t>
            </w:r>
            <w:r w:rsidRPr="00233F51">
              <w:rPr>
                <w:rFonts w:ascii="Cambria Math" w:hAnsi="Cambria Math" w:cs="Cambria Math"/>
              </w:rPr>
              <w:t>𝑓𝜃⁡</w:t>
            </w:r>
            <w:r w:rsidRPr="00233F51">
              <w:t>(</w:t>
            </w:r>
            <w:r w:rsidRPr="00233F51">
              <w:rPr>
                <w:rFonts w:ascii="Cambria Math" w:hAnsi="Cambria Math" w:cs="Cambria Math"/>
              </w:rPr>
              <w:t>𝜃</w:t>
            </w:r>
            <w:r w:rsidRPr="00233F51">
              <w:t>)</w:t>
            </w:r>
          </w:p>
        </w:tc>
      </w:tr>
    </w:tbl>
    <w:p w14:paraId="181E66E9" w14:textId="77777777" w:rsidR="00233F51" w:rsidRPr="00233F51" w:rsidRDefault="00233F51" w:rsidP="00233F51">
      <w:r w:rsidRPr="00233F51">
        <w:t>Note: </w:t>
      </w:r>
      <w:r w:rsidRPr="00233F51">
        <w:rPr>
          <w:vertAlign w:val="superscript"/>
        </w:rPr>
        <w:t>[a]</w:t>
      </w:r>
      <w:r w:rsidRPr="00233F51">
        <w:t>1–1–1 to 3–3–2 are different Jarvis model numbers, for example, in the notation 1–1–1, the first "1" represents the model equation for the response of photosynthetically active radiation (PAR) to stomatal conductance (</w:t>
      </w:r>
      <w:r w:rsidRPr="00233F51">
        <w:rPr>
          <w:rFonts w:ascii="Cambria Math" w:hAnsi="Cambria Math" w:cs="Cambria Math"/>
        </w:rPr>
        <w:t>𝑔𝑠</w:t>
      </w:r>
      <w:r w:rsidRPr="00233F51">
        <w:t>), which is </w:t>
      </w:r>
      <w:bookmarkStart w:id="38" w:name="beqn0085"/>
      <w:r w:rsidRPr="00233F51">
        <w:fldChar w:fldCharType="begin"/>
      </w:r>
      <w:r w:rsidRPr="00233F51">
        <w:instrText>HYPERLINK "https://www.sciencedirect.com/science/article/pii/S0378377424004669" \l "eqn0085"</w:instrText>
      </w:r>
      <w:r w:rsidRPr="00233F51">
        <w:fldChar w:fldCharType="separate"/>
      </w:r>
      <w:r w:rsidRPr="00233F51">
        <w:rPr>
          <w:rStyle w:val="aa"/>
        </w:rPr>
        <w:t>Eq. (17)</w:t>
      </w:r>
      <w:r w:rsidRPr="00233F51">
        <w:fldChar w:fldCharType="end"/>
      </w:r>
      <w:bookmarkEnd w:id="38"/>
      <w:r w:rsidRPr="00233F51">
        <w:t xml:space="preserve">. The second "1" denotes the model equation for the response of vapor pressure deficit (VPD) </w:t>
      </w:r>
      <w:proofErr w:type="gramStart"/>
      <w:r w:rsidRPr="00233F51">
        <w:t>to </w:t>
      </w:r>
      <w:r w:rsidRPr="00233F51">
        <w:rPr>
          <w:rFonts w:ascii="Cambria Math" w:hAnsi="Cambria Math" w:cs="Cambria Math"/>
        </w:rPr>
        <w:t>𝑔𝑠</w:t>
      </w:r>
      <w:proofErr w:type="gramEnd"/>
      <w:r w:rsidRPr="00233F51">
        <w:t>, which is </w:t>
      </w:r>
      <w:bookmarkStart w:id="39" w:name="beqn0100"/>
      <w:r w:rsidRPr="00233F51">
        <w:fldChar w:fldCharType="begin"/>
      </w:r>
      <w:r w:rsidRPr="00233F51">
        <w:instrText>HYPERLINK "https://www.sciencedirect.com/science/article/pii/S0378377424004669" \l "eqn0100"</w:instrText>
      </w:r>
      <w:r w:rsidRPr="00233F51">
        <w:fldChar w:fldCharType="separate"/>
      </w:r>
      <w:r w:rsidRPr="00233F51">
        <w:rPr>
          <w:rStyle w:val="aa"/>
        </w:rPr>
        <w:t>Eq. (20)</w:t>
      </w:r>
      <w:r w:rsidRPr="00233F51">
        <w:fldChar w:fldCharType="end"/>
      </w:r>
      <w:bookmarkEnd w:id="39"/>
      <w:r w:rsidRPr="00233F51">
        <w:t>. The third "1" refers to the model equation for the response of air temperature (T</w:t>
      </w:r>
      <w:r w:rsidRPr="00233F51">
        <w:rPr>
          <w:vertAlign w:val="subscript"/>
        </w:rPr>
        <w:t>a</w:t>
      </w:r>
      <w:r w:rsidRPr="00233F51">
        <w:t xml:space="preserve">) </w:t>
      </w:r>
      <w:proofErr w:type="gramStart"/>
      <w:r w:rsidRPr="00233F51">
        <w:t>to </w:t>
      </w:r>
      <w:r w:rsidRPr="00233F51">
        <w:rPr>
          <w:rFonts w:ascii="Cambria Math" w:hAnsi="Cambria Math" w:cs="Cambria Math"/>
        </w:rPr>
        <w:t>𝑔𝑠</w:t>
      </w:r>
      <w:proofErr w:type="gramEnd"/>
      <w:r w:rsidRPr="00233F51">
        <w:t>, which is </w:t>
      </w:r>
      <w:bookmarkStart w:id="40" w:name="beqn0115"/>
      <w:r w:rsidRPr="00233F51">
        <w:fldChar w:fldCharType="begin"/>
      </w:r>
      <w:r w:rsidRPr="00233F51">
        <w:instrText>HYPERLINK "https://www.sciencedirect.com/science/article/pii/S0378377424004669" \l "eqn0115"</w:instrText>
      </w:r>
      <w:r w:rsidRPr="00233F51">
        <w:fldChar w:fldCharType="separate"/>
      </w:r>
      <w:r w:rsidRPr="00233F51">
        <w:rPr>
          <w:rStyle w:val="aa"/>
        </w:rPr>
        <w:t>Eq. (23)</w:t>
      </w:r>
      <w:r w:rsidRPr="00233F51">
        <w:fldChar w:fldCharType="end"/>
      </w:r>
      <w:bookmarkEnd w:id="40"/>
      <w:r w:rsidRPr="00233F51">
        <w:t>. Since only one equation, </w:t>
      </w:r>
      <w:bookmarkStart w:id="41" w:name="beqn0125"/>
      <w:r w:rsidRPr="00233F51">
        <w:fldChar w:fldCharType="begin"/>
      </w:r>
      <w:r w:rsidRPr="00233F51">
        <w:instrText>HYPERLINK "https://www.sciencedirect.com/science/article/pii/S0378377424004669" \l "eqn0125"</w:instrText>
      </w:r>
      <w:r w:rsidRPr="00233F51">
        <w:fldChar w:fldCharType="separate"/>
      </w:r>
      <w:r w:rsidRPr="00233F51">
        <w:rPr>
          <w:rStyle w:val="aa"/>
        </w:rPr>
        <w:t>Eq. (25)</w:t>
      </w:r>
      <w:r w:rsidRPr="00233F51">
        <w:fldChar w:fldCharType="end"/>
      </w:r>
      <w:bookmarkEnd w:id="41"/>
      <w:r w:rsidRPr="00233F51">
        <w:t>, was selected for the response of soil moisture content (</w:t>
      </w:r>
      <w:r w:rsidRPr="00233F51">
        <w:rPr>
          <w:rFonts w:ascii="Cambria Math" w:hAnsi="Cambria Math" w:cs="Cambria Math"/>
        </w:rPr>
        <w:t>𝜃</w:t>
      </w:r>
      <w:r w:rsidRPr="00233F51">
        <w:t>) to </w:t>
      </w:r>
      <w:r w:rsidRPr="00233F51">
        <w:rPr>
          <w:rFonts w:ascii="Cambria Math" w:hAnsi="Cambria Math" w:cs="Cambria Math"/>
        </w:rPr>
        <w:t>𝑔𝑠</w:t>
      </w:r>
      <w:r w:rsidRPr="00233F51">
        <w:t>, no numbering was assigned for this model.</w:t>
      </w:r>
    </w:p>
    <w:p w14:paraId="615EC8F7" w14:textId="77777777" w:rsidR="00233F51" w:rsidRPr="00233F51" w:rsidRDefault="00233F51" w:rsidP="00233F51">
      <w:r w:rsidRPr="00233F51">
        <w:t>2.5.3. Maize LAI inversion based on UAV multispectral data</w:t>
      </w:r>
    </w:p>
    <w:p w14:paraId="0C50A126" w14:textId="77777777" w:rsidR="00233F51" w:rsidRPr="00233F51" w:rsidRDefault="00233F51" w:rsidP="00233F51">
      <w:r w:rsidRPr="00233F51">
        <w:t>Based on the basic bands of B, G, R, REG, and NIR obtained through UAV </w:t>
      </w:r>
      <w:hyperlink r:id="rId89" w:history="1">
        <w:r w:rsidRPr="00233F51">
          <w:rPr>
            <w:rStyle w:val="aa"/>
          </w:rPr>
          <w:t>aerial photography</w:t>
        </w:r>
      </w:hyperlink>
      <w:r w:rsidRPr="00233F51">
        <w:t> at noon (12:00), we incorporated in the study mature multispectral vegetation indices (VIs) commonly used in crop growth monitoring to estimate the LAI of experimental maize (</w:t>
      </w:r>
      <w:bookmarkStart w:id="42" w:name="bbib40"/>
      <w:r w:rsidRPr="00233F51">
        <w:fldChar w:fldCharType="begin"/>
      </w:r>
      <w:r w:rsidRPr="00233F51">
        <w:instrText>HYPERLINK "https://www.sciencedirect.com/science/article/pii/S0378377424004669" \l "bib40"</w:instrText>
      </w:r>
      <w:r w:rsidRPr="00233F51">
        <w:fldChar w:fldCharType="separate"/>
      </w:r>
      <w:r w:rsidRPr="00233F51">
        <w:rPr>
          <w:rStyle w:val="aa"/>
        </w:rPr>
        <w:t>Qiao et al., 2022</w:t>
      </w:r>
      <w:r w:rsidRPr="00233F51">
        <w:fldChar w:fldCharType="end"/>
      </w:r>
      <w:bookmarkEnd w:id="42"/>
      <w:r w:rsidRPr="00233F51">
        <w:t>) (</w:t>
      </w:r>
      <w:bookmarkStart w:id="43" w:name="btbl0015"/>
      <w:r w:rsidRPr="00233F51">
        <w:fldChar w:fldCharType="begin"/>
      </w:r>
      <w:r w:rsidRPr="00233F51">
        <w:instrText>HYPERLINK "https://www.sciencedirect.com/science/article/pii/S0378377424004669" \l "tbl0015"</w:instrText>
      </w:r>
      <w:r w:rsidRPr="00233F51">
        <w:fldChar w:fldCharType="separate"/>
      </w:r>
      <w:r w:rsidRPr="00233F51">
        <w:rPr>
          <w:rStyle w:val="aa"/>
        </w:rPr>
        <w:t>Table 3</w:t>
      </w:r>
      <w:r w:rsidRPr="00233F51">
        <w:fldChar w:fldCharType="end"/>
      </w:r>
      <w:bookmarkEnd w:id="43"/>
      <w:r w:rsidRPr="00233F51">
        <w:t>). The inversion model adopted the random forest regression (RFR) algorithm, which is an ensemble machine-learning algorithm based on multiple decision trees and bagging techniques. The RFR algorithm has strong anti-interference and anti-overfitting capabilities, making it effective in handling high-dimensional collinear data. The high accuracy of LAI inversions has been widely demonstrated (</w:t>
      </w:r>
      <w:hyperlink r:id="rId90" w:anchor="bib56" w:history="1">
        <w:r w:rsidRPr="00233F51">
          <w:rPr>
            <w:rStyle w:val="aa"/>
          </w:rPr>
          <w:t>Yang et al., 2023</w:t>
        </w:r>
      </w:hyperlink>
      <w:bookmarkEnd w:id="23"/>
      <w:r w:rsidRPr="00233F51">
        <w:t>). Model construction was implemented using machine learning regression functions from the Scikit-Learn package, version 1.2.2, in a Python 3.10 environment. Model parameter settings were as follows: The number of decision trees (</w:t>
      </w:r>
      <w:proofErr w:type="spellStart"/>
      <w:r w:rsidRPr="00233F51">
        <w:t>ntree</w:t>
      </w:r>
      <w:proofErr w:type="spellEnd"/>
      <w:r w:rsidRPr="00233F51">
        <w:t>) was set to 500, with a minimum leaf size (</w:t>
      </w:r>
      <w:proofErr w:type="spellStart"/>
      <w:r w:rsidRPr="00233F51">
        <w:t>mtry</w:t>
      </w:r>
      <w:proofErr w:type="spellEnd"/>
      <w:r w:rsidRPr="00233F51">
        <w:t>) of 1, and the split ratios of the training and testing datasets were 70</w:t>
      </w:r>
      <w:r w:rsidRPr="00233F51">
        <w:rPr>
          <w:rFonts w:ascii="Cambria Math" w:hAnsi="Cambria Math" w:cs="Cambria Math"/>
        </w:rPr>
        <w:t> </w:t>
      </w:r>
      <w:r w:rsidRPr="00233F51">
        <w:t>% and 30</w:t>
      </w:r>
      <w:r w:rsidRPr="00233F51">
        <w:rPr>
          <w:rFonts w:ascii="Cambria Math" w:hAnsi="Cambria Math" w:cs="Cambria Math"/>
        </w:rPr>
        <w:t> </w:t>
      </w:r>
      <w:r w:rsidRPr="00233F51">
        <w:t>%, respectively.</w:t>
      </w:r>
    </w:p>
    <w:p w14:paraId="0C42D41F" w14:textId="77777777" w:rsidR="00233F51" w:rsidRPr="00233F51" w:rsidRDefault="00233F51" w:rsidP="00233F51">
      <w:r w:rsidRPr="00233F51">
        <w:t>Table 3. Common VIs selected in the relevant literature.</w:t>
      </w:r>
    </w:p>
    <w:tbl>
      <w:tblPr>
        <w:tblW w:w="0" w:type="auto"/>
        <w:tblBorders>
          <w:top w:val="single" w:sz="6" w:space="0" w:color="8E8E8E"/>
          <w:bottom w:val="single" w:sz="6" w:space="0" w:color="8E8E8E"/>
        </w:tblBorders>
        <w:tblCellMar>
          <w:left w:w="0" w:type="dxa"/>
          <w:right w:w="0" w:type="dxa"/>
        </w:tblCellMar>
        <w:tblLook w:val="04A0" w:firstRow="1" w:lastRow="0" w:firstColumn="1" w:lastColumn="0" w:noHBand="0" w:noVBand="1"/>
      </w:tblPr>
      <w:tblGrid>
        <w:gridCol w:w="4125"/>
        <w:gridCol w:w="2816"/>
        <w:gridCol w:w="2085"/>
      </w:tblGrid>
      <w:tr w:rsidR="00233F51" w:rsidRPr="00233F51" w14:paraId="543B02BD" w14:textId="77777777">
        <w:trPr>
          <w:tblHeader/>
        </w:trPr>
        <w:tc>
          <w:tcPr>
            <w:tcW w:w="0" w:type="auto"/>
            <w:tcBorders>
              <w:bottom w:val="single" w:sz="6" w:space="0" w:color="8E8E8E"/>
              <w:right w:val="nil"/>
            </w:tcBorders>
            <w:tcMar>
              <w:top w:w="75" w:type="dxa"/>
              <w:left w:w="75" w:type="dxa"/>
              <w:bottom w:w="75" w:type="dxa"/>
              <w:right w:w="75" w:type="dxa"/>
            </w:tcMar>
            <w:vAlign w:val="center"/>
            <w:hideMark/>
          </w:tcPr>
          <w:p w14:paraId="7AD06E44" w14:textId="77777777" w:rsidR="00233F51" w:rsidRPr="00233F51" w:rsidRDefault="00233F51" w:rsidP="00233F51">
            <w:pPr>
              <w:rPr>
                <w:b/>
                <w:bCs/>
              </w:rPr>
            </w:pPr>
            <w:r w:rsidRPr="00233F51">
              <w:rPr>
                <w:b/>
                <w:bCs/>
              </w:rPr>
              <w:lastRenderedPageBreak/>
              <w:t>Band or VIs</w:t>
            </w:r>
          </w:p>
        </w:tc>
        <w:tc>
          <w:tcPr>
            <w:tcW w:w="0" w:type="auto"/>
            <w:tcBorders>
              <w:bottom w:val="single" w:sz="6" w:space="0" w:color="8E8E8E"/>
              <w:right w:val="nil"/>
            </w:tcBorders>
            <w:tcMar>
              <w:top w:w="75" w:type="dxa"/>
              <w:left w:w="75" w:type="dxa"/>
              <w:bottom w:w="75" w:type="dxa"/>
              <w:right w:w="75" w:type="dxa"/>
            </w:tcMar>
            <w:vAlign w:val="center"/>
            <w:hideMark/>
          </w:tcPr>
          <w:p w14:paraId="29233212" w14:textId="77777777" w:rsidR="00233F51" w:rsidRPr="00233F51" w:rsidRDefault="00233F51" w:rsidP="00233F51">
            <w:pPr>
              <w:rPr>
                <w:b/>
                <w:bCs/>
              </w:rPr>
            </w:pPr>
            <w:r w:rsidRPr="00233F51">
              <w:rPr>
                <w:b/>
                <w:bCs/>
              </w:rPr>
              <w:t>Formula</w:t>
            </w:r>
          </w:p>
        </w:tc>
        <w:tc>
          <w:tcPr>
            <w:tcW w:w="0" w:type="auto"/>
            <w:tcBorders>
              <w:bottom w:val="single" w:sz="6" w:space="0" w:color="8E8E8E"/>
              <w:right w:val="nil"/>
            </w:tcBorders>
            <w:tcMar>
              <w:top w:w="75" w:type="dxa"/>
              <w:left w:w="75" w:type="dxa"/>
              <w:bottom w:w="75" w:type="dxa"/>
              <w:right w:w="75" w:type="dxa"/>
            </w:tcMar>
            <w:vAlign w:val="center"/>
            <w:hideMark/>
          </w:tcPr>
          <w:p w14:paraId="4644B0AF" w14:textId="77777777" w:rsidR="00233F51" w:rsidRPr="00233F51" w:rsidRDefault="00233F51" w:rsidP="00233F51">
            <w:pPr>
              <w:rPr>
                <w:b/>
                <w:bCs/>
              </w:rPr>
            </w:pPr>
            <w:r w:rsidRPr="00233F51">
              <w:rPr>
                <w:b/>
                <w:bCs/>
              </w:rPr>
              <w:t>References</w:t>
            </w:r>
          </w:p>
        </w:tc>
      </w:tr>
      <w:tr w:rsidR="00233F51" w:rsidRPr="00233F51" w14:paraId="797A2BEA" w14:textId="77777777">
        <w:tc>
          <w:tcPr>
            <w:tcW w:w="0" w:type="auto"/>
            <w:tcBorders>
              <w:bottom w:val="nil"/>
              <w:right w:val="nil"/>
            </w:tcBorders>
            <w:tcMar>
              <w:top w:w="75" w:type="dxa"/>
              <w:left w:w="75" w:type="dxa"/>
              <w:bottom w:w="75" w:type="dxa"/>
              <w:right w:w="75" w:type="dxa"/>
            </w:tcMar>
            <w:vAlign w:val="center"/>
            <w:hideMark/>
          </w:tcPr>
          <w:p w14:paraId="76E4EC57" w14:textId="77777777" w:rsidR="00233F51" w:rsidRPr="00233F51" w:rsidRDefault="00233F51" w:rsidP="00233F51">
            <w:pPr>
              <w:rPr>
                <w:b/>
                <w:bCs/>
              </w:rPr>
            </w:pPr>
            <w:r w:rsidRPr="00233F51">
              <w:rPr>
                <w:b/>
                <w:bCs/>
              </w:rPr>
              <w:t>B</w:t>
            </w:r>
            <w:r w:rsidRPr="00233F51">
              <w:rPr>
                <w:b/>
                <w:bCs/>
                <w:vertAlign w:val="superscript"/>
              </w:rPr>
              <w:t>[a]</w:t>
            </w:r>
          </w:p>
        </w:tc>
        <w:tc>
          <w:tcPr>
            <w:tcW w:w="0" w:type="auto"/>
            <w:tcBorders>
              <w:bottom w:val="nil"/>
              <w:right w:val="nil"/>
            </w:tcBorders>
            <w:tcMar>
              <w:top w:w="75" w:type="dxa"/>
              <w:left w:w="75" w:type="dxa"/>
              <w:bottom w:w="75" w:type="dxa"/>
              <w:right w:w="75" w:type="dxa"/>
            </w:tcMar>
            <w:vAlign w:val="center"/>
            <w:hideMark/>
          </w:tcPr>
          <w:p w14:paraId="474BC416" w14:textId="77777777" w:rsidR="00233F51" w:rsidRPr="00233F51" w:rsidRDefault="00233F51" w:rsidP="00233F51">
            <w:r w:rsidRPr="00233F51">
              <w:t>Canopy reflectance of 450</w:t>
            </w:r>
            <w:r w:rsidRPr="00233F51">
              <w:rPr>
                <w:rFonts w:ascii="Cambria Math" w:hAnsi="Cambria Math" w:cs="Cambria Math"/>
              </w:rPr>
              <w:t> </w:t>
            </w:r>
            <w:r w:rsidRPr="00233F51">
              <w:t>nm</w:t>
            </w:r>
          </w:p>
        </w:tc>
        <w:tc>
          <w:tcPr>
            <w:tcW w:w="0" w:type="auto"/>
            <w:tcBorders>
              <w:bottom w:val="nil"/>
              <w:right w:val="nil"/>
            </w:tcBorders>
            <w:tcMar>
              <w:top w:w="75" w:type="dxa"/>
              <w:left w:w="75" w:type="dxa"/>
              <w:bottom w:w="75" w:type="dxa"/>
              <w:right w:w="75" w:type="dxa"/>
            </w:tcMar>
            <w:vAlign w:val="center"/>
            <w:hideMark/>
          </w:tcPr>
          <w:p w14:paraId="40AE4AD9" w14:textId="77777777" w:rsidR="00233F51" w:rsidRPr="00233F51" w:rsidRDefault="00233F51" w:rsidP="00233F51">
            <w:r w:rsidRPr="00233F51">
              <w:t>–</w:t>
            </w:r>
          </w:p>
        </w:tc>
      </w:tr>
      <w:tr w:rsidR="00233F51" w:rsidRPr="00233F51" w14:paraId="4AE5AFCC" w14:textId="77777777">
        <w:tc>
          <w:tcPr>
            <w:tcW w:w="0" w:type="auto"/>
            <w:tcBorders>
              <w:bottom w:val="nil"/>
              <w:right w:val="nil"/>
            </w:tcBorders>
            <w:tcMar>
              <w:top w:w="75" w:type="dxa"/>
              <w:left w:w="75" w:type="dxa"/>
              <w:bottom w:w="75" w:type="dxa"/>
              <w:right w:w="75" w:type="dxa"/>
            </w:tcMar>
            <w:vAlign w:val="center"/>
            <w:hideMark/>
          </w:tcPr>
          <w:p w14:paraId="5EF39BFA" w14:textId="77777777" w:rsidR="00233F51" w:rsidRPr="00233F51" w:rsidRDefault="00233F51" w:rsidP="00233F51">
            <w:pPr>
              <w:rPr>
                <w:b/>
                <w:bCs/>
              </w:rPr>
            </w:pPr>
            <w:r w:rsidRPr="00233F51">
              <w:rPr>
                <w:b/>
                <w:bCs/>
              </w:rPr>
              <w:t>G</w:t>
            </w:r>
          </w:p>
        </w:tc>
        <w:tc>
          <w:tcPr>
            <w:tcW w:w="0" w:type="auto"/>
            <w:tcBorders>
              <w:bottom w:val="nil"/>
              <w:right w:val="nil"/>
            </w:tcBorders>
            <w:tcMar>
              <w:top w:w="75" w:type="dxa"/>
              <w:left w:w="75" w:type="dxa"/>
              <w:bottom w:w="75" w:type="dxa"/>
              <w:right w:w="75" w:type="dxa"/>
            </w:tcMar>
            <w:vAlign w:val="center"/>
            <w:hideMark/>
          </w:tcPr>
          <w:p w14:paraId="42B3BC48" w14:textId="77777777" w:rsidR="00233F51" w:rsidRPr="00233F51" w:rsidRDefault="00233F51" w:rsidP="00233F51">
            <w:r w:rsidRPr="00233F51">
              <w:t>Canopy reflectance of 560</w:t>
            </w:r>
            <w:r w:rsidRPr="00233F51">
              <w:rPr>
                <w:rFonts w:ascii="Cambria Math" w:hAnsi="Cambria Math" w:cs="Cambria Math"/>
              </w:rPr>
              <w:t> </w:t>
            </w:r>
            <w:r w:rsidRPr="00233F51">
              <w:t>nm</w:t>
            </w:r>
          </w:p>
        </w:tc>
        <w:tc>
          <w:tcPr>
            <w:tcW w:w="0" w:type="auto"/>
            <w:tcBorders>
              <w:bottom w:val="nil"/>
              <w:right w:val="nil"/>
            </w:tcBorders>
            <w:tcMar>
              <w:top w:w="75" w:type="dxa"/>
              <w:left w:w="75" w:type="dxa"/>
              <w:bottom w:w="75" w:type="dxa"/>
              <w:right w:w="75" w:type="dxa"/>
            </w:tcMar>
            <w:vAlign w:val="center"/>
            <w:hideMark/>
          </w:tcPr>
          <w:p w14:paraId="044AF6AB" w14:textId="77777777" w:rsidR="00233F51" w:rsidRPr="00233F51" w:rsidRDefault="00233F51" w:rsidP="00233F51">
            <w:r w:rsidRPr="00233F51">
              <w:t>–</w:t>
            </w:r>
          </w:p>
        </w:tc>
      </w:tr>
      <w:tr w:rsidR="00233F51" w:rsidRPr="00233F51" w14:paraId="68DAAAC0" w14:textId="77777777">
        <w:tc>
          <w:tcPr>
            <w:tcW w:w="0" w:type="auto"/>
            <w:tcBorders>
              <w:bottom w:val="nil"/>
              <w:right w:val="nil"/>
            </w:tcBorders>
            <w:tcMar>
              <w:top w:w="75" w:type="dxa"/>
              <w:left w:w="75" w:type="dxa"/>
              <w:bottom w:w="75" w:type="dxa"/>
              <w:right w:w="75" w:type="dxa"/>
            </w:tcMar>
            <w:vAlign w:val="center"/>
            <w:hideMark/>
          </w:tcPr>
          <w:p w14:paraId="68960F5B" w14:textId="77777777" w:rsidR="00233F51" w:rsidRPr="00233F51" w:rsidRDefault="00233F51" w:rsidP="00233F51">
            <w:pPr>
              <w:rPr>
                <w:b/>
                <w:bCs/>
              </w:rPr>
            </w:pPr>
            <w:r w:rsidRPr="00233F51">
              <w:rPr>
                <w:b/>
                <w:bCs/>
              </w:rPr>
              <w:t>R</w:t>
            </w:r>
          </w:p>
        </w:tc>
        <w:tc>
          <w:tcPr>
            <w:tcW w:w="0" w:type="auto"/>
            <w:tcBorders>
              <w:bottom w:val="nil"/>
              <w:right w:val="nil"/>
            </w:tcBorders>
            <w:tcMar>
              <w:top w:w="75" w:type="dxa"/>
              <w:left w:w="75" w:type="dxa"/>
              <w:bottom w:w="75" w:type="dxa"/>
              <w:right w:w="75" w:type="dxa"/>
            </w:tcMar>
            <w:vAlign w:val="center"/>
            <w:hideMark/>
          </w:tcPr>
          <w:p w14:paraId="5FD805A0" w14:textId="77777777" w:rsidR="00233F51" w:rsidRPr="00233F51" w:rsidRDefault="00233F51" w:rsidP="00233F51">
            <w:r w:rsidRPr="00233F51">
              <w:t>Canopy reflectance of 650</w:t>
            </w:r>
            <w:r w:rsidRPr="00233F51">
              <w:rPr>
                <w:rFonts w:ascii="Cambria Math" w:hAnsi="Cambria Math" w:cs="Cambria Math"/>
              </w:rPr>
              <w:t> </w:t>
            </w:r>
            <w:r w:rsidRPr="00233F51">
              <w:t>nm</w:t>
            </w:r>
          </w:p>
        </w:tc>
        <w:tc>
          <w:tcPr>
            <w:tcW w:w="0" w:type="auto"/>
            <w:tcBorders>
              <w:bottom w:val="nil"/>
              <w:right w:val="nil"/>
            </w:tcBorders>
            <w:tcMar>
              <w:top w:w="75" w:type="dxa"/>
              <w:left w:w="75" w:type="dxa"/>
              <w:bottom w:w="75" w:type="dxa"/>
              <w:right w:w="75" w:type="dxa"/>
            </w:tcMar>
            <w:vAlign w:val="center"/>
            <w:hideMark/>
          </w:tcPr>
          <w:p w14:paraId="7D5CB6B8" w14:textId="77777777" w:rsidR="00233F51" w:rsidRPr="00233F51" w:rsidRDefault="00233F51" w:rsidP="00233F51">
            <w:r w:rsidRPr="00233F51">
              <w:t>–</w:t>
            </w:r>
          </w:p>
        </w:tc>
      </w:tr>
      <w:tr w:rsidR="00233F51" w:rsidRPr="00233F51" w14:paraId="562052B3" w14:textId="77777777">
        <w:tc>
          <w:tcPr>
            <w:tcW w:w="0" w:type="auto"/>
            <w:tcBorders>
              <w:bottom w:val="nil"/>
              <w:right w:val="nil"/>
            </w:tcBorders>
            <w:tcMar>
              <w:top w:w="75" w:type="dxa"/>
              <w:left w:w="75" w:type="dxa"/>
              <w:bottom w:w="75" w:type="dxa"/>
              <w:right w:w="75" w:type="dxa"/>
            </w:tcMar>
            <w:vAlign w:val="center"/>
            <w:hideMark/>
          </w:tcPr>
          <w:p w14:paraId="27D575F9" w14:textId="77777777" w:rsidR="00233F51" w:rsidRPr="00233F51" w:rsidRDefault="00233F51" w:rsidP="00233F51">
            <w:pPr>
              <w:rPr>
                <w:b/>
                <w:bCs/>
              </w:rPr>
            </w:pPr>
            <w:r w:rsidRPr="00233F51">
              <w:rPr>
                <w:b/>
                <w:bCs/>
              </w:rPr>
              <w:t>REG</w:t>
            </w:r>
          </w:p>
        </w:tc>
        <w:tc>
          <w:tcPr>
            <w:tcW w:w="0" w:type="auto"/>
            <w:tcBorders>
              <w:bottom w:val="nil"/>
              <w:right w:val="nil"/>
            </w:tcBorders>
            <w:tcMar>
              <w:top w:w="75" w:type="dxa"/>
              <w:left w:w="75" w:type="dxa"/>
              <w:bottom w:w="75" w:type="dxa"/>
              <w:right w:w="75" w:type="dxa"/>
            </w:tcMar>
            <w:vAlign w:val="center"/>
            <w:hideMark/>
          </w:tcPr>
          <w:p w14:paraId="431B8C5A" w14:textId="77777777" w:rsidR="00233F51" w:rsidRPr="00233F51" w:rsidRDefault="00233F51" w:rsidP="00233F51">
            <w:r w:rsidRPr="00233F51">
              <w:t>Canopy reflectance of 730</w:t>
            </w:r>
            <w:r w:rsidRPr="00233F51">
              <w:rPr>
                <w:rFonts w:ascii="Cambria Math" w:hAnsi="Cambria Math" w:cs="Cambria Math"/>
              </w:rPr>
              <w:t> </w:t>
            </w:r>
            <w:r w:rsidRPr="00233F51">
              <w:t>nm</w:t>
            </w:r>
          </w:p>
        </w:tc>
        <w:tc>
          <w:tcPr>
            <w:tcW w:w="0" w:type="auto"/>
            <w:tcBorders>
              <w:bottom w:val="nil"/>
              <w:right w:val="nil"/>
            </w:tcBorders>
            <w:tcMar>
              <w:top w:w="75" w:type="dxa"/>
              <w:left w:w="75" w:type="dxa"/>
              <w:bottom w:w="75" w:type="dxa"/>
              <w:right w:w="75" w:type="dxa"/>
            </w:tcMar>
            <w:vAlign w:val="center"/>
            <w:hideMark/>
          </w:tcPr>
          <w:p w14:paraId="12E429B2" w14:textId="77777777" w:rsidR="00233F51" w:rsidRPr="00233F51" w:rsidRDefault="00233F51" w:rsidP="00233F51">
            <w:r w:rsidRPr="00233F51">
              <w:t>–</w:t>
            </w:r>
          </w:p>
        </w:tc>
      </w:tr>
      <w:tr w:rsidR="00233F51" w:rsidRPr="00233F51" w14:paraId="32B682E1" w14:textId="77777777">
        <w:tc>
          <w:tcPr>
            <w:tcW w:w="0" w:type="auto"/>
            <w:tcBorders>
              <w:bottom w:val="nil"/>
              <w:right w:val="nil"/>
            </w:tcBorders>
            <w:tcMar>
              <w:top w:w="75" w:type="dxa"/>
              <w:left w:w="75" w:type="dxa"/>
              <w:bottom w:w="75" w:type="dxa"/>
              <w:right w:w="75" w:type="dxa"/>
            </w:tcMar>
            <w:vAlign w:val="center"/>
            <w:hideMark/>
          </w:tcPr>
          <w:p w14:paraId="31119058" w14:textId="77777777" w:rsidR="00233F51" w:rsidRPr="00233F51" w:rsidRDefault="00233F51" w:rsidP="00233F51">
            <w:pPr>
              <w:rPr>
                <w:b/>
                <w:bCs/>
              </w:rPr>
            </w:pPr>
            <w:r w:rsidRPr="00233F51">
              <w:rPr>
                <w:b/>
                <w:bCs/>
              </w:rPr>
              <w:t>NIR</w:t>
            </w:r>
          </w:p>
        </w:tc>
        <w:tc>
          <w:tcPr>
            <w:tcW w:w="0" w:type="auto"/>
            <w:tcBorders>
              <w:bottom w:val="nil"/>
              <w:right w:val="nil"/>
            </w:tcBorders>
            <w:tcMar>
              <w:top w:w="75" w:type="dxa"/>
              <w:left w:w="75" w:type="dxa"/>
              <w:bottom w:w="75" w:type="dxa"/>
              <w:right w:w="75" w:type="dxa"/>
            </w:tcMar>
            <w:vAlign w:val="center"/>
            <w:hideMark/>
          </w:tcPr>
          <w:p w14:paraId="09DB485A" w14:textId="77777777" w:rsidR="00233F51" w:rsidRPr="00233F51" w:rsidRDefault="00233F51" w:rsidP="00233F51">
            <w:r w:rsidRPr="00233F51">
              <w:t>Canopy reflectance of 840</w:t>
            </w:r>
            <w:r w:rsidRPr="00233F51">
              <w:rPr>
                <w:rFonts w:ascii="Cambria Math" w:hAnsi="Cambria Math" w:cs="Cambria Math"/>
              </w:rPr>
              <w:t> </w:t>
            </w:r>
            <w:r w:rsidRPr="00233F51">
              <w:t>nm</w:t>
            </w:r>
          </w:p>
        </w:tc>
        <w:tc>
          <w:tcPr>
            <w:tcW w:w="0" w:type="auto"/>
            <w:tcBorders>
              <w:bottom w:val="nil"/>
              <w:right w:val="nil"/>
            </w:tcBorders>
            <w:tcMar>
              <w:top w:w="75" w:type="dxa"/>
              <w:left w:w="75" w:type="dxa"/>
              <w:bottom w:w="75" w:type="dxa"/>
              <w:right w:w="75" w:type="dxa"/>
            </w:tcMar>
            <w:vAlign w:val="center"/>
            <w:hideMark/>
          </w:tcPr>
          <w:p w14:paraId="3C736A01" w14:textId="77777777" w:rsidR="00233F51" w:rsidRPr="00233F51" w:rsidRDefault="00233F51" w:rsidP="00233F51">
            <w:r w:rsidRPr="00233F51">
              <w:t>–</w:t>
            </w:r>
          </w:p>
        </w:tc>
      </w:tr>
      <w:tr w:rsidR="00233F51" w:rsidRPr="00233F51" w14:paraId="71DF198B" w14:textId="77777777">
        <w:tc>
          <w:tcPr>
            <w:tcW w:w="0" w:type="auto"/>
            <w:tcBorders>
              <w:bottom w:val="nil"/>
              <w:right w:val="nil"/>
            </w:tcBorders>
            <w:tcMar>
              <w:top w:w="75" w:type="dxa"/>
              <w:left w:w="75" w:type="dxa"/>
              <w:bottom w:w="75" w:type="dxa"/>
              <w:right w:w="75" w:type="dxa"/>
            </w:tcMar>
            <w:vAlign w:val="center"/>
            <w:hideMark/>
          </w:tcPr>
          <w:p w14:paraId="1EC7B567" w14:textId="77777777" w:rsidR="00233F51" w:rsidRPr="00233F51" w:rsidRDefault="00233F51" w:rsidP="00233F51">
            <w:pPr>
              <w:rPr>
                <w:b/>
                <w:bCs/>
              </w:rPr>
            </w:pPr>
            <w:r w:rsidRPr="00233F51">
              <w:rPr>
                <w:b/>
                <w:bCs/>
              </w:rPr>
              <w:t>Normalized difference vegetation index（NDVI）</w:t>
            </w:r>
          </w:p>
        </w:tc>
        <w:tc>
          <w:tcPr>
            <w:tcW w:w="0" w:type="auto"/>
            <w:tcBorders>
              <w:bottom w:val="nil"/>
              <w:right w:val="nil"/>
            </w:tcBorders>
            <w:tcMar>
              <w:top w:w="75" w:type="dxa"/>
              <w:left w:w="75" w:type="dxa"/>
              <w:bottom w:w="75" w:type="dxa"/>
              <w:right w:w="75" w:type="dxa"/>
            </w:tcMar>
            <w:vAlign w:val="center"/>
            <w:hideMark/>
          </w:tcPr>
          <w:p w14:paraId="6E86E4B7" w14:textId="77777777" w:rsidR="00233F51" w:rsidRPr="00233F51" w:rsidRDefault="00233F51" w:rsidP="00233F51">
            <w:r w:rsidRPr="00233F51">
              <w:rPr>
                <w:rFonts w:ascii="Cambria Math" w:hAnsi="Cambria Math" w:cs="Cambria Math"/>
              </w:rPr>
              <w:t>𝑁𝐼𝑅−𝑅𝑁𝐼𝑅</w:t>
            </w:r>
            <w:r w:rsidRPr="00233F51">
              <w:t>+</w:t>
            </w:r>
            <w:r w:rsidRPr="00233F51">
              <w:rPr>
                <w:rFonts w:ascii="Cambria Math" w:hAnsi="Cambria Math" w:cs="Cambria Math"/>
              </w:rPr>
              <w:t>𝑅</w:t>
            </w:r>
          </w:p>
        </w:tc>
        <w:tc>
          <w:tcPr>
            <w:tcW w:w="0" w:type="auto"/>
            <w:tcBorders>
              <w:bottom w:val="nil"/>
              <w:right w:val="nil"/>
            </w:tcBorders>
            <w:tcMar>
              <w:top w:w="75" w:type="dxa"/>
              <w:left w:w="75" w:type="dxa"/>
              <w:bottom w:w="75" w:type="dxa"/>
              <w:right w:w="75" w:type="dxa"/>
            </w:tcMar>
            <w:vAlign w:val="center"/>
            <w:hideMark/>
          </w:tcPr>
          <w:p w14:paraId="48013871" w14:textId="77777777" w:rsidR="00233F51" w:rsidRPr="00233F51" w:rsidRDefault="00233F51" w:rsidP="00233F51">
            <w:r w:rsidRPr="00233F51">
              <w:t>(</w:t>
            </w:r>
            <w:bookmarkStart w:id="44" w:name="bbib8"/>
            <w:r w:rsidRPr="00233F51">
              <w:fldChar w:fldCharType="begin"/>
            </w:r>
            <w:r w:rsidRPr="00233F51">
              <w:instrText>HYPERLINK "https://www.sciencedirect.com/science/article/pii/S0378377424004669" \l "bib8"</w:instrText>
            </w:r>
            <w:r w:rsidRPr="00233F51">
              <w:fldChar w:fldCharType="separate"/>
            </w:r>
            <w:r w:rsidRPr="00233F51">
              <w:rPr>
                <w:rStyle w:val="aa"/>
              </w:rPr>
              <w:t>Blackburn, 1998</w:t>
            </w:r>
            <w:r w:rsidRPr="00233F51">
              <w:fldChar w:fldCharType="end"/>
            </w:r>
            <w:bookmarkEnd w:id="44"/>
            <w:r w:rsidRPr="00233F51">
              <w:t>)</w:t>
            </w:r>
          </w:p>
        </w:tc>
      </w:tr>
      <w:tr w:rsidR="00233F51" w:rsidRPr="00233F51" w14:paraId="42A772AD" w14:textId="77777777">
        <w:tc>
          <w:tcPr>
            <w:tcW w:w="0" w:type="auto"/>
            <w:tcBorders>
              <w:bottom w:val="nil"/>
              <w:right w:val="nil"/>
            </w:tcBorders>
            <w:tcMar>
              <w:top w:w="75" w:type="dxa"/>
              <w:left w:w="75" w:type="dxa"/>
              <w:bottom w:w="75" w:type="dxa"/>
              <w:right w:w="75" w:type="dxa"/>
            </w:tcMar>
            <w:vAlign w:val="center"/>
            <w:hideMark/>
          </w:tcPr>
          <w:p w14:paraId="16E3E92D" w14:textId="77777777" w:rsidR="00233F51" w:rsidRPr="00233F51" w:rsidRDefault="00233F51" w:rsidP="00233F51">
            <w:pPr>
              <w:rPr>
                <w:b/>
                <w:bCs/>
              </w:rPr>
            </w:pPr>
            <w:r w:rsidRPr="00233F51">
              <w:rPr>
                <w:b/>
                <w:bCs/>
              </w:rPr>
              <w:t>Soil-adjusted vegetation index（SAVI）</w:t>
            </w:r>
          </w:p>
        </w:tc>
        <w:tc>
          <w:tcPr>
            <w:tcW w:w="0" w:type="auto"/>
            <w:tcBorders>
              <w:bottom w:val="nil"/>
              <w:right w:val="nil"/>
            </w:tcBorders>
            <w:tcMar>
              <w:top w:w="75" w:type="dxa"/>
              <w:left w:w="75" w:type="dxa"/>
              <w:bottom w:w="75" w:type="dxa"/>
              <w:right w:w="75" w:type="dxa"/>
            </w:tcMar>
            <w:vAlign w:val="center"/>
            <w:hideMark/>
          </w:tcPr>
          <w:p w14:paraId="40752A9B" w14:textId="77777777" w:rsidR="00233F51" w:rsidRPr="00233F51" w:rsidRDefault="00233F51" w:rsidP="00233F51">
            <w:r w:rsidRPr="00233F51">
              <w:t>（</w:t>
            </w:r>
            <w:r w:rsidRPr="00233F51">
              <w:rPr>
                <w:rFonts w:ascii="Cambria Math" w:hAnsi="Cambria Math" w:cs="Cambria Math"/>
              </w:rPr>
              <w:t>𝑁𝐼𝑅−𝑅</w:t>
            </w:r>
            <w:r w:rsidRPr="00233F51">
              <w:t>）×1.5</w:t>
            </w:r>
            <w:r w:rsidRPr="00233F51">
              <w:rPr>
                <w:rFonts w:ascii="Cambria Math" w:hAnsi="Cambria Math" w:cs="Cambria Math"/>
              </w:rPr>
              <w:t>𝑁𝐼𝑅</w:t>
            </w:r>
            <w:r w:rsidRPr="00233F51">
              <w:t>+</w:t>
            </w:r>
            <w:r w:rsidRPr="00233F51">
              <w:rPr>
                <w:rFonts w:ascii="Cambria Math" w:hAnsi="Cambria Math" w:cs="Cambria Math"/>
              </w:rPr>
              <w:t>𝑅</w:t>
            </w:r>
            <w:r w:rsidRPr="00233F51">
              <w:t>+0.5</w:t>
            </w:r>
          </w:p>
        </w:tc>
        <w:tc>
          <w:tcPr>
            <w:tcW w:w="0" w:type="auto"/>
            <w:tcBorders>
              <w:bottom w:val="nil"/>
              <w:right w:val="nil"/>
            </w:tcBorders>
            <w:tcMar>
              <w:top w:w="75" w:type="dxa"/>
              <w:left w:w="75" w:type="dxa"/>
              <w:bottom w:w="75" w:type="dxa"/>
              <w:right w:w="75" w:type="dxa"/>
            </w:tcMar>
            <w:vAlign w:val="center"/>
            <w:hideMark/>
          </w:tcPr>
          <w:p w14:paraId="69F04C2E" w14:textId="77777777" w:rsidR="00233F51" w:rsidRPr="00233F51" w:rsidRDefault="00233F51" w:rsidP="00233F51">
            <w:r w:rsidRPr="00233F51">
              <w:t>(</w:t>
            </w:r>
            <w:bookmarkStart w:id="45" w:name="bbib19"/>
            <w:r w:rsidRPr="00233F51">
              <w:fldChar w:fldCharType="begin"/>
            </w:r>
            <w:r w:rsidRPr="00233F51">
              <w:instrText>HYPERLINK "https://www.sciencedirect.com/science/article/pii/S0378377424004669" \l "bib19"</w:instrText>
            </w:r>
            <w:r w:rsidRPr="00233F51">
              <w:fldChar w:fldCharType="separate"/>
            </w:r>
            <w:r w:rsidRPr="00233F51">
              <w:rPr>
                <w:rStyle w:val="aa"/>
              </w:rPr>
              <w:t>Huete, 1988</w:t>
            </w:r>
            <w:r w:rsidRPr="00233F51">
              <w:fldChar w:fldCharType="end"/>
            </w:r>
            <w:bookmarkEnd w:id="45"/>
            <w:r w:rsidRPr="00233F51">
              <w:t>)</w:t>
            </w:r>
          </w:p>
        </w:tc>
      </w:tr>
      <w:tr w:rsidR="00233F51" w:rsidRPr="00233F51" w14:paraId="06D2DBA2" w14:textId="77777777">
        <w:tc>
          <w:tcPr>
            <w:tcW w:w="0" w:type="auto"/>
            <w:tcBorders>
              <w:bottom w:val="nil"/>
              <w:right w:val="nil"/>
            </w:tcBorders>
            <w:tcMar>
              <w:top w:w="75" w:type="dxa"/>
              <w:left w:w="75" w:type="dxa"/>
              <w:bottom w:w="75" w:type="dxa"/>
              <w:right w:w="75" w:type="dxa"/>
            </w:tcMar>
            <w:vAlign w:val="center"/>
            <w:hideMark/>
          </w:tcPr>
          <w:p w14:paraId="2CE73B41" w14:textId="77777777" w:rsidR="00233F51" w:rsidRPr="00233F51" w:rsidRDefault="00233F51" w:rsidP="00233F51">
            <w:pPr>
              <w:rPr>
                <w:b/>
                <w:bCs/>
              </w:rPr>
            </w:pPr>
            <w:r w:rsidRPr="00233F51">
              <w:rPr>
                <w:b/>
                <w:bCs/>
              </w:rPr>
              <w:t>Normalized difference red edge index（NDRE）</w:t>
            </w:r>
          </w:p>
        </w:tc>
        <w:tc>
          <w:tcPr>
            <w:tcW w:w="0" w:type="auto"/>
            <w:tcBorders>
              <w:bottom w:val="nil"/>
              <w:right w:val="nil"/>
            </w:tcBorders>
            <w:tcMar>
              <w:top w:w="75" w:type="dxa"/>
              <w:left w:w="75" w:type="dxa"/>
              <w:bottom w:w="75" w:type="dxa"/>
              <w:right w:w="75" w:type="dxa"/>
            </w:tcMar>
            <w:vAlign w:val="center"/>
            <w:hideMark/>
          </w:tcPr>
          <w:p w14:paraId="3DD8EF60" w14:textId="77777777" w:rsidR="00233F51" w:rsidRPr="00233F51" w:rsidRDefault="00233F51" w:rsidP="00233F51">
            <w:r w:rsidRPr="00233F51">
              <w:rPr>
                <w:rFonts w:ascii="Cambria Math" w:hAnsi="Cambria Math" w:cs="Cambria Math"/>
              </w:rPr>
              <w:t>𝑁𝐼𝑅−𝑅𝐸𝐺𝑁𝐼𝑅</w:t>
            </w:r>
            <w:r w:rsidRPr="00233F51">
              <w:t>+</w:t>
            </w:r>
            <w:r w:rsidRPr="00233F51">
              <w:rPr>
                <w:rFonts w:ascii="Cambria Math" w:hAnsi="Cambria Math" w:cs="Cambria Math"/>
              </w:rPr>
              <w:t>𝑅𝐸𝐺</w:t>
            </w:r>
          </w:p>
        </w:tc>
        <w:tc>
          <w:tcPr>
            <w:tcW w:w="0" w:type="auto"/>
            <w:tcBorders>
              <w:bottom w:val="nil"/>
              <w:right w:val="nil"/>
            </w:tcBorders>
            <w:tcMar>
              <w:top w:w="75" w:type="dxa"/>
              <w:left w:w="75" w:type="dxa"/>
              <w:bottom w:w="75" w:type="dxa"/>
              <w:right w:w="75" w:type="dxa"/>
            </w:tcMar>
            <w:vAlign w:val="center"/>
            <w:hideMark/>
          </w:tcPr>
          <w:p w14:paraId="466409A5" w14:textId="77777777" w:rsidR="00233F51" w:rsidRPr="00233F51" w:rsidRDefault="00233F51" w:rsidP="00233F51">
            <w:r w:rsidRPr="00233F51">
              <w:t>(</w:t>
            </w:r>
            <w:bookmarkStart w:id="46" w:name="bbib13"/>
            <w:r w:rsidRPr="00233F51">
              <w:fldChar w:fldCharType="begin"/>
            </w:r>
            <w:r w:rsidRPr="00233F51">
              <w:instrText>HYPERLINK "https://www.sciencedirect.com/science/article/pii/S0378377424004669" \l "bib13"</w:instrText>
            </w:r>
            <w:r w:rsidRPr="00233F51">
              <w:fldChar w:fldCharType="separate"/>
            </w:r>
            <w:r w:rsidRPr="00233F51">
              <w:rPr>
                <w:rStyle w:val="aa"/>
              </w:rPr>
              <w:t>Fitzgerald et al., 2010</w:t>
            </w:r>
            <w:r w:rsidRPr="00233F51">
              <w:fldChar w:fldCharType="end"/>
            </w:r>
            <w:bookmarkEnd w:id="46"/>
            <w:r w:rsidRPr="00233F51">
              <w:t>)</w:t>
            </w:r>
          </w:p>
        </w:tc>
      </w:tr>
      <w:tr w:rsidR="00233F51" w:rsidRPr="00233F51" w14:paraId="408FBA00" w14:textId="77777777">
        <w:tc>
          <w:tcPr>
            <w:tcW w:w="0" w:type="auto"/>
            <w:tcBorders>
              <w:bottom w:val="nil"/>
              <w:right w:val="nil"/>
            </w:tcBorders>
            <w:tcMar>
              <w:top w:w="75" w:type="dxa"/>
              <w:left w:w="75" w:type="dxa"/>
              <w:bottom w:w="75" w:type="dxa"/>
              <w:right w:w="75" w:type="dxa"/>
            </w:tcMar>
            <w:vAlign w:val="center"/>
            <w:hideMark/>
          </w:tcPr>
          <w:p w14:paraId="62407D69" w14:textId="77777777" w:rsidR="00233F51" w:rsidRPr="00233F51" w:rsidRDefault="00233F51" w:rsidP="00233F51">
            <w:pPr>
              <w:rPr>
                <w:b/>
                <w:bCs/>
              </w:rPr>
            </w:pPr>
            <w:r w:rsidRPr="00233F51">
              <w:rPr>
                <w:b/>
                <w:bCs/>
              </w:rPr>
              <w:t>Excess green index (EXG)</w:t>
            </w:r>
          </w:p>
        </w:tc>
        <w:tc>
          <w:tcPr>
            <w:tcW w:w="0" w:type="auto"/>
            <w:tcBorders>
              <w:bottom w:val="nil"/>
              <w:right w:val="nil"/>
            </w:tcBorders>
            <w:tcMar>
              <w:top w:w="75" w:type="dxa"/>
              <w:left w:w="75" w:type="dxa"/>
              <w:bottom w:w="75" w:type="dxa"/>
              <w:right w:w="75" w:type="dxa"/>
            </w:tcMar>
            <w:vAlign w:val="center"/>
            <w:hideMark/>
          </w:tcPr>
          <w:p w14:paraId="5F1821C0" w14:textId="77777777" w:rsidR="00233F51" w:rsidRPr="00233F51" w:rsidRDefault="00233F51" w:rsidP="00233F51">
            <w:r w:rsidRPr="00233F51">
              <w:t>2×</w:t>
            </w:r>
            <w:r w:rsidRPr="00233F51">
              <w:rPr>
                <w:rFonts w:ascii="Cambria Math" w:hAnsi="Cambria Math" w:cs="Cambria Math"/>
              </w:rPr>
              <w:t>𝐺−𝑅−𝐵</w:t>
            </w:r>
          </w:p>
        </w:tc>
        <w:tc>
          <w:tcPr>
            <w:tcW w:w="0" w:type="auto"/>
            <w:tcBorders>
              <w:bottom w:val="nil"/>
              <w:right w:val="nil"/>
            </w:tcBorders>
            <w:tcMar>
              <w:top w:w="75" w:type="dxa"/>
              <w:left w:w="75" w:type="dxa"/>
              <w:bottom w:w="75" w:type="dxa"/>
              <w:right w:w="75" w:type="dxa"/>
            </w:tcMar>
            <w:vAlign w:val="center"/>
            <w:hideMark/>
          </w:tcPr>
          <w:p w14:paraId="3BD39F36" w14:textId="77777777" w:rsidR="00233F51" w:rsidRPr="00233F51" w:rsidRDefault="00233F51" w:rsidP="00233F51">
            <w:r w:rsidRPr="00233F51">
              <w:t>(</w:t>
            </w:r>
            <w:bookmarkStart w:id="47" w:name="bbib39"/>
            <w:proofErr w:type="spellStart"/>
            <w:r w:rsidRPr="00233F51">
              <w:fldChar w:fldCharType="begin"/>
            </w:r>
            <w:r w:rsidRPr="00233F51">
              <w:instrText>HYPERLINK "https://www.sciencedirect.com/science/article/pii/S0378377424004669" \l "bib39"</w:instrText>
            </w:r>
            <w:r w:rsidRPr="00233F51">
              <w:fldChar w:fldCharType="separate"/>
            </w:r>
            <w:r w:rsidRPr="00233F51">
              <w:rPr>
                <w:rStyle w:val="aa"/>
              </w:rPr>
              <w:t>Pocas</w:t>
            </w:r>
            <w:proofErr w:type="spellEnd"/>
            <w:r w:rsidRPr="00233F51">
              <w:rPr>
                <w:rStyle w:val="aa"/>
              </w:rPr>
              <w:t xml:space="preserve"> et al., 2020</w:t>
            </w:r>
            <w:r w:rsidRPr="00233F51">
              <w:fldChar w:fldCharType="end"/>
            </w:r>
            <w:bookmarkEnd w:id="47"/>
            <w:r w:rsidRPr="00233F51">
              <w:t>)</w:t>
            </w:r>
          </w:p>
        </w:tc>
      </w:tr>
      <w:tr w:rsidR="00233F51" w:rsidRPr="00233F51" w14:paraId="52DFF6AC" w14:textId="77777777">
        <w:tc>
          <w:tcPr>
            <w:tcW w:w="0" w:type="auto"/>
            <w:tcBorders>
              <w:bottom w:val="nil"/>
              <w:right w:val="nil"/>
            </w:tcBorders>
            <w:tcMar>
              <w:top w:w="75" w:type="dxa"/>
              <w:left w:w="75" w:type="dxa"/>
              <w:bottom w:w="75" w:type="dxa"/>
              <w:right w:w="75" w:type="dxa"/>
            </w:tcMar>
            <w:vAlign w:val="center"/>
            <w:hideMark/>
          </w:tcPr>
          <w:p w14:paraId="64DF749B" w14:textId="77777777" w:rsidR="00233F51" w:rsidRPr="00233F51" w:rsidRDefault="00233F51" w:rsidP="00233F51">
            <w:pPr>
              <w:rPr>
                <w:b/>
                <w:bCs/>
              </w:rPr>
            </w:pPr>
            <w:r w:rsidRPr="00233F51">
              <w:rPr>
                <w:b/>
                <w:bCs/>
              </w:rPr>
              <w:t>Chlorophyll index with green (</w:t>
            </w:r>
            <w:proofErr w:type="spellStart"/>
            <w:r w:rsidRPr="00233F51">
              <w:rPr>
                <w:b/>
                <w:bCs/>
              </w:rPr>
              <w:t>CIgreen</w:t>
            </w:r>
            <w:proofErr w:type="spellEnd"/>
            <w:r w:rsidRPr="00233F51">
              <w:rPr>
                <w:b/>
                <w:bCs/>
              </w:rPr>
              <w:t>)</w:t>
            </w:r>
          </w:p>
        </w:tc>
        <w:tc>
          <w:tcPr>
            <w:tcW w:w="0" w:type="auto"/>
            <w:tcBorders>
              <w:bottom w:val="nil"/>
              <w:right w:val="nil"/>
            </w:tcBorders>
            <w:tcMar>
              <w:top w:w="75" w:type="dxa"/>
              <w:left w:w="75" w:type="dxa"/>
              <w:bottom w:w="75" w:type="dxa"/>
              <w:right w:w="75" w:type="dxa"/>
            </w:tcMar>
            <w:vAlign w:val="center"/>
            <w:hideMark/>
          </w:tcPr>
          <w:p w14:paraId="6B8939A5" w14:textId="77777777" w:rsidR="00233F51" w:rsidRPr="00233F51" w:rsidRDefault="00233F51" w:rsidP="00233F51">
            <w:r w:rsidRPr="00233F51">
              <w:rPr>
                <w:rFonts w:ascii="Cambria Math" w:hAnsi="Cambria Math" w:cs="Cambria Math"/>
              </w:rPr>
              <w:t>𝑁𝐼𝑅𝐺−</w:t>
            </w:r>
            <w:r w:rsidRPr="00233F51">
              <w:t>1</w:t>
            </w:r>
          </w:p>
        </w:tc>
        <w:tc>
          <w:tcPr>
            <w:tcW w:w="0" w:type="auto"/>
            <w:tcBorders>
              <w:bottom w:val="nil"/>
              <w:right w:val="nil"/>
            </w:tcBorders>
            <w:tcMar>
              <w:top w:w="75" w:type="dxa"/>
              <w:left w:w="75" w:type="dxa"/>
              <w:bottom w:w="75" w:type="dxa"/>
              <w:right w:w="75" w:type="dxa"/>
            </w:tcMar>
            <w:vAlign w:val="center"/>
            <w:hideMark/>
          </w:tcPr>
          <w:p w14:paraId="0A7558E5" w14:textId="77777777" w:rsidR="00233F51" w:rsidRPr="00233F51" w:rsidRDefault="00233F51" w:rsidP="00233F51">
            <w:r w:rsidRPr="00233F51">
              <w:t>(</w:t>
            </w:r>
            <w:bookmarkStart w:id="48" w:name="bbib10"/>
            <w:r w:rsidRPr="00233F51">
              <w:fldChar w:fldCharType="begin"/>
            </w:r>
            <w:r w:rsidRPr="00233F51">
              <w:instrText>HYPERLINK "https://www.sciencedirect.com/science/article/pii/S0378377424004669" \l "bib10"</w:instrText>
            </w:r>
            <w:r w:rsidRPr="00233F51">
              <w:fldChar w:fldCharType="separate"/>
            </w:r>
            <w:r w:rsidRPr="00233F51">
              <w:rPr>
                <w:rStyle w:val="aa"/>
              </w:rPr>
              <w:t>Dash et al., 2010</w:t>
            </w:r>
            <w:r w:rsidRPr="00233F51">
              <w:fldChar w:fldCharType="end"/>
            </w:r>
            <w:bookmarkEnd w:id="48"/>
            <w:r w:rsidRPr="00233F51">
              <w:t>)</w:t>
            </w:r>
          </w:p>
        </w:tc>
      </w:tr>
      <w:tr w:rsidR="00233F51" w:rsidRPr="00233F51" w14:paraId="4879F5A7" w14:textId="77777777">
        <w:tc>
          <w:tcPr>
            <w:tcW w:w="0" w:type="auto"/>
            <w:tcBorders>
              <w:bottom w:val="nil"/>
              <w:right w:val="nil"/>
            </w:tcBorders>
            <w:tcMar>
              <w:top w:w="75" w:type="dxa"/>
              <w:left w:w="75" w:type="dxa"/>
              <w:bottom w:w="75" w:type="dxa"/>
              <w:right w:w="75" w:type="dxa"/>
            </w:tcMar>
            <w:vAlign w:val="center"/>
            <w:hideMark/>
          </w:tcPr>
          <w:p w14:paraId="75070823" w14:textId="77777777" w:rsidR="00233F51" w:rsidRPr="00233F51" w:rsidRDefault="00233F51" w:rsidP="00233F51">
            <w:pPr>
              <w:rPr>
                <w:b/>
                <w:bCs/>
              </w:rPr>
            </w:pPr>
            <w:r w:rsidRPr="00233F51">
              <w:rPr>
                <w:b/>
                <w:bCs/>
              </w:rPr>
              <w:t>Ratio vegetation index (RVI)</w:t>
            </w:r>
          </w:p>
        </w:tc>
        <w:tc>
          <w:tcPr>
            <w:tcW w:w="0" w:type="auto"/>
            <w:tcBorders>
              <w:bottom w:val="nil"/>
              <w:right w:val="nil"/>
            </w:tcBorders>
            <w:tcMar>
              <w:top w:w="75" w:type="dxa"/>
              <w:left w:w="75" w:type="dxa"/>
              <w:bottom w:w="75" w:type="dxa"/>
              <w:right w:w="75" w:type="dxa"/>
            </w:tcMar>
            <w:vAlign w:val="center"/>
            <w:hideMark/>
          </w:tcPr>
          <w:p w14:paraId="29D016E2" w14:textId="77777777" w:rsidR="00233F51" w:rsidRPr="00233F51" w:rsidRDefault="00233F51" w:rsidP="00233F51">
            <w:r w:rsidRPr="00233F51">
              <w:rPr>
                <w:rFonts w:ascii="Cambria Math" w:hAnsi="Cambria Math" w:cs="Cambria Math"/>
              </w:rPr>
              <w:t>𝑁𝐼𝑅𝑅</w:t>
            </w:r>
          </w:p>
        </w:tc>
        <w:tc>
          <w:tcPr>
            <w:tcW w:w="0" w:type="auto"/>
            <w:tcBorders>
              <w:bottom w:val="nil"/>
              <w:right w:val="nil"/>
            </w:tcBorders>
            <w:tcMar>
              <w:top w:w="75" w:type="dxa"/>
              <w:left w:w="75" w:type="dxa"/>
              <w:bottom w:w="75" w:type="dxa"/>
              <w:right w:w="75" w:type="dxa"/>
            </w:tcMar>
            <w:vAlign w:val="center"/>
            <w:hideMark/>
          </w:tcPr>
          <w:p w14:paraId="2F0AB2CC" w14:textId="77777777" w:rsidR="00233F51" w:rsidRPr="00233F51" w:rsidRDefault="00233F51" w:rsidP="00233F51">
            <w:r w:rsidRPr="00233F51">
              <w:t>(</w:t>
            </w:r>
            <w:bookmarkStart w:id="49" w:name="bbib46"/>
            <w:r w:rsidRPr="00233F51">
              <w:fldChar w:fldCharType="begin"/>
            </w:r>
            <w:r w:rsidRPr="00233F51">
              <w:instrText>HYPERLINK "https://www.sciencedirect.com/science/article/pii/S0378377424004669" \l "bib46"</w:instrText>
            </w:r>
            <w:r w:rsidRPr="00233F51">
              <w:fldChar w:fldCharType="separate"/>
            </w:r>
            <w:r w:rsidRPr="00233F51">
              <w:rPr>
                <w:rStyle w:val="aa"/>
              </w:rPr>
              <w:t>Serrano et al., 2002</w:t>
            </w:r>
            <w:r w:rsidRPr="00233F51">
              <w:fldChar w:fldCharType="end"/>
            </w:r>
            <w:bookmarkEnd w:id="49"/>
            <w:r w:rsidRPr="00233F51">
              <w:t>)</w:t>
            </w:r>
          </w:p>
        </w:tc>
      </w:tr>
    </w:tbl>
    <w:p w14:paraId="09D1F4B1" w14:textId="77777777" w:rsidR="00233F51" w:rsidRPr="00233F51" w:rsidRDefault="00233F51" w:rsidP="00233F51">
      <w:r w:rsidRPr="00233F51">
        <w:t>Note: </w:t>
      </w:r>
      <w:r w:rsidRPr="00233F51">
        <w:rPr>
          <w:vertAlign w:val="superscript"/>
        </w:rPr>
        <w:t>[</w:t>
      </w:r>
      <w:proofErr w:type="gramStart"/>
      <w:r w:rsidRPr="00233F51">
        <w:rPr>
          <w:vertAlign w:val="superscript"/>
        </w:rPr>
        <w:t>a</w:t>
      </w:r>
      <w:proofErr w:type="gramEnd"/>
      <w:r w:rsidRPr="00233F51">
        <w:rPr>
          <w:vertAlign w:val="superscript"/>
        </w:rPr>
        <w:t>]</w:t>
      </w:r>
      <w:r w:rsidRPr="00233F51">
        <w:t> B, G, R, REG and NIR are reflectance values of maize in blue, green, red, red-edge and near-infrared band from multispectral camera.</w:t>
      </w:r>
    </w:p>
    <w:p w14:paraId="56A4E8CA" w14:textId="77777777" w:rsidR="00233F51" w:rsidRPr="00233F51" w:rsidRDefault="00233F51" w:rsidP="00233F51">
      <w:r w:rsidRPr="00233F51">
        <w:t>2.5.4. Calculation of canopy resistance</w:t>
      </w:r>
    </w:p>
    <w:p w14:paraId="0F8379F5" w14:textId="77777777" w:rsidR="00233F51" w:rsidRPr="00233F51" w:rsidRDefault="00233F51" w:rsidP="00233F51">
      <w:r w:rsidRPr="00233F51">
        <w:lastRenderedPageBreak/>
        <w:t>Leaf stomatal conductance </w:t>
      </w:r>
      <w:r w:rsidRPr="00233F51">
        <w:rPr>
          <w:rFonts w:ascii="Cambria Math" w:hAnsi="Cambria Math" w:cs="Cambria Math"/>
        </w:rPr>
        <w:t>𝑔𝑠</w:t>
      </w:r>
      <w:r w:rsidRPr="00233F51">
        <w:t> (mol·m</w:t>
      </w:r>
      <w:r w:rsidRPr="00233F51">
        <w:rPr>
          <w:rFonts w:ascii="Cambria Math" w:hAnsi="Cambria Math" w:cs="Cambria Math"/>
          <w:vertAlign w:val="superscript"/>
        </w:rPr>
        <w:t>−</w:t>
      </w:r>
      <w:r w:rsidRPr="00233F51">
        <w:rPr>
          <w:vertAlign w:val="superscript"/>
        </w:rPr>
        <w:t>2</w:t>
      </w:r>
      <w:r w:rsidRPr="00233F51">
        <w:t>·s</w:t>
      </w:r>
      <w:r w:rsidRPr="00233F51">
        <w:rPr>
          <w:rFonts w:ascii="Cambria Math" w:hAnsi="Cambria Math" w:cs="Cambria Math"/>
          <w:vertAlign w:val="superscript"/>
        </w:rPr>
        <w:t>−</w:t>
      </w:r>
      <w:r w:rsidRPr="00233F51">
        <w:rPr>
          <w:vertAlign w:val="superscript"/>
        </w:rPr>
        <w:t>1</w:t>
      </w:r>
      <w:r w:rsidRPr="00233F51">
        <w:t>) was converted to stomatal resistance </w:t>
      </w:r>
      <w:proofErr w:type="spellStart"/>
      <w:r w:rsidRPr="00233F51">
        <w:rPr>
          <w:i/>
          <w:iCs/>
        </w:rPr>
        <w:t>r</w:t>
      </w:r>
      <w:r w:rsidRPr="00233F51">
        <w:rPr>
          <w:i/>
          <w:iCs/>
          <w:vertAlign w:val="subscript"/>
        </w:rPr>
        <w:t>s</w:t>
      </w:r>
      <w:proofErr w:type="spellEnd"/>
      <w:r w:rsidRPr="00233F51">
        <w:t> (s m</w:t>
      </w:r>
      <w:r w:rsidRPr="00233F51">
        <w:rPr>
          <w:rFonts w:ascii="Cambria Math" w:hAnsi="Cambria Math" w:cs="Cambria Math"/>
          <w:vertAlign w:val="superscript"/>
        </w:rPr>
        <w:t>−</w:t>
      </w:r>
      <w:r w:rsidRPr="00233F51">
        <w:rPr>
          <w:vertAlign w:val="superscript"/>
        </w:rPr>
        <w:t>1</w:t>
      </w:r>
      <w:r w:rsidRPr="00233F51">
        <w:t>) as follows (</w:t>
      </w:r>
      <w:hyperlink r:id="rId91" w:anchor="bib2" w:history="1">
        <w:r w:rsidRPr="00233F51">
          <w:rPr>
            <w:rStyle w:val="aa"/>
          </w:rPr>
          <w:t>Allen et al., 1998</w:t>
        </w:r>
      </w:hyperlink>
      <w:bookmarkEnd w:id="27"/>
      <w:r w:rsidRPr="00233F51">
        <w:t>):(</w:t>
      </w:r>
      <w:proofErr w:type="gramStart"/>
      <w:r w:rsidRPr="00233F51">
        <w:t>26)</w:t>
      </w:r>
      <w:r w:rsidRPr="00233F51">
        <w:rPr>
          <w:rFonts w:ascii="Cambria Math" w:hAnsi="Cambria Math" w:cs="Cambria Math"/>
        </w:rPr>
        <w:t>𝑟𝑠</w:t>
      </w:r>
      <w:proofErr w:type="gramEnd"/>
      <w:r w:rsidRPr="00233F51">
        <w:t>=1</w:t>
      </w:r>
      <w:r w:rsidRPr="00233F51">
        <w:rPr>
          <w:rFonts w:ascii="Cambria Math" w:hAnsi="Cambria Math" w:cs="Cambria Math"/>
        </w:rPr>
        <w:t>𝑔𝑠</w:t>
      </w:r>
      <w:r w:rsidRPr="00233F51">
        <w:t>×41.03#</w:t>
      </w:r>
    </w:p>
    <w:p w14:paraId="41EA670C" w14:textId="77777777" w:rsidR="00233F51" w:rsidRPr="00233F51" w:rsidRDefault="00233F51" w:rsidP="00233F51">
      <w:r w:rsidRPr="00233F51">
        <w:t>Potential canopy resistance </w:t>
      </w:r>
      <w:proofErr w:type="spellStart"/>
      <w:r w:rsidRPr="00233F51">
        <w:rPr>
          <w:i/>
          <w:iCs/>
        </w:rPr>
        <w:t>r</w:t>
      </w:r>
      <w:r w:rsidRPr="00233F51">
        <w:rPr>
          <w:i/>
          <w:iCs/>
          <w:vertAlign w:val="subscript"/>
        </w:rPr>
        <w:t>sp</w:t>
      </w:r>
      <w:proofErr w:type="spellEnd"/>
      <w:r w:rsidRPr="00233F51">
        <w:t> is the key to calculating the theoretical </w:t>
      </w:r>
      <w:proofErr w:type="spellStart"/>
      <w:r w:rsidRPr="00233F51">
        <w:rPr>
          <w:i/>
          <w:iCs/>
        </w:rPr>
        <w:t>ET</w:t>
      </w:r>
      <w:r w:rsidRPr="00233F51">
        <w:rPr>
          <w:i/>
          <w:iCs/>
          <w:vertAlign w:val="subscript"/>
        </w:rPr>
        <w:t>p</w:t>
      </w:r>
      <w:proofErr w:type="spellEnd"/>
      <w:r w:rsidRPr="00233F51">
        <w:t>. In this study, we assumed that when </w:t>
      </w:r>
      <w:r w:rsidRPr="00233F51">
        <w:rPr>
          <w:rFonts w:ascii="Cambria Math" w:hAnsi="Cambria Math" w:cs="Cambria Math"/>
        </w:rPr>
        <w:t>𝑓𝜃⁡</w:t>
      </w:r>
      <w:r w:rsidRPr="00233F51">
        <w:t>(</w:t>
      </w:r>
      <w:r w:rsidRPr="00233F51">
        <w:rPr>
          <w:rFonts w:ascii="Cambria Math" w:hAnsi="Cambria Math" w:cs="Cambria Math"/>
        </w:rPr>
        <w:t>𝜃</w:t>
      </w:r>
      <w:r w:rsidRPr="00233F51">
        <w:t>)=1 in the Jarvis model for stomatal conductance, i.e., when the soil moisture content is equal to the field water holdup (</w:t>
      </w:r>
      <w:r w:rsidRPr="00233F51">
        <w:rPr>
          <w:rFonts w:ascii="Cambria Math" w:hAnsi="Cambria Math" w:cs="Cambria Math"/>
        </w:rPr>
        <w:t>𝜃</w:t>
      </w:r>
      <w:r w:rsidRPr="00233F51">
        <w:t>=</w:t>
      </w:r>
      <w:r w:rsidRPr="00233F51">
        <w:rPr>
          <w:rFonts w:ascii="Cambria Math" w:hAnsi="Cambria Math" w:cs="Cambria Math"/>
        </w:rPr>
        <w:t>𝜃𝑐</w:t>
      </w:r>
      <w:r w:rsidRPr="00233F51">
        <w:t>= 0.32), potential evapotranspiration occurs, and </w:t>
      </w:r>
      <w:proofErr w:type="spellStart"/>
      <w:r w:rsidRPr="00233F51">
        <w:rPr>
          <w:i/>
          <w:iCs/>
        </w:rPr>
        <w:t>r</w:t>
      </w:r>
      <w:r w:rsidRPr="00233F51">
        <w:rPr>
          <w:i/>
          <w:iCs/>
          <w:vertAlign w:val="subscript"/>
        </w:rPr>
        <w:t>sp</w:t>
      </w:r>
      <w:proofErr w:type="spellEnd"/>
      <w:r w:rsidRPr="00233F51">
        <w:t> is obtained. Canopy resistance was calculated as follows (</w:t>
      </w:r>
      <w:bookmarkStart w:id="50" w:name="bbib41"/>
      <w:r w:rsidRPr="00233F51">
        <w:fldChar w:fldCharType="begin"/>
      </w:r>
      <w:r w:rsidRPr="00233F51">
        <w:instrText>HYPERLINK "https://www.sciencedirect.com/science/article/pii/S0378377424004669" \l "bib41"</w:instrText>
      </w:r>
      <w:r w:rsidRPr="00233F51">
        <w:fldChar w:fldCharType="separate"/>
      </w:r>
      <w:r w:rsidRPr="00233F51">
        <w:rPr>
          <w:rStyle w:val="aa"/>
        </w:rPr>
        <w:t>Rochette et al., 1991</w:t>
      </w:r>
      <w:r w:rsidRPr="00233F51">
        <w:fldChar w:fldCharType="end"/>
      </w:r>
      <w:bookmarkEnd w:id="50"/>
      <w:r w:rsidRPr="00233F51">
        <w:t>):(</w:t>
      </w:r>
      <w:proofErr w:type="gramStart"/>
      <w:r w:rsidRPr="00233F51">
        <w:t>27)</w:t>
      </w:r>
      <w:r w:rsidRPr="00233F51">
        <w:rPr>
          <w:rFonts w:ascii="Cambria Math" w:hAnsi="Cambria Math" w:cs="Cambria Math"/>
        </w:rPr>
        <w:t>𝑟𝑐</w:t>
      </w:r>
      <w:proofErr w:type="gramEnd"/>
      <w:r w:rsidRPr="00233F51">
        <w:t>=</w:t>
      </w:r>
      <w:r w:rsidRPr="00233F51">
        <w:rPr>
          <w:rFonts w:ascii="Cambria Math" w:hAnsi="Cambria Math" w:cs="Cambria Math"/>
        </w:rPr>
        <w:t>𝑟𝑠𝐿𝐴𝐼𝑐</w:t>
      </w:r>
      <w:r w:rsidRPr="00233F51">
        <w:t>#where </w:t>
      </w:r>
      <w:r w:rsidRPr="00233F51">
        <w:rPr>
          <w:rFonts w:ascii="Cambria Math" w:hAnsi="Cambria Math" w:cs="Cambria Math"/>
        </w:rPr>
        <w:t>𝐿𝐴𝐼𝑐</w:t>
      </w:r>
      <w:r w:rsidRPr="00233F51">
        <w:t> is the canopy LAI distribution with the soil background value removed, and </w:t>
      </w:r>
      <w:proofErr w:type="spellStart"/>
      <w:r w:rsidRPr="00233F51">
        <w:rPr>
          <w:i/>
          <w:iCs/>
        </w:rPr>
        <w:t>r</w:t>
      </w:r>
      <w:r w:rsidRPr="00233F51">
        <w:rPr>
          <w:i/>
          <w:iCs/>
          <w:vertAlign w:val="subscript"/>
        </w:rPr>
        <w:t>c</w:t>
      </w:r>
      <w:proofErr w:type="spellEnd"/>
      <w:r w:rsidRPr="00233F51">
        <w:t> is the canopy resistance (s m</w:t>
      </w:r>
      <w:r w:rsidRPr="00233F51">
        <w:rPr>
          <w:rFonts w:ascii="Cambria Math" w:hAnsi="Cambria Math" w:cs="Cambria Math"/>
          <w:vertAlign w:val="superscript"/>
        </w:rPr>
        <w:t>−</w:t>
      </w:r>
      <w:r w:rsidRPr="00233F51">
        <w:rPr>
          <w:vertAlign w:val="superscript"/>
        </w:rPr>
        <w:t>1</w:t>
      </w:r>
      <w:r w:rsidRPr="00233F51">
        <w:t>). Similarly, </w:t>
      </w:r>
      <w:proofErr w:type="spellStart"/>
      <w:r w:rsidRPr="00233F51">
        <w:rPr>
          <w:i/>
          <w:iCs/>
        </w:rPr>
        <w:t>r</w:t>
      </w:r>
      <w:r w:rsidRPr="00233F51">
        <w:rPr>
          <w:i/>
          <w:iCs/>
          <w:vertAlign w:val="subscript"/>
        </w:rPr>
        <w:t>cp</w:t>
      </w:r>
      <w:proofErr w:type="spellEnd"/>
      <w:r w:rsidRPr="00233F51">
        <w:t> (s m</w:t>
      </w:r>
      <w:r w:rsidRPr="00233F51">
        <w:rPr>
          <w:rFonts w:ascii="Cambria Math" w:hAnsi="Cambria Math" w:cs="Cambria Math"/>
          <w:vertAlign w:val="superscript"/>
        </w:rPr>
        <w:t>−</w:t>
      </w:r>
      <w:r w:rsidRPr="00233F51">
        <w:rPr>
          <w:vertAlign w:val="superscript"/>
        </w:rPr>
        <w:t>1</w:t>
      </w:r>
      <w:r w:rsidRPr="00233F51">
        <w:t>) can be obtained.</w:t>
      </w:r>
    </w:p>
    <w:p w14:paraId="5880164B" w14:textId="77777777" w:rsidR="00233F51" w:rsidRPr="00233F51" w:rsidRDefault="00233F51" w:rsidP="00233F51">
      <w:r w:rsidRPr="00233F51">
        <w:t>2.6. Accuracy evaluation</w:t>
      </w:r>
    </w:p>
    <w:p w14:paraId="44E41A68" w14:textId="77777777" w:rsidR="00233F51" w:rsidRPr="00233F51" w:rsidRDefault="00233F51" w:rsidP="00233F51">
      <w:r w:rsidRPr="00233F51">
        <w:rPr>
          <w:i/>
          <w:iCs/>
        </w:rPr>
        <w:t>R</w:t>
      </w:r>
      <w:r w:rsidRPr="00233F51">
        <w:rPr>
          <w:i/>
          <w:iCs/>
          <w:vertAlign w:val="superscript"/>
        </w:rPr>
        <w:t>2</w:t>
      </w:r>
      <w:r w:rsidRPr="00233F51">
        <w:t> and RMSE were used to assess the accuracy and reliability of the CWSI. The closer </w:t>
      </w:r>
      <w:r w:rsidRPr="00233F51">
        <w:rPr>
          <w:i/>
          <w:iCs/>
        </w:rPr>
        <w:t>R</w:t>
      </w:r>
      <w:r w:rsidRPr="00233F51">
        <w:rPr>
          <w:i/>
          <w:iCs/>
          <w:vertAlign w:val="superscript"/>
        </w:rPr>
        <w:t>2</w:t>
      </w:r>
      <w:r w:rsidRPr="00233F51">
        <w:t xml:space="preserve"> is to 1, the higher the accuracy of the model estimation. RMSE indicates the discretization of the data, and the smaller the value, the higher the accuracy of the predictive </w:t>
      </w:r>
      <w:proofErr w:type="gramStart"/>
      <w:r w:rsidRPr="00233F51">
        <w:t>model.(28)</w:t>
      </w:r>
      <w:r w:rsidRPr="00233F51">
        <w:rPr>
          <w:rFonts w:ascii="Cambria Math" w:hAnsi="Cambria Math" w:cs="Cambria Math"/>
        </w:rPr>
        <w:t>𝑅</w:t>
      </w:r>
      <w:proofErr w:type="gramEnd"/>
      <w:r w:rsidRPr="00233F51">
        <w:t>2=1</w:t>
      </w:r>
      <w:r w:rsidRPr="00233F51">
        <w:rPr>
          <w:rFonts w:ascii="Cambria Math" w:hAnsi="Cambria Math" w:cs="Cambria Math"/>
        </w:rPr>
        <w:t>−</w:t>
      </w:r>
      <w:r w:rsidRPr="00233F51">
        <w:rPr>
          <w:rFonts w:ascii="맑은 고딕" w:eastAsia="맑은 고딕" w:hAnsi="맑은 고딕" w:cs="맑은 고딕" w:hint="eastAsia"/>
        </w:rPr>
        <w:t>∑</w:t>
      </w:r>
      <w:r w:rsidRPr="00233F51">
        <w:rPr>
          <w:rFonts w:ascii="Cambria Math" w:hAnsi="Cambria Math" w:cs="Cambria Math"/>
        </w:rPr>
        <w:t>𝑛𝑖</w:t>
      </w:r>
      <w:r w:rsidRPr="00233F51">
        <w:t>=1(</w:t>
      </w:r>
      <w:r w:rsidRPr="00233F51">
        <w:rPr>
          <w:rFonts w:ascii="Cambria Math" w:hAnsi="Cambria Math" w:cs="Cambria Math"/>
        </w:rPr>
        <w:t>𝑦𝑖−̂𝑦𝑖</w:t>
      </w:r>
      <w:r w:rsidRPr="00233F51">
        <w:t>)2∑</w:t>
      </w:r>
      <w:r w:rsidRPr="00233F51">
        <w:rPr>
          <w:rFonts w:ascii="Cambria Math" w:hAnsi="Cambria Math" w:cs="Cambria Math"/>
        </w:rPr>
        <w:t>𝑛𝑖</w:t>
      </w:r>
      <w:r w:rsidRPr="00233F51">
        <w:t>=1(</w:t>
      </w:r>
      <w:r w:rsidRPr="00233F51">
        <w:rPr>
          <w:rFonts w:ascii="Cambria Math" w:hAnsi="Cambria Math" w:cs="Cambria Math"/>
        </w:rPr>
        <w:t>𝑦𝑖−̅𝑦𝑖</w:t>
      </w:r>
      <w:r w:rsidRPr="00233F51">
        <w:t>)2#(</w:t>
      </w:r>
      <w:proofErr w:type="gramStart"/>
      <w:r w:rsidRPr="00233F51">
        <w:t>29)</w:t>
      </w:r>
      <w:r w:rsidRPr="00233F51">
        <w:rPr>
          <w:rFonts w:ascii="Cambria Math" w:hAnsi="Cambria Math" w:cs="Cambria Math"/>
        </w:rPr>
        <w:t>𝑅𝑀𝑆𝐸</w:t>
      </w:r>
      <w:proofErr w:type="gramEnd"/>
      <w:r w:rsidRPr="00233F51">
        <w:t>=√1</w:t>
      </w:r>
      <w:r w:rsidRPr="00233F51">
        <w:rPr>
          <w:rFonts w:ascii="Cambria Math" w:hAnsi="Cambria Math" w:cs="Cambria Math"/>
        </w:rPr>
        <w:t>𝑛⁢</w:t>
      </w:r>
      <w:r w:rsidRPr="00233F51">
        <w:rPr>
          <w:rFonts w:ascii="맑은 고딕" w:eastAsia="맑은 고딕" w:hAnsi="맑은 고딕" w:cs="맑은 고딕" w:hint="eastAsia"/>
        </w:rPr>
        <w:t>∑</w:t>
      </w:r>
      <w:r w:rsidRPr="00233F51">
        <w:rPr>
          <w:rFonts w:ascii="Cambria Math" w:hAnsi="Cambria Math" w:cs="Cambria Math"/>
        </w:rPr>
        <w:t>𝑛𝑖</w:t>
      </w:r>
      <w:r w:rsidRPr="00233F51">
        <w:t>=1(</w:t>
      </w:r>
      <w:r w:rsidRPr="00233F51">
        <w:rPr>
          <w:rFonts w:ascii="Cambria Math" w:hAnsi="Cambria Math" w:cs="Cambria Math"/>
        </w:rPr>
        <w:t>𝑦𝑖−̂𝑦𝑖</w:t>
      </w:r>
      <w:r w:rsidRPr="00233F51">
        <w:t>)2#where </w:t>
      </w:r>
      <w:r w:rsidRPr="00233F51">
        <w:rPr>
          <w:rFonts w:ascii="Cambria Math" w:hAnsi="Cambria Math" w:cs="Cambria Math"/>
        </w:rPr>
        <w:t>𝑦𝑖</w:t>
      </w:r>
      <w:r w:rsidRPr="00233F51">
        <w:t> is the measured value, </w:t>
      </w:r>
      <w:r w:rsidRPr="00233F51">
        <w:rPr>
          <w:rFonts w:ascii="Courier New" w:hAnsi="Courier New" w:cs="Courier New"/>
        </w:rPr>
        <w:t>̂</w:t>
      </w:r>
      <w:r w:rsidRPr="00233F51">
        <w:rPr>
          <w:rFonts w:ascii="Cambria Math" w:hAnsi="Cambria Math" w:cs="Cambria Math"/>
        </w:rPr>
        <w:t>𝑦𝑖</w:t>
      </w:r>
      <w:r w:rsidRPr="00233F51">
        <w:t> is the predicted value, </w:t>
      </w:r>
      <w:r w:rsidRPr="00233F51">
        <w:rPr>
          <w:rFonts w:ascii="Courier New" w:hAnsi="Courier New" w:cs="Courier New"/>
        </w:rPr>
        <w:t>̅</w:t>
      </w:r>
      <w:r w:rsidRPr="00233F51">
        <w:rPr>
          <w:rFonts w:ascii="Cambria Math" w:hAnsi="Cambria Math" w:cs="Cambria Math"/>
        </w:rPr>
        <w:t>𝑦𝑖</w:t>
      </w:r>
      <w:r w:rsidRPr="00233F51">
        <w:t> is the average of the measured values, and </w:t>
      </w:r>
      <w:r w:rsidRPr="00233F51">
        <w:rPr>
          <w:rFonts w:ascii="Cambria Math" w:hAnsi="Cambria Math" w:cs="Cambria Math"/>
        </w:rPr>
        <w:t>𝑛</w:t>
      </w:r>
      <w:r w:rsidRPr="00233F51">
        <w:t> is the number of samples.</w:t>
      </w:r>
    </w:p>
    <w:p w14:paraId="7DD5D57A" w14:textId="77777777" w:rsidR="00233F51" w:rsidRPr="00233F51" w:rsidRDefault="00233F51" w:rsidP="00233F51">
      <w:r w:rsidRPr="00233F51">
        <w:t>3. Results</w:t>
      </w:r>
    </w:p>
    <w:p w14:paraId="0F6BB763" w14:textId="77777777" w:rsidR="00233F51" w:rsidRPr="00233F51" w:rsidRDefault="00233F51" w:rsidP="00233F51">
      <w:r w:rsidRPr="00233F51">
        <w:t>3.1. Canopy conductance estimation model based on UAV multispectral data</w:t>
      </w:r>
    </w:p>
    <w:p w14:paraId="3267136D" w14:textId="77777777" w:rsidR="00233F51" w:rsidRPr="00233F51" w:rsidRDefault="00233F51" w:rsidP="00233F51">
      <w:r w:rsidRPr="00233F51">
        <w:t>3.1.1. Selection of Jarvis model for stomatal conductance</w:t>
      </w:r>
    </w:p>
    <w:p w14:paraId="37611ADC" w14:textId="77777777" w:rsidR="00233F51" w:rsidRPr="00233F51" w:rsidRDefault="00233F51" w:rsidP="00233F51">
      <w:r w:rsidRPr="00233F51">
        <w:t>By combining the expressions of the factors in the Jarvis model, 18 sets of Jarvis models were obtained. The leaf stomatal conductance estimation models were validated against the validation dataset with a sample size of n = 86. </w:t>
      </w:r>
      <w:bookmarkStart w:id="51" w:name="bfig0020"/>
      <w:r w:rsidRPr="00233F51">
        <w:fldChar w:fldCharType="begin"/>
      </w:r>
      <w:r w:rsidRPr="00233F51">
        <w:instrText>HYPERLINK "https://www.sciencedirect.com/science/article/pii/S0378377424004669" \l "fig0020"</w:instrText>
      </w:r>
      <w:r w:rsidRPr="00233F51">
        <w:fldChar w:fldCharType="separate"/>
      </w:r>
      <w:r w:rsidRPr="00233F51">
        <w:rPr>
          <w:rStyle w:val="aa"/>
        </w:rPr>
        <w:t>Fig. 4</w:t>
      </w:r>
      <w:r w:rsidRPr="00233F51">
        <w:fldChar w:fldCharType="end"/>
      </w:r>
      <w:bookmarkEnd w:id="51"/>
      <w:r w:rsidRPr="00233F51">
        <w:t>, </w:t>
      </w:r>
      <w:bookmarkStart w:id="52" w:name="bfig0025"/>
      <w:r w:rsidRPr="00233F51">
        <w:fldChar w:fldCharType="begin"/>
      </w:r>
      <w:r w:rsidRPr="00233F51">
        <w:instrText>HYPERLINK "https://www.sciencedirect.com/science/article/pii/S0378377424004669" \l "fig0025"</w:instrText>
      </w:r>
      <w:r w:rsidRPr="00233F51">
        <w:fldChar w:fldCharType="separate"/>
      </w:r>
      <w:r w:rsidRPr="00233F51">
        <w:rPr>
          <w:rStyle w:val="aa"/>
        </w:rPr>
        <w:t>Fig. 5</w:t>
      </w:r>
      <w:r w:rsidRPr="00233F51">
        <w:fldChar w:fldCharType="end"/>
      </w:r>
      <w:bookmarkEnd w:id="52"/>
      <w:r w:rsidRPr="00233F51">
        <w:t> shows that the leaf stomatal conductance of model 1–3–2 was relatively consistent with the measured values, with an </w:t>
      </w:r>
      <w:r w:rsidRPr="00233F51">
        <w:rPr>
          <w:i/>
          <w:iCs/>
        </w:rPr>
        <w:t>R</w:t>
      </w:r>
      <w:r w:rsidRPr="00233F51">
        <w:rPr>
          <w:i/>
          <w:iCs/>
          <w:vertAlign w:val="superscript"/>
        </w:rPr>
        <w:t>2</w:t>
      </w:r>
      <w:r w:rsidRPr="00233F51">
        <w:t> of 0.715 and an </w:t>
      </w:r>
      <w:hyperlink r:id="rId92" w:history="1">
        <w:r w:rsidRPr="00233F51">
          <w:rPr>
            <w:rStyle w:val="aa"/>
          </w:rPr>
          <w:t>RMSE</w:t>
        </w:r>
      </w:hyperlink>
      <w:r w:rsidRPr="00233F51">
        <w:t xml:space="preserve"> of 0.0629. This indicated that the estimation model could reasonably simulate leaf stomatal conductance in the experimental area. Therefore, this model was selected to estimate maize leaf stomatal </w:t>
      </w:r>
      <w:proofErr w:type="gramStart"/>
      <w:r w:rsidRPr="00233F51">
        <w:t>conductance:</w:t>
      </w:r>
      <w:r w:rsidRPr="00233F51">
        <w:rPr>
          <w:rFonts w:ascii="Cambria Math" w:hAnsi="Cambria Math" w:cs="Cambria Math"/>
        </w:rPr>
        <w:t>𝑔𝑠</w:t>
      </w:r>
      <w:proofErr w:type="gramEnd"/>
      <w:r w:rsidRPr="00233F51">
        <w:t>=(0.139+0.55×10</w:t>
      </w:r>
      <w:r w:rsidRPr="00233F51">
        <w:rPr>
          <w:rFonts w:ascii="Cambria Math" w:hAnsi="Cambria Math" w:cs="Cambria Math"/>
        </w:rPr>
        <w:t>−</w:t>
      </w:r>
      <w:r w:rsidRPr="00233F51">
        <w:t>4</w:t>
      </w:r>
      <w:r w:rsidRPr="00233F51">
        <w:rPr>
          <w:rFonts w:ascii="Cambria Math" w:hAnsi="Cambria Math" w:cs="Cambria Math"/>
        </w:rPr>
        <w:t>⁢</w:t>
      </w:r>
      <w:proofErr w:type="gramStart"/>
      <w:r w:rsidRPr="00233F51">
        <w:rPr>
          <w:rFonts w:ascii="Cambria Math" w:hAnsi="Cambria Math" w:cs="Cambria Math"/>
        </w:rPr>
        <w:t>𝑃𝐴𝑅</w:t>
      </w:r>
      <w:r w:rsidRPr="00233F51">
        <w:t>)×</w:t>
      </w:r>
      <w:proofErr w:type="gramEnd"/>
      <w:r w:rsidRPr="00233F51">
        <w:t>(0.391</w:t>
      </w:r>
      <w:r w:rsidRPr="00233F51">
        <w:rPr>
          <w:rFonts w:ascii="Cambria Math" w:hAnsi="Cambria Math" w:cs="Cambria Math"/>
        </w:rPr>
        <w:t>−</w:t>
      </w:r>
      <w:r w:rsidRPr="00233F51">
        <w:t>0.189</w:t>
      </w:r>
      <w:r w:rsidRPr="00233F51">
        <w:rPr>
          <w:rFonts w:ascii="Cambria Math" w:hAnsi="Cambria Math" w:cs="Cambria Math"/>
        </w:rPr>
        <w:t>⁢𝑉𝑃𝐷</w:t>
      </w:r>
      <w:r w:rsidRPr="00233F51">
        <w:t>+0.026</w:t>
      </w:r>
      <w:r w:rsidRPr="00233F51">
        <w:rPr>
          <w:rFonts w:ascii="Cambria Math" w:hAnsi="Cambria Math" w:cs="Cambria Math"/>
        </w:rPr>
        <w:t>𝑉𝑃𝐷</w:t>
      </w:r>
      <w:proofErr w:type="gramStart"/>
      <w:r w:rsidRPr="00233F51">
        <w:t>2)(30)×</w:t>
      </w:r>
      <w:proofErr w:type="gramEnd"/>
      <w:r w:rsidRPr="00233F51">
        <w:t>(0.301</w:t>
      </w:r>
      <w:r w:rsidRPr="00233F51">
        <w:rPr>
          <w:rFonts w:ascii="Cambria Math" w:hAnsi="Cambria Math" w:cs="Cambria Math"/>
        </w:rPr>
        <w:t>𝑇</w:t>
      </w:r>
      <w:r w:rsidRPr="00233F51">
        <w:t>2</w:t>
      </w:r>
      <w:r w:rsidRPr="00233F51">
        <w:rPr>
          <w:rFonts w:ascii="Cambria Math" w:hAnsi="Cambria Math" w:cs="Cambria Math"/>
        </w:rPr>
        <w:t>𝑎−</w:t>
      </w:r>
      <w:r w:rsidRPr="00233F51">
        <w:t>11.59</w:t>
      </w:r>
      <w:r w:rsidRPr="00233F51">
        <w:rPr>
          <w:rFonts w:ascii="Cambria Math" w:hAnsi="Cambria Math" w:cs="Cambria Math"/>
        </w:rPr>
        <w:t>𝑇𝑎</w:t>
      </w:r>
      <w:r w:rsidRPr="00233F51">
        <w:t>+117.</w:t>
      </w:r>
      <w:proofErr w:type="gramStart"/>
      <w:r w:rsidRPr="00233F51">
        <w:t>54)×</w:t>
      </w:r>
      <w:proofErr w:type="gramEnd"/>
      <w:r w:rsidRPr="00233F51">
        <w:rPr>
          <w:rFonts w:ascii="Cambria Math" w:hAnsi="Cambria Math" w:cs="Cambria Math"/>
        </w:rPr>
        <w:t>𝑓𝜃⁡</w:t>
      </w:r>
      <w:r w:rsidRPr="00233F51">
        <w:t>(</w:t>
      </w:r>
      <w:r w:rsidRPr="00233F51">
        <w:rPr>
          <w:rFonts w:ascii="Cambria Math" w:hAnsi="Cambria Math" w:cs="Cambria Math"/>
        </w:rPr>
        <w:t>𝜃</w:t>
      </w:r>
      <w:r w:rsidRPr="00233F51">
        <w:t>)#</w:t>
      </w:r>
    </w:p>
    <w:p w14:paraId="235030BB" w14:textId="0B06DFDD" w:rsidR="00233F51" w:rsidRPr="00233F51" w:rsidRDefault="00233F51" w:rsidP="00233F51">
      <w:r w:rsidRPr="00233F51">
        <w:lastRenderedPageBreak/>
        <w:drawing>
          <wp:inline distT="0" distB="0" distL="0" distR="0" wp14:anchorId="1D7809D5" wp14:editId="06CD3F6D">
            <wp:extent cx="5731510" cy="7035800"/>
            <wp:effectExtent l="0" t="0" r="2540" b="0"/>
            <wp:docPr id="1197106889" name="그림 12" descr="Fi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Fig. 4"/>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731510" cy="7035800"/>
                    </a:xfrm>
                    <a:prstGeom prst="rect">
                      <a:avLst/>
                    </a:prstGeom>
                    <a:noFill/>
                    <a:ln>
                      <a:noFill/>
                    </a:ln>
                  </pic:spPr>
                </pic:pic>
              </a:graphicData>
            </a:graphic>
          </wp:inline>
        </w:drawing>
      </w:r>
    </w:p>
    <w:p w14:paraId="566A425C" w14:textId="77777777" w:rsidR="00233F51" w:rsidRPr="00233F51" w:rsidRDefault="00233F51" w:rsidP="00233F51">
      <w:pPr>
        <w:numPr>
          <w:ilvl w:val="0"/>
          <w:numId w:val="4"/>
        </w:numPr>
      </w:pPr>
      <w:hyperlink r:id="rId94" w:tgtFrame="_blank" w:tooltip="Download high-res image (1010KB)" w:history="1">
        <w:r w:rsidRPr="00233F51">
          <w:rPr>
            <w:rStyle w:val="aa"/>
          </w:rPr>
          <w:t>Download: Download high-res image (1010KB)</w:t>
        </w:r>
      </w:hyperlink>
    </w:p>
    <w:p w14:paraId="4580A7C0" w14:textId="77777777" w:rsidR="00233F51" w:rsidRPr="00233F51" w:rsidRDefault="00233F51" w:rsidP="00233F51">
      <w:pPr>
        <w:numPr>
          <w:ilvl w:val="0"/>
          <w:numId w:val="4"/>
        </w:numPr>
      </w:pPr>
      <w:hyperlink r:id="rId95" w:tgtFrame="_blank" w:tooltip="Download full-size image" w:history="1">
        <w:r w:rsidRPr="00233F51">
          <w:rPr>
            <w:rStyle w:val="aa"/>
          </w:rPr>
          <w:t>Download: Download full-size image</w:t>
        </w:r>
      </w:hyperlink>
    </w:p>
    <w:p w14:paraId="73B052E7" w14:textId="77777777" w:rsidR="00233F51" w:rsidRPr="00233F51" w:rsidRDefault="00233F51" w:rsidP="00233F51">
      <w:r w:rsidRPr="00233F51">
        <w:t xml:space="preserve">Fig. 4. Flowchart showing the experimental methodology. The gray, green, yellow, blue, and pink backgrounds represent UAV image processing, ground data collection, model construction, key computational steps, and calculation results, respectively. VIs, </w:t>
      </w:r>
      <w:r w:rsidRPr="00233F51">
        <w:lastRenderedPageBreak/>
        <w:t>vegetation Indices；LAI, leaf area index; PAR, photosynthetically active radiation; VPD, vapor pressure deficit; </w:t>
      </w:r>
      <w:r w:rsidRPr="00233F51">
        <w:rPr>
          <w:i/>
          <w:iCs/>
        </w:rPr>
        <w:t>T</w:t>
      </w:r>
      <w:r w:rsidRPr="00233F51">
        <w:rPr>
          <w:i/>
          <w:iCs/>
          <w:vertAlign w:val="subscript"/>
        </w:rPr>
        <w:t>a</w:t>
      </w:r>
      <w:r w:rsidRPr="00233F51">
        <w:t>, Air Temperature; </w:t>
      </w:r>
      <w:r w:rsidRPr="00233F51">
        <w:rPr>
          <w:rFonts w:ascii="Cambria Math" w:hAnsi="Cambria Math" w:cs="Cambria Math"/>
        </w:rPr>
        <w:t>𝜃</w:t>
      </w:r>
      <w:r w:rsidRPr="00233F51">
        <w:t>, soil moisture content; </w:t>
      </w:r>
      <w:r w:rsidRPr="00233F51">
        <w:rPr>
          <w:rFonts w:ascii="Cambria Math" w:hAnsi="Cambria Math" w:cs="Cambria Math"/>
        </w:rPr>
        <w:t>𝑔𝑠</w:t>
      </w:r>
      <w:r w:rsidRPr="00233F51">
        <w:t>, stomatal conductance; </w:t>
      </w:r>
      <w:proofErr w:type="spellStart"/>
      <w:r w:rsidRPr="00233F51">
        <w:rPr>
          <w:i/>
          <w:iCs/>
        </w:rPr>
        <w:t>r</w:t>
      </w:r>
      <w:r w:rsidRPr="00233F51">
        <w:rPr>
          <w:i/>
          <w:iCs/>
          <w:vertAlign w:val="subscript"/>
        </w:rPr>
        <w:t>s</w:t>
      </w:r>
      <w:proofErr w:type="spellEnd"/>
      <w:r w:rsidRPr="00233F51">
        <w:t>, stomatal resist</w:t>
      </w:r>
      <w:r w:rsidRPr="00233F51">
        <w:rPr>
          <w:i/>
          <w:iCs/>
          <w:vertAlign w:val="subscript"/>
        </w:rPr>
        <w:t>a</w:t>
      </w:r>
      <w:r w:rsidRPr="00233F51">
        <w:t>nce; </w:t>
      </w:r>
      <w:proofErr w:type="spellStart"/>
      <w:r w:rsidRPr="00233F51">
        <w:rPr>
          <w:i/>
          <w:iCs/>
        </w:rPr>
        <w:t>r</w:t>
      </w:r>
      <w:r w:rsidRPr="00233F51">
        <w:rPr>
          <w:i/>
          <w:iCs/>
          <w:vertAlign w:val="subscript"/>
        </w:rPr>
        <w:t>a</w:t>
      </w:r>
      <w:proofErr w:type="spellEnd"/>
      <w:r w:rsidRPr="00233F51">
        <w:t>, aerodynamic resistan</w:t>
      </w:r>
      <w:r w:rsidRPr="00233F51">
        <w:rPr>
          <w:i/>
          <w:iCs/>
          <w:vertAlign w:val="subscript"/>
        </w:rPr>
        <w:t>c</w:t>
      </w:r>
      <w:r w:rsidRPr="00233F51">
        <w:t>e; </w:t>
      </w:r>
      <w:proofErr w:type="spellStart"/>
      <w:r w:rsidRPr="00233F51">
        <w:rPr>
          <w:i/>
          <w:iCs/>
        </w:rPr>
        <w:t>r</w:t>
      </w:r>
      <w:r w:rsidRPr="00233F51">
        <w:rPr>
          <w:i/>
          <w:iCs/>
          <w:vertAlign w:val="subscript"/>
        </w:rPr>
        <w:t>c</w:t>
      </w:r>
      <w:proofErr w:type="spellEnd"/>
      <w:r w:rsidRPr="00233F51">
        <w:t>, canopy resistance; </w:t>
      </w:r>
      <w:proofErr w:type="spellStart"/>
      <w:r w:rsidRPr="00233F51">
        <w:rPr>
          <w:i/>
          <w:iCs/>
        </w:rPr>
        <w:t>r</w:t>
      </w:r>
      <w:r w:rsidRPr="00233F51">
        <w:rPr>
          <w:i/>
          <w:iCs/>
          <w:vertAlign w:val="subscript"/>
        </w:rPr>
        <w:t>cp</w:t>
      </w:r>
      <w:proofErr w:type="spellEnd"/>
      <w:r w:rsidRPr="00233F51">
        <w:t>, potential canopy resistance; </w:t>
      </w:r>
      <w:proofErr w:type="spellStart"/>
      <w:r w:rsidRPr="00233F51">
        <w:rPr>
          <w:i/>
          <w:iCs/>
        </w:rPr>
        <w:t>ET</w:t>
      </w:r>
      <w:r w:rsidRPr="00233F51">
        <w:rPr>
          <w:i/>
          <w:iCs/>
          <w:vertAlign w:val="subscript"/>
        </w:rPr>
        <w:t>c</w:t>
      </w:r>
      <w:proofErr w:type="spellEnd"/>
      <w:r w:rsidRPr="00233F51">
        <w:rPr>
          <w:i/>
          <w:iCs/>
          <w:vertAlign w:val="subscript"/>
        </w:rPr>
        <w:t xml:space="preserve"> act</w:t>
      </w:r>
      <w:r w:rsidRPr="00233F51">
        <w:t>, actual crop evapotranspiration; </w:t>
      </w:r>
      <w:proofErr w:type="spellStart"/>
      <w:r w:rsidRPr="00233F51">
        <w:rPr>
          <w:i/>
          <w:iCs/>
        </w:rPr>
        <w:t>ET</w:t>
      </w:r>
      <w:r w:rsidRPr="00233F51">
        <w:rPr>
          <w:i/>
          <w:iCs/>
          <w:vertAlign w:val="subscript"/>
        </w:rPr>
        <w:t>p</w:t>
      </w:r>
      <w:proofErr w:type="spellEnd"/>
      <w:r w:rsidRPr="00233F51">
        <w:t>, potential crop evapotranspiration; CWSI</w:t>
      </w:r>
      <w:r w:rsidRPr="00233F51">
        <w:rPr>
          <w:vertAlign w:val="subscript"/>
        </w:rPr>
        <w:t>s</w:t>
      </w:r>
      <w:r w:rsidRPr="00233F51">
        <w:t>, statistical CWSI; CWSI</w:t>
      </w:r>
      <w:r w:rsidRPr="00233F51">
        <w:rPr>
          <w:vertAlign w:val="subscript"/>
        </w:rPr>
        <w:t>t_30min</w:t>
      </w:r>
      <w:r w:rsidRPr="00233F51">
        <w:t xml:space="preserve">, 30-minute-scale CWSI; </w:t>
      </w:r>
      <w:proofErr w:type="spellStart"/>
      <w:r w:rsidRPr="00233F51">
        <w:t>CWSI</w:t>
      </w:r>
      <w:r w:rsidRPr="00233F51">
        <w:rPr>
          <w:vertAlign w:val="subscript"/>
        </w:rPr>
        <w:t>t_day</w:t>
      </w:r>
      <w:proofErr w:type="spellEnd"/>
      <w:r w:rsidRPr="00233F51">
        <w:t>, day-scale CWSI.</w:t>
      </w:r>
    </w:p>
    <w:p w14:paraId="4E69662C" w14:textId="2935128E" w:rsidR="00233F51" w:rsidRPr="00233F51" w:rsidRDefault="00233F51" w:rsidP="00233F51">
      <w:r w:rsidRPr="00233F51">
        <w:drawing>
          <wp:inline distT="0" distB="0" distL="0" distR="0" wp14:anchorId="211DEC79" wp14:editId="16BB443A">
            <wp:extent cx="3581400" cy="1695450"/>
            <wp:effectExtent l="0" t="0" r="0" b="0"/>
            <wp:docPr id="1008335083" name="그림 11" descr="Fi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Fig. 5"/>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3581400" cy="1695450"/>
                    </a:xfrm>
                    <a:prstGeom prst="rect">
                      <a:avLst/>
                    </a:prstGeom>
                    <a:noFill/>
                    <a:ln>
                      <a:noFill/>
                    </a:ln>
                  </pic:spPr>
                </pic:pic>
              </a:graphicData>
            </a:graphic>
          </wp:inline>
        </w:drawing>
      </w:r>
    </w:p>
    <w:p w14:paraId="3C81825F" w14:textId="77777777" w:rsidR="00233F51" w:rsidRPr="00233F51" w:rsidRDefault="00233F51" w:rsidP="00233F51">
      <w:pPr>
        <w:numPr>
          <w:ilvl w:val="0"/>
          <w:numId w:val="5"/>
        </w:numPr>
      </w:pPr>
      <w:hyperlink r:id="rId97" w:tgtFrame="_blank" w:tooltip="Download high-res image (105KB)" w:history="1">
        <w:r w:rsidRPr="00233F51">
          <w:rPr>
            <w:rStyle w:val="aa"/>
          </w:rPr>
          <w:t>Download: Download high-res image (105KB)</w:t>
        </w:r>
      </w:hyperlink>
    </w:p>
    <w:p w14:paraId="4F734EED" w14:textId="77777777" w:rsidR="00233F51" w:rsidRPr="00233F51" w:rsidRDefault="00233F51" w:rsidP="00233F51">
      <w:pPr>
        <w:numPr>
          <w:ilvl w:val="0"/>
          <w:numId w:val="5"/>
        </w:numPr>
      </w:pPr>
      <w:hyperlink r:id="rId98" w:tgtFrame="_blank" w:tooltip="Download full-size image" w:history="1">
        <w:r w:rsidRPr="00233F51">
          <w:rPr>
            <w:rStyle w:val="aa"/>
          </w:rPr>
          <w:t>Download: Download full-size image</w:t>
        </w:r>
      </w:hyperlink>
    </w:p>
    <w:p w14:paraId="15A7C0D4" w14:textId="77777777" w:rsidR="00233F51" w:rsidRPr="00233F51" w:rsidRDefault="00233F51" w:rsidP="00233F51">
      <w:r w:rsidRPr="00233F51">
        <w:t>Fig. 5. Different combinations of Jarvis model validation accuracy. 1–1–1 to 3–3–2 are different Jarvis model numbers, and R2 is the coefficient of determination and RMSE is the root mean square error.</w:t>
      </w:r>
    </w:p>
    <w:p w14:paraId="5F9D399D" w14:textId="77777777" w:rsidR="00233F51" w:rsidRPr="00233F51" w:rsidRDefault="00233F51" w:rsidP="00233F51">
      <w:r w:rsidRPr="00233F51">
        <w:t>3.1.2. LAI inversion model</w:t>
      </w:r>
    </w:p>
    <w:bookmarkStart w:id="53" w:name="bfig0030"/>
    <w:p w14:paraId="2DB82982" w14:textId="77777777" w:rsidR="00233F51" w:rsidRPr="00233F51" w:rsidRDefault="00233F51" w:rsidP="00233F51">
      <w:r w:rsidRPr="00233F51">
        <w:fldChar w:fldCharType="begin"/>
      </w:r>
      <w:r w:rsidRPr="00233F51">
        <w:instrText>HYPERLINK "https://www.sciencedirect.com/science/article/pii/S0378377424004669" \l "fig0030"</w:instrText>
      </w:r>
      <w:r w:rsidRPr="00233F51">
        <w:fldChar w:fldCharType="separate"/>
      </w:r>
      <w:r w:rsidRPr="00233F51">
        <w:rPr>
          <w:rStyle w:val="aa"/>
        </w:rPr>
        <w:t>Fig. 6</w:t>
      </w:r>
      <w:r w:rsidRPr="00233F51">
        <w:fldChar w:fldCharType="end"/>
      </w:r>
      <w:r w:rsidRPr="00233F51">
        <w:t>a depicts the distribution characteristics of the measured maize LAI for the different irrigation treatments during the four growth stages. There was a significant increase in LAI during the </w:t>
      </w:r>
      <w:hyperlink r:id="rId99" w:history="1">
        <w:r w:rsidRPr="00233F51">
          <w:rPr>
            <w:rStyle w:val="aa"/>
          </w:rPr>
          <w:t>vegetative growth</w:t>
        </w:r>
      </w:hyperlink>
      <w:r w:rsidRPr="00233F51">
        <w:t> stage (V9–VT), with the average LAI increasing from 2.99 to 4.21. At the VT stage, the average LAI for each experimental treatment maximized. During the reproductive growth stage, the variation of the average LAI was relatively small, showing a slight decreasing trend. The average LAI at the R1 stage was 3.82, and at the R3 stage, it was 3.67. Overall, the change trend aligns with the actual growth pattern of spring maize.</w:t>
      </w:r>
    </w:p>
    <w:p w14:paraId="0D1D222B" w14:textId="4BAA8F7B" w:rsidR="00233F51" w:rsidRPr="00233F51" w:rsidRDefault="00233F51" w:rsidP="00233F51">
      <w:r w:rsidRPr="00233F51">
        <w:lastRenderedPageBreak/>
        <w:drawing>
          <wp:inline distT="0" distB="0" distL="0" distR="0" wp14:anchorId="1405AB5C" wp14:editId="20DCA4CA">
            <wp:extent cx="5731510" cy="2392045"/>
            <wp:effectExtent l="0" t="0" r="2540" b="8255"/>
            <wp:docPr id="841950996" name="그림 10" descr="Fi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Fig. 6"/>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731510" cy="2392045"/>
                    </a:xfrm>
                    <a:prstGeom prst="rect">
                      <a:avLst/>
                    </a:prstGeom>
                    <a:noFill/>
                    <a:ln>
                      <a:noFill/>
                    </a:ln>
                  </pic:spPr>
                </pic:pic>
              </a:graphicData>
            </a:graphic>
          </wp:inline>
        </w:drawing>
      </w:r>
    </w:p>
    <w:p w14:paraId="31B4791B" w14:textId="77777777" w:rsidR="00233F51" w:rsidRPr="00233F51" w:rsidRDefault="00233F51" w:rsidP="00233F51">
      <w:pPr>
        <w:numPr>
          <w:ilvl w:val="0"/>
          <w:numId w:val="6"/>
        </w:numPr>
      </w:pPr>
      <w:hyperlink r:id="rId101" w:tgtFrame="_blank" w:tooltip="Download high-res image (177KB)" w:history="1">
        <w:r w:rsidRPr="00233F51">
          <w:rPr>
            <w:rStyle w:val="aa"/>
          </w:rPr>
          <w:t>Download: Download high-res image (177KB)</w:t>
        </w:r>
      </w:hyperlink>
    </w:p>
    <w:p w14:paraId="7396BE19" w14:textId="77777777" w:rsidR="00233F51" w:rsidRPr="00233F51" w:rsidRDefault="00233F51" w:rsidP="00233F51">
      <w:pPr>
        <w:numPr>
          <w:ilvl w:val="0"/>
          <w:numId w:val="6"/>
        </w:numPr>
      </w:pPr>
      <w:hyperlink r:id="rId102" w:tgtFrame="_blank" w:tooltip="Download full-size image" w:history="1">
        <w:r w:rsidRPr="00233F51">
          <w:rPr>
            <w:rStyle w:val="aa"/>
          </w:rPr>
          <w:t>Download: Download full-size image</w:t>
        </w:r>
      </w:hyperlink>
    </w:p>
    <w:p w14:paraId="7907B53F" w14:textId="77777777" w:rsidR="00233F51" w:rsidRPr="00233F51" w:rsidRDefault="00233F51" w:rsidP="00233F51">
      <w:r w:rsidRPr="00233F51">
        <w:t>Fig. 6. Statistics of measured LAI(a) and accuracy of LAI estimation model based on VI and RFR(b). V9, VT, R1, and R3 are the Ninth leaf stage, Tasseling stage, Silking stage, and Milk stage of maize, respectively.</w:t>
      </w:r>
    </w:p>
    <w:p w14:paraId="37C12EF1" w14:textId="77777777" w:rsidR="00233F51" w:rsidRPr="00233F51" w:rsidRDefault="00233F51" w:rsidP="00233F51">
      <w:r w:rsidRPr="00233F51">
        <w:t>The spectral information extracted from the </w:t>
      </w:r>
      <w:hyperlink r:id="rId103" w:history="1">
        <w:r w:rsidRPr="00233F51">
          <w:rPr>
            <w:rStyle w:val="aa"/>
          </w:rPr>
          <w:t>multispectral images</w:t>
        </w:r>
      </w:hyperlink>
      <w:r w:rsidRPr="00233F51">
        <w:t>, including five original bands and six </w:t>
      </w:r>
      <w:hyperlink r:id="rId104" w:history="1">
        <w:r w:rsidRPr="00233F51">
          <w:rPr>
            <w:rStyle w:val="aa"/>
          </w:rPr>
          <w:t>VIs</w:t>
        </w:r>
      </w:hyperlink>
      <w:r w:rsidRPr="00233F51">
        <w:t>, was inputted into the RFR model to estimate the maize LAI. The validation statistical results are shown in </w:t>
      </w:r>
      <w:hyperlink r:id="rId105" w:anchor="fig0030" w:history="1">
        <w:r w:rsidRPr="00233F51">
          <w:rPr>
            <w:rStyle w:val="aa"/>
          </w:rPr>
          <w:t>Fig. 6</w:t>
        </w:r>
      </w:hyperlink>
      <w:bookmarkEnd w:id="53"/>
      <w:r w:rsidRPr="00233F51">
        <w:t>b, indicating that the LAI estimation model constructed using spectral information and the RFR model exhibited high accuracy, with an </w:t>
      </w:r>
      <w:r w:rsidRPr="00233F51">
        <w:rPr>
          <w:i/>
          <w:iCs/>
        </w:rPr>
        <w:t>R</w:t>
      </w:r>
      <w:r w:rsidRPr="00233F51">
        <w:rPr>
          <w:i/>
          <w:iCs/>
          <w:vertAlign w:val="superscript"/>
        </w:rPr>
        <w:t>2</w:t>
      </w:r>
      <w:r w:rsidRPr="00233F51">
        <w:t> of 0.749 and an RMSE of only 0.310. Therefore, in this study, the LAI model was used to invert the maize LAI in the experimental area, serving as the basis for upscaling leaf stomatal conductance to canopy conductance.</w:t>
      </w:r>
    </w:p>
    <w:p w14:paraId="6920DC29" w14:textId="77777777" w:rsidR="00233F51" w:rsidRPr="00233F51" w:rsidRDefault="00233F51" w:rsidP="00233F51">
      <w:r w:rsidRPr="00233F51">
        <w:t>3.1.3. Calculation of canopy resistance</w:t>
      </w:r>
    </w:p>
    <w:p w14:paraId="2CAAEF3B" w14:textId="77777777" w:rsidR="00233F51" w:rsidRPr="00233F51" w:rsidRDefault="00233F51" w:rsidP="00233F51">
      <w:r w:rsidRPr="00233F51">
        <w:t>The final Jarvis model for stomatal conductance, combined with the LAI inversion results from </w:t>
      </w:r>
      <w:bookmarkStart w:id="54" w:name="beqn0135"/>
      <w:r w:rsidRPr="00233F51">
        <w:fldChar w:fldCharType="begin"/>
      </w:r>
      <w:r w:rsidRPr="00233F51">
        <w:instrText>HYPERLINK "https://www.sciencedirect.com/science/article/pii/S0378377424004669" \l "eqn0135"</w:instrText>
      </w:r>
      <w:r w:rsidRPr="00233F51">
        <w:fldChar w:fldCharType="separate"/>
      </w:r>
      <w:r w:rsidRPr="00233F51">
        <w:rPr>
          <w:rStyle w:val="aa"/>
        </w:rPr>
        <w:t>Eq. (27)</w:t>
      </w:r>
      <w:r w:rsidRPr="00233F51">
        <w:fldChar w:fldCharType="end"/>
      </w:r>
      <w:bookmarkEnd w:id="54"/>
      <w:r w:rsidRPr="00233F51">
        <w:t>, was used to upscale leaf stomatal conductance to canopy conductance and calculate </w:t>
      </w:r>
      <w:proofErr w:type="spellStart"/>
      <w:r w:rsidRPr="00233F51">
        <w:rPr>
          <w:i/>
          <w:iCs/>
        </w:rPr>
        <w:t>r</w:t>
      </w:r>
      <w:r w:rsidRPr="00233F51">
        <w:rPr>
          <w:i/>
          <w:iCs/>
          <w:vertAlign w:val="subscript"/>
        </w:rPr>
        <w:t>c</w:t>
      </w:r>
      <w:proofErr w:type="spellEnd"/>
      <w:r w:rsidRPr="00233F51">
        <w:t> for different irrigation treatments during various growth stages. The daily (</w:t>
      </w:r>
      <w:r w:rsidRPr="00233F51">
        <w:rPr>
          <w:i/>
          <w:iCs/>
        </w:rPr>
        <w:t>R</w:t>
      </w:r>
      <w:r w:rsidRPr="00233F51">
        <w:rPr>
          <w:i/>
          <w:iCs/>
          <w:vertAlign w:val="subscript"/>
        </w:rPr>
        <w:t>n</w:t>
      </w:r>
      <w:r w:rsidRPr="00233F51">
        <w:t> &gt; 0) variations of </w:t>
      </w:r>
      <w:proofErr w:type="spellStart"/>
      <w:r w:rsidRPr="00233F51">
        <w:rPr>
          <w:i/>
          <w:iCs/>
        </w:rPr>
        <w:t>r</w:t>
      </w:r>
      <w:r w:rsidRPr="00233F51">
        <w:rPr>
          <w:i/>
          <w:iCs/>
          <w:vertAlign w:val="subscript"/>
        </w:rPr>
        <w:t>c</w:t>
      </w:r>
      <w:proofErr w:type="spellEnd"/>
      <w:r w:rsidRPr="00233F51">
        <w:t> for each treatment during the four growth stages are plotted in </w:t>
      </w:r>
      <w:bookmarkStart w:id="55" w:name="bfig0035"/>
      <w:r w:rsidRPr="00233F51">
        <w:fldChar w:fldCharType="begin"/>
      </w:r>
      <w:r w:rsidRPr="00233F51">
        <w:instrText>HYPERLINK "https://www.sciencedirect.com/science/article/pii/S0378377424004669" \l "fig0035"</w:instrText>
      </w:r>
      <w:r w:rsidRPr="00233F51">
        <w:fldChar w:fldCharType="separate"/>
      </w:r>
      <w:r w:rsidRPr="00233F51">
        <w:rPr>
          <w:rStyle w:val="aa"/>
        </w:rPr>
        <w:t>Fig. 7</w:t>
      </w:r>
      <w:r w:rsidRPr="00233F51">
        <w:fldChar w:fldCharType="end"/>
      </w:r>
      <w:r w:rsidRPr="00233F51">
        <w:t>. </w:t>
      </w:r>
      <w:proofErr w:type="spellStart"/>
      <w:r w:rsidRPr="00233F51">
        <w:rPr>
          <w:i/>
          <w:iCs/>
        </w:rPr>
        <w:t>r</w:t>
      </w:r>
      <w:r w:rsidRPr="00233F51">
        <w:rPr>
          <w:i/>
          <w:iCs/>
          <w:vertAlign w:val="subscript"/>
        </w:rPr>
        <w:t>c</w:t>
      </w:r>
      <w:proofErr w:type="spellEnd"/>
      <w:r w:rsidRPr="00233F51">
        <w:t> exhibited a gradual increase in the morning and noon, followed by a sharp increase after 15:00. This trend was attributed to an afternoon rise in air temperature, increased VPD, and reduced soil </w:t>
      </w:r>
      <w:hyperlink r:id="rId106" w:history="1">
        <w:r w:rsidRPr="00233F51">
          <w:rPr>
            <w:rStyle w:val="aa"/>
          </w:rPr>
          <w:t>surface water</w:t>
        </w:r>
      </w:hyperlink>
      <w:r w:rsidRPr="00233F51">
        <w:t> supply capacity owing to evaporation (</w:t>
      </w:r>
      <w:hyperlink r:id="rId107" w:anchor="fig0015" w:history="1">
        <w:r w:rsidRPr="00233F51">
          <w:rPr>
            <w:rStyle w:val="aa"/>
          </w:rPr>
          <w:t>Fig. 3</w:t>
        </w:r>
      </w:hyperlink>
      <w:r w:rsidRPr="00233F51">
        <w:t>). As sunset approaches, the solar elevation angle decreases, leading to a reduction in incident radiation. Consequently, the </w:t>
      </w:r>
      <w:hyperlink r:id="rId108" w:history="1">
        <w:r w:rsidRPr="00233F51">
          <w:rPr>
            <w:rStyle w:val="aa"/>
          </w:rPr>
          <w:t>extinction coefficient</w:t>
        </w:r>
      </w:hyperlink>
      <w:r w:rsidRPr="00233F51">
        <w:t xml:space="preserve"> of the canopy increases, resulting in fewer leaves receiving light. This reduction in light energy causes stomatal </w:t>
      </w:r>
      <w:r w:rsidRPr="00233F51">
        <w:lastRenderedPageBreak/>
        <w:t>closure, leading to increased canopy resistance (</w:t>
      </w:r>
      <w:bookmarkStart w:id="56" w:name="bbib17"/>
      <w:r w:rsidRPr="00233F51">
        <w:fldChar w:fldCharType="begin"/>
      </w:r>
      <w:r w:rsidRPr="00233F51">
        <w:instrText>HYPERLINK "https://www.sciencedirect.com/science/article/pii/S0378377424004669" \l "bib17"</w:instrText>
      </w:r>
      <w:r w:rsidRPr="00233F51">
        <w:fldChar w:fldCharType="separate"/>
      </w:r>
      <w:r w:rsidRPr="00233F51">
        <w:rPr>
          <w:rStyle w:val="aa"/>
        </w:rPr>
        <w:t>Gutierrez and Meinzer, 1994</w:t>
      </w:r>
      <w:r w:rsidRPr="00233F51">
        <w:fldChar w:fldCharType="end"/>
      </w:r>
      <w:bookmarkEnd w:id="56"/>
      <w:r w:rsidRPr="00233F51">
        <w:t>). There were slight differences in the magnitude of </w:t>
      </w:r>
      <w:proofErr w:type="spellStart"/>
      <w:r w:rsidRPr="00233F51">
        <w:rPr>
          <w:i/>
          <w:iCs/>
        </w:rPr>
        <w:t>r</w:t>
      </w:r>
      <w:r w:rsidRPr="00233F51">
        <w:rPr>
          <w:i/>
          <w:iCs/>
          <w:vertAlign w:val="subscript"/>
        </w:rPr>
        <w:t>c</w:t>
      </w:r>
      <w:proofErr w:type="spellEnd"/>
      <w:r w:rsidRPr="00233F51">
        <w:t> among different growth stages. During the V9 and R3 stages, </w:t>
      </w:r>
      <w:proofErr w:type="spellStart"/>
      <w:r w:rsidRPr="00233F51">
        <w:rPr>
          <w:i/>
          <w:iCs/>
        </w:rPr>
        <w:t>r</w:t>
      </w:r>
      <w:r w:rsidRPr="00233F51">
        <w:rPr>
          <w:i/>
          <w:iCs/>
          <w:vertAlign w:val="subscript"/>
        </w:rPr>
        <w:t>c</w:t>
      </w:r>
      <w:proofErr w:type="spellEnd"/>
      <w:r w:rsidRPr="00233F51">
        <w:t> was greater than that during the VT and R1 stages. This is because during the V9 stage, the maize canopy had a lower LAI, resulting in higher </w:t>
      </w:r>
      <w:proofErr w:type="spellStart"/>
      <w:r w:rsidRPr="00233F51">
        <w:rPr>
          <w:i/>
          <w:iCs/>
        </w:rPr>
        <w:t>r</w:t>
      </w:r>
      <w:r w:rsidRPr="00233F51">
        <w:rPr>
          <w:i/>
          <w:iCs/>
          <w:vertAlign w:val="subscript"/>
        </w:rPr>
        <w:t>c</w:t>
      </w:r>
      <w:proofErr w:type="spellEnd"/>
      <w:r w:rsidRPr="00233F51">
        <w:t>. Conversely, during the VT and R1 stages, maize leaf growth was vigorous, and LAI maximized, leading to a lower </w:t>
      </w:r>
      <w:proofErr w:type="spellStart"/>
      <w:r w:rsidRPr="00233F51">
        <w:rPr>
          <w:i/>
          <w:iCs/>
        </w:rPr>
        <w:t>r</w:t>
      </w:r>
      <w:r w:rsidRPr="00233F51">
        <w:rPr>
          <w:i/>
          <w:iCs/>
          <w:vertAlign w:val="subscript"/>
        </w:rPr>
        <w:t>c</w:t>
      </w:r>
      <w:proofErr w:type="spellEnd"/>
      <w:r w:rsidRPr="00233F51">
        <w:t xml:space="preserve">. R3 corresponds to the late growth stage of maize, during which the canopy leaves senesce, leading to a decrease </w:t>
      </w:r>
      <w:proofErr w:type="gramStart"/>
      <w:r w:rsidRPr="00233F51">
        <w:t>in </w:t>
      </w:r>
      <w:r w:rsidRPr="00233F51">
        <w:rPr>
          <w:rFonts w:ascii="Cambria Math" w:hAnsi="Cambria Math" w:cs="Cambria Math"/>
        </w:rPr>
        <w:t>𝑔𝑠</w:t>
      </w:r>
      <w:proofErr w:type="gramEnd"/>
      <w:r w:rsidRPr="00233F51">
        <w:t> and an increase in </w:t>
      </w:r>
      <w:proofErr w:type="spellStart"/>
      <w:r w:rsidRPr="00233F51">
        <w:rPr>
          <w:i/>
          <w:iCs/>
        </w:rPr>
        <w:t>r</w:t>
      </w:r>
      <w:r w:rsidRPr="00233F51">
        <w:rPr>
          <w:i/>
          <w:iCs/>
          <w:vertAlign w:val="subscript"/>
        </w:rPr>
        <w:t>c</w:t>
      </w:r>
      <w:proofErr w:type="spellEnd"/>
      <w:r w:rsidRPr="00233F51">
        <w:t>.</w:t>
      </w:r>
    </w:p>
    <w:p w14:paraId="34A87836" w14:textId="27C52A9E" w:rsidR="00233F51" w:rsidRPr="00233F51" w:rsidRDefault="00233F51" w:rsidP="00233F51">
      <w:r w:rsidRPr="00233F51">
        <w:drawing>
          <wp:inline distT="0" distB="0" distL="0" distR="0" wp14:anchorId="71950D20" wp14:editId="4E36CF8D">
            <wp:extent cx="5731510" cy="1557655"/>
            <wp:effectExtent l="0" t="0" r="2540" b="4445"/>
            <wp:docPr id="214500049" name="그림 32" descr="Fi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descr="Fig. 7"/>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5731510" cy="1557655"/>
                    </a:xfrm>
                    <a:prstGeom prst="rect">
                      <a:avLst/>
                    </a:prstGeom>
                    <a:noFill/>
                    <a:ln>
                      <a:noFill/>
                    </a:ln>
                  </pic:spPr>
                </pic:pic>
              </a:graphicData>
            </a:graphic>
          </wp:inline>
        </w:drawing>
      </w:r>
    </w:p>
    <w:p w14:paraId="3E1877EC" w14:textId="77777777" w:rsidR="00233F51" w:rsidRPr="00233F51" w:rsidRDefault="00233F51" w:rsidP="00233F51">
      <w:pPr>
        <w:numPr>
          <w:ilvl w:val="0"/>
          <w:numId w:val="7"/>
        </w:numPr>
      </w:pPr>
      <w:hyperlink r:id="rId110" w:tgtFrame="_blank" w:tooltip="Download high-res image (180KB)" w:history="1">
        <w:r w:rsidRPr="00233F51">
          <w:rPr>
            <w:rStyle w:val="aa"/>
          </w:rPr>
          <w:t>Download: Download high-res image (180KB)</w:t>
        </w:r>
      </w:hyperlink>
    </w:p>
    <w:p w14:paraId="4BBD7D70" w14:textId="77777777" w:rsidR="00233F51" w:rsidRPr="00233F51" w:rsidRDefault="00233F51" w:rsidP="00233F51">
      <w:pPr>
        <w:numPr>
          <w:ilvl w:val="0"/>
          <w:numId w:val="7"/>
        </w:numPr>
      </w:pPr>
      <w:hyperlink r:id="rId111" w:tgtFrame="_blank" w:tooltip="Download full-size image" w:history="1">
        <w:r w:rsidRPr="00233F51">
          <w:rPr>
            <w:rStyle w:val="aa"/>
          </w:rPr>
          <w:t>Download: Download full-size image</w:t>
        </w:r>
      </w:hyperlink>
    </w:p>
    <w:p w14:paraId="3F821053" w14:textId="77777777" w:rsidR="00233F51" w:rsidRPr="00233F51" w:rsidRDefault="00233F51" w:rsidP="00233F51">
      <w:r w:rsidRPr="00233F51">
        <w:t>Fig. 7. Daily variation of corn </w:t>
      </w:r>
      <w:proofErr w:type="spellStart"/>
      <w:r w:rsidRPr="00233F51">
        <w:rPr>
          <w:i/>
          <w:iCs/>
        </w:rPr>
        <w:t>r</w:t>
      </w:r>
      <w:r w:rsidRPr="00233F51">
        <w:rPr>
          <w:i/>
          <w:iCs/>
          <w:vertAlign w:val="subscript"/>
        </w:rPr>
        <w:t>c</w:t>
      </w:r>
      <w:proofErr w:type="spellEnd"/>
      <w:r w:rsidRPr="00233F51">
        <w:t> at various stages of fertility. W1, W2, W3, and W4 represent high deficit, moderate deficit, slight deficit, and local irrigation, respectively. V9, VT, R1, and R3 are the Ninth leaf stage, Tasseling stage, Silking stage, and Milk stage of maize, respectively.</w:t>
      </w:r>
    </w:p>
    <w:p w14:paraId="7BB9036F" w14:textId="77777777" w:rsidR="00233F51" w:rsidRPr="00233F51" w:rsidRDefault="00233F51" w:rsidP="00233F51">
      <w:r w:rsidRPr="00233F51">
        <w:t>Looking at the different water control treatments across the four growth stages, </w:t>
      </w:r>
      <w:proofErr w:type="spellStart"/>
      <w:r w:rsidRPr="00233F51">
        <w:rPr>
          <w:i/>
          <w:iCs/>
        </w:rPr>
        <w:t>r</w:t>
      </w:r>
      <w:r w:rsidRPr="00233F51">
        <w:rPr>
          <w:i/>
          <w:iCs/>
          <w:vertAlign w:val="subscript"/>
        </w:rPr>
        <w:t>c</w:t>
      </w:r>
      <w:proofErr w:type="spellEnd"/>
      <w:r w:rsidRPr="00233F51">
        <w:t> consistently followed the order of W1 &gt; W2 &gt; W3 &gt; W4. The maize </w:t>
      </w:r>
      <w:proofErr w:type="spellStart"/>
      <w:r w:rsidRPr="00233F51">
        <w:rPr>
          <w:i/>
          <w:iCs/>
        </w:rPr>
        <w:t>r</w:t>
      </w:r>
      <w:r w:rsidRPr="00233F51">
        <w:rPr>
          <w:i/>
          <w:iCs/>
          <w:vertAlign w:val="subscript"/>
        </w:rPr>
        <w:t>c</w:t>
      </w:r>
      <w:proofErr w:type="spellEnd"/>
      <w:r w:rsidRPr="00233F51">
        <w:t> increased continuously with decreasing irrigation water volume. This is because the roots struggled to extract sufficient water from dry soil to meet the carbon metabolism and assimilation needs of the plant, resulting in decreased leaf water potential and cell tension, thereby reducing </w:t>
      </w:r>
      <w:r w:rsidRPr="00233F51">
        <w:rPr>
          <w:rFonts w:ascii="Cambria Math" w:hAnsi="Cambria Math" w:cs="Cambria Math"/>
        </w:rPr>
        <w:t>𝑔𝑠</w:t>
      </w:r>
      <w:r w:rsidRPr="00233F51">
        <w:t> (</w:t>
      </w:r>
      <w:bookmarkStart w:id="57" w:name="bbib28"/>
      <w:r w:rsidRPr="00233F51">
        <w:fldChar w:fldCharType="begin"/>
      </w:r>
      <w:r w:rsidRPr="00233F51">
        <w:instrText>HYPERLINK "https://www.sciencedirect.com/science/article/pii/S0378377424004669" \l "bib28"</w:instrText>
      </w:r>
      <w:r w:rsidRPr="00233F51">
        <w:fldChar w:fldCharType="separate"/>
      </w:r>
      <w:r w:rsidRPr="00233F51">
        <w:rPr>
          <w:rStyle w:val="aa"/>
        </w:rPr>
        <w:t>Liao et al., 2022</w:t>
      </w:r>
      <w:r w:rsidRPr="00233F51">
        <w:fldChar w:fldCharType="end"/>
      </w:r>
      <w:bookmarkEnd w:id="57"/>
      <w:r w:rsidRPr="00233F51">
        <w:t>). Consequently, </w:t>
      </w:r>
      <w:proofErr w:type="spellStart"/>
      <w:r w:rsidRPr="00233F51">
        <w:rPr>
          <w:i/>
          <w:iCs/>
        </w:rPr>
        <w:t>r</w:t>
      </w:r>
      <w:r w:rsidRPr="00233F51">
        <w:rPr>
          <w:i/>
          <w:iCs/>
          <w:vertAlign w:val="subscript"/>
        </w:rPr>
        <w:t>c</w:t>
      </w:r>
      <w:proofErr w:type="spellEnd"/>
      <w:r w:rsidRPr="00233F51">
        <w:t> increased with decreasing irrigation water volume.</w:t>
      </w:r>
    </w:p>
    <w:p w14:paraId="03C5BDE0" w14:textId="77777777" w:rsidR="00233F51" w:rsidRPr="00233F51" w:rsidRDefault="00233F51" w:rsidP="00233F51">
      <w:r w:rsidRPr="00233F51">
        <w:t>Overall, the </w:t>
      </w:r>
      <w:proofErr w:type="spellStart"/>
      <w:r w:rsidRPr="00233F51">
        <w:rPr>
          <w:i/>
          <w:iCs/>
        </w:rPr>
        <w:t>r</w:t>
      </w:r>
      <w:r w:rsidRPr="00233F51">
        <w:rPr>
          <w:i/>
          <w:iCs/>
          <w:vertAlign w:val="subscript"/>
        </w:rPr>
        <w:t>c</w:t>
      </w:r>
      <w:proofErr w:type="spellEnd"/>
      <w:r w:rsidRPr="00233F51">
        <w:t> values of maize at different growth stages fluctuate significantly due to daily meteorological variations. Treatments experiencing water stress exhibit higher </w:t>
      </w:r>
      <w:proofErr w:type="spellStart"/>
      <w:r w:rsidRPr="00233F51">
        <w:rPr>
          <w:i/>
          <w:iCs/>
        </w:rPr>
        <w:t>r</w:t>
      </w:r>
      <w:r w:rsidRPr="00233F51">
        <w:rPr>
          <w:i/>
          <w:iCs/>
          <w:vertAlign w:val="subscript"/>
        </w:rPr>
        <w:t>c</w:t>
      </w:r>
      <w:proofErr w:type="spellEnd"/>
      <w:r w:rsidRPr="00233F51">
        <w:t> values compared to those experiencing no water stress.</w:t>
      </w:r>
    </w:p>
    <w:p w14:paraId="5411FA4A" w14:textId="77777777" w:rsidR="00233F51" w:rsidRPr="00233F51" w:rsidRDefault="00233F51" w:rsidP="00233F51">
      <w:r w:rsidRPr="00233F51">
        <w:t>3.2. </w:t>
      </w:r>
      <w:proofErr w:type="spellStart"/>
      <w:r w:rsidRPr="00233F51">
        <w:t>CWSI</w:t>
      </w:r>
      <w:r w:rsidRPr="00233F51">
        <w:rPr>
          <w:vertAlign w:val="subscript"/>
        </w:rPr>
        <w:t>t_day</w:t>
      </w:r>
      <w:proofErr w:type="spellEnd"/>
    </w:p>
    <w:p w14:paraId="50BBC066" w14:textId="77777777" w:rsidR="00233F51" w:rsidRPr="00233F51" w:rsidRDefault="00233F51" w:rsidP="00233F51">
      <w:r w:rsidRPr="00233F51">
        <w:t xml:space="preserve">3.2.1. Calculation of </w:t>
      </w:r>
      <w:proofErr w:type="spellStart"/>
      <w:r w:rsidRPr="00233F51">
        <w:t>ET</w:t>
      </w:r>
      <w:r w:rsidRPr="00233F51">
        <w:rPr>
          <w:vertAlign w:val="subscript"/>
        </w:rPr>
        <w:t>cact</w:t>
      </w:r>
      <w:proofErr w:type="spellEnd"/>
      <w:r w:rsidRPr="00233F51">
        <w:t xml:space="preserve"> and </w:t>
      </w:r>
      <w:proofErr w:type="spellStart"/>
      <w:r w:rsidRPr="00233F51">
        <w:t>ET</w:t>
      </w:r>
      <w:r w:rsidRPr="00233F51">
        <w:rPr>
          <w:vertAlign w:val="subscript"/>
        </w:rPr>
        <w:t>p</w:t>
      </w:r>
      <w:proofErr w:type="spellEnd"/>
    </w:p>
    <w:p w14:paraId="4DD0E8E3" w14:textId="77777777" w:rsidR="00233F51" w:rsidRPr="00233F51" w:rsidRDefault="00233F51" w:rsidP="00233F51">
      <w:r w:rsidRPr="00233F51">
        <w:lastRenderedPageBreak/>
        <w:t>Cloudy days can affect CWSI performance. Using the daily average CWSI on sunny days can reduce the environmental impact of the index (</w:t>
      </w:r>
      <w:proofErr w:type="spellStart"/>
      <w:r w:rsidRPr="00233F51">
        <w:fldChar w:fldCharType="begin"/>
      </w:r>
      <w:r w:rsidRPr="00233F51">
        <w:instrText>HYPERLINK "https://www.sciencedirect.com/science/article/pii/S0378377424004669" \l "bib35"</w:instrText>
      </w:r>
      <w:r w:rsidRPr="00233F51">
        <w:fldChar w:fldCharType="separate"/>
      </w:r>
      <w:r w:rsidRPr="00233F51">
        <w:rPr>
          <w:rStyle w:val="aa"/>
        </w:rPr>
        <w:t>Osroosh</w:t>
      </w:r>
      <w:proofErr w:type="spellEnd"/>
      <w:r w:rsidRPr="00233F51">
        <w:rPr>
          <w:rStyle w:val="aa"/>
        </w:rPr>
        <w:t xml:space="preserve"> et al., 2016</w:t>
      </w:r>
      <w:r w:rsidRPr="00233F51">
        <w:fldChar w:fldCharType="end"/>
      </w:r>
      <w:r w:rsidRPr="00233F51">
        <w:t>). In this study, only the daytime conditions of the crops were considered. </w:t>
      </w:r>
      <w:proofErr w:type="spellStart"/>
      <w:r w:rsidRPr="00233F51">
        <w:rPr>
          <w:i/>
          <w:iCs/>
        </w:rPr>
        <w:t>ET</w:t>
      </w:r>
      <w:r w:rsidRPr="00233F51">
        <w:rPr>
          <w:i/>
          <w:iCs/>
          <w:vertAlign w:val="subscript"/>
        </w:rPr>
        <w:t>c</w:t>
      </w:r>
      <w:proofErr w:type="spellEnd"/>
      <w:r w:rsidRPr="00233F51">
        <w:rPr>
          <w:i/>
          <w:iCs/>
          <w:vertAlign w:val="subscript"/>
        </w:rPr>
        <w:t xml:space="preserve"> act_30min</w:t>
      </w:r>
      <w:r w:rsidRPr="00233F51">
        <w:t> and </w:t>
      </w:r>
      <w:r w:rsidRPr="00233F51">
        <w:rPr>
          <w:i/>
          <w:iCs/>
        </w:rPr>
        <w:t>ET</w:t>
      </w:r>
      <w:r w:rsidRPr="00233F51">
        <w:rPr>
          <w:i/>
          <w:iCs/>
          <w:vertAlign w:val="subscript"/>
        </w:rPr>
        <w:t>p_30min</w:t>
      </w:r>
      <w:r w:rsidRPr="00233F51">
        <w:t> for each irrigation treatment during the four growth stages of maize were calculated using </w:t>
      </w:r>
      <w:bookmarkStart w:id="58" w:name="beqn0030"/>
      <w:r w:rsidRPr="00233F51">
        <w:fldChar w:fldCharType="begin"/>
      </w:r>
      <w:r w:rsidRPr="00233F51">
        <w:instrText>HYPERLINK "https://www.sciencedirect.com/science/article/pii/S0378377424004669" \l "eqn0030"</w:instrText>
      </w:r>
      <w:r w:rsidRPr="00233F51">
        <w:fldChar w:fldCharType="separate"/>
      </w:r>
      <w:r w:rsidRPr="00233F51">
        <w:rPr>
          <w:rStyle w:val="aa"/>
        </w:rPr>
        <w:t>(6)</w:t>
      </w:r>
      <w:r w:rsidRPr="00233F51">
        <w:fldChar w:fldCharType="end"/>
      </w:r>
      <w:bookmarkEnd w:id="58"/>
      <w:r w:rsidRPr="00233F51">
        <w:t>, </w:t>
      </w:r>
      <w:bookmarkStart w:id="59" w:name="beqn0035"/>
      <w:r w:rsidRPr="00233F51">
        <w:fldChar w:fldCharType="begin"/>
      </w:r>
      <w:r w:rsidRPr="00233F51">
        <w:instrText>HYPERLINK "https://www.sciencedirect.com/science/article/pii/S0378377424004669" \l "eqn0035"</w:instrText>
      </w:r>
      <w:r w:rsidRPr="00233F51">
        <w:fldChar w:fldCharType="separate"/>
      </w:r>
      <w:r w:rsidRPr="00233F51">
        <w:rPr>
          <w:rStyle w:val="aa"/>
        </w:rPr>
        <w:t>(7)</w:t>
      </w:r>
      <w:r w:rsidRPr="00233F51">
        <w:fldChar w:fldCharType="end"/>
      </w:r>
      <w:bookmarkEnd w:id="59"/>
      <w:r w:rsidRPr="00233F51">
        <w:t>, respectively. Cases in which </w:t>
      </w:r>
      <w:r w:rsidRPr="00233F51">
        <w:rPr>
          <w:i/>
          <w:iCs/>
        </w:rPr>
        <w:t>R</w:t>
      </w:r>
      <w:r w:rsidRPr="00233F51">
        <w:rPr>
          <w:i/>
          <w:iCs/>
          <w:vertAlign w:val="subscript"/>
        </w:rPr>
        <w:t>n</w:t>
      </w:r>
      <w:r w:rsidRPr="00233F51">
        <w:t> was greater than 0 were accumulated. The resulting </w:t>
      </w:r>
      <w:proofErr w:type="spellStart"/>
      <w:r w:rsidRPr="00233F51">
        <w:rPr>
          <w:i/>
          <w:iCs/>
        </w:rPr>
        <w:t>ET</w:t>
      </w:r>
      <w:r w:rsidRPr="00233F51">
        <w:rPr>
          <w:i/>
          <w:iCs/>
          <w:vertAlign w:val="subscript"/>
        </w:rPr>
        <w:t>c</w:t>
      </w:r>
      <w:proofErr w:type="spellEnd"/>
      <w:r w:rsidRPr="00233F51">
        <w:rPr>
          <w:i/>
          <w:iCs/>
          <w:vertAlign w:val="subscript"/>
        </w:rPr>
        <w:t xml:space="preserve"> act</w:t>
      </w:r>
      <w:r w:rsidRPr="00233F51">
        <w:t> and </w:t>
      </w:r>
      <w:proofErr w:type="spellStart"/>
      <w:r w:rsidRPr="00233F51">
        <w:rPr>
          <w:i/>
          <w:iCs/>
        </w:rPr>
        <w:t>ET</w:t>
      </w:r>
      <w:r w:rsidRPr="00233F51">
        <w:rPr>
          <w:i/>
          <w:iCs/>
          <w:vertAlign w:val="subscript"/>
        </w:rPr>
        <w:t>p</w:t>
      </w:r>
      <w:proofErr w:type="spellEnd"/>
      <w:r w:rsidRPr="00233F51">
        <w:t> for different growth stages and treatments are shown in </w:t>
      </w:r>
      <w:bookmarkStart w:id="60" w:name="bfig0040"/>
      <w:r w:rsidRPr="00233F51">
        <w:fldChar w:fldCharType="begin"/>
      </w:r>
      <w:r w:rsidRPr="00233F51">
        <w:instrText>HYPERLINK "https://www.sciencedirect.com/science/article/pii/S0378377424004669" \l "fig0040"</w:instrText>
      </w:r>
      <w:r w:rsidRPr="00233F51">
        <w:fldChar w:fldCharType="separate"/>
      </w:r>
      <w:r w:rsidRPr="00233F51">
        <w:rPr>
          <w:rStyle w:val="aa"/>
        </w:rPr>
        <w:t>Fig. 8</w:t>
      </w:r>
      <w:r w:rsidRPr="00233F51">
        <w:fldChar w:fldCharType="end"/>
      </w:r>
      <w:r w:rsidRPr="00233F51">
        <w:t>. During the V9 stage, the crop was not fully developed, resulting in lower transpiration rates. There were no significant variations in either </w:t>
      </w:r>
      <w:proofErr w:type="spellStart"/>
      <w:r w:rsidRPr="00233F51">
        <w:rPr>
          <w:i/>
          <w:iCs/>
        </w:rPr>
        <w:t>ET</w:t>
      </w:r>
      <w:r w:rsidRPr="00233F51">
        <w:rPr>
          <w:i/>
          <w:iCs/>
          <w:vertAlign w:val="subscript"/>
        </w:rPr>
        <w:t>c</w:t>
      </w:r>
      <w:proofErr w:type="spellEnd"/>
      <w:r w:rsidRPr="00233F51">
        <w:rPr>
          <w:i/>
          <w:iCs/>
          <w:vertAlign w:val="subscript"/>
        </w:rPr>
        <w:t xml:space="preserve"> act</w:t>
      </w:r>
      <w:r w:rsidRPr="00233F51">
        <w:t> or </w:t>
      </w:r>
      <w:proofErr w:type="spellStart"/>
      <w:r w:rsidRPr="00233F51">
        <w:rPr>
          <w:i/>
          <w:iCs/>
        </w:rPr>
        <w:t>ET</w:t>
      </w:r>
      <w:r w:rsidRPr="00233F51">
        <w:rPr>
          <w:i/>
          <w:iCs/>
          <w:vertAlign w:val="subscript"/>
        </w:rPr>
        <w:t>p</w:t>
      </w:r>
      <w:proofErr w:type="spellEnd"/>
      <w:r w:rsidRPr="00233F51">
        <w:t> among the treatments. The average </w:t>
      </w:r>
      <w:proofErr w:type="spellStart"/>
      <w:r w:rsidRPr="00233F51">
        <w:rPr>
          <w:i/>
          <w:iCs/>
        </w:rPr>
        <w:t>ET</w:t>
      </w:r>
      <w:r w:rsidRPr="00233F51">
        <w:rPr>
          <w:i/>
          <w:iCs/>
          <w:vertAlign w:val="subscript"/>
        </w:rPr>
        <w:t>c</w:t>
      </w:r>
      <w:proofErr w:type="spellEnd"/>
      <w:r w:rsidRPr="00233F51">
        <w:rPr>
          <w:i/>
          <w:iCs/>
          <w:vertAlign w:val="subscript"/>
        </w:rPr>
        <w:t xml:space="preserve"> act</w:t>
      </w:r>
      <w:r w:rsidRPr="00233F51">
        <w:t> for the four treatments was 6.46</w:t>
      </w:r>
      <w:r w:rsidRPr="00233F51">
        <w:rPr>
          <w:rFonts w:ascii="Cambria Math" w:hAnsi="Cambria Math" w:cs="Cambria Math"/>
        </w:rPr>
        <w:t> </w:t>
      </w:r>
      <w:r w:rsidRPr="00233F51">
        <w:t>mm d</w:t>
      </w:r>
      <w:r w:rsidRPr="00233F51">
        <w:rPr>
          <w:rFonts w:ascii="Cambria Math" w:hAnsi="Cambria Math" w:cs="Cambria Math"/>
          <w:vertAlign w:val="superscript"/>
        </w:rPr>
        <w:t>−</w:t>
      </w:r>
      <w:r w:rsidRPr="00233F51">
        <w:rPr>
          <w:vertAlign w:val="superscript"/>
        </w:rPr>
        <w:t>1</w:t>
      </w:r>
      <w:r w:rsidRPr="00233F51">
        <w:t>, and the average </w:t>
      </w:r>
      <w:proofErr w:type="spellStart"/>
      <w:r w:rsidRPr="00233F51">
        <w:rPr>
          <w:i/>
          <w:iCs/>
        </w:rPr>
        <w:t>ET</w:t>
      </w:r>
      <w:r w:rsidRPr="00233F51">
        <w:rPr>
          <w:i/>
          <w:iCs/>
          <w:vertAlign w:val="subscript"/>
        </w:rPr>
        <w:t>p</w:t>
      </w:r>
      <w:proofErr w:type="spellEnd"/>
      <w:r w:rsidRPr="00233F51">
        <w:t> was 9.12</w:t>
      </w:r>
      <w:r w:rsidRPr="00233F51">
        <w:rPr>
          <w:rFonts w:ascii="Cambria Math" w:hAnsi="Cambria Math" w:cs="Cambria Math"/>
        </w:rPr>
        <w:t> </w:t>
      </w:r>
      <w:r w:rsidRPr="00233F51">
        <w:t>mm d</w:t>
      </w:r>
      <w:r w:rsidRPr="00233F51">
        <w:rPr>
          <w:rFonts w:ascii="Cambria Math" w:hAnsi="Cambria Math" w:cs="Cambria Math"/>
          <w:vertAlign w:val="superscript"/>
        </w:rPr>
        <w:t>−</w:t>
      </w:r>
      <w:r w:rsidRPr="00233F51">
        <w:rPr>
          <w:vertAlign w:val="superscript"/>
        </w:rPr>
        <w:t>1</w:t>
      </w:r>
      <w:r w:rsidRPr="00233F51">
        <w:t>. However, upon entering the VT stage, temperatures and therefore plant growth rates increased, leading to increased transpiration. The average </w:t>
      </w:r>
      <w:proofErr w:type="spellStart"/>
      <w:r w:rsidRPr="00233F51">
        <w:rPr>
          <w:i/>
          <w:iCs/>
        </w:rPr>
        <w:t>ET</w:t>
      </w:r>
      <w:r w:rsidRPr="00233F51">
        <w:rPr>
          <w:i/>
          <w:iCs/>
          <w:vertAlign w:val="subscript"/>
        </w:rPr>
        <w:t>c</w:t>
      </w:r>
      <w:proofErr w:type="spellEnd"/>
      <w:r w:rsidRPr="00233F51">
        <w:rPr>
          <w:i/>
          <w:iCs/>
          <w:vertAlign w:val="subscript"/>
        </w:rPr>
        <w:t xml:space="preserve"> act</w:t>
      </w:r>
      <w:r w:rsidRPr="00233F51">
        <w:t> for the four treatments was 8.87</w:t>
      </w:r>
      <w:r w:rsidRPr="00233F51">
        <w:rPr>
          <w:rFonts w:ascii="Cambria Math" w:hAnsi="Cambria Math" w:cs="Cambria Math"/>
        </w:rPr>
        <w:t> </w:t>
      </w:r>
      <w:r w:rsidRPr="00233F51">
        <w:t>mm d</w:t>
      </w:r>
      <w:r w:rsidRPr="00233F51">
        <w:rPr>
          <w:rFonts w:ascii="Cambria Math" w:hAnsi="Cambria Math" w:cs="Cambria Math"/>
          <w:vertAlign w:val="superscript"/>
        </w:rPr>
        <w:t>−</w:t>
      </w:r>
      <w:r w:rsidRPr="00233F51">
        <w:rPr>
          <w:vertAlign w:val="superscript"/>
        </w:rPr>
        <w:t>1</w:t>
      </w:r>
      <w:r w:rsidRPr="00233F51">
        <w:t>, and the average </w:t>
      </w:r>
      <w:proofErr w:type="spellStart"/>
      <w:r w:rsidRPr="00233F51">
        <w:rPr>
          <w:i/>
          <w:iCs/>
        </w:rPr>
        <w:t>ET</w:t>
      </w:r>
      <w:r w:rsidRPr="00233F51">
        <w:rPr>
          <w:i/>
          <w:iCs/>
          <w:vertAlign w:val="subscript"/>
        </w:rPr>
        <w:t>p</w:t>
      </w:r>
      <w:proofErr w:type="spellEnd"/>
      <w:r w:rsidRPr="00233F51">
        <w:t> was 17.8</w:t>
      </w:r>
      <w:r w:rsidRPr="00233F51">
        <w:rPr>
          <w:rFonts w:ascii="Cambria Math" w:hAnsi="Cambria Math" w:cs="Cambria Math"/>
        </w:rPr>
        <w:t> </w:t>
      </w:r>
      <w:r w:rsidRPr="00233F51">
        <w:t>mm d</w:t>
      </w:r>
      <w:r w:rsidRPr="00233F51">
        <w:rPr>
          <w:rFonts w:ascii="Cambria Math" w:hAnsi="Cambria Math" w:cs="Cambria Math"/>
          <w:vertAlign w:val="superscript"/>
        </w:rPr>
        <w:t>−</w:t>
      </w:r>
      <w:r w:rsidRPr="00233F51">
        <w:rPr>
          <w:vertAlign w:val="superscript"/>
        </w:rPr>
        <w:t>1</w:t>
      </w:r>
      <w:r w:rsidRPr="00233F51">
        <w:t>. Variations among treatments were evident, showing an increasing trend in </w:t>
      </w:r>
      <w:proofErr w:type="spellStart"/>
      <w:r w:rsidRPr="00233F51">
        <w:rPr>
          <w:i/>
          <w:iCs/>
        </w:rPr>
        <w:t>ET</w:t>
      </w:r>
      <w:r w:rsidRPr="00233F51">
        <w:rPr>
          <w:i/>
          <w:iCs/>
          <w:vertAlign w:val="subscript"/>
        </w:rPr>
        <w:t>c</w:t>
      </w:r>
      <w:proofErr w:type="spellEnd"/>
      <w:r w:rsidRPr="00233F51">
        <w:rPr>
          <w:i/>
          <w:iCs/>
          <w:vertAlign w:val="subscript"/>
        </w:rPr>
        <w:t xml:space="preserve"> act</w:t>
      </w:r>
      <w:r w:rsidRPr="00233F51">
        <w:t> with increasing irrigation. However, no clear </w:t>
      </w:r>
      <w:proofErr w:type="spellStart"/>
      <w:r w:rsidRPr="00233F51">
        <w:rPr>
          <w:i/>
          <w:iCs/>
        </w:rPr>
        <w:t>ET</w:t>
      </w:r>
      <w:r w:rsidRPr="00233F51">
        <w:rPr>
          <w:i/>
          <w:iCs/>
          <w:vertAlign w:val="subscript"/>
        </w:rPr>
        <w:t>p</w:t>
      </w:r>
      <w:proofErr w:type="spellEnd"/>
      <w:r w:rsidRPr="00233F51">
        <w:t> variation pattern was observed among the treatments. During the R1 stage, both </w:t>
      </w:r>
      <w:proofErr w:type="spellStart"/>
      <w:r w:rsidRPr="00233F51">
        <w:rPr>
          <w:i/>
          <w:iCs/>
        </w:rPr>
        <w:t>ET</w:t>
      </w:r>
      <w:r w:rsidRPr="00233F51">
        <w:rPr>
          <w:i/>
          <w:iCs/>
          <w:vertAlign w:val="subscript"/>
        </w:rPr>
        <w:t>p</w:t>
      </w:r>
      <w:proofErr w:type="spellEnd"/>
      <w:r w:rsidRPr="00233F51">
        <w:t> and </w:t>
      </w:r>
      <w:proofErr w:type="spellStart"/>
      <w:r w:rsidRPr="00233F51">
        <w:rPr>
          <w:i/>
          <w:iCs/>
        </w:rPr>
        <w:t>ET</w:t>
      </w:r>
      <w:r w:rsidRPr="00233F51">
        <w:rPr>
          <w:i/>
          <w:iCs/>
          <w:vertAlign w:val="subscript"/>
        </w:rPr>
        <w:t>p</w:t>
      </w:r>
      <w:proofErr w:type="spellEnd"/>
      <w:r w:rsidRPr="00233F51">
        <w:t> maximized, with an average </w:t>
      </w:r>
      <w:proofErr w:type="spellStart"/>
      <w:r w:rsidRPr="00233F51">
        <w:rPr>
          <w:i/>
          <w:iCs/>
        </w:rPr>
        <w:t>ET</w:t>
      </w:r>
      <w:r w:rsidRPr="00233F51">
        <w:rPr>
          <w:i/>
          <w:iCs/>
          <w:vertAlign w:val="subscript"/>
        </w:rPr>
        <w:t>c</w:t>
      </w:r>
      <w:proofErr w:type="spellEnd"/>
      <w:r w:rsidRPr="00233F51">
        <w:rPr>
          <w:i/>
          <w:iCs/>
          <w:vertAlign w:val="subscript"/>
        </w:rPr>
        <w:t xml:space="preserve"> act</w:t>
      </w:r>
      <w:r w:rsidRPr="00233F51">
        <w:t> of 12.54</w:t>
      </w:r>
      <w:r w:rsidRPr="00233F51">
        <w:rPr>
          <w:rFonts w:ascii="Cambria Math" w:hAnsi="Cambria Math" w:cs="Cambria Math"/>
        </w:rPr>
        <w:t> </w:t>
      </w:r>
      <w:r w:rsidRPr="00233F51">
        <w:t>mm d</w:t>
      </w:r>
      <w:r w:rsidRPr="00233F51">
        <w:rPr>
          <w:rFonts w:ascii="Cambria Math" w:hAnsi="Cambria Math" w:cs="Cambria Math"/>
          <w:vertAlign w:val="superscript"/>
        </w:rPr>
        <w:t>−</w:t>
      </w:r>
      <w:r w:rsidRPr="00233F51">
        <w:rPr>
          <w:vertAlign w:val="superscript"/>
        </w:rPr>
        <w:t>1</w:t>
      </w:r>
      <w:r w:rsidRPr="00233F51">
        <w:t> and an average </w:t>
      </w:r>
      <w:proofErr w:type="spellStart"/>
      <w:r w:rsidRPr="00233F51">
        <w:rPr>
          <w:i/>
          <w:iCs/>
        </w:rPr>
        <w:t>ET</w:t>
      </w:r>
      <w:r w:rsidRPr="00233F51">
        <w:rPr>
          <w:i/>
          <w:iCs/>
          <w:vertAlign w:val="subscript"/>
        </w:rPr>
        <w:t>p</w:t>
      </w:r>
      <w:proofErr w:type="spellEnd"/>
      <w:r w:rsidRPr="00233F51">
        <w:t> of 26.12</w:t>
      </w:r>
      <w:r w:rsidRPr="00233F51">
        <w:rPr>
          <w:rFonts w:ascii="Cambria Math" w:hAnsi="Cambria Math" w:cs="Cambria Math"/>
        </w:rPr>
        <w:t> </w:t>
      </w:r>
      <w:r w:rsidRPr="00233F51">
        <w:t>mm d</w:t>
      </w:r>
      <w:r w:rsidRPr="00233F51">
        <w:rPr>
          <w:rFonts w:ascii="Cambria Math" w:hAnsi="Cambria Math" w:cs="Cambria Math"/>
          <w:vertAlign w:val="superscript"/>
        </w:rPr>
        <w:t>−</w:t>
      </w:r>
      <w:r w:rsidRPr="00233F51">
        <w:rPr>
          <w:vertAlign w:val="superscript"/>
        </w:rPr>
        <w:t>1</w:t>
      </w:r>
      <w:r w:rsidRPr="00233F51">
        <w:t> across the four treatments. The differences in </w:t>
      </w:r>
      <w:proofErr w:type="spellStart"/>
      <w:r w:rsidRPr="00233F51">
        <w:rPr>
          <w:i/>
          <w:iCs/>
        </w:rPr>
        <w:t>ET</w:t>
      </w:r>
      <w:r w:rsidRPr="00233F51">
        <w:rPr>
          <w:i/>
          <w:iCs/>
          <w:vertAlign w:val="subscript"/>
        </w:rPr>
        <w:t>c</w:t>
      </w:r>
      <w:proofErr w:type="spellEnd"/>
      <w:r w:rsidRPr="00233F51">
        <w:rPr>
          <w:i/>
          <w:iCs/>
          <w:vertAlign w:val="subscript"/>
        </w:rPr>
        <w:t xml:space="preserve"> act</w:t>
      </w:r>
      <w:r w:rsidRPr="00233F51">
        <w:t> among the treatments were maximized at this stage, as were the discrepancies between </w:t>
      </w:r>
      <w:proofErr w:type="spellStart"/>
      <w:r w:rsidRPr="00233F51">
        <w:rPr>
          <w:i/>
          <w:iCs/>
        </w:rPr>
        <w:t>ET</w:t>
      </w:r>
      <w:r w:rsidRPr="00233F51">
        <w:rPr>
          <w:i/>
          <w:iCs/>
          <w:vertAlign w:val="subscript"/>
        </w:rPr>
        <w:t>c</w:t>
      </w:r>
      <w:proofErr w:type="spellEnd"/>
      <w:r w:rsidRPr="00233F51">
        <w:rPr>
          <w:i/>
          <w:iCs/>
          <w:vertAlign w:val="subscript"/>
        </w:rPr>
        <w:t xml:space="preserve"> act</w:t>
      </w:r>
      <w:r w:rsidRPr="00233F51">
        <w:t> and </w:t>
      </w:r>
      <w:proofErr w:type="spellStart"/>
      <w:r w:rsidRPr="00233F51">
        <w:rPr>
          <w:i/>
          <w:iCs/>
        </w:rPr>
        <w:t>ET</w:t>
      </w:r>
      <w:r w:rsidRPr="00233F51">
        <w:rPr>
          <w:i/>
          <w:iCs/>
          <w:vertAlign w:val="subscript"/>
        </w:rPr>
        <w:t>p</w:t>
      </w:r>
      <w:proofErr w:type="spellEnd"/>
      <w:r w:rsidRPr="00233F51">
        <w:t> within each treatment. As maize grains gradually mature, plants tend to transfer more water to fruits, resulting in leaf senescence and reduced physiological activity. Consequently, the transpiration rate decreased during the R3 stage, with the average </w:t>
      </w:r>
      <w:proofErr w:type="spellStart"/>
      <w:r w:rsidRPr="00233F51">
        <w:rPr>
          <w:i/>
          <w:iCs/>
        </w:rPr>
        <w:t>ET</w:t>
      </w:r>
      <w:r w:rsidRPr="00233F51">
        <w:rPr>
          <w:i/>
          <w:iCs/>
          <w:vertAlign w:val="subscript"/>
        </w:rPr>
        <w:t>c</w:t>
      </w:r>
      <w:proofErr w:type="spellEnd"/>
      <w:r w:rsidRPr="00233F51">
        <w:rPr>
          <w:i/>
          <w:iCs/>
          <w:vertAlign w:val="subscript"/>
        </w:rPr>
        <w:t xml:space="preserve"> act</w:t>
      </w:r>
      <w:r w:rsidRPr="00233F51">
        <w:t> across the four treatments decreasing to 7.06</w:t>
      </w:r>
      <w:r w:rsidRPr="00233F51">
        <w:rPr>
          <w:rFonts w:ascii="Cambria Math" w:hAnsi="Cambria Math" w:cs="Cambria Math"/>
        </w:rPr>
        <w:t> </w:t>
      </w:r>
      <w:r w:rsidRPr="00233F51">
        <w:t>mm d</w:t>
      </w:r>
      <w:r w:rsidRPr="00233F51">
        <w:rPr>
          <w:rFonts w:ascii="Cambria Math" w:hAnsi="Cambria Math" w:cs="Cambria Math"/>
          <w:vertAlign w:val="superscript"/>
        </w:rPr>
        <w:t>−</w:t>
      </w:r>
      <w:r w:rsidRPr="00233F51">
        <w:rPr>
          <w:vertAlign w:val="superscript"/>
        </w:rPr>
        <w:t>1</w:t>
      </w:r>
      <w:r w:rsidRPr="00233F51">
        <w:t> and the average </w:t>
      </w:r>
      <w:proofErr w:type="spellStart"/>
      <w:r w:rsidRPr="00233F51">
        <w:rPr>
          <w:i/>
          <w:iCs/>
        </w:rPr>
        <w:t>ET</w:t>
      </w:r>
      <w:r w:rsidRPr="00233F51">
        <w:rPr>
          <w:i/>
          <w:iCs/>
          <w:vertAlign w:val="subscript"/>
        </w:rPr>
        <w:t>p</w:t>
      </w:r>
      <w:proofErr w:type="spellEnd"/>
      <w:r w:rsidRPr="00233F51">
        <w:t> decreasing to 16.33</w:t>
      </w:r>
      <w:r w:rsidRPr="00233F51">
        <w:rPr>
          <w:rFonts w:ascii="Cambria Math" w:hAnsi="Cambria Math" w:cs="Cambria Math"/>
        </w:rPr>
        <w:t> </w:t>
      </w:r>
      <w:r w:rsidRPr="00233F51">
        <w:t>mm d</w:t>
      </w:r>
      <w:r w:rsidRPr="00233F51">
        <w:rPr>
          <w:rFonts w:ascii="Cambria Math" w:hAnsi="Cambria Math" w:cs="Cambria Math"/>
          <w:vertAlign w:val="superscript"/>
        </w:rPr>
        <w:t>−</w:t>
      </w:r>
      <w:r w:rsidRPr="00233F51">
        <w:rPr>
          <w:vertAlign w:val="superscript"/>
        </w:rPr>
        <w:t>1</w:t>
      </w:r>
      <w:r w:rsidRPr="00233F51">
        <w:t>. The differences in </w:t>
      </w:r>
      <w:proofErr w:type="spellStart"/>
      <w:r w:rsidRPr="00233F51">
        <w:rPr>
          <w:i/>
          <w:iCs/>
        </w:rPr>
        <w:t>ET</w:t>
      </w:r>
      <w:r w:rsidRPr="00233F51">
        <w:rPr>
          <w:i/>
          <w:iCs/>
          <w:vertAlign w:val="subscript"/>
        </w:rPr>
        <w:t>c</w:t>
      </w:r>
      <w:proofErr w:type="spellEnd"/>
      <w:r w:rsidRPr="00233F51">
        <w:rPr>
          <w:i/>
          <w:iCs/>
          <w:vertAlign w:val="subscript"/>
        </w:rPr>
        <w:t xml:space="preserve"> act</w:t>
      </w:r>
      <w:r w:rsidRPr="00233F51">
        <w:t> among the different treatments also diminished during this period. In other words, except for the V9 stage, maize showed a trend of decreasing </w:t>
      </w:r>
      <w:proofErr w:type="spellStart"/>
      <w:r w:rsidRPr="00233F51">
        <w:rPr>
          <w:i/>
          <w:iCs/>
        </w:rPr>
        <w:t>ET</w:t>
      </w:r>
      <w:r w:rsidRPr="00233F51">
        <w:rPr>
          <w:i/>
          <w:iCs/>
          <w:vertAlign w:val="subscript"/>
        </w:rPr>
        <w:t>c</w:t>
      </w:r>
      <w:proofErr w:type="spellEnd"/>
      <w:r w:rsidRPr="00233F51">
        <w:rPr>
          <w:i/>
          <w:iCs/>
          <w:vertAlign w:val="subscript"/>
        </w:rPr>
        <w:t xml:space="preserve"> act</w:t>
      </w:r>
      <w:r w:rsidRPr="00233F51">
        <w:t> with increasing levels of water stress.</w:t>
      </w:r>
    </w:p>
    <w:p w14:paraId="62833284" w14:textId="08ACEF59" w:rsidR="00233F51" w:rsidRPr="00233F51" w:rsidRDefault="00233F51" w:rsidP="00233F51">
      <w:r w:rsidRPr="00233F51">
        <w:lastRenderedPageBreak/>
        <w:drawing>
          <wp:inline distT="0" distB="0" distL="0" distR="0" wp14:anchorId="7E2585B9" wp14:editId="0CD5FF39">
            <wp:extent cx="3581400" cy="2971800"/>
            <wp:effectExtent l="0" t="0" r="0" b="0"/>
            <wp:docPr id="1660704338" name="그림 31" descr="Fi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descr="Fig. 8"/>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3581400" cy="2971800"/>
                    </a:xfrm>
                    <a:prstGeom prst="rect">
                      <a:avLst/>
                    </a:prstGeom>
                    <a:noFill/>
                    <a:ln>
                      <a:noFill/>
                    </a:ln>
                  </pic:spPr>
                </pic:pic>
              </a:graphicData>
            </a:graphic>
          </wp:inline>
        </w:drawing>
      </w:r>
    </w:p>
    <w:p w14:paraId="5E35DAED" w14:textId="77777777" w:rsidR="00233F51" w:rsidRPr="00233F51" w:rsidRDefault="00233F51" w:rsidP="00233F51">
      <w:pPr>
        <w:numPr>
          <w:ilvl w:val="0"/>
          <w:numId w:val="8"/>
        </w:numPr>
      </w:pPr>
      <w:hyperlink r:id="rId113" w:tgtFrame="_blank" w:tooltip="Download high-res image (158KB)" w:history="1">
        <w:r w:rsidRPr="00233F51">
          <w:rPr>
            <w:rStyle w:val="aa"/>
          </w:rPr>
          <w:t>Download: Download high-res image (158KB)</w:t>
        </w:r>
      </w:hyperlink>
    </w:p>
    <w:p w14:paraId="531CA24B" w14:textId="77777777" w:rsidR="00233F51" w:rsidRPr="00233F51" w:rsidRDefault="00233F51" w:rsidP="00233F51">
      <w:pPr>
        <w:numPr>
          <w:ilvl w:val="0"/>
          <w:numId w:val="8"/>
        </w:numPr>
      </w:pPr>
      <w:hyperlink r:id="rId114" w:tgtFrame="_blank" w:tooltip="Download full-size image" w:history="1">
        <w:r w:rsidRPr="00233F51">
          <w:rPr>
            <w:rStyle w:val="aa"/>
          </w:rPr>
          <w:t>Download: Download full-size image</w:t>
        </w:r>
      </w:hyperlink>
    </w:p>
    <w:p w14:paraId="0C8AFC2E" w14:textId="77777777" w:rsidR="00233F51" w:rsidRPr="00233F51" w:rsidRDefault="00233F51" w:rsidP="00233F51">
      <w:r w:rsidRPr="00233F51">
        <w:t>Fig. 8. Changes in actual crop evapotranspiration (</w:t>
      </w:r>
      <w:proofErr w:type="spellStart"/>
      <w:r w:rsidRPr="00233F51">
        <w:rPr>
          <w:i/>
          <w:iCs/>
        </w:rPr>
        <w:t>ET</w:t>
      </w:r>
      <w:r w:rsidRPr="00233F51">
        <w:rPr>
          <w:i/>
          <w:iCs/>
          <w:vertAlign w:val="subscript"/>
        </w:rPr>
        <w:t>c</w:t>
      </w:r>
      <w:proofErr w:type="spellEnd"/>
      <w:r w:rsidRPr="00233F51">
        <w:rPr>
          <w:i/>
          <w:iCs/>
          <w:vertAlign w:val="subscript"/>
        </w:rPr>
        <w:t xml:space="preserve"> act</w:t>
      </w:r>
      <w:r w:rsidRPr="00233F51">
        <w:t>) and potential crop evapotranspiration (</w:t>
      </w:r>
      <w:proofErr w:type="spellStart"/>
      <w:r w:rsidRPr="00233F51">
        <w:rPr>
          <w:i/>
          <w:iCs/>
        </w:rPr>
        <w:t>ET</w:t>
      </w:r>
      <w:r w:rsidRPr="00233F51">
        <w:rPr>
          <w:i/>
          <w:iCs/>
          <w:vertAlign w:val="subscript"/>
        </w:rPr>
        <w:t>p</w:t>
      </w:r>
      <w:proofErr w:type="spellEnd"/>
      <w:r w:rsidRPr="00233F51">
        <w:t>) at different fertility treatment stages. W1, W2, W3, and W4 represent high deficit, moderate deficit, slight deficit, and local irrigation, respectively. V9, VT, R1, and R3 are the Ninth leaf stage, Tasseling stage, Silking stage, and Milk stage of maize, respectively.</w:t>
      </w:r>
    </w:p>
    <w:p w14:paraId="4AF91786" w14:textId="77777777" w:rsidR="00233F51" w:rsidRPr="00233F51" w:rsidRDefault="00233F51" w:rsidP="00233F51">
      <w:r w:rsidRPr="00233F51">
        <w:t xml:space="preserve">3.2.2. Daily variation of the </w:t>
      </w:r>
      <w:proofErr w:type="spellStart"/>
      <w:r w:rsidRPr="00233F51">
        <w:t>CWSI</w:t>
      </w:r>
      <w:r w:rsidRPr="00233F51">
        <w:rPr>
          <w:vertAlign w:val="subscript"/>
        </w:rPr>
        <w:t>t_day</w:t>
      </w:r>
      <w:proofErr w:type="spellEnd"/>
    </w:p>
    <w:p w14:paraId="51084CF7" w14:textId="77777777" w:rsidR="00233F51" w:rsidRPr="00233F51" w:rsidRDefault="00233F51" w:rsidP="00233F51">
      <w:r w:rsidRPr="00233F51">
        <w:t>The results of the CWSI</w:t>
      </w:r>
      <w:r w:rsidRPr="00233F51">
        <w:rPr>
          <w:vertAlign w:val="subscript"/>
        </w:rPr>
        <w:t>t_30min</w:t>
      </w:r>
      <w:r w:rsidRPr="00233F51">
        <w:t xml:space="preserve"> calculation were plotted statistically to obtain the daily variation of </w:t>
      </w:r>
      <w:proofErr w:type="spellStart"/>
      <w:r w:rsidRPr="00233F51">
        <w:t>CWSI</w:t>
      </w:r>
      <w:r w:rsidRPr="00233F51">
        <w:rPr>
          <w:vertAlign w:val="subscript"/>
        </w:rPr>
        <w:t>t_day</w:t>
      </w:r>
      <w:proofErr w:type="spellEnd"/>
      <w:r w:rsidRPr="00233F51">
        <w:t> in each fertility period (</w:t>
      </w:r>
      <w:bookmarkStart w:id="61" w:name="bfig0045"/>
      <w:r w:rsidRPr="00233F51">
        <w:fldChar w:fldCharType="begin"/>
      </w:r>
      <w:r w:rsidRPr="00233F51">
        <w:instrText>HYPERLINK "https://www.sciencedirect.com/science/article/pii/S0378377424004669" \l "fig0045"</w:instrText>
      </w:r>
      <w:r w:rsidRPr="00233F51">
        <w:fldChar w:fldCharType="separate"/>
      </w:r>
      <w:r w:rsidRPr="00233F51">
        <w:rPr>
          <w:rStyle w:val="aa"/>
        </w:rPr>
        <w:t>Fig. 9</w:t>
      </w:r>
      <w:r w:rsidRPr="00233F51">
        <w:fldChar w:fldCharType="end"/>
      </w:r>
      <w:r w:rsidRPr="00233F51">
        <w:t>). The CWSI</w:t>
      </w:r>
      <w:r w:rsidRPr="00233F51">
        <w:rPr>
          <w:vertAlign w:val="subscript"/>
        </w:rPr>
        <w:t>t_30min</w:t>
      </w:r>
      <w:r w:rsidRPr="00233F51">
        <w:t> values of the four treatments in different fertility periods of maize produced similar trends, with lower values at sunrise in the early morning and a gradual increase over time. The CWSI</w:t>
      </w:r>
      <w:r w:rsidRPr="00233F51">
        <w:rPr>
          <w:vertAlign w:val="subscript"/>
        </w:rPr>
        <w:t>t_30min</w:t>
      </w:r>
      <w:r w:rsidRPr="00233F51">
        <w:t xml:space="preserve"> values before noon until sunset all </w:t>
      </w:r>
      <w:proofErr w:type="gramStart"/>
      <w:r w:rsidRPr="00233F51">
        <w:t>fluctuated</w:t>
      </w:r>
      <w:proofErr w:type="gramEnd"/>
      <w:r w:rsidRPr="00233F51">
        <w:t xml:space="preserve"> in a stable range.</w:t>
      </w:r>
    </w:p>
    <w:p w14:paraId="467D7F0A" w14:textId="67F94AC3" w:rsidR="00233F51" w:rsidRPr="00233F51" w:rsidRDefault="00233F51" w:rsidP="00233F51">
      <w:r w:rsidRPr="00233F51">
        <w:drawing>
          <wp:inline distT="0" distB="0" distL="0" distR="0" wp14:anchorId="00880937" wp14:editId="43B3E8DD">
            <wp:extent cx="5731510" cy="1565275"/>
            <wp:effectExtent l="0" t="0" r="2540" b="0"/>
            <wp:docPr id="1211778024" name="그림 30" descr="Fi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descr="Fig. 9"/>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5731510" cy="1565275"/>
                    </a:xfrm>
                    <a:prstGeom prst="rect">
                      <a:avLst/>
                    </a:prstGeom>
                    <a:noFill/>
                    <a:ln>
                      <a:noFill/>
                    </a:ln>
                  </pic:spPr>
                </pic:pic>
              </a:graphicData>
            </a:graphic>
          </wp:inline>
        </w:drawing>
      </w:r>
    </w:p>
    <w:p w14:paraId="577F7E45" w14:textId="77777777" w:rsidR="00233F51" w:rsidRPr="00233F51" w:rsidRDefault="00233F51" w:rsidP="00233F51">
      <w:pPr>
        <w:numPr>
          <w:ilvl w:val="0"/>
          <w:numId w:val="9"/>
        </w:numPr>
      </w:pPr>
      <w:hyperlink r:id="rId116" w:tgtFrame="_blank" w:tooltip="Download high-res image (190KB)" w:history="1">
        <w:r w:rsidRPr="00233F51">
          <w:rPr>
            <w:rStyle w:val="aa"/>
          </w:rPr>
          <w:t>Download: Download high-res image (190KB)</w:t>
        </w:r>
      </w:hyperlink>
    </w:p>
    <w:p w14:paraId="511BFC86" w14:textId="77777777" w:rsidR="00233F51" w:rsidRPr="00233F51" w:rsidRDefault="00233F51" w:rsidP="00233F51">
      <w:pPr>
        <w:numPr>
          <w:ilvl w:val="0"/>
          <w:numId w:val="9"/>
        </w:numPr>
      </w:pPr>
      <w:hyperlink r:id="rId117" w:tgtFrame="_blank" w:tooltip="Download full-size image" w:history="1">
        <w:r w:rsidRPr="00233F51">
          <w:rPr>
            <w:rStyle w:val="aa"/>
          </w:rPr>
          <w:t>Download: Download full-size image</w:t>
        </w:r>
      </w:hyperlink>
    </w:p>
    <w:p w14:paraId="39B38A41" w14:textId="77777777" w:rsidR="00233F51" w:rsidRPr="00233F51" w:rsidRDefault="00233F51" w:rsidP="00233F51">
      <w:r w:rsidRPr="00233F51">
        <w:t>Fig. 9. Daily changes in CWSI</w:t>
      </w:r>
      <w:r w:rsidRPr="00233F51">
        <w:rPr>
          <w:vertAlign w:val="subscript"/>
        </w:rPr>
        <w:t>t_30min</w:t>
      </w:r>
      <w:r w:rsidRPr="00233F51">
        <w:t> at different fertility stages. CWSI</w:t>
      </w:r>
      <w:r w:rsidRPr="00233F51">
        <w:rPr>
          <w:vertAlign w:val="subscript"/>
        </w:rPr>
        <w:t>t_30min</w:t>
      </w:r>
      <w:r w:rsidRPr="00233F51">
        <w:t> is the 30-minute-scale CWSI. W1, W2, W3, and W4 represent high deficit, moderate deficit, slight deficit, and local irrigation, respectively. V9, VT, R1, and R3 are the Ninth leaf stage, Tasseling stage, Silking stage, and Milk stage of maize, respectively.</w:t>
      </w:r>
    </w:p>
    <w:p w14:paraId="37CBB6D5" w14:textId="77777777" w:rsidR="00233F51" w:rsidRPr="00233F51" w:rsidRDefault="00233F51" w:rsidP="00233F51">
      <w:r w:rsidRPr="00233F51">
        <w:t>From the perspective of the same growth stage, the daily variations of the CWSI</w:t>
      </w:r>
      <w:r w:rsidRPr="00233F51">
        <w:rPr>
          <w:vertAlign w:val="subscript"/>
        </w:rPr>
        <w:t>t_30min</w:t>
      </w:r>
      <w:r w:rsidRPr="00233F51">
        <w:t> values of the different treatments exhibited consistent trends. This was because in the calculation of the CWSI</w:t>
      </w:r>
      <w:r w:rsidRPr="00233F51">
        <w:rPr>
          <w:vertAlign w:val="subscript"/>
        </w:rPr>
        <w:t>t_30min</w:t>
      </w:r>
      <w:r w:rsidRPr="00233F51">
        <w:t>, the meteorological conditions during the same time periods were consistent among the treatments. However, because </w:t>
      </w:r>
      <w:proofErr w:type="spellStart"/>
      <w:r w:rsidRPr="00233F51">
        <w:rPr>
          <w:i/>
          <w:iCs/>
        </w:rPr>
        <w:t>r</w:t>
      </w:r>
      <w:r w:rsidRPr="00233F51">
        <w:rPr>
          <w:i/>
          <w:iCs/>
          <w:vertAlign w:val="subscript"/>
        </w:rPr>
        <w:t>c</w:t>
      </w:r>
      <w:proofErr w:type="spellEnd"/>
      <w:r w:rsidRPr="00233F51">
        <w:t> and </w:t>
      </w:r>
      <w:proofErr w:type="spellStart"/>
      <w:r w:rsidRPr="00233F51">
        <w:rPr>
          <w:i/>
          <w:iCs/>
        </w:rPr>
        <w:t>r</w:t>
      </w:r>
      <w:r w:rsidRPr="00233F51">
        <w:rPr>
          <w:i/>
          <w:iCs/>
          <w:vertAlign w:val="subscript"/>
        </w:rPr>
        <w:t>cp</w:t>
      </w:r>
      <w:proofErr w:type="spellEnd"/>
      <w:r w:rsidRPr="00233F51">
        <w:t> were determined for each treatment using the same Jarvis model for stomatal conductance, i.e., </w:t>
      </w:r>
      <w:bookmarkStart w:id="62" w:name="beqn0155"/>
      <w:r w:rsidRPr="00233F51">
        <w:fldChar w:fldCharType="begin"/>
      </w:r>
      <w:r w:rsidRPr="00233F51">
        <w:instrText>HYPERLINK "https://www.sciencedirect.com/science/article/pii/S0378377424004669" \l "eqn0155"</w:instrText>
      </w:r>
      <w:r w:rsidRPr="00233F51">
        <w:fldChar w:fldCharType="separate"/>
      </w:r>
      <w:r w:rsidRPr="00233F51">
        <w:rPr>
          <w:rStyle w:val="aa"/>
        </w:rPr>
        <w:t>Eq. (30)</w:t>
      </w:r>
      <w:r w:rsidRPr="00233F51">
        <w:fldChar w:fldCharType="end"/>
      </w:r>
      <w:bookmarkEnd w:id="62"/>
      <w:r w:rsidRPr="00233F51">
        <w:t>, the parameters primarily affecting the magnitude of the CWSI</w:t>
      </w:r>
      <w:r w:rsidRPr="00233F51">
        <w:rPr>
          <w:vertAlign w:val="subscript"/>
        </w:rPr>
        <w:t>t_30min</w:t>
      </w:r>
      <w:r w:rsidRPr="00233F51">
        <w:t> for each treatment were LAI, </w:t>
      </w:r>
      <w:r w:rsidRPr="00233F51">
        <w:rPr>
          <w:rFonts w:ascii="Cambria Math" w:hAnsi="Cambria Math" w:cs="Cambria Math"/>
        </w:rPr>
        <w:t>𝑓𝜃⁡</w:t>
      </w:r>
      <w:r w:rsidRPr="00233F51">
        <w:t>(</w:t>
      </w:r>
      <w:r w:rsidRPr="00233F51">
        <w:rPr>
          <w:rFonts w:ascii="Cambria Math" w:hAnsi="Cambria Math" w:cs="Cambria Math"/>
        </w:rPr>
        <w:t>𝜃</w:t>
      </w:r>
      <w:r w:rsidRPr="00233F51">
        <w:t>), and plant height. These parameters did not change on the same sampling day, resulting in similar trends in the daily variation of the CWSI</w:t>
      </w:r>
      <w:r w:rsidRPr="00233F51">
        <w:rPr>
          <w:vertAlign w:val="subscript"/>
        </w:rPr>
        <w:t>t_30min</w:t>
      </w:r>
      <w:r w:rsidRPr="00233F51">
        <w:t xml:space="preserve"> among the treatments, albeit with different magnitudes. Notably, </w:t>
      </w:r>
      <w:proofErr w:type="gramStart"/>
      <w:r w:rsidRPr="00233F51">
        <w:t xml:space="preserve">the </w:t>
      </w:r>
      <w:proofErr w:type="spellStart"/>
      <w:r w:rsidRPr="00233F51">
        <w:t>CWSI</w:t>
      </w:r>
      <w:r w:rsidRPr="00233F51">
        <w:rPr>
          <w:vertAlign w:val="subscript"/>
        </w:rPr>
        <w:t>t</w:t>
      </w:r>
      <w:proofErr w:type="gramEnd"/>
      <w:r w:rsidRPr="00233F51">
        <w:rPr>
          <w:vertAlign w:val="subscript"/>
        </w:rPr>
        <w:t>_day</w:t>
      </w:r>
      <w:proofErr w:type="spellEnd"/>
      <w:r w:rsidRPr="00233F51">
        <w:t> can effectively reflect the water conditions among different irrigation treatments, particularly during the VT and R1 stages. Here, significant differences were evident among the treatments, and they were pronounced at any given time during the day. There was no significant difference between treatments W3 and W4, with the daily variations of </w:t>
      </w:r>
      <w:proofErr w:type="spellStart"/>
      <w:r w:rsidRPr="00233F51">
        <w:rPr>
          <w:i/>
          <w:iCs/>
        </w:rPr>
        <w:t>r</w:t>
      </w:r>
      <w:r w:rsidRPr="00233F51">
        <w:rPr>
          <w:i/>
          <w:iCs/>
          <w:vertAlign w:val="subscript"/>
        </w:rPr>
        <w:t>c</w:t>
      </w:r>
      <w:proofErr w:type="spellEnd"/>
      <w:r w:rsidRPr="00233F51">
        <w:t> being very similar (</w:t>
      </w:r>
      <w:hyperlink r:id="rId118" w:anchor="fig0035" w:history="1">
        <w:r w:rsidRPr="00233F51">
          <w:rPr>
            <w:rStyle w:val="aa"/>
          </w:rPr>
          <w:t>Fig. 7</w:t>
        </w:r>
      </w:hyperlink>
      <w:r w:rsidRPr="00233F51">
        <w:t>).</w:t>
      </w:r>
    </w:p>
    <w:p w14:paraId="1D31CD57" w14:textId="77777777" w:rsidR="00233F51" w:rsidRPr="00233F51" w:rsidRDefault="00233F51" w:rsidP="00233F51">
      <w:r w:rsidRPr="00233F51">
        <w:t>3.3. CWSI</w:t>
      </w:r>
      <w:r w:rsidRPr="00233F51">
        <w:rPr>
          <w:vertAlign w:val="subscript"/>
        </w:rPr>
        <w:t>S</w:t>
      </w:r>
    </w:p>
    <w:p w14:paraId="1A9F52C8" w14:textId="77777777" w:rsidR="00233F51" w:rsidRPr="00233F51" w:rsidRDefault="00233F51" w:rsidP="00233F51">
      <w:r w:rsidRPr="00233F51">
        <w:t>Based on the results obtained using </w:t>
      </w:r>
      <w:bookmarkStart w:id="63" w:name="beqn0015"/>
      <w:r w:rsidRPr="00233F51">
        <w:fldChar w:fldCharType="begin"/>
      </w:r>
      <w:r w:rsidRPr="00233F51">
        <w:instrText>HYPERLINK "https://www.sciencedirect.com/science/article/pii/S0378377424004669" \l "eqn0015"</w:instrText>
      </w:r>
      <w:r w:rsidRPr="00233F51">
        <w:fldChar w:fldCharType="separate"/>
      </w:r>
      <w:r w:rsidRPr="00233F51">
        <w:rPr>
          <w:rStyle w:val="aa"/>
        </w:rPr>
        <w:t>Eq. (3)</w:t>
      </w:r>
      <w:r w:rsidRPr="00233F51">
        <w:fldChar w:fldCharType="end"/>
      </w:r>
      <w:bookmarkEnd w:id="63"/>
      <w:r w:rsidRPr="00233F51">
        <w:t xml:space="preserve"> for the </w:t>
      </w:r>
      <w:proofErr w:type="gramStart"/>
      <w:r w:rsidRPr="00233F51">
        <w:t>six time</w:t>
      </w:r>
      <w:proofErr w:type="gramEnd"/>
      <w:r w:rsidRPr="00233F51">
        <w:t xml:space="preserve"> intervals, we plotted the daily variation of the CWSI</w:t>
      </w:r>
      <w:r w:rsidRPr="00233F51">
        <w:rPr>
          <w:vertAlign w:val="subscript"/>
        </w:rPr>
        <w:t>s</w:t>
      </w:r>
      <w:r w:rsidRPr="00233F51">
        <w:t> for the four growth stages (</w:t>
      </w:r>
      <w:bookmarkStart w:id="64" w:name="bfig0050"/>
      <w:r w:rsidRPr="00233F51">
        <w:fldChar w:fldCharType="begin"/>
      </w:r>
      <w:r w:rsidRPr="00233F51">
        <w:instrText>HYPERLINK "https://www.sciencedirect.com/science/article/pii/S0378377424004669" \l "fig0050"</w:instrText>
      </w:r>
      <w:r w:rsidRPr="00233F51">
        <w:fldChar w:fldCharType="separate"/>
      </w:r>
      <w:r w:rsidRPr="00233F51">
        <w:rPr>
          <w:rStyle w:val="aa"/>
        </w:rPr>
        <w:t>Fig. 10</w:t>
      </w:r>
      <w:r w:rsidRPr="00233F51">
        <w:fldChar w:fldCharType="end"/>
      </w:r>
      <w:r w:rsidRPr="00233F51">
        <w:t>). The CWSI</w:t>
      </w:r>
      <w:r w:rsidRPr="00233F51">
        <w:rPr>
          <w:vertAlign w:val="subscript"/>
        </w:rPr>
        <w:t>s</w:t>
      </w:r>
      <w:r w:rsidRPr="00233F51">
        <w:t xml:space="preserve"> for different growth stages of each treatment exhibited an inverted “U” shape, with lower values in the morning and evening and higher values around noon. </w:t>
      </w:r>
      <w:proofErr w:type="gramStart"/>
      <w:r w:rsidRPr="00233F51">
        <w:t>The CWSI</w:t>
      </w:r>
      <w:r w:rsidRPr="00233F51">
        <w:rPr>
          <w:vertAlign w:val="subscript"/>
        </w:rPr>
        <w:t>s</w:t>
      </w:r>
      <w:proofErr w:type="gramEnd"/>
      <w:r w:rsidRPr="00233F51">
        <w:t> maximized approximately 14:00, closely resembling the trend of </w:t>
      </w:r>
      <w:r w:rsidRPr="00233F51">
        <w:rPr>
          <w:i/>
          <w:iCs/>
        </w:rPr>
        <w:t>T</w:t>
      </w:r>
      <w:r w:rsidRPr="00233F51">
        <w:rPr>
          <w:i/>
          <w:iCs/>
          <w:vertAlign w:val="subscript"/>
        </w:rPr>
        <w:t>a</w:t>
      </w:r>
      <w:r w:rsidRPr="00233F51">
        <w:t>.</w:t>
      </w:r>
    </w:p>
    <w:p w14:paraId="6D3783C4" w14:textId="15B76A65" w:rsidR="00233F51" w:rsidRPr="00233F51" w:rsidRDefault="00233F51" w:rsidP="00233F51">
      <w:r w:rsidRPr="00233F51">
        <w:drawing>
          <wp:inline distT="0" distB="0" distL="0" distR="0" wp14:anchorId="7DD631F5" wp14:editId="4EA11BE1">
            <wp:extent cx="5731510" cy="1557655"/>
            <wp:effectExtent l="0" t="0" r="2540" b="4445"/>
            <wp:docPr id="1696587323" name="그림 29" descr="Fi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descr="Fig. 10"/>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5731510" cy="1557655"/>
                    </a:xfrm>
                    <a:prstGeom prst="rect">
                      <a:avLst/>
                    </a:prstGeom>
                    <a:noFill/>
                    <a:ln>
                      <a:noFill/>
                    </a:ln>
                  </pic:spPr>
                </pic:pic>
              </a:graphicData>
            </a:graphic>
          </wp:inline>
        </w:drawing>
      </w:r>
    </w:p>
    <w:p w14:paraId="05C6F07D" w14:textId="77777777" w:rsidR="00233F51" w:rsidRPr="00233F51" w:rsidRDefault="00233F51" w:rsidP="00233F51">
      <w:pPr>
        <w:numPr>
          <w:ilvl w:val="0"/>
          <w:numId w:val="10"/>
        </w:numPr>
      </w:pPr>
      <w:hyperlink r:id="rId120" w:tgtFrame="_blank" w:tooltip="Download high-res image (175KB)" w:history="1">
        <w:r w:rsidRPr="00233F51">
          <w:rPr>
            <w:rStyle w:val="aa"/>
          </w:rPr>
          <w:t>Download: Download high-res image (175KB)</w:t>
        </w:r>
      </w:hyperlink>
    </w:p>
    <w:p w14:paraId="3C04AFAC" w14:textId="77777777" w:rsidR="00233F51" w:rsidRPr="00233F51" w:rsidRDefault="00233F51" w:rsidP="00233F51">
      <w:pPr>
        <w:numPr>
          <w:ilvl w:val="0"/>
          <w:numId w:val="10"/>
        </w:numPr>
      </w:pPr>
      <w:hyperlink r:id="rId121" w:tgtFrame="_blank" w:tooltip="Download full-size image" w:history="1">
        <w:r w:rsidRPr="00233F51">
          <w:rPr>
            <w:rStyle w:val="aa"/>
          </w:rPr>
          <w:t>Download: Download full-size image</w:t>
        </w:r>
      </w:hyperlink>
    </w:p>
    <w:p w14:paraId="1AD41F2C" w14:textId="77777777" w:rsidR="00233F51" w:rsidRPr="00233F51" w:rsidRDefault="00233F51" w:rsidP="00233F51">
      <w:r w:rsidRPr="00233F51">
        <w:t>Fig. 10. Daily variation of CWSI</w:t>
      </w:r>
      <w:r w:rsidRPr="00233F51">
        <w:rPr>
          <w:vertAlign w:val="subscript"/>
        </w:rPr>
        <w:t>S</w:t>
      </w:r>
      <w:r w:rsidRPr="00233F51">
        <w:t> at different fertility stages. CWSI</w:t>
      </w:r>
      <w:r w:rsidRPr="00233F51">
        <w:rPr>
          <w:vertAlign w:val="subscript"/>
        </w:rPr>
        <w:t>S</w:t>
      </w:r>
      <w:r w:rsidRPr="00233F51">
        <w:t> is statistical CWSI calculated from histogram of corn canopy temperature. W1, W2, W3, and W4 represent high deficit, moderate deficit, slight deficit, and local irrigation, respectively. V9, VT, R1, and R3 are the Ninth leaf stage, Tasseling stage, Silking stage, and Milk stage of maize, respectively.</w:t>
      </w:r>
    </w:p>
    <w:p w14:paraId="56BC8B9D" w14:textId="77777777" w:rsidR="00233F51" w:rsidRPr="00233F51" w:rsidRDefault="00233F51" w:rsidP="00233F51">
      <w:r w:rsidRPr="00233F51">
        <w:t>In the VT and R1 growth stages, the CWSI</w:t>
      </w:r>
      <w:r w:rsidRPr="00233F51">
        <w:rPr>
          <w:vertAlign w:val="subscript"/>
        </w:rPr>
        <w:t>s</w:t>
      </w:r>
      <w:r w:rsidRPr="00233F51">
        <w:t> exhibited an inversely proportional trend, decreasing with increasing irrigation amounts. This was especially pronounced in the afternoon. However, in the V9 and R3 stages, only the CWSI</w:t>
      </w:r>
      <w:r w:rsidRPr="00233F51">
        <w:rPr>
          <w:vertAlign w:val="subscript"/>
        </w:rPr>
        <w:t>s</w:t>
      </w:r>
      <w:r w:rsidRPr="00233F51">
        <w:t> values for the severe water stress (W1) and moderate water stress (W2) treatments were significantly higher than the others at 14:00 and 16:00. This indicates that using the CWSI</w:t>
      </w:r>
      <w:r w:rsidRPr="00233F51">
        <w:rPr>
          <w:vertAlign w:val="subscript"/>
        </w:rPr>
        <w:t>s</w:t>
      </w:r>
      <w:r w:rsidRPr="00233F51">
        <w:t> to monitor water stress in maize is most effective during the mid-growth stages when the plants are more vigorous, particularly in the afternoon when light intensity and temperatures are maximum.</w:t>
      </w:r>
    </w:p>
    <w:p w14:paraId="1A44DB75" w14:textId="77777777" w:rsidR="00233F51" w:rsidRPr="00233F51" w:rsidRDefault="00233F51" w:rsidP="00233F51">
      <w:r w:rsidRPr="00233F51">
        <w:t xml:space="preserve">3.4. Relationships of the </w:t>
      </w:r>
      <w:proofErr w:type="spellStart"/>
      <w:r w:rsidRPr="00233F51">
        <w:t>CWSI</w:t>
      </w:r>
      <w:r w:rsidRPr="00233F51">
        <w:rPr>
          <w:vertAlign w:val="subscript"/>
        </w:rPr>
        <w:t>t_day</w:t>
      </w:r>
      <w:proofErr w:type="spellEnd"/>
      <w:r w:rsidRPr="00233F51">
        <w:t> and CWSI</w:t>
      </w:r>
      <w:r w:rsidRPr="00233F51">
        <w:rPr>
          <w:vertAlign w:val="subscript"/>
        </w:rPr>
        <w:t>s</w:t>
      </w:r>
      <w:r w:rsidRPr="00233F51">
        <w:t> with </w:t>
      </w:r>
      <w:r w:rsidRPr="00233F51">
        <w:rPr>
          <w:i/>
          <w:iCs/>
        </w:rPr>
        <w:t>g</w:t>
      </w:r>
      <w:r w:rsidRPr="00233F51">
        <w:rPr>
          <w:i/>
          <w:iCs/>
          <w:vertAlign w:val="subscript"/>
        </w:rPr>
        <w:t>s</w:t>
      </w:r>
    </w:p>
    <w:p w14:paraId="5EA3CDAD" w14:textId="77777777" w:rsidR="00233F51" w:rsidRPr="00233F51" w:rsidRDefault="00233F51" w:rsidP="00233F51">
      <w:r w:rsidRPr="00233F51">
        <w:rPr>
          <w:rFonts w:ascii="Cambria Math" w:hAnsi="Cambria Math" w:cs="Cambria Math"/>
        </w:rPr>
        <w:t>𝑔𝑠</w:t>
      </w:r>
      <w:r w:rsidRPr="00233F51">
        <w:t> is an important indicator of plant water status (</w:t>
      </w:r>
      <w:bookmarkStart w:id="65" w:name="bbib12"/>
      <w:proofErr w:type="spellStart"/>
      <w:r w:rsidRPr="00233F51">
        <w:fldChar w:fldCharType="begin"/>
      </w:r>
      <w:r w:rsidRPr="00233F51">
        <w:instrText>HYPERLINK "https://www.sciencedirect.com/science/article/pii/S0378377424004669" \l "bib12"</w:instrText>
      </w:r>
      <w:r w:rsidRPr="00233F51">
        <w:fldChar w:fldCharType="separate"/>
      </w:r>
      <w:r w:rsidRPr="00233F51">
        <w:rPr>
          <w:rStyle w:val="aa"/>
        </w:rPr>
        <w:t>Ezenne</w:t>
      </w:r>
      <w:proofErr w:type="spellEnd"/>
      <w:r w:rsidRPr="00233F51">
        <w:rPr>
          <w:rStyle w:val="aa"/>
        </w:rPr>
        <w:t xml:space="preserve"> et al., 2019</w:t>
      </w:r>
      <w:r w:rsidRPr="00233F51">
        <w:fldChar w:fldCharType="end"/>
      </w:r>
      <w:bookmarkEnd w:id="65"/>
      <w:r w:rsidRPr="00233F51">
        <w:t>). Therefore, in this study, we measured </w:t>
      </w:r>
      <w:r w:rsidRPr="00233F51">
        <w:rPr>
          <w:rFonts w:ascii="Cambria Math" w:hAnsi="Cambria Math" w:cs="Cambria Math"/>
        </w:rPr>
        <w:t>𝑔𝑠</w:t>
      </w:r>
      <w:r w:rsidRPr="00233F51">
        <w:t xml:space="preserve"> during daytime (8:00–18:00) under various irrigation treatments and used it as an indicator of maize water status to evaluate the </w:t>
      </w:r>
      <w:proofErr w:type="spellStart"/>
      <w:r w:rsidRPr="00233F51">
        <w:t>CWSI</w:t>
      </w:r>
      <w:r w:rsidRPr="00233F51">
        <w:rPr>
          <w:vertAlign w:val="subscript"/>
        </w:rPr>
        <w:t>t_day</w:t>
      </w:r>
      <w:proofErr w:type="spellEnd"/>
      <w:r w:rsidRPr="00233F51">
        <w:t> and CWSI</w:t>
      </w:r>
      <w:r w:rsidRPr="00233F51">
        <w:rPr>
          <w:vertAlign w:val="subscript"/>
        </w:rPr>
        <w:t>s</w:t>
      </w:r>
      <w:r w:rsidRPr="00233F51">
        <w:t>. </w:t>
      </w:r>
      <w:bookmarkStart w:id="66" w:name="bfig0055"/>
      <w:r w:rsidRPr="00233F51">
        <w:fldChar w:fldCharType="begin"/>
      </w:r>
      <w:r w:rsidRPr="00233F51">
        <w:instrText>HYPERLINK "https://www.sciencedirect.com/science/article/pii/S0378377424004669" \l "fig0055"</w:instrText>
      </w:r>
      <w:r w:rsidRPr="00233F51">
        <w:fldChar w:fldCharType="separate"/>
      </w:r>
      <w:r w:rsidRPr="00233F51">
        <w:rPr>
          <w:rStyle w:val="aa"/>
        </w:rPr>
        <w:t>Fig. 11</w:t>
      </w:r>
      <w:r w:rsidRPr="00233F51">
        <w:fldChar w:fldCharType="end"/>
      </w:r>
      <w:bookmarkEnd w:id="66"/>
      <w:r w:rsidRPr="00233F51">
        <w:t> and </w:t>
      </w:r>
      <w:bookmarkStart w:id="67" w:name="bfig0060"/>
      <w:r w:rsidRPr="00233F51">
        <w:fldChar w:fldCharType="begin"/>
      </w:r>
      <w:r w:rsidRPr="00233F51">
        <w:instrText>HYPERLINK "https://www.sciencedirect.com/science/article/pii/S0378377424004669" \l "fig0060"</w:instrText>
      </w:r>
      <w:r w:rsidRPr="00233F51">
        <w:fldChar w:fldCharType="separate"/>
      </w:r>
      <w:r w:rsidRPr="00233F51">
        <w:rPr>
          <w:rStyle w:val="aa"/>
        </w:rPr>
        <w:t>Fig. 12</w:t>
      </w:r>
      <w:r w:rsidRPr="00233F51">
        <w:fldChar w:fldCharType="end"/>
      </w:r>
      <w:bookmarkEnd w:id="67"/>
      <w:r w:rsidRPr="00233F51">
        <w:t> show the relationships between the two types of CWSI and </w:t>
      </w:r>
      <w:r w:rsidRPr="00233F51">
        <w:rPr>
          <w:rFonts w:ascii="Cambria Math" w:hAnsi="Cambria Math" w:cs="Cambria Math"/>
        </w:rPr>
        <w:t>𝑔𝑠</w:t>
      </w:r>
      <w:r w:rsidRPr="00233F51">
        <w:t>.</w:t>
      </w:r>
    </w:p>
    <w:p w14:paraId="4D164C33" w14:textId="6B98BC47" w:rsidR="00233F51" w:rsidRPr="00233F51" w:rsidRDefault="00233F51" w:rsidP="00233F51">
      <w:r w:rsidRPr="00233F51">
        <w:lastRenderedPageBreak/>
        <w:drawing>
          <wp:inline distT="0" distB="0" distL="0" distR="0" wp14:anchorId="1D477FF0" wp14:editId="3D6BCCB3">
            <wp:extent cx="5731510" cy="3687445"/>
            <wp:effectExtent l="0" t="0" r="2540" b="8255"/>
            <wp:docPr id="1766767255" name="그림 28" descr="Fi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descr="Fig. 11"/>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5731510" cy="3687445"/>
                    </a:xfrm>
                    <a:prstGeom prst="rect">
                      <a:avLst/>
                    </a:prstGeom>
                    <a:noFill/>
                    <a:ln>
                      <a:noFill/>
                    </a:ln>
                  </pic:spPr>
                </pic:pic>
              </a:graphicData>
            </a:graphic>
          </wp:inline>
        </w:drawing>
      </w:r>
    </w:p>
    <w:p w14:paraId="6B761F02" w14:textId="77777777" w:rsidR="00233F51" w:rsidRPr="00233F51" w:rsidRDefault="00233F51" w:rsidP="00233F51">
      <w:pPr>
        <w:numPr>
          <w:ilvl w:val="0"/>
          <w:numId w:val="11"/>
        </w:numPr>
      </w:pPr>
      <w:hyperlink r:id="rId123" w:tgtFrame="_blank" w:tooltip="Download high-res image (327KB)" w:history="1">
        <w:r w:rsidRPr="00233F51">
          <w:rPr>
            <w:rStyle w:val="aa"/>
          </w:rPr>
          <w:t>Download: Download high-res image (327KB)</w:t>
        </w:r>
      </w:hyperlink>
    </w:p>
    <w:p w14:paraId="2D9091CE" w14:textId="77777777" w:rsidR="00233F51" w:rsidRPr="00233F51" w:rsidRDefault="00233F51" w:rsidP="00233F51">
      <w:pPr>
        <w:numPr>
          <w:ilvl w:val="0"/>
          <w:numId w:val="11"/>
        </w:numPr>
      </w:pPr>
      <w:hyperlink r:id="rId124" w:tgtFrame="_blank" w:tooltip="Download full-size image" w:history="1">
        <w:r w:rsidRPr="00233F51">
          <w:rPr>
            <w:rStyle w:val="aa"/>
          </w:rPr>
          <w:t>Download: Download full-size image</w:t>
        </w:r>
      </w:hyperlink>
    </w:p>
    <w:p w14:paraId="1E364BE7" w14:textId="77777777" w:rsidR="00233F51" w:rsidRPr="00233F51" w:rsidRDefault="00233F51" w:rsidP="00233F51">
      <w:r w:rsidRPr="00233F51">
        <w:t>Fig. 11. Relationships between measured stomatal conductance (</w:t>
      </w:r>
      <w:proofErr w:type="gramStart"/>
      <w:r w:rsidRPr="00233F51">
        <w:rPr>
          <w:rFonts w:ascii="Cambria Math" w:hAnsi="Cambria Math" w:cs="Cambria Math"/>
        </w:rPr>
        <w:t>𝑔𝑠</w:t>
      </w:r>
      <w:r w:rsidRPr="00233F51">
        <w:t>) and</w:t>
      </w:r>
      <w:proofErr w:type="gramEnd"/>
      <w:r w:rsidRPr="00233F51">
        <w:t xml:space="preserve"> daily scale CWSI (</w:t>
      </w:r>
      <w:proofErr w:type="spellStart"/>
      <w:r w:rsidRPr="00233F51">
        <w:t>CWSI</w:t>
      </w:r>
      <w:r w:rsidRPr="00233F51">
        <w:rPr>
          <w:vertAlign w:val="subscript"/>
        </w:rPr>
        <w:t>t_day</w:t>
      </w:r>
      <w:proofErr w:type="spellEnd"/>
      <w:r w:rsidRPr="00233F51">
        <w:t>) acquired at 8:00, 10:00, 12:00, 14:00, 16:00, and 18:00. V9, VT, R1, and R3 are the Ninth leaf stage, Tasseling stage, Silking stage, and Milk stage of maize, respectively.</w:t>
      </w:r>
    </w:p>
    <w:p w14:paraId="240A9C02" w14:textId="2F14704C" w:rsidR="00233F51" w:rsidRPr="00233F51" w:rsidRDefault="00233F51" w:rsidP="00233F51">
      <w:r w:rsidRPr="00233F51">
        <w:lastRenderedPageBreak/>
        <w:drawing>
          <wp:inline distT="0" distB="0" distL="0" distR="0" wp14:anchorId="5B03E9D6" wp14:editId="0017E0B7">
            <wp:extent cx="5731510" cy="3671570"/>
            <wp:effectExtent l="0" t="0" r="2540" b="5080"/>
            <wp:docPr id="219199614" name="그림 27" descr="Fig.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descr="Fig. 12"/>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5731510" cy="3671570"/>
                    </a:xfrm>
                    <a:prstGeom prst="rect">
                      <a:avLst/>
                    </a:prstGeom>
                    <a:noFill/>
                    <a:ln>
                      <a:noFill/>
                    </a:ln>
                  </pic:spPr>
                </pic:pic>
              </a:graphicData>
            </a:graphic>
          </wp:inline>
        </w:drawing>
      </w:r>
    </w:p>
    <w:p w14:paraId="460FD051" w14:textId="77777777" w:rsidR="00233F51" w:rsidRPr="00233F51" w:rsidRDefault="00233F51" w:rsidP="00233F51">
      <w:pPr>
        <w:numPr>
          <w:ilvl w:val="0"/>
          <w:numId w:val="12"/>
        </w:numPr>
      </w:pPr>
      <w:hyperlink r:id="rId126" w:tgtFrame="_blank" w:tooltip="Download high-res image (323KB)" w:history="1">
        <w:r w:rsidRPr="00233F51">
          <w:rPr>
            <w:rStyle w:val="aa"/>
          </w:rPr>
          <w:t>Download: Download high-res image (323KB)</w:t>
        </w:r>
      </w:hyperlink>
    </w:p>
    <w:p w14:paraId="67B79A3A" w14:textId="77777777" w:rsidR="00233F51" w:rsidRPr="00233F51" w:rsidRDefault="00233F51" w:rsidP="00233F51">
      <w:pPr>
        <w:numPr>
          <w:ilvl w:val="0"/>
          <w:numId w:val="12"/>
        </w:numPr>
      </w:pPr>
      <w:hyperlink r:id="rId127" w:tgtFrame="_blank" w:tooltip="Download full-size image" w:history="1">
        <w:r w:rsidRPr="00233F51">
          <w:rPr>
            <w:rStyle w:val="aa"/>
          </w:rPr>
          <w:t>Download: Download full-size image</w:t>
        </w:r>
      </w:hyperlink>
    </w:p>
    <w:p w14:paraId="09A48501" w14:textId="77777777" w:rsidR="00233F51" w:rsidRPr="00233F51" w:rsidRDefault="00233F51" w:rsidP="00233F51">
      <w:r w:rsidRPr="00233F51">
        <w:t>Fig. 12. Relationships between measured stomatal conductance (</w:t>
      </w:r>
      <w:proofErr w:type="gramStart"/>
      <w:r w:rsidRPr="00233F51">
        <w:rPr>
          <w:rFonts w:ascii="Cambria Math" w:hAnsi="Cambria Math" w:cs="Cambria Math"/>
        </w:rPr>
        <w:t>𝑔𝑠</w:t>
      </w:r>
      <w:r w:rsidRPr="00233F51">
        <w:t>) and</w:t>
      </w:r>
      <w:proofErr w:type="gramEnd"/>
      <w:r w:rsidRPr="00233F51">
        <w:t xml:space="preserve"> statistical CWSI (CWSI</w:t>
      </w:r>
      <w:r w:rsidRPr="00233F51">
        <w:rPr>
          <w:vertAlign w:val="subscript"/>
        </w:rPr>
        <w:t>s</w:t>
      </w:r>
      <w:r w:rsidRPr="00233F51">
        <w:t>) acquired at 8:00, 10:00, 12:00, 14:00, 16:00, and 18:00. V9, VT, R1, and R3 are the Ninth leaf stage, Tasseling stage, Silking stage, and Milk stage of maize, respectively.</w:t>
      </w:r>
    </w:p>
    <w:p w14:paraId="078F3A5A" w14:textId="77777777" w:rsidR="00233F51" w:rsidRPr="00233F51" w:rsidRDefault="00233F51" w:rsidP="00233F51">
      <w:r w:rsidRPr="00233F51">
        <w:t>We observed that the variation of </w:t>
      </w:r>
      <w:r w:rsidRPr="00233F51">
        <w:rPr>
          <w:rFonts w:ascii="Cambria Math" w:hAnsi="Cambria Math" w:cs="Cambria Math"/>
        </w:rPr>
        <w:t>𝑔𝑠</w:t>
      </w:r>
      <w:r w:rsidRPr="00233F51">
        <w:t xml:space="preserve"> was smaller in the morning compared to that at noon or in the afternoon. Specifically, the range </w:t>
      </w:r>
      <w:proofErr w:type="gramStart"/>
      <w:r w:rsidRPr="00233F51">
        <w:t>of </w:t>
      </w:r>
      <w:r w:rsidRPr="00233F51">
        <w:rPr>
          <w:rFonts w:ascii="Cambria Math" w:hAnsi="Cambria Math" w:cs="Cambria Math"/>
        </w:rPr>
        <w:t>𝑔𝑠</w:t>
      </w:r>
      <w:proofErr w:type="gramEnd"/>
      <w:r w:rsidRPr="00233F51">
        <w:t xml:space="preserve"> values (i.e., the difference between the highest and </w:t>
      </w:r>
      <w:proofErr w:type="gramStart"/>
      <w:r w:rsidRPr="00233F51">
        <w:t>lowest </w:t>
      </w:r>
      <w:r w:rsidRPr="00233F51">
        <w:rPr>
          <w:rFonts w:ascii="Cambria Math" w:hAnsi="Cambria Math" w:cs="Cambria Math"/>
        </w:rPr>
        <w:t>𝑔𝑠</w:t>
      </w:r>
      <w:proofErr w:type="gramEnd"/>
      <w:r w:rsidRPr="00233F51">
        <w:t> values) measured at 8:00 was narrower than that measured at noon and in the afternoon. The distribution range of</w:t>
      </w:r>
    </w:p>
    <w:p w14:paraId="1CBE5102" w14:textId="77777777" w:rsidR="00233F51" w:rsidRPr="00233F51" w:rsidRDefault="00233F51" w:rsidP="00233F51">
      <w:r w:rsidRPr="00233F51">
        <w:t xml:space="preserve">The calculation results of the </w:t>
      </w:r>
      <w:proofErr w:type="spellStart"/>
      <w:r w:rsidRPr="00233F51">
        <w:t>CWSI</w:t>
      </w:r>
      <w:r w:rsidRPr="00233F51">
        <w:rPr>
          <w:vertAlign w:val="subscript"/>
        </w:rPr>
        <w:t>t_day</w:t>
      </w:r>
      <w:proofErr w:type="spellEnd"/>
      <w:r w:rsidRPr="00233F51">
        <w:t> were used to generate high resolution CWSI distribution maps for the maize experimental fields at the four growth stages (</w:t>
      </w:r>
      <w:bookmarkStart w:id="68" w:name="bfig0065"/>
      <w:r w:rsidRPr="00233F51">
        <w:fldChar w:fldCharType="begin"/>
      </w:r>
      <w:r w:rsidRPr="00233F51">
        <w:instrText>HYPERLINK "https://www.sciencedirect.com/science/article/pii/S0378377424004669" \l "fig0065"</w:instrText>
      </w:r>
      <w:r w:rsidRPr="00233F51">
        <w:fldChar w:fldCharType="separate"/>
      </w:r>
      <w:r w:rsidRPr="00233F51">
        <w:rPr>
          <w:rStyle w:val="aa"/>
        </w:rPr>
        <w:t>Fig. 13</w:t>
      </w:r>
      <w:r w:rsidRPr="00233F51">
        <w:fldChar w:fldCharType="end"/>
      </w:r>
      <w:bookmarkEnd w:id="68"/>
      <w:r w:rsidRPr="00233F51">
        <w:t xml:space="preserve">). </w:t>
      </w:r>
      <w:proofErr w:type="gramStart"/>
      <w:r w:rsidRPr="00233F51">
        <w:t>During the V9 stage</w:t>
      </w:r>
      <w:proofErr w:type="gramEnd"/>
      <w:r w:rsidRPr="00233F51">
        <w:t xml:space="preserve">, only a few plots in treatment W1 experienced mild water stress, whereas the other treatments did not. At the VT and R1 stages, some plots under treatments W1 and W2 experienced varying degrees of water stress. However, there was a difference between them, as indicated by the higher CWSI values for plots under treatment W1 than those under treatment W2. In R3, all the treatments exhibited relatively high CWSI values, suggesting different levels of water stress across all treatments. Nevertheless, this observation is inconsistent with actual conditions because </w:t>
      </w:r>
      <w:r w:rsidRPr="00233F51">
        <w:lastRenderedPageBreak/>
        <w:t xml:space="preserve">of the misclassification of crop leaf senescence as water stress by the </w:t>
      </w:r>
      <w:proofErr w:type="spellStart"/>
      <w:r w:rsidRPr="00233F51">
        <w:t>CWSI</w:t>
      </w:r>
      <w:r w:rsidRPr="00233F51">
        <w:rPr>
          <w:vertAlign w:val="subscript"/>
        </w:rPr>
        <w:t>t_day</w:t>
      </w:r>
      <w:proofErr w:type="spellEnd"/>
      <w:r w:rsidRPr="00233F51">
        <w:t>.</w:t>
      </w:r>
    </w:p>
    <w:p w14:paraId="4C368A0D" w14:textId="033C18FB" w:rsidR="00233F51" w:rsidRPr="00233F51" w:rsidRDefault="00233F51" w:rsidP="00233F51">
      <w:r w:rsidRPr="00233F51">
        <w:drawing>
          <wp:inline distT="0" distB="0" distL="0" distR="0" wp14:anchorId="402E93CE" wp14:editId="69191B60">
            <wp:extent cx="5381625" cy="4591050"/>
            <wp:effectExtent l="0" t="0" r="9525" b="0"/>
            <wp:docPr id="2103505653" name="그림 26" descr="Fig.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descr="Fig. 13"/>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5381625" cy="4591050"/>
                    </a:xfrm>
                    <a:prstGeom prst="rect">
                      <a:avLst/>
                    </a:prstGeom>
                    <a:noFill/>
                    <a:ln>
                      <a:noFill/>
                    </a:ln>
                  </pic:spPr>
                </pic:pic>
              </a:graphicData>
            </a:graphic>
          </wp:inline>
        </w:drawing>
      </w:r>
    </w:p>
    <w:p w14:paraId="635AE3C5" w14:textId="77777777" w:rsidR="00233F51" w:rsidRPr="00233F51" w:rsidRDefault="00233F51" w:rsidP="00233F51">
      <w:pPr>
        <w:numPr>
          <w:ilvl w:val="0"/>
          <w:numId w:val="13"/>
        </w:numPr>
      </w:pPr>
      <w:hyperlink r:id="rId129" w:tgtFrame="_blank" w:tooltip="Download high-res image (472KB)" w:history="1">
        <w:r w:rsidRPr="00233F51">
          <w:rPr>
            <w:rStyle w:val="aa"/>
          </w:rPr>
          <w:t>Download: Download high-res image (472KB)</w:t>
        </w:r>
      </w:hyperlink>
    </w:p>
    <w:p w14:paraId="30E0EE9C" w14:textId="77777777" w:rsidR="00233F51" w:rsidRPr="00233F51" w:rsidRDefault="00233F51" w:rsidP="00233F51">
      <w:pPr>
        <w:numPr>
          <w:ilvl w:val="0"/>
          <w:numId w:val="13"/>
        </w:numPr>
      </w:pPr>
      <w:hyperlink r:id="rId130" w:tgtFrame="_blank" w:tooltip="Download full-size image" w:history="1">
        <w:r w:rsidRPr="00233F51">
          <w:rPr>
            <w:rStyle w:val="aa"/>
          </w:rPr>
          <w:t>Download: Download full-size image</w:t>
        </w:r>
      </w:hyperlink>
    </w:p>
    <w:p w14:paraId="402E9BAE" w14:textId="77777777" w:rsidR="00233F51" w:rsidRPr="00233F51" w:rsidRDefault="00233F51" w:rsidP="00233F51">
      <w:r w:rsidRPr="00233F51">
        <w:t>Fig. 13. Distribution of daily scale CWSI (</w:t>
      </w:r>
      <w:proofErr w:type="spellStart"/>
      <w:r w:rsidRPr="00233F51">
        <w:t>CWSI</w:t>
      </w:r>
      <w:r w:rsidRPr="00233F51">
        <w:rPr>
          <w:vertAlign w:val="subscript"/>
        </w:rPr>
        <w:t>t_day</w:t>
      </w:r>
      <w:proofErr w:type="spellEnd"/>
      <w:r w:rsidRPr="00233F51">
        <w:t>) at four fertility maize stages in the experimental area. V9, VT, R1, and R3 are the Ninth leaf stage, Tasseling stage, Silking stage, and Milk stage of maize, respectively.</w:t>
      </w:r>
    </w:p>
    <w:p w14:paraId="57174737" w14:textId="77777777" w:rsidR="00233F51" w:rsidRPr="00233F51" w:rsidRDefault="00233F51" w:rsidP="00233F51">
      <w:r w:rsidRPr="00233F51">
        <w:t>3.5. Temporal upscaling model construction</w:t>
      </w:r>
    </w:p>
    <w:p w14:paraId="3313DD20" w14:textId="77777777" w:rsidR="00233F51" w:rsidRPr="00233F51" w:rsidRDefault="00233F51" w:rsidP="00233F51">
      <w:r w:rsidRPr="00233F51">
        <w:t xml:space="preserve">Although the </w:t>
      </w:r>
      <w:proofErr w:type="spellStart"/>
      <w:proofErr w:type="gramStart"/>
      <w:r w:rsidRPr="00233F51">
        <w:t>CWSI</w:t>
      </w:r>
      <w:r w:rsidRPr="00233F51">
        <w:rPr>
          <w:vertAlign w:val="subscript"/>
        </w:rPr>
        <w:t>t_day</w:t>
      </w:r>
      <w:proofErr w:type="spellEnd"/>
      <w:proofErr w:type="gramEnd"/>
      <w:r w:rsidRPr="00233F51">
        <w:t> offers greater accuracy for monitoring crop water status than that of the CWSI</w:t>
      </w:r>
      <w:r w:rsidRPr="00233F51">
        <w:rPr>
          <w:vertAlign w:val="subscript"/>
        </w:rPr>
        <w:t>s</w:t>
      </w:r>
      <w:r w:rsidRPr="00233F51">
        <w:t>, it still requires labor-intensive ground observations of various parameters, such as </w:t>
      </w:r>
      <w:r w:rsidRPr="00233F51">
        <w:rPr>
          <w:rFonts w:ascii="Cambria Math" w:hAnsi="Cambria Math" w:cs="Cambria Math"/>
        </w:rPr>
        <w:t/>
      </w:r>
      <w:proofErr w:type="gramStart"/>
      <w:r w:rsidRPr="00233F51">
        <w:rPr>
          <w:rFonts w:ascii="Cambria Math" w:hAnsi="Cambria Math" w:cs="Cambria Math"/>
        </w:rPr>
        <w:t>𝑠</w:t>
      </w:r>
      <w:r w:rsidRPr="00233F51">
        <w:t> and </w:t>
      </w:r>
      <w:r w:rsidRPr="00233F51">
        <w:rPr>
          <w:rFonts w:ascii="Cambria Math" w:hAnsi="Cambria Math" w:cs="Cambria Math"/>
        </w:rPr>
        <w:t>𝜃</w:t>
      </w:r>
      <w:r w:rsidRPr="00233F51">
        <w:t>,</w:t>
      </w:r>
      <w:proofErr w:type="gramEnd"/>
      <w:r w:rsidRPr="00233F51">
        <w:t xml:space="preserve"> and continuous climate monitoring. This section focuses on developing a temporal upscaling model from multiple observations of UAV thermal infrared data to achieve results comparable to those of the </w:t>
      </w:r>
      <w:proofErr w:type="spellStart"/>
      <w:r w:rsidRPr="00233F51">
        <w:t>CWSI</w:t>
      </w:r>
      <w:r w:rsidRPr="00233F51">
        <w:rPr>
          <w:vertAlign w:val="subscript"/>
        </w:rPr>
        <w:t>t_day</w:t>
      </w:r>
      <w:proofErr w:type="spellEnd"/>
      <w:r w:rsidRPr="00233F51">
        <w:t>, thereby enhancing its practical applicability.</w:t>
      </w:r>
    </w:p>
    <w:p w14:paraId="1C16EDCB" w14:textId="77777777" w:rsidR="00233F51" w:rsidRPr="00233F51" w:rsidRDefault="00233F51" w:rsidP="00233F51">
      <w:r w:rsidRPr="00233F51">
        <w:t>Different time observations of the CWSI</w:t>
      </w:r>
      <w:r w:rsidRPr="00233F51">
        <w:rPr>
          <w:vertAlign w:val="subscript"/>
        </w:rPr>
        <w:t>s</w:t>
      </w:r>
      <w:r w:rsidRPr="00233F51">
        <w:t xml:space="preserve"> were used as independent variables, whereas </w:t>
      </w:r>
      <w:r w:rsidRPr="00233F51">
        <w:lastRenderedPageBreak/>
        <w:t xml:space="preserve">the </w:t>
      </w:r>
      <w:proofErr w:type="spellStart"/>
      <w:r w:rsidRPr="00233F51">
        <w:t>CWSI</w:t>
      </w:r>
      <w:r w:rsidRPr="00233F51">
        <w:rPr>
          <w:vertAlign w:val="subscript"/>
        </w:rPr>
        <w:t>t_day</w:t>
      </w:r>
      <w:proofErr w:type="spellEnd"/>
      <w:r w:rsidRPr="00233F51">
        <w:t> was used as the dependent variable in the RFR algorithm for importance assessment. </w:t>
      </w:r>
      <w:bookmarkStart w:id="69" w:name="bfig0070"/>
      <w:r w:rsidRPr="00233F51">
        <w:fldChar w:fldCharType="begin"/>
      </w:r>
      <w:r w:rsidRPr="00233F51">
        <w:instrText>HYPERLINK "https://www.sciencedirect.com/science/article/pii/S0378377424004669" \l "fig0070"</w:instrText>
      </w:r>
      <w:r w:rsidRPr="00233F51">
        <w:fldChar w:fldCharType="separate"/>
      </w:r>
      <w:r w:rsidRPr="00233F51">
        <w:rPr>
          <w:rStyle w:val="aa"/>
        </w:rPr>
        <w:t>Fig. 14</w:t>
      </w:r>
      <w:r w:rsidRPr="00233F51">
        <w:fldChar w:fldCharType="end"/>
      </w:r>
      <w:r w:rsidRPr="00233F51">
        <w:t> displays the relative importance of the CWSI</w:t>
      </w:r>
      <w:r w:rsidRPr="00233F51">
        <w:rPr>
          <w:vertAlign w:val="subscript"/>
        </w:rPr>
        <w:t>s</w:t>
      </w:r>
      <w:r w:rsidRPr="00233F51">
        <w:t> at different time periods. Evidently, the CWSI</w:t>
      </w:r>
      <w:r w:rsidRPr="00233F51">
        <w:rPr>
          <w:vertAlign w:val="subscript"/>
        </w:rPr>
        <w:t>s</w:t>
      </w:r>
      <w:r w:rsidRPr="00233F51">
        <w:t> observed at 14:00 had the highest relative importance, reaching 0.42. The relative importance of the CWSI</w:t>
      </w:r>
      <w:r w:rsidRPr="00233F51">
        <w:rPr>
          <w:vertAlign w:val="subscript"/>
        </w:rPr>
        <w:t>s</w:t>
      </w:r>
      <w:r w:rsidRPr="00233F51">
        <w:t> for the other time intervals followed the descending order of 12:00, 16:00, 18:00, 8:00, and 10:00, with relative importance values of 0.20, 0.14, 0.11, 0.08, and 0.06, respectively.</w:t>
      </w:r>
    </w:p>
    <w:p w14:paraId="36AD3E11" w14:textId="332C4285" w:rsidR="00233F51" w:rsidRPr="00233F51" w:rsidRDefault="00233F51" w:rsidP="00233F51">
      <w:r w:rsidRPr="00233F51">
        <w:drawing>
          <wp:inline distT="0" distB="0" distL="0" distR="0" wp14:anchorId="55E9103D" wp14:editId="1E8A1AA1">
            <wp:extent cx="5731510" cy="2669540"/>
            <wp:effectExtent l="0" t="0" r="2540" b="0"/>
            <wp:docPr id="78108173" name="그림 25" descr="Fig.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descr="Fig. 14"/>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5731510" cy="2669540"/>
                    </a:xfrm>
                    <a:prstGeom prst="rect">
                      <a:avLst/>
                    </a:prstGeom>
                    <a:noFill/>
                    <a:ln>
                      <a:noFill/>
                    </a:ln>
                  </pic:spPr>
                </pic:pic>
              </a:graphicData>
            </a:graphic>
          </wp:inline>
        </w:drawing>
      </w:r>
    </w:p>
    <w:p w14:paraId="2F32EA4B" w14:textId="77777777" w:rsidR="00233F51" w:rsidRPr="00233F51" w:rsidRDefault="00233F51" w:rsidP="00233F51">
      <w:pPr>
        <w:numPr>
          <w:ilvl w:val="0"/>
          <w:numId w:val="14"/>
        </w:numPr>
      </w:pPr>
      <w:hyperlink r:id="rId132" w:tgtFrame="_blank" w:tooltip="Download high-res image (272KB)" w:history="1">
        <w:r w:rsidRPr="00233F51">
          <w:rPr>
            <w:rStyle w:val="aa"/>
          </w:rPr>
          <w:t>Download: Download high-res image (272KB)</w:t>
        </w:r>
      </w:hyperlink>
    </w:p>
    <w:p w14:paraId="4F530A19" w14:textId="77777777" w:rsidR="00233F51" w:rsidRPr="00233F51" w:rsidRDefault="00233F51" w:rsidP="00233F51">
      <w:pPr>
        <w:numPr>
          <w:ilvl w:val="0"/>
          <w:numId w:val="14"/>
        </w:numPr>
      </w:pPr>
      <w:hyperlink r:id="rId133" w:tgtFrame="_blank" w:tooltip="Download full-size image" w:history="1">
        <w:r w:rsidRPr="00233F51">
          <w:rPr>
            <w:rStyle w:val="aa"/>
          </w:rPr>
          <w:t>Download: Download full-size image</w:t>
        </w:r>
      </w:hyperlink>
    </w:p>
    <w:p w14:paraId="3FB74C88" w14:textId="77777777" w:rsidR="00233F51" w:rsidRPr="00233F51" w:rsidRDefault="00233F51" w:rsidP="00233F51">
      <w:r w:rsidRPr="00233F51">
        <w:t>Fig. 14. The importance of statistical CWSI (CWSI</w:t>
      </w:r>
      <w:r w:rsidRPr="00233F51">
        <w:rPr>
          <w:vertAlign w:val="subscript"/>
        </w:rPr>
        <w:t>s</w:t>
      </w:r>
      <w:r w:rsidRPr="00233F51">
        <w:t>) prediction of daily scale CWSI (</w:t>
      </w:r>
      <w:proofErr w:type="spellStart"/>
      <w:r w:rsidRPr="00233F51">
        <w:t>CWSI</w:t>
      </w:r>
      <w:r w:rsidRPr="00233F51">
        <w:rPr>
          <w:vertAlign w:val="subscript"/>
        </w:rPr>
        <w:t>t_day</w:t>
      </w:r>
      <w:proofErr w:type="spellEnd"/>
      <w:r w:rsidRPr="00233F51">
        <w:t xml:space="preserve">) at different time periods in RF </w:t>
      </w:r>
      <w:proofErr w:type="gramStart"/>
      <w:r w:rsidRPr="00233F51">
        <w:t>model</w:t>
      </w:r>
      <w:proofErr w:type="gramEnd"/>
      <w:r w:rsidRPr="00233F51">
        <w:t xml:space="preserve"> and the prediction accuracy of </w:t>
      </w:r>
      <w:proofErr w:type="spellStart"/>
      <w:r w:rsidRPr="00233F51">
        <w:t>CWSI</w:t>
      </w:r>
      <w:r w:rsidRPr="00233F51">
        <w:rPr>
          <w:vertAlign w:val="subscript"/>
        </w:rPr>
        <w:t>t_day</w:t>
      </w:r>
      <w:proofErr w:type="spellEnd"/>
      <w:r w:rsidRPr="00233F51">
        <w:t> with multi-time combination. 1 time slots to 6 time slots represent the CWSIs combinations of different time periods in order of importance.</w:t>
      </w:r>
    </w:p>
    <w:p w14:paraId="75FFC303" w14:textId="77777777" w:rsidR="00233F51" w:rsidRPr="00233F51" w:rsidRDefault="00233F51" w:rsidP="00233F51">
      <w:r w:rsidRPr="00233F51">
        <w:t>The training and testing datasets were split at a ratio of 7:3. The RFR models were constructed by sequentially inputting datasets sorted by importance. </w:t>
      </w:r>
      <w:hyperlink r:id="rId134" w:anchor="fig0070" w:history="1">
        <w:r w:rsidRPr="00233F51">
          <w:rPr>
            <w:rStyle w:val="aa"/>
          </w:rPr>
          <w:t>Fig. 14</w:t>
        </w:r>
      </w:hyperlink>
      <w:bookmarkEnd w:id="69"/>
      <w:r w:rsidRPr="00233F51">
        <w:t> indicates that the model built using full-day observations from all six time slot intervals achieved the highest predictive accuracy, with an </w:t>
      </w:r>
      <w:r w:rsidRPr="00233F51">
        <w:rPr>
          <w:i/>
          <w:iCs/>
        </w:rPr>
        <w:t>R</w:t>
      </w:r>
      <w:r w:rsidRPr="00233F51">
        <w:rPr>
          <w:i/>
          <w:iCs/>
          <w:vertAlign w:val="superscript"/>
        </w:rPr>
        <w:t>2</w:t>
      </w:r>
      <w:r w:rsidRPr="00233F51">
        <w:t> of 0.81 and RMSE of 0.039. Models built solely on the datasets from 12:00, 14:00, and 16:00 outperformed those using data from five time slots, with an </w:t>
      </w:r>
      <w:r w:rsidRPr="00233F51">
        <w:rPr>
          <w:i/>
          <w:iCs/>
        </w:rPr>
        <w:t>R</w:t>
      </w:r>
      <w:r w:rsidRPr="00233F51">
        <w:rPr>
          <w:i/>
          <w:iCs/>
          <w:vertAlign w:val="superscript"/>
        </w:rPr>
        <w:t>2</w:t>
      </w:r>
      <w:r w:rsidRPr="00233F51">
        <w:t xml:space="preserve"> of 0.79 and RMSE of 0.04. This marginal difference in accuracy with respect to full-day observations suggests that observations from noon to early afternoon can substitute full-day observations with similar effectiveness, thereby enhancing the cost-effectiveness of </w:t>
      </w:r>
      <w:proofErr w:type="spellStart"/>
      <w:r w:rsidRPr="00233F51">
        <w:t>CWSI</w:t>
      </w:r>
      <w:r w:rsidRPr="00233F51">
        <w:rPr>
          <w:vertAlign w:val="subscript"/>
        </w:rPr>
        <w:t>t_day</w:t>
      </w:r>
      <w:proofErr w:type="spellEnd"/>
      <w:r w:rsidRPr="00233F51">
        <w:t> observations.</w:t>
      </w:r>
    </w:p>
    <w:p w14:paraId="6FE94079" w14:textId="77777777" w:rsidR="00233F51" w:rsidRPr="00233F51" w:rsidRDefault="00233F51" w:rsidP="00233F51">
      <w:r w:rsidRPr="00233F51">
        <w:t>4. Discussion</w:t>
      </w:r>
    </w:p>
    <w:p w14:paraId="625B61DC" w14:textId="77777777" w:rsidR="00233F51" w:rsidRPr="00233F51" w:rsidRDefault="00233F51" w:rsidP="00233F51">
      <w:r w:rsidRPr="00233F51">
        <w:lastRenderedPageBreak/>
        <w:t xml:space="preserve">In this study, the </w:t>
      </w:r>
      <w:proofErr w:type="spellStart"/>
      <w:r w:rsidRPr="00233F51">
        <w:t>CWSI</w:t>
      </w:r>
      <w:r w:rsidRPr="00233F51">
        <w:rPr>
          <w:vertAlign w:val="subscript"/>
        </w:rPr>
        <w:t>t</w:t>
      </w:r>
      <w:r w:rsidRPr="00233F51">
        <w:t>_</w:t>
      </w:r>
      <w:r w:rsidRPr="00233F51">
        <w:rPr>
          <w:vertAlign w:val="subscript"/>
        </w:rPr>
        <w:t>day</w:t>
      </w:r>
      <w:proofErr w:type="spellEnd"/>
      <w:r w:rsidRPr="00233F51">
        <w:t> was computed based on energy balance principles and the Penman–Monteith equation. This method considers several key </w:t>
      </w:r>
      <w:hyperlink r:id="rId135" w:history="1">
        <w:r w:rsidRPr="00233F51">
          <w:rPr>
            <w:rStyle w:val="aa"/>
          </w:rPr>
          <w:t>meteorological factors</w:t>
        </w:r>
      </w:hyperlink>
      <w:r w:rsidRPr="00233F51">
        <w:t> that influence canopy energy balance, such as </w:t>
      </w:r>
      <w:r w:rsidRPr="00233F51">
        <w:rPr>
          <w:i/>
          <w:iCs/>
        </w:rPr>
        <w:t>R</w:t>
      </w:r>
      <w:r w:rsidRPr="00233F51">
        <w:rPr>
          <w:i/>
          <w:iCs/>
          <w:vertAlign w:val="subscript"/>
        </w:rPr>
        <w:t>n</w:t>
      </w:r>
      <w:r w:rsidRPr="00233F51">
        <w:t>, u, VPD, </w:t>
      </w:r>
      <w:proofErr w:type="spellStart"/>
      <w:r w:rsidRPr="00233F51">
        <w:rPr>
          <w:i/>
          <w:iCs/>
        </w:rPr>
        <w:t>r</w:t>
      </w:r>
      <w:r w:rsidRPr="00233F51">
        <w:rPr>
          <w:i/>
          <w:iCs/>
          <w:vertAlign w:val="subscript"/>
        </w:rPr>
        <w:t>a</w:t>
      </w:r>
      <w:proofErr w:type="spellEnd"/>
      <w:r w:rsidRPr="00233F51">
        <w:t>, and </w:t>
      </w:r>
      <w:proofErr w:type="spellStart"/>
      <w:r w:rsidRPr="00233F51">
        <w:rPr>
          <w:i/>
          <w:iCs/>
        </w:rPr>
        <w:t>r</w:t>
      </w:r>
      <w:r w:rsidRPr="00233F51">
        <w:rPr>
          <w:i/>
          <w:iCs/>
          <w:vertAlign w:val="subscript"/>
        </w:rPr>
        <w:t>cp</w:t>
      </w:r>
      <w:proofErr w:type="spellEnd"/>
      <w:r w:rsidRPr="00233F51">
        <w:t>, while also considering the diurnal variations of these meteorological factors over time. </w:t>
      </w:r>
      <w:hyperlink r:id="rId136" w:anchor="bib21" w:history="1">
        <w:r w:rsidRPr="00233F51">
          <w:rPr>
            <w:rStyle w:val="aa"/>
          </w:rPr>
          <w:t>Jackson et al. (1981)</w:t>
        </w:r>
      </w:hyperlink>
      <w:r w:rsidRPr="00233F51">
        <w:t xml:space="preserve"> calculated the </w:t>
      </w:r>
      <w:proofErr w:type="spellStart"/>
      <w:r w:rsidRPr="00233F51">
        <w:t>CWSI</w:t>
      </w:r>
      <w:r w:rsidRPr="00233F51">
        <w:rPr>
          <w:vertAlign w:val="subscript"/>
        </w:rPr>
        <w:t>t</w:t>
      </w:r>
      <w:proofErr w:type="spellEnd"/>
      <w:r w:rsidRPr="00233F51">
        <w:t> using the energy balance equation, with </w:t>
      </w:r>
      <w:proofErr w:type="spellStart"/>
      <w:r w:rsidRPr="00233F51">
        <w:rPr>
          <w:i/>
          <w:iCs/>
        </w:rPr>
        <w:t>ET</w:t>
      </w:r>
      <w:r w:rsidRPr="00233F51">
        <w:rPr>
          <w:i/>
          <w:iCs/>
          <w:vertAlign w:val="subscript"/>
        </w:rPr>
        <w:t>p</w:t>
      </w:r>
      <w:proofErr w:type="spellEnd"/>
      <w:r w:rsidRPr="00233F51">
        <w:t> assumed to be equal to the </w:t>
      </w:r>
      <w:hyperlink r:id="rId137" w:history="1">
        <w:r w:rsidRPr="00233F51">
          <w:rPr>
            <w:rStyle w:val="aa"/>
          </w:rPr>
          <w:t>water surface</w:t>
        </w:r>
      </w:hyperlink>
      <w:r w:rsidRPr="00233F51">
        <w:t> evaporation. Therefore, </w:t>
      </w:r>
      <w:proofErr w:type="spellStart"/>
      <w:r w:rsidRPr="00233F51">
        <w:rPr>
          <w:i/>
          <w:iCs/>
        </w:rPr>
        <w:t>r</w:t>
      </w:r>
      <w:r w:rsidRPr="00233F51">
        <w:rPr>
          <w:i/>
          <w:iCs/>
          <w:vertAlign w:val="subscript"/>
        </w:rPr>
        <w:t>cp</w:t>
      </w:r>
      <w:proofErr w:type="spellEnd"/>
      <w:r w:rsidRPr="00233F51">
        <w:t xml:space="preserve"> was considered fixed. However, </w:t>
      </w:r>
      <w:proofErr w:type="gramStart"/>
      <w:r w:rsidRPr="00233F51">
        <w:t>in reality, </w:t>
      </w:r>
      <w:proofErr w:type="spellStart"/>
      <w:r w:rsidRPr="00233F51">
        <w:rPr>
          <w:i/>
          <w:iCs/>
        </w:rPr>
        <w:t>r</w:t>
      </w:r>
      <w:r w:rsidRPr="00233F51">
        <w:rPr>
          <w:i/>
          <w:iCs/>
          <w:vertAlign w:val="subscript"/>
        </w:rPr>
        <w:t>cp</w:t>
      </w:r>
      <w:proofErr w:type="spellEnd"/>
      <w:proofErr w:type="gramEnd"/>
      <w:r w:rsidRPr="00233F51">
        <w:t> may vary during the day depending on the crop evapotranspiration demand or climatic variables, rather than being a fixed value. Assuming </w:t>
      </w:r>
      <w:proofErr w:type="spellStart"/>
      <w:r w:rsidRPr="00233F51">
        <w:rPr>
          <w:i/>
          <w:iCs/>
        </w:rPr>
        <w:t>r</w:t>
      </w:r>
      <w:r w:rsidRPr="00233F51">
        <w:rPr>
          <w:i/>
          <w:iCs/>
          <w:vertAlign w:val="subscript"/>
        </w:rPr>
        <w:t>cp</w:t>
      </w:r>
      <w:proofErr w:type="spellEnd"/>
      <w:r w:rsidRPr="00233F51">
        <w:t xml:space="preserve"> as a fixed value can lead to errors when representing the crop water status using the </w:t>
      </w:r>
      <w:proofErr w:type="spellStart"/>
      <w:r w:rsidRPr="00233F51">
        <w:t>CWSI</w:t>
      </w:r>
      <w:r w:rsidRPr="00233F51">
        <w:rPr>
          <w:vertAlign w:val="subscript"/>
        </w:rPr>
        <w:t>t</w:t>
      </w:r>
      <w:proofErr w:type="spellEnd"/>
      <w:r w:rsidRPr="00233F51">
        <w:t> (</w:t>
      </w:r>
      <w:bookmarkStart w:id="70" w:name="bbib16"/>
      <w:r w:rsidRPr="00233F51">
        <w:fldChar w:fldCharType="begin"/>
      </w:r>
      <w:r w:rsidRPr="00233F51">
        <w:instrText>HYPERLINK "https://www.sciencedirect.com/science/article/pii/S0378377424004669" \l "bib16"</w:instrText>
      </w:r>
      <w:r w:rsidRPr="00233F51">
        <w:fldChar w:fldCharType="separate"/>
      </w:r>
      <w:r w:rsidRPr="00233F51">
        <w:rPr>
          <w:rStyle w:val="aa"/>
        </w:rPr>
        <w:t>Gonzalez-Dugo et al., 2020</w:t>
      </w:r>
      <w:r w:rsidRPr="00233F51">
        <w:fldChar w:fldCharType="end"/>
      </w:r>
      <w:bookmarkEnd w:id="70"/>
      <w:r w:rsidRPr="00233F51">
        <w:t>). In this study, </w:t>
      </w:r>
      <w:proofErr w:type="spellStart"/>
      <w:r w:rsidRPr="00233F51">
        <w:rPr>
          <w:i/>
          <w:iCs/>
        </w:rPr>
        <w:t>r</w:t>
      </w:r>
      <w:r w:rsidRPr="00233F51">
        <w:rPr>
          <w:i/>
          <w:iCs/>
          <w:vertAlign w:val="subscript"/>
        </w:rPr>
        <w:t>cp</w:t>
      </w:r>
      <w:proofErr w:type="spellEnd"/>
      <w:r w:rsidRPr="00233F51">
        <w:t> was estimated using the Jarvis model, in which the effect of </w:t>
      </w:r>
      <w:hyperlink r:id="rId138" w:history="1">
        <w:r w:rsidRPr="00233F51">
          <w:rPr>
            <w:rStyle w:val="aa"/>
          </w:rPr>
          <w:t>climate change</w:t>
        </w:r>
      </w:hyperlink>
      <w:r w:rsidRPr="00233F51">
        <w:t> on </w:t>
      </w:r>
      <w:proofErr w:type="spellStart"/>
      <w:r w:rsidRPr="00233F51">
        <w:rPr>
          <w:i/>
          <w:iCs/>
        </w:rPr>
        <w:t>r</w:t>
      </w:r>
      <w:r w:rsidRPr="00233F51">
        <w:rPr>
          <w:i/>
          <w:iCs/>
          <w:vertAlign w:val="subscript"/>
        </w:rPr>
        <w:t>cp</w:t>
      </w:r>
      <w:proofErr w:type="spellEnd"/>
      <w:r w:rsidRPr="00233F51">
        <w:t> during the day was fully considered, which is the main reason why different irrigation treatments showed different </w:t>
      </w:r>
      <w:proofErr w:type="spellStart"/>
      <w:r w:rsidRPr="00233F51">
        <w:rPr>
          <w:i/>
          <w:iCs/>
        </w:rPr>
        <w:t>ET</w:t>
      </w:r>
      <w:r w:rsidRPr="00233F51">
        <w:rPr>
          <w:i/>
          <w:iCs/>
          <w:vertAlign w:val="subscript"/>
        </w:rPr>
        <w:t>p</w:t>
      </w:r>
      <w:proofErr w:type="spellEnd"/>
      <w:r w:rsidRPr="00233F51">
        <w:t> values during the same fertility period (</w:t>
      </w:r>
      <w:hyperlink r:id="rId139" w:anchor="fig0040" w:history="1">
        <w:r w:rsidRPr="00233F51">
          <w:rPr>
            <w:rStyle w:val="aa"/>
          </w:rPr>
          <w:t>Fig. 8</w:t>
        </w:r>
      </w:hyperlink>
      <w:r w:rsidRPr="00233F51">
        <w:t>). Inaccurate estimation of </w:t>
      </w:r>
      <w:proofErr w:type="spellStart"/>
      <w:r w:rsidRPr="00233F51">
        <w:rPr>
          <w:i/>
          <w:iCs/>
        </w:rPr>
        <w:t>r</w:t>
      </w:r>
      <w:r w:rsidRPr="00233F51">
        <w:rPr>
          <w:i/>
          <w:iCs/>
          <w:vertAlign w:val="subscript"/>
        </w:rPr>
        <w:t>a</w:t>
      </w:r>
      <w:proofErr w:type="spellEnd"/>
      <w:r w:rsidRPr="00233F51">
        <w:t xml:space="preserve"> can lead to insignificant differences in the </w:t>
      </w:r>
      <w:proofErr w:type="spellStart"/>
      <w:r w:rsidRPr="00233F51">
        <w:t>CWSI</w:t>
      </w:r>
      <w:r w:rsidRPr="00233F51">
        <w:rPr>
          <w:vertAlign w:val="subscript"/>
        </w:rPr>
        <w:t>t</w:t>
      </w:r>
      <w:proofErr w:type="spellEnd"/>
      <w:r w:rsidRPr="00233F51">
        <w:t> obtained under both well-watered and water-stressed conditions (</w:t>
      </w:r>
      <w:bookmarkStart w:id="71" w:name="bbib18"/>
      <w:r w:rsidRPr="00233F51">
        <w:fldChar w:fldCharType="begin"/>
      </w:r>
      <w:r w:rsidRPr="00233F51">
        <w:instrText>HYPERLINK "https://www.sciencedirect.com/science/article/pii/S0378377424004669" \l "bib18"</w:instrText>
      </w:r>
      <w:r w:rsidRPr="00233F51">
        <w:fldChar w:fldCharType="separate"/>
      </w:r>
      <w:r w:rsidRPr="00233F51">
        <w:rPr>
          <w:rStyle w:val="aa"/>
        </w:rPr>
        <w:t>Han et al., 2018</w:t>
      </w:r>
      <w:r w:rsidRPr="00233F51">
        <w:fldChar w:fldCharType="end"/>
      </w:r>
      <w:r w:rsidRPr="00233F51">
        <w:t>). In farmland environments, if the estimated </w:t>
      </w:r>
      <w:proofErr w:type="spellStart"/>
      <w:r w:rsidRPr="00233F51">
        <w:rPr>
          <w:i/>
          <w:iCs/>
        </w:rPr>
        <w:t>r</w:t>
      </w:r>
      <w:r w:rsidRPr="00233F51">
        <w:rPr>
          <w:i/>
          <w:iCs/>
          <w:vertAlign w:val="subscript"/>
        </w:rPr>
        <w:t>a</w:t>
      </w:r>
      <w:proofErr w:type="spellEnd"/>
      <w:r w:rsidRPr="00233F51">
        <w:t xml:space="preserve"> is small, wind can easily pass through the fields, carrying away moisture from the vegetation surface, promoting evaporation, and directly influencing </w:t>
      </w:r>
      <w:proofErr w:type="gramStart"/>
      <w:r w:rsidRPr="00233F51">
        <w:t>the CWSI</w:t>
      </w:r>
      <w:proofErr w:type="gramEnd"/>
      <w:r w:rsidRPr="00233F51">
        <w:t>. The development of UAVs provides a new method for large-scale monitoring of crop canopy height (</w:t>
      </w:r>
      <w:bookmarkStart w:id="72" w:name="bbib34"/>
      <w:r w:rsidRPr="00233F51">
        <w:fldChar w:fldCharType="begin"/>
      </w:r>
      <w:r w:rsidRPr="00233F51">
        <w:instrText>HYPERLINK "https://www.sciencedirect.com/science/article/pii/S0378377424004669" \l "bib34"</w:instrText>
      </w:r>
      <w:r w:rsidRPr="00233F51">
        <w:fldChar w:fldCharType="separate"/>
      </w:r>
      <w:r w:rsidRPr="00233F51">
        <w:rPr>
          <w:rStyle w:val="aa"/>
        </w:rPr>
        <w:t>Oehme et al., 2022</w:t>
      </w:r>
      <w:r w:rsidRPr="00233F51">
        <w:fldChar w:fldCharType="end"/>
      </w:r>
      <w:bookmarkEnd w:id="72"/>
      <w:r w:rsidRPr="00233F51">
        <w:t>). In this study, by combining UAV-derived DSM data, plant height was calculated while considering the differences in plant height owing to varying levels of water stress across different irrigation treatments as the maize growth stage progressed, thereby enhancing the accuracy of </w:t>
      </w:r>
      <w:proofErr w:type="spellStart"/>
      <w:r w:rsidRPr="00233F51">
        <w:rPr>
          <w:i/>
          <w:iCs/>
        </w:rPr>
        <w:t>r</w:t>
      </w:r>
      <w:r w:rsidRPr="00233F51">
        <w:rPr>
          <w:i/>
          <w:iCs/>
          <w:vertAlign w:val="subscript"/>
        </w:rPr>
        <w:t>a</w:t>
      </w:r>
      <w:proofErr w:type="spellEnd"/>
      <w:r w:rsidRPr="00233F51">
        <w:t> estimation. However, conducting </w:t>
      </w:r>
      <w:proofErr w:type="spellStart"/>
      <w:r w:rsidRPr="00233F51">
        <w:rPr>
          <w:i/>
          <w:iCs/>
        </w:rPr>
        <w:t>r</w:t>
      </w:r>
      <w:r w:rsidRPr="00233F51">
        <w:rPr>
          <w:i/>
          <w:iCs/>
          <w:vertAlign w:val="subscript"/>
        </w:rPr>
        <w:t>a</w:t>
      </w:r>
      <w:proofErr w:type="spellEnd"/>
      <w:r w:rsidRPr="00233F51">
        <w:t> observations once per growth stage seems inadequate. Averaging </w:t>
      </w:r>
      <w:proofErr w:type="spellStart"/>
      <w:r w:rsidRPr="00233F51">
        <w:rPr>
          <w:i/>
          <w:iCs/>
        </w:rPr>
        <w:t>r</w:t>
      </w:r>
      <w:r w:rsidRPr="00233F51">
        <w:rPr>
          <w:i/>
          <w:iCs/>
          <w:vertAlign w:val="subscript"/>
        </w:rPr>
        <w:t>a</w:t>
      </w:r>
      <w:proofErr w:type="spellEnd"/>
      <w:r w:rsidRPr="00233F51">
        <w:t> over a season reduces the uncertainty in predicting crop water stress at different growth stages (</w:t>
      </w:r>
      <w:hyperlink r:id="rId140" w:anchor="bib18" w:history="1">
        <w:r w:rsidRPr="00233F51">
          <w:rPr>
            <w:rStyle w:val="aa"/>
          </w:rPr>
          <w:t>Han et al., 2018</w:t>
        </w:r>
      </w:hyperlink>
      <w:bookmarkEnd w:id="71"/>
      <w:r w:rsidRPr="00233F51">
        <w:t>, </w:t>
      </w:r>
      <w:bookmarkStart w:id="73" w:name="bbib23"/>
      <w:proofErr w:type="spellStart"/>
      <w:r w:rsidRPr="00233F51">
        <w:fldChar w:fldCharType="begin"/>
      </w:r>
      <w:r w:rsidRPr="00233F51">
        <w:instrText>HYPERLINK "https://www.sciencedirect.com/science/article/pii/S0378377424004669" \l "bib23"</w:instrText>
      </w:r>
      <w:r w:rsidRPr="00233F51">
        <w:fldChar w:fldCharType="separate"/>
      </w:r>
      <w:r w:rsidRPr="00233F51">
        <w:rPr>
          <w:rStyle w:val="aa"/>
        </w:rPr>
        <w:t>Katimbo</w:t>
      </w:r>
      <w:proofErr w:type="spellEnd"/>
      <w:r w:rsidRPr="00233F51">
        <w:rPr>
          <w:rStyle w:val="aa"/>
        </w:rPr>
        <w:t xml:space="preserve"> et al., 2022</w:t>
      </w:r>
      <w:r w:rsidRPr="00233F51">
        <w:fldChar w:fldCharType="end"/>
      </w:r>
      <w:bookmarkEnd w:id="73"/>
      <w:r w:rsidRPr="00233F51">
        <w:t>). Therefore, increasing the frequency of </w:t>
      </w:r>
      <w:proofErr w:type="spellStart"/>
      <w:r w:rsidRPr="00233F51">
        <w:rPr>
          <w:i/>
          <w:iCs/>
        </w:rPr>
        <w:t>r</w:t>
      </w:r>
      <w:r w:rsidRPr="00233F51">
        <w:rPr>
          <w:i/>
          <w:iCs/>
          <w:vertAlign w:val="subscript"/>
        </w:rPr>
        <w:t>a</w:t>
      </w:r>
      <w:proofErr w:type="spellEnd"/>
      <w:r w:rsidRPr="00233F51">
        <w:t> observations at each growth stage and using seasonal average </w:t>
      </w:r>
      <w:proofErr w:type="spellStart"/>
      <w:r w:rsidRPr="00233F51">
        <w:rPr>
          <w:i/>
          <w:iCs/>
        </w:rPr>
        <w:t>r</w:t>
      </w:r>
      <w:r w:rsidRPr="00233F51">
        <w:rPr>
          <w:i/>
          <w:iCs/>
          <w:vertAlign w:val="subscript"/>
        </w:rPr>
        <w:t>a</w:t>
      </w:r>
      <w:proofErr w:type="spellEnd"/>
      <w:r w:rsidRPr="00233F51">
        <w:t> are worth considering for future improvements.</w:t>
      </w:r>
    </w:p>
    <w:p w14:paraId="66C61128" w14:textId="77777777" w:rsidR="00233F51" w:rsidRPr="00233F51" w:rsidRDefault="00233F51" w:rsidP="00233F51">
      <w:r w:rsidRPr="00233F51">
        <w:t xml:space="preserve">In our analysis of the diurnal variation of the </w:t>
      </w:r>
      <w:proofErr w:type="spellStart"/>
      <w:r w:rsidRPr="00233F51">
        <w:t>CWSI</w:t>
      </w:r>
      <w:r w:rsidRPr="00233F51">
        <w:rPr>
          <w:vertAlign w:val="subscript"/>
        </w:rPr>
        <w:t>t</w:t>
      </w:r>
      <w:r w:rsidRPr="00233F51">
        <w:t>_</w:t>
      </w:r>
      <w:r w:rsidRPr="00233F51">
        <w:rPr>
          <w:vertAlign w:val="subscript"/>
        </w:rPr>
        <w:t>day</w:t>
      </w:r>
      <w:proofErr w:type="spellEnd"/>
      <w:r w:rsidRPr="00233F51">
        <w:t> (</w:t>
      </w:r>
      <w:hyperlink r:id="rId141" w:anchor="fig0045" w:history="1">
        <w:r w:rsidRPr="00233F51">
          <w:rPr>
            <w:rStyle w:val="aa"/>
          </w:rPr>
          <w:t>Fig. 9</w:t>
        </w:r>
      </w:hyperlink>
      <w:r w:rsidRPr="00233F51">
        <w:t>), we found that </w:t>
      </w:r>
      <w:proofErr w:type="spellStart"/>
      <w:r w:rsidRPr="00233F51">
        <w:rPr>
          <w:i/>
          <w:iCs/>
        </w:rPr>
        <w:t>ET</w:t>
      </w:r>
      <w:r w:rsidRPr="00233F51">
        <w:rPr>
          <w:i/>
          <w:iCs/>
          <w:vertAlign w:val="subscript"/>
        </w:rPr>
        <w:t>c</w:t>
      </w:r>
      <w:proofErr w:type="spellEnd"/>
      <w:r w:rsidRPr="00233F51">
        <w:rPr>
          <w:i/>
          <w:iCs/>
          <w:vertAlign w:val="subscript"/>
        </w:rPr>
        <w:t xml:space="preserve"> act</w:t>
      </w:r>
      <w:r w:rsidRPr="00233F51">
        <w:t>/</w:t>
      </w:r>
      <w:proofErr w:type="spellStart"/>
      <w:r w:rsidRPr="00233F51">
        <w:rPr>
          <w:i/>
          <w:iCs/>
        </w:rPr>
        <w:t>ET</w:t>
      </w:r>
      <w:r w:rsidRPr="00233F51">
        <w:rPr>
          <w:i/>
          <w:iCs/>
          <w:vertAlign w:val="subscript"/>
        </w:rPr>
        <w:t>p</w:t>
      </w:r>
      <w:proofErr w:type="spellEnd"/>
      <w:r w:rsidRPr="00233F51">
        <w:t xml:space="preserve"> was not constant during the day, indicating that the </w:t>
      </w:r>
      <w:proofErr w:type="spellStart"/>
      <w:r w:rsidRPr="00233F51">
        <w:t>CWSI</w:t>
      </w:r>
      <w:r w:rsidRPr="00233F51">
        <w:rPr>
          <w:vertAlign w:val="subscript"/>
        </w:rPr>
        <w:t>t</w:t>
      </w:r>
      <w:r w:rsidRPr="00233F51">
        <w:t>_</w:t>
      </w:r>
      <w:r w:rsidRPr="00233F51">
        <w:rPr>
          <w:vertAlign w:val="subscript"/>
        </w:rPr>
        <w:t>day</w:t>
      </w:r>
      <w:proofErr w:type="spellEnd"/>
      <w:r w:rsidRPr="00233F51">
        <w:t xml:space="preserve"> fluctuated throughout the day. The </w:t>
      </w:r>
      <w:proofErr w:type="spellStart"/>
      <w:r w:rsidRPr="00233F51">
        <w:t>CWSI</w:t>
      </w:r>
      <w:r w:rsidRPr="00233F51">
        <w:rPr>
          <w:vertAlign w:val="subscript"/>
        </w:rPr>
        <w:t>t</w:t>
      </w:r>
      <w:r w:rsidRPr="00233F51">
        <w:t>_</w:t>
      </w:r>
      <w:r w:rsidRPr="00233F51">
        <w:rPr>
          <w:vertAlign w:val="subscript"/>
        </w:rPr>
        <w:t>day</w:t>
      </w:r>
      <w:proofErr w:type="spellEnd"/>
      <w:r w:rsidRPr="00233F51">
        <w:t xml:space="preserve"> appeared to be low in the early morning, then gradually increasing until noon, trending towards a stable fluctuation, and continuing until sunset. This pattern is </w:t>
      </w:r>
      <w:proofErr w:type="gramStart"/>
      <w:r w:rsidRPr="00233F51">
        <w:t>similar to</w:t>
      </w:r>
      <w:proofErr w:type="gramEnd"/>
      <w:r w:rsidRPr="00233F51">
        <w:t xml:space="preserve"> that observed by </w:t>
      </w:r>
      <w:bookmarkStart w:id="74" w:name="bbib4"/>
      <w:r w:rsidRPr="00233F51">
        <w:fldChar w:fldCharType="begin"/>
      </w:r>
      <w:r w:rsidRPr="00233F51">
        <w:instrText>HYPERLINK "https://www.sciencedirect.com/science/article/pii/S0378377424004669" \l "bib4"</w:instrText>
      </w:r>
      <w:r w:rsidRPr="00233F51">
        <w:fldChar w:fldCharType="separate"/>
      </w:r>
      <w:r w:rsidRPr="00233F51">
        <w:rPr>
          <w:rStyle w:val="aa"/>
        </w:rPr>
        <w:t>Antoniuk et al. (2021)</w:t>
      </w:r>
      <w:r w:rsidRPr="00233F51">
        <w:fldChar w:fldCharType="end"/>
      </w:r>
      <w:bookmarkEnd w:id="74"/>
      <w:r w:rsidRPr="00233F51">
        <w:t> in wheat experiments, in which </w:t>
      </w:r>
      <w:proofErr w:type="spellStart"/>
      <w:r w:rsidRPr="00233F51">
        <w:rPr>
          <w:i/>
          <w:iCs/>
        </w:rPr>
        <w:t>ET</w:t>
      </w:r>
      <w:r w:rsidRPr="00233F51">
        <w:rPr>
          <w:i/>
          <w:iCs/>
          <w:vertAlign w:val="subscript"/>
        </w:rPr>
        <w:t>c</w:t>
      </w:r>
      <w:proofErr w:type="spellEnd"/>
      <w:r w:rsidRPr="00233F51">
        <w:rPr>
          <w:i/>
          <w:iCs/>
          <w:vertAlign w:val="subscript"/>
        </w:rPr>
        <w:t xml:space="preserve"> act</w:t>
      </w:r>
      <w:r w:rsidRPr="00233F51">
        <w:t>/</w:t>
      </w:r>
      <w:proofErr w:type="spellStart"/>
      <w:r w:rsidRPr="00233F51">
        <w:rPr>
          <w:i/>
          <w:iCs/>
        </w:rPr>
        <w:t>ET</w:t>
      </w:r>
      <w:r w:rsidRPr="00233F51">
        <w:rPr>
          <w:i/>
          <w:iCs/>
          <w:vertAlign w:val="subscript"/>
        </w:rPr>
        <w:t>p</w:t>
      </w:r>
      <w:proofErr w:type="spellEnd"/>
      <w:r w:rsidRPr="00233F51">
        <w:t> was low in the morning and high around noon. This occurs because crops transpire at a near-potential transpiration rate for a short period of time in the early morning. They replenish water during nighttime and use the stored water in plant tissues for transpiration in the morning (</w:t>
      </w:r>
      <w:bookmarkStart w:id="75" w:name="bbib38"/>
      <w:r w:rsidRPr="00233F51">
        <w:fldChar w:fldCharType="begin"/>
      </w:r>
      <w:r w:rsidRPr="00233F51">
        <w:instrText>HYPERLINK "https://www.sciencedirect.com/science/article/pii/S0378377424004669" \l "bib38"</w:instrText>
      </w:r>
      <w:r w:rsidRPr="00233F51">
        <w:fldChar w:fldCharType="separate"/>
      </w:r>
      <w:r w:rsidRPr="00233F51">
        <w:rPr>
          <w:rStyle w:val="aa"/>
        </w:rPr>
        <w:t>Peng et al., 2023</w:t>
      </w:r>
      <w:r w:rsidRPr="00233F51">
        <w:fldChar w:fldCharType="end"/>
      </w:r>
      <w:bookmarkEnd w:id="75"/>
      <w:r w:rsidRPr="00233F51">
        <w:t xml:space="preserve">). In this study, </w:t>
      </w:r>
      <w:r w:rsidRPr="00233F51">
        <w:lastRenderedPageBreak/>
        <w:t>this resulted in </w:t>
      </w:r>
      <w:proofErr w:type="spellStart"/>
      <w:r w:rsidRPr="00233F51">
        <w:rPr>
          <w:i/>
          <w:iCs/>
        </w:rPr>
        <w:t>ET</w:t>
      </w:r>
      <w:r w:rsidRPr="00233F51">
        <w:rPr>
          <w:i/>
          <w:iCs/>
          <w:vertAlign w:val="subscript"/>
        </w:rPr>
        <w:t>c</w:t>
      </w:r>
      <w:proofErr w:type="spellEnd"/>
      <w:r w:rsidRPr="00233F51">
        <w:rPr>
          <w:i/>
          <w:iCs/>
          <w:vertAlign w:val="subscript"/>
        </w:rPr>
        <w:t xml:space="preserve"> act</w:t>
      </w:r>
      <w:r w:rsidRPr="00233F51">
        <w:t> approaching </w:t>
      </w:r>
      <w:proofErr w:type="spellStart"/>
      <w:r w:rsidRPr="00233F51">
        <w:rPr>
          <w:i/>
          <w:iCs/>
        </w:rPr>
        <w:t>ET</w:t>
      </w:r>
      <w:r w:rsidRPr="00233F51">
        <w:rPr>
          <w:i/>
          <w:iCs/>
          <w:vertAlign w:val="subscript"/>
        </w:rPr>
        <w:t>p</w:t>
      </w:r>
      <w:proofErr w:type="spellEnd"/>
      <w:r w:rsidRPr="00233F51">
        <w:t>, leading to decreased </w:t>
      </w:r>
      <w:proofErr w:type="spellStart"/>
      <w:r w:rsidRPr="00233F51">
        <w:rPr>
          <w:i/>
          <w:iCs/>
        </w:rPr>
        <w:t>ET</w:t>
      </w:r>
      <w:r w:rsidRPr="00233F51">
        <w:rPr>
          <w:i/>
          <w:iCs/>
          <w:vertAlign w:val="subscript"/>
        </w:rPr>
        <w:t>c</w:t>
      </w:r>
      <w:proofErr w:type="spellEnd"/>
      <w:r w:rsidRPr="00233F51">
        <w:rPr>
          <w:i/>
          <w:iCs/>
          <w:vertAlign w:val="subscript"/>
        </w:rPr>
        <w:t xml:space="preserve"> act</w:t>
      </w:r>
      <w:r w:rsidRPr="00233F51">
        <w:t>/</w:t>
      </w:r>
      <w:proofErr w:type="spellStart"/>
      <w:r w:rsidRPr="00233F51">
        <w:rPr>
          <w:i/>
          <w:iCs/>
        </w:rPr>
        <w:t>ET</w:t>
      </w:r>
      <w:r w:rsidRPr="00233F51">
        <w:rPr>
          <w:i/>
          <w:iCs/>
          <w:vertAlign w:val="subscript"/>
        </w:rPr>
        <w:t>p</w:t>
      </w:r>
      <w:proofErr w:type="spellEnd"/>
      <w:r w:rsidRPr="00233F51">
        <w:t xml:space="preserve"> and </w:t>
      </w:r>
      <w:proofErr w:type="spellStart"/>
      <w:r w:rsidRPr="00233F51">
        <w:t>CWSI</w:t>
      </w:r>
      <w:r w:rsidRPr="00233F51">
        <w:rPr>
          <w:vertAlign w:val="subscript"/>
        </w:rPr>
        <w:t>t_day</w:t>
      </w:r>
      <w:proofErr w:type="spellEnd"/>
      <w:r w:rsidRPr="00233F51">
        <w:t>. However, as time progressed, the difference between transpiration and root </w:t>
      </w:r>
      <w:hyperlink r:id="rId142" w:history="1">
        <w:r w:rsidRPr="00233F51">
          <w:rPr>
            <w:rStyle w:val="aa"/>
          </w:rPr>
          <w:t>water uptake</w:t>
        </w:r>
      </w:hyperlink>
      <w:r w:rsidRPr="00233F51">
        <w:t xml:space="preserve"> increased, causing the transpiration rates to deviate from the potential rates, and this near-potential transpiration ceased rapidly. Despite this, the diurnal variation of the </w:t>
      </w:r>
      <w:proofErr w:type="spellStart"/>
      <w:r w:rsidRPr="00233F51">
        <w:t>CWSI</w:t>
      </w:r>
      <w:r w:rsidRPr="00233F51">
        <w:rPr>
          <w:vertAlign w:val="subscript"/>
        </w:rPr>
        <w:t>t</w:t>
      </w:r>
      <w:r w:rsidRPr="00233F51">
        <w:t>_</w:t>
      </w:r>
      <w:r w:rsidRPr="00233F51">
        <w:rPr>
          <w:vertAlign w:val="subscript"/>
        </w:rPr>
        <w:t>day</w:t>
      </w:r>
      <w:proofErr w:type="spellEnd"/>
      <w:r w:rsidRPr="00233F51">
        <w:t> was still substantially more stable than that of the CWSI</w:t>
      </w:r>
      <w:r w:rsidRPr="00233F51">
        <w:rPr>
          <w:vertAlign w:val="subscript"/>
        </w:rPr>
        <w:t>s</w:t>
      </w:r>
      <w:r w:rsidRPr="00233F51">
        <w:t xml:space="preserve">. The range of variation (i.e., difference between the maximum and minimum values) of the </w:t>
      </w:r>
      <w:proofErr w:type="spellStart"/>
      <w:r w:rsidRPr="00233F51">
        <w:t>CWSI</w:t>
      </w:r>
      <w:r w:rsidRPr="00233F51">
        <w:rPr>
          <w:vertAlign w:val="subscript"/>
        </w:rPr>
        <w:t>t</w:t>
      </w:r>
      <w:r w:rsidRPr="00233F51">
        <w:t>_</w:t>
      </w:r>
      <w:r w:rsidRPr="00233F51">
        <w:rPr>
          <w:vertAlign w:val="subscript"/>
        </w:rPr>
        <w:t>day</w:t>
      </w:r>
      <w:proofErr w:type="spellEnd"/>
      <w:r w:rsidRPr="00233F51">
        <w:t> within the same treatment during the day was relatively small. Taking the example of the W1 growth stage (</w:t>
      </w:r>
      <w:hyperlink r:id="rId143" w:anchor="fig0045" w:history="1">
        <w:r w:rsidRPr="00233F51">
          <w:rPr>
            <w:rStyle w:val="aa"/>
          </w:rPr>
          <w:t>Fig. 9</w:t>
        </w:r>
      </w:hyperlink>
      <w:r w:rsidRPr="00233F51">
        <w:t xml:space="preserve">), the variation of the </w:t>
      </w:r>
      <w:proofErr w:type="spellStart"/>
      <w:r w:rsidRPr="00233F51">
        <w:t>CWSI</w:t>
      </w:r>
      <w:r w:rsidRPr="00233F51">
        <w:rPr>
          <w:vertAlign w:val="subscript"/>
        </w:rPr>
        <w:t>t</w:t>
      </w:r>
      <w:r w:rsidRPr="00233F51">
        <w:t>_</w:t>
      </w:r>
      <w:r w:rsidRPr="00233F51">
        <w:rPr>
          <w:vertAlign w:val="subscript"/>
        </w:rPr>
        <w:t>day</w:t>
      </w:r>
      <w:proofErr w:type="spellEnd"/>
      <w:r w:rsidRPr="00233F51">
        <w:t> values was the most pronounced during the V9 stage, reaching a range of 0.13. Meanwhile, during the VT, R1, and R3 stages, the values were only 0.09, 0.03, and 0.03, respectively. This stability is considerable compared to the diurnal variations of the CWSI values in our study and other studies, which typically range from 0.5 to 0.8 (</w:t>
      </w:r>
      <w:hyperlink r:id="rId144" w:anchor="bib1" w:history="1">
        <w:r w:rsidRPr="00233F51">
          <w:rPr>
            <w:rStyle w:val="aa"/>
          </w:rPr>
          <w:t>Agam et al., 2013</w:t>
        </w:r>
      </w:hyperlink>
      <w:r w:rsidRPr="00233F51">
        <w:t>, </w:t>
      </w:r>
      <w:bookmarkStart w:id="76" w:name="bbib48"/>
      <w:r w:rsidRPr="00233F51">
        <w:fldChar w:fldCharType="begin"/>
      </w:r>
      <w:r w:rsidRPr="00233F51">
        <w:instrText>HYPERLINK "https://www.sciencedirect.com/science/article/pii/S0378377424004669" \l "bib48"</w:instrText>
      </w:r>
      <w:r w:rsidRPr="00233F51">
        <w:fldChar w:fldCharType="separate"/>
      </w:r>
      <w:r w:rsidRPr="00233F51">
        <w:rPr>
          <w:rStyle w:val="aa"/>
        </w:rPr>
        <w:t>da Silva and Rao, 2005</w:t>
      </w:r>
      <w:r w:rsidRPr="00233F51">
        <w:fldChar w:fldCharType="end"/>
      </w:r>
      <w:bookmarkEnd w:id="76"/>
      <w:r w:rsidRPr="00233F51">
        <w:t>, </w:t>
      </w:r>
      <w:hyperlink r:id="rId145" w:anchor="bib29" w:history="1">
        <w:r w:rsidRPr="00233F51">
          <w:rPr>
            <w:rStyle w:val="aa"/>
          </w:rPr>
          <w:t>Liu et al., 2023</w:t>
        </w:r>
      </w:hyperlink>
      <w:r w:rsidRPr="00233F51">
        <w:t>).</w:t>
      </w:r>
    </w:p>
    <w:p w14:paraId="578D1C5F" w14:textId="77777777" w:rsidR="00233F51" w:rsidRPr="00233F51" w:rsidRDefault="00233F51" w:rsidP="00233F51">
      <w:r w:rsidRPr="00233F51">
        <w:t>Regarding the trends of daily variations of </w:t>
      </w:r>
      <w:proofErr w:type="spellStart"/>
      <w:r w:rsidRPr="00233F51">
        <w:rPr>
          <w:i/>
          <w:iCs/>
        </w:rPr>
        <w:t>r</w:t>
      </w:r>
      <w:r w:rsidRPr="00233F51">
        <w:rPr>
          <w:i/>
          <w:iCs/>
          <w:vertAlign w:val="subscript"/>
        </w:rPr>
        <w:t>c</w:t>
      </w:r>
      <w:proofErr w:type="spellEnd"/>
      <w:r w:rsidRPr="00233F51">
        <w:t> (</w:t>
      </w:r>
      <w:hyperlink r:id="rId146" w:anchor="fig0035" w:history="1">
        <w:r w:rsidRPr="00233F51">
          <w:rPr>
            <w:rStyle w:val="aa"/>
          </w:rPr>
          <w:t>Fig. 7</w:t>
        </w:r>
      </w:hyperlink>
      <w:bookmarkEnd w:id="55"/>
      <w:r w:rsidRPr="00233F51">
        <w:t xml:space="preserve">), </w:t>
      </w:r>
      <w:proofErr w:type="spellStart"/>
      <w:r w:rsidRPr="00233F51">
        <w:t>CWSI</w:t>
      </w:r>
      <w:r w:rsidRPr="00233F51">
        <w:rPr>
          <w:vertAlign w:val="subscript"/>
        </w:rPr>
        <w:t>t</w:t>
      </w:r>
      <w:r w:rsidRPr="00233F51">
        <w:t>_</w:t>
      </w:r>
      <w:r w:rsidRPr="00233F51">
        <w:rPr>
          <w:vertAlign w:val="subscript"/>
        </w:rPr>
        <w:t>day</w:t>
      </w:r>
      <w:proofErr w:type="spellEnd"/>
      <w:r w:rsidRPr="00233F51">
        <w:t> (</w:t>
      </w:r>
      <w:hyperlink r:id="rId147" w:anchor="fig0045" w:history="1">
        <w:r w:rsidRPr="00233F51">
          <w:rPr>
            <w:rStyle w:val="aa"/>
          </w:rPr>
          <w:t>Fig. 9</w:t>
        </w:r>
      </w:hyperlink>
      <w:bookmarkEnd w:id="61"/>
      <w:r w:rsidRPr="00233F51">
        <w:t>), and CWSI</w:t>
      </w:r>
      <w:r w:rsidRPr="00233F51">
        <w:rPr>
          <w:vertAlign w:val="subscript"/>
        </w:rPr>
        <w:t>s</w:t>
      </w:r>
      <w:r w:rsidRPr="00233F51">
        <w:t> (</w:t>
      </w:r>
      <w:hyperlink r:id="rId148" w:anchor="fig0050" w:history="1">
        <w:r w:rsidRPr="00233F51">
          <w:rPr>
            <w:rStyle w:val="aa"/>
          </w:rPr>
          <w:t>Fig. 10</w:t>
        </w:r>
      </w:hyperlink>
      <w:r w:rsidRPr="00233F51">
        <w:t>), treatments W3 (80</w:t>
      </w:r>
      <w:r w:rsidRPr="00233F51">
        <w:rPr>
          <w:rFonts w:ascii="Cambria Math" w:hAnsi="Cambria Math" w:cs="Cambria Math"/>
        </w:rPr>
        <w:t> </w:t>
      </w:r>
      <w:r w:rsidRPr="00233F51">
        <w:t>% of conventional irrigation) and W4 (100</w:t>
      </w:r>
      <w:r w:rsidRPr="00233F51">
        <w:rPr>
          <w:rFonts w:ascii="Cambria Math" w:hAnsi="Cambria Math" w:cs="Cambria Math"/>
        </w:rPr>
        <w:t> </w:t>
      </w:r>
      <w:r w:rsidRPr="00233F51">
        <w:t>% of conventional irrigation) showed similar trends and magnitudes throughout the day. This could be attributed to the slight water deficit in treatment W3, which enhanced the ability of the maize</w:t>
      </w:r>
      <w:r w:rsidRPr="00233F51">
        <w:rPr>
          <w:rFonts w:ascii="맑은 고딕" w:hAnsi="맑은 고딕" w:cs="맑은 고딕"/>
        </w:rPr>
        <w:t> </w:t>
      </w:r>
      <w:hyperlink r:id="rId149" w:history="1">
        <w:r w:rsidRPr="00233F51">
          <w:rPr>
            <w:rStyle w:val="aa"/>
          </w:rPr>
          <w:t>root systems</w:t>
        </w:r>
      </w:hyperlink>
      <w:r w:rsidRPr="00233F51">
        <w:t> to absorb water from the soil in the </w:t>
      </w:r>
      <w:hyperlink r:id="rId150" w:history="1">
        <w:r w:rsidRPr="00233F51">
          <w:rPr>
            <w:rStyle w:val="aa"/>
          </w:rPr>
          <w:t>root zone</w:t>
        </w:r>
      </w:hyperlink>
      <w:r w:rsidRPr="00233F51">
        <w:t>, thereby meeting the demands of growth and physiological activities (</w:t>
      </w:r>
      <w:bookmarkStart w:id="77" w:name="bbib9"/>
      <w:r w:rsidRPr="00233F51">
        <w:fldChar w:fldCharType="begin"/>
      </w:r>
      <w:r w:rsidRPr="00233F51">
        <w:instrText>HYPERLINK "https://www.sciencedirect.com/science/article/pii/S0378377424004669" \l "bib9"</w:instrText>
      </w:r>
      <w:r w:rsidRPr="00233F51">
        <w:fldChar w:fldCharType="separate"/>
      </w:r>
      <w:r w:rsidRPr="00233F51">
        <w:rPr>
          <w:rStyle w:val="aa"/>
        </w:rPr>
        <w:t>Chai et al., 2016</w:t>
      </w:r>
      <w:r w:rsidRPr="00233F51">
        <w:fldChar w:fldCharType="end"/>
      </w:r>
      <w:bookmarkEnd w:id="77"/>
      <w:r w:rsidRPr="00233F51">
        <w:t>). However, in this study, 80</w:t>
      </w:r>
      <w:r w:rsidRPr="00233F51">
        <w:rPr>
          <w:rFonts w:ascii="Cambria Math" w:hAnsi="Cambria Math" w:cs="Cambria Math"/>
        </w:rPr>
        <w:t> </w:t>
      </w:r>
      <w:r w:rsidRPr="00233F51">
        <w:t xml:space="preserve">% conventional irrigation cannot be recommended as the optimal irrigation amount, because it remains unclear whether it would impact maize yield during the maturation period. This indicates that at the V9 stage, none of the plots, including the severely water-stressed W1 treatment, experienced significant water stress. This is due to a heavy irrigation event in the </w:t>
      </w:r>
      <w:proofErr w:type="spellStart"/>
      <w:r w:rsidRPr="00233F51">
        <w:t>Hetao</w:t>
      </w:r>
      <w:proofErr w:type="spellEnd"/>
      <w:r w:rsidRPr="00233F51">
        <w:rPr>
          <w:rFonts w:ascii="맑은 고딕" w:hAnsi="맑은 고딕" w:cs="맑은 고딕"/>
        </w:rPr>
        <w:t> </w:t>
      </w:r>
      <w:hyperlink r:id="rId151" w:history="1">
        <w:r w:rsidRPr="00233F51">
          <w:rPr>
            <w:rStyle w:val="aa"/>
          </w:rPr>
          <w:t>irrigation district</w:t>
        </w:r>
      </w:hyperlink>
      <w:r w:rsidRPr="00233F51">
        <w:t> during the autumn of the previous year, which resulted in favorable soil moisture conditions during the early growth stages of maize. The water stress treatments in our experimental design were unable to significantly affect soil moisture conditions in the short term, leading to the lower CWSI values observed at the V9 stage. Soil moisture conditions for the V9 stage are presented in Appendix A.</w:t>
      </w:r>
    </w:p>
    <w:p w14:paraId="5B86577B" w14:textId="77777777" w:rsidR="00233F51" w:rsidRPr="00233F51" w:rsidRDefault="00233F51" w:rsidP="00233F51">
      <w:r w:rsidRPr="00233F51">
        <w:t xml:space="preserve">Compared to other growth stages, the </w:t>
      </w:r>
      <w:proofErr w:type="spellStart"/>
      <w:r w:rsidRPr="00233F51">
        <w:t>CWSI</w:t>
      </w:r>
      <w:r w:rsidRPr="00233F51">
        <w:rPr>
          <w:vertAlign w:val="subscript"/>
        </w:rPr>
        <w:t>t</w:t>
      </w:r>
      <w:r w:rsidRPr="00233F51">
        <w:t>_</w:t>
      </w:r>
      <w:r w:rsidRPr="00233F51">
        <w:rPr>
          <w:vertAlign w:val="subscript"/>
        </w:rPr>
        <w:t>day</w:t>
      </w:r>
      <w:proofErr w:type="spellEnd"/>
      <w:r w:rsidRPr="00233F51">
        <w:t xml:space="preserve"> values of various irrigation treatments during the R3 stage were higher and more consistent. This is because treatments with sufficient water supply during the R3 stage advance into the maturity phase earlier, leading to reduced leaf physiological activity, </w:t>
      </w:r>
      <w:proofErr w:type="gramStart"/>
      <w:r w:rsidRPr="00233F51">
        <w:t>decreased </w:t>
      </w:r>
      <w:r w:rsidRPr="00233F51">
        <w:rPr>
          <w:rFonts w:ascii="Cambria Math" w:hAnsi="Cambria Math" w:cs="Cambria Math"/>
        </w:rPr>
        <w:t>𝑔𝑠</w:t>
      </w:r>
      <w:proofErr w:type="gramEnd"/>
      <w:r w:rsidRPr="00233F51">
        <w:t>, and lower </w:t>
      </w:r>
      <w:proofErr w:type="spellStart"/>
      <w:r w:rsidRPr="00233F51">
        <w:rPr>
          <w:i/>
          <w:iCs/>
        </w:rPr>
        <w:t>ET</w:t>
      </w:r>
      <w:r w:rsidRPr="00233F51">
        <w:rPr>
          <w:i/>
          <w:iCs/>
          <w:vertAlign w:val="subscript"/>
        </w:rPr>
        <w:t>c</w:t>
      </w:r>
      <w:proofErr w:type="spellEnd"/>
      <w:r w:rsidRPr="00233F51">
        <w:rPr>
          <w:i/>
          <w:iCs/>
          <w:vertAlign w:val="subscript"/>
        </w:rPr>
        <w:t xml:space="preserve"> act</w:t>
      </w:r>
      <w:r w:rsidRPr="00233F51">
        <w:t>/</w:t>
      </w:r>
      <w:proofErr w:type="spellStart"/>
      <w:r w:rsidRPr="00233F51">
        <w:rPr>
          <w:i/>
          <w:iCs/>
        </w:rPr>
        <w:t>ET</w:t>
      </w:r>
      <w:r w:rsidRPr="00233F51">
        <w:rPr>
          <w:i/>
          <w:iCs/>
          <w:vertAlign w:val="subscript"/>
        </w:rPr>
        <w:t>p</w:t>
      </w:r>
      <w:proofErr w:type="spellEnd"/>
      <w:r w:rsidRPr="00233F51">
        <w:t> (</w:t>
      </w:r>
      <w:hyperlink r:id="rId152" w:anchor="fig0040" w:history="1">
        <w:r w:rsidRPr="00233F51">
          <w:rPr>
            <w:rStyle w:val="aa"/>
          </w:rPr>
          <w:t>Fig. 8</w:t>
        </w:r>
      </w:hyperlink>
      <w:bookmarkEnd w:id="60"/>
      <w:r w:rsidRPr="00233F51">
        <w:t xml:space="preserve">), resulting in higher </w:t>
      </w:r>
      <w:proofErr w:type="spellStart"/>
      <w:r w:rsidRPr="00233F51">
        <w:t>CWSI</w:t>
      </w:r>
      <w:r w:rsidRPr="00233F51">
        <w:rPr>
          <w:vertAlign w:val="subscript"/>
        </w:rPr>
        <w:t>t</w:t>
      </w:r>
      <w:r w:rsidRPr="00233F51">
        <w:t>_</w:t>
      </w:r>
      <w:r w:rsidRPr="00233F51">
        <w:rPr>
          <w:vertAlign w:val="subscript"/>
        </w:rPr>
        <w:t>day</w:t>
      </w:r>
      <w:proofErr w:type="spellEnd"/>
      <w:r w:rsidRPr="00233F51">
        <w:t> values approaching those of the water-stressed treatments. In the daily variation of the CWSI</w:t>
      </w:r>
      <w:r w:rsidRPr="00233F51">
        <w:rPr>
          <w:vertAlign w:val="subscript"/>
        </w:rPr>
        <w:t>s</w:t>
      </w:r>
      <w:r w:rsidRPr="00233F51">
        <w:t> during the R3 stage (</w:t>
      </w:r>
      <w:hyperlink r:id="rId153" w:anchor="fig0050" w:history="1">
        <w:r w:rsidRPr="00233F51">
          <w:rPr>
            <w:rStyle w:val="aa"/>
          </w:rPr>
          <w:t>Fig. 10</w:t>
        </w:r>
      </w:hyperlink>
      <w:bookmarkEnd w:id="64"/>
      <w:r w:rsidRPr="00233F51">
        <w:t xml:space="preserve">), we observed an increase </w:t>
      </w:r>
      <w:r w:rsidRPr="00233F51">
        <w:lastRenderedPageBreak/>
        <w:t>of the CWSI</w:t>
      </w:r>
      <w:r w:rsidRPr="00233F51">
        <w:rPr>
          <w:vertAlign w:val="subscript"/>
        </w:rPr>
        <w:t>s</w:t>
      </w:r>
      <w:r w:rsidRPr="00233F51">
        <w:t> values for treatments W3 and W4 under better irrigation conditions. This indicates that the CWSI</w:t>
      </w:r>
      <w:r w:rsidRPr="00233F51">
        <w:rPr>
          <w:vertAlign w:val="subscript"/>
        </w:rPr>
        <w:t>s</w:t>
      </w:r>
      <w:r w:rsidRPr="00233F51">
        <w:t xml:space="preserve"> suffers from the same issue as that of the </w:t>
      </w:r>
      <w:proofErr w:type="spellStart"/>
      <w:r w:rsidRPr="00233F51">
        <w:t>CWSI</w:t>
      </w:r>
      <w:r w:rsidRPr="00233F51">
        <w:rPr>
          <w:vertAlign w:val="subscript"/>
        </w:rPr>
        <w:t>t</w:t>
      </w:r>
      <w:r w:rsidRPr="00233F51">
        <w:t>_</w:t>
      </w:r>
      <w:r w:rsidRPr="00233F51">
        <w:rPr>
          <w:vertAlign w:val="subscript"/>
        </w:rPr>
        <w:t>day</w:t>
      </w:r>
      <w:proofErr w:type="spellEnd"/>
      <w:r w:rsidRPr="00233F51">
        <w:t xml:space="preserve">, namely, misinterpreting leaf senescence during the maturation phase as crop water stress. Therefore, neither the </w:t>
      </w:r>
      <w:proofErr w:type="spellStart"/>
      <w:r w:rsidRPr="00233F51">
        <w:t>CWSI</w:t>
      </w:r>
      <w:r w:rsidRPr="00233F51">
        <w:rPr>
          <w:vertAlign w:val="subscript"/>
        </w:rPr>
        <w:t>t</w:t>
      </w:r>
      <w:r w:rsidRPr="00233F51">
        <w:t>_</w:t>
      </w:r>
      <w:r w:rsidRPr="00233F51">
        <w:rPr>
          <w:vertAlign w:val="subscript"/>
        </w:rPr>
        <w:t>day</w:t>
      </w:r>
      <w:proofErr w:type="spellEnd"/>
      <w:r w:rsidRPr="00233F51">
        <w:t> nor the CWSI</w:t>
      </w:r>
      <w:r w:rsidRPr="00233F51">
        <w:rPr>
          <w:vertAlign w:val="subscript"/>
        </w:rPr>
        <w:t>s</w:t>
      </w:r>
      <w:r w:rsidRPr="00233F51">
        <w:t> are suitable for diagnosing crop water stress during the late stages of maize growth. This is because they are both physiological indicators based on leaf responses. Plants in the late stages may not represent the entire canopy conditions (</w:t>
      </w:r>
      <w:bookmarkStart w:id="78" w:name="bbib33"/>
      <w:r w:rsidRPr="00233F51">
        <w:fldChar w:fldCharType="begin"/>
      </w:r>
      <w:r w:rsidRPr="00233F51">
        <w:instrText>HYPERLINK "https://www.sciencedirect.com/science/article/pii/S0378377424004669" \l "bib33"</w:instrText>
      </w:r>
      <w:r w:rsidRPr="00233F51">
        <w:fldChar w:fldCharType="separate"/>
      </w:r>
      <w:r w:rsidRPr="00233F51">
        <w:rPr>
          <w:rStyle w:val="aa"/>
        </w:rPr>
        <w:t>Moeller et al., 2007</w:t>
      </w:r>
      <w:r w:rsidRPr="00233F51">
        <w:fldChar w:fldCharType="end"/>
      </w:r>
      <w:bookmarkEnd w:id="78"/>
      <w:r w:rsidRPr="00233F51">
        <w:t>). During this period, leaves are in a senescent state with reduced physiological activity. Water transport in crops is more focused on fruit development, exhibiting different </w:t>
      </w:r>
      <w:hyperlink r:id="rId154" w:history="1">
        <w:r w:rsidRPr="00233F51">
          <w:rPr>
            <w:rStyle w:val="aa"/>
          </w:rPr>
          <w:t>physiological responses</w:t>
        </w:r>
      </w:hyperlink>
      <w:r w:rsidRPr="00233F51">
        <w:t> compared to those in other growth stages. Misdiagnosis of the CWSI during this period may affect proper irrigation practices, thereby affecting the crop yield.</w:t>
      </w:r>
    </w:p>
    <w:bookmarkStart w:id="79" w:name="bbib42"/>
    <w:p w14:paraId="4BD6E3E6" w14:textId="77777777" w:rsidR="00233F51" w:rsidRPr="00233F51" w:rsidRDefault="00233F51" w:rsidP="00233F51">
      <w:r w:rsidRPr="00233F51">
        <w:fldChar w:fldCharType="begin"/>
      </w:r>
      <w:r w:rsidRPr="00233F51">
        <w:instrText>HYPERLINK "https://www.sciencedirect.com/science/article/pii/S0378377424004669" \l "bib42"</w:instrText>
      </w:r>
      <w:r w:rsidRPr="00233F51">
        <w:fldChar w:fldCharType="separate"/>
      </w:r>
      <w:r w:rsidRPr="00233F51">
        <w:rPr>
          <w:rStyle w:val="aa"/>
        </w:rPr>
        <w:t>Rud et al. (2014)</w:t>
      </w:r>
      <w:r w:rsidRPr="00233F51">
        <w:fldChar w:fldCharType="end"/>
      </w:r>
      <w:r w:rsidRPr="00233F51">
        <w:t xml:space="preserve"> found in their potato irrigation experiment that statistical CWSI values were lower than the empirical and theoretical CWSI values, particularly for well-irrigated treatments. However, in this study, no significant differences were observed between the </w:t>
      </w:r>
      <w:proofErr w:type="spellStart"/>
      <w:r w:rsidRPr="00233F51">
        <w:t>CWSI</w:t>
      </w:r>
      <w:r w:rsidRPr="00233F51">
        <w:rPr>
          <w:vertAlign w:val="subscript"/>
        </w:rPr>
        <w:t>t</w:t>
      </w:r>
      <w:r w:rsidRPr="00233F51">
        <w:t>_</w:t>
      </w:r>
      <w:r w:rsidRPr="00233F51">
        <w:rPr>
          <w:vertAlign w:val="subscript"/>
        </w:rPr>
        <w:t>day</w:t>
      </w:r>
      <w:proofErr w:type="spellEnd"/>
      <w:r w:rsidRPr="00233F51">
        <w:t> and CWSI</w:t>
      </w:r>
      <w:r w:rsidRPr="00233F51">
        <w:rPr>
          <w:vertAlign w:val="subscript"/>
        </w:rPr>
        <w:t>s</w:t>
      </w:r>
      <w:r w:rsidRPr="00233F51">
        <w:t>. This may be because the experimental design encompassed both well-irrigated (W4) and severely water-stressed (W1) conditions, allowing for an accurate estimation of </w:t>
      </w:r>
      <w:proofErr w:type="spellStart"/>
      <w:r w:rsidRPr="00233F51">
        <w:rPr>
          <w:i/>
          <w:iCs/>
        </w:rPr>
        <w:t>T</w:t>
      </w:r>
      <w:r w:rsidRPr="00233F51">
        <w:rPr>
          <w:i/>
          <w:iCs/>
          <w:vertAlign w:val="subscript"/>
        </w:rPr>
        <w:t>wet</w:t>
      </w:r>
      <w:proofErr w:type="spellEnd"/>
      <w:r w:rsidRPr="00233F51">
        <w:t> and </w:t>
      </w:r>
      <w:proofErr w:type="spellStart"/>
      <w:r w:rsidRPr="00233F51">
        <w:rPr>
          <w:i/>
          <w:iCs/>
        </w:rPr>
        <w:t>T</w:t>
      </w:r>
      <w:r w:rsidRPr="00233F51">
        <w:rPr>
          <w:i/>
          <w:iCs/>
          <w:vertAlign w:val="subscript"/>
        </w:rPr>
        <w:t>dry</w:t>
      </w:r>
      <w:proofErr w:type="spellEnd"/>
      <w:r w:rsidRPr="00233F51">
        <w:t> through statistical calculations. Nevertheless, this simplified approach may not be universally applicable (</w:t>
      </w:r>
      <w:hyperlink r:id="rId155" w:anchor="bib42" w:history="1">
        <w:r w:rsidRPr="00233F51">
          <w:rPr>
            <w:rStyle w:val="aa"/>
          </w:rPr>
          <w:t>Rud et al., 2014</w:t>
        </w:r>
      </w:hyperlink>
      <w:bookmarkEnd w:id="79"/>
      <w:r w:rsidRPr="00233F51">
        <w:t>). This is especially the case in areas where both water-stressed and well-irrigated conditions may not be adequately represented, leading to potentially erroneous estimations of </w:t>
      </w:r>
      <w:proofErr w:type="spellStart"/>
      <w:r w:rsidRPr="00233F51">
        <w:rPr>
          <w:i/>
          <w:iCs/>
        </w:rPr>
        <w:t>T</w:t>
      </w:r>
      <w:r w:rsidRPr="00233F51">
        <w:rPr>
          <w:i/>
          <w:iCs/>
          <w:vertAlign w:val="subscript"/>
        </w:rPr>
        <w:t>wet</w:t>
      </w:r>
      <w:proofErr w:type="spellEnd"/>
      <w:r w:rsidRPr="00233F51">
        <w:t> and </w:t>
      </w:r>
      <w:proofErr w:type="spellStart"/>
      <w:r w:rsidRPr="00233F51">
        <w:rPr>
          <w:i/>
          <w:iCs/>
        </w:rPr>
        <w:t>T</w:t>
      </w:r>
      <w:r w:rsidRPr="00233F51">
        <w:rPr>
          <w:i/>
          <w:iCs/>
          <w:vertAlign w:val="subscript"/>
        </w:rPr>
        <w:t>dry</w:t>
      </w:r>
      <w:proofErr w:type="spellEnd"/>
      <w:r w:rsidRPr="00233F51">
        <w:t>. Therefore, the application of the CWSI</w:t>
      </w:r>
      <w:r w:rsidRPr="00233F51">
        <w:rPr>
          <w:vertAlign w:val="subscript"/>
        </w:rPr>
        <w:t>s</w:t>
      </w:r>
      <w:r w:rsidRPr="00233F51">
        <w:t xml:space="preserve"> should be prioritized in large-scale agricultural fields with complex irrigation conditions to ensure that both water-stressed and well-irrigated scenarios are adequately represented. This limitation in application is </w:t>
      </w:r>
      <w:proofErr w:type="gramStart"/>
      <w:r w:rsidRPr="00233F51">
        <w:t>similar to</w:t>
      </w:r>
      <w:proofErr w:type="gramEnd"/>
      <w:r w:rsidRPr="00233F51">
        <w:t xml:space="preserve"> that of the Temperature Vegetation Dryness Index (TVDI</w:t>
      </w:r>
      <w:proofErr w:type="gramStart"/>
      <w:r w:rsidRPr="00233F51">
        <w:t>)(</w:t>
      </w:r>
      <w:bookmarkStart w:id="80" w:name="bbib43"/>
      <w:proofErr w:type="gramEnd"/>
      <w:r w:rsidRPr="00233F51">
        <w:fldChar w:fldCharType="begin"/>
      </w:r>
      <w:r w:rsidRPr="00233F51">
        <w:instrText>HYPERLINK "https://www.sciencedirect.com/science/article/pii/S0378377424004669" \l "bib43"</w:instrText>
      </w:r>
      <w:r w:rsidRPr="00233F51">
        <w:fldChar w:fldCharType="separate"/>
      </w:r>
      <w:r w:rsidRPr="00233F51">
        <w:rPr>
          <w:rStyle w:val="aa"/>
        </w:rPr>
        <w:t>Sandholt et al., 2002</w:t>
      </w:r>
      <w:r w:rsidRPr="00233F51">
        <w:fldChar w:fldCharType="end"/>
      </w:r>
      <w:bookmarkEnd w:id="80"/>
      <w:r w:rsidRPr="00233F51">
        <w:t>), which requires the study area to include land types ranging from bare soil to fully vegetated cover. In contrast, CWSI is based on surface energy balance principles, with a clear physical basis, and does not require the inclusion of all </w:t>
      </w:r>
      <w:hyperlink r:id="rId156" w:history="1">
        <w:r w:rsidRPr="00233F51">
          <w:rPr>
            <w:rStyle w:val="aa"/>
          </w:rPr>
          <w:t>land cover</w:t>
        </w:r>
      </w:hyperlink>
      <w:r w:rsidRPr="00233F51">
        <w:t xml:space="preserve"> types within the study area. These factors make CWSI superior to </w:t>
      </w:r>
      <w:proofErr w:type="gramStart"/>
      <w:r w:rsidRPr="00233F51">
        <w:t>TVDI(</w:t>
      </w:r>
      <w:bookmarkStart w:id="81" w:name="bbib57"/>
      <w:proofErr w:type="gramEnd"/>
      <w:r w:rsidRPr="00233F51">
        <w:fldChar w:fldCharType="begin"/>
      </w:r>
      <w:r w:rsidRPr="00233F51">
        <w:instrText>HYPERLINK "https://www.sciencedirect.com/science/article/pii/S0378377424004669" \l "bib57"</w:instrText>
      </w:r>
      <w:r w:rsidRPr="00233F51">
        <w:fldChar w:fldCharType="separate"/>
      </w:r>
      <w:r w:rsidRPr="00233F51">
        <w:rPr>
          <w:rStyle w:val="aa"/>
        </w:rPr>
        <w:t>Yang et al., 2010</w:t>
      </w:r>
      <w:r w:rsidRPr="00233F51">
        <w:fldChar w:fldCharType="end"/>
      </w:r>
      <w:bookmarkEnd w:id="81"/>
      <w:r w:rsidRPr="00233F51">
        <w:t xml:space="preserve">). Additionally, the high-resolution images provided by UAVs can effectively separate soil from vegetation, further enhancing the accuracy of CWSI in diagnosing water stress in vegetation alone, providing a stronger foundation for its application. That said, variations in climatic conditions can still significantly affect canopy temperature, which is used to calculate instantaneous CWSI and TVDI, introducing uncertainty in their </w:t>
      </w:r>
      <w:proofErr w:type="gramStart"/>
      <w:r w:rsidRPr="00233F51">
        <w:t>results(</w:t>
      </w:r>
      <w:bookmarkStart w:id="82" w:name="bbib5"/>
      <w:proofErr w:type="gramEnd"/>
      <w:r w:rsidRPr="00233F51">
        <w:fldChar w:fldCharType="begin"/>
      </w:r>
      <w:r w:rsidRPr="00233F51">
        <w:instrText>HYPERLINK "https://www.sciencedirect.com/science/article/pii/S0378377424004669" \l "bib5"</w:instrText>
      </w:r>
      <w:r w:rsidRPr="00233F51">
        <w:fldChar w:fldCharType="separate"/>
      </w:r>
      <w:r w:rsidRPr="00233F51">
        <w:rPr>
          <w:rStyle w:val="aa"/>
        </w:rPr>
        <w:t>Bai et al., 2017</w:t>
      </w:r>
      <w:r w:rsidRPr="00233F51">
        <w:fldChar w:fldCharType="end"/>
      </w:r>
      <w:bookmarkEnd w:id="82"/>
      <w:r w:rsidRPr="00233F51">
        <w:t>).</w:t>
      </w:r>
    </w:p>
    <w:p w14:paraId="0DF1BCB5" w14:textId="77777777" w:rsidR="00233F51" w:rsidRPr="00233F51" w:rsidRDefault="00233F51" w:rsidP="00233F51">
      <w:r w:rsidRPr="00233F51">
        <w:t xml:space="preserve">However, the ease of data acquisition allows the possibility of using UAVs to obtain </w:t>
      </w:r>
      <w:proofErr w:type="gramStart"/>
      <w:r w:rsidRPr="00233F51">
        <w:t>the CWSI</w:t>
      </w:r>
      <w:r w:rsidRPr="00233F51">
        <w:rPr>
          <w:vertAlign w:val="subscript"/>
        </w:rPr>
        <w:t>s</w:t>
      </w:r>
      <w:proofErr w:type="gramEnd"/>
      <w:r w:rsidRPr="00233F51">
        <w:t> multiple times a day. Using the RFR model to combine CWSI</w:t>
      </w:r>
      <w:r w:rsidRPr="00233F51">
        <w:rPr>
          <w:vertAlign w:val="subscript"/>
        </w:rPr>
        <w:t>s</w:t>
      </w:r>
      <w:r w:rsidRPr="00233F51">
        <w:t xml:space="preserve"> observations taken </w:t>
      </w:r>
      <w:r w:rsidRPr="00233F51">
        <w:lastRenderedPageBreak/>
        <w:t xml:space="preserve">at 12:00, 14:00, and 16:00 to build a temporal upscaling model can effectively replace the daily observations of the </w:t>
      </w:r>
      <w:proofErr w:type="spellStart"/>
      <w:r w:rsidRPr="00233F51">
        <w:t>CWSI</w:t>
      </w:r>
      <w:r w:rsidRPr="00233F51">
        <w:rPr>
          <w:vertAlign w:val="subscript"/>
        </w:rPr>
        <w:t>t_day</w:t>
      </w:r>
      <w:proofErr w:type="spellEnd"/>
      <w:r w:rsidRPr="00233F51">
        <w:t>. This may be because meteorological conditions are relatively stable around noon, and using UAV thermal infrared measurements of canopy temperature during this time of day may help reduce the variability of the meteorological conditions (</w:t>
      </w:r>
      <w:bookmarkStart w:id="83" w:name="bbib49"/>
      <w:r w:rsidRPr="00233F51">
        <w:fldChar w:fldCharType="begin"/>
      </w:r>
      <w:r w:rsidRPr="00233F51">
        <w:instrText>HYPERLINK "https://www.sciencedirect.com/science/article/pii/S0378377424004669" \l "bib49"</w:instrText>
      </w:r>
      <w:r w:rsidRPr="00233F51">
        <w:fldChar w:fldCharType="separate"/>
      </w:r>
      <w:r w:rsidRPr="00233F51">
        <w:rPr>
          <w:rStyle w:val="aa"/>
        </w:rPr>
        <w:t>Stockle and Dugas, 1992</w:t>
      </w:r>
      <w:r w:rsidRPr="00233F51">
        <w:fldChar w:fldCharType="end"/>
      </w:r>
      <w:bookmarkEnd w:id="83"/>
      <w:r w:rsidRPr="00233F51">
        <w:t>). Midday and early afternoon are the hottest times of the day, during which crop transpiration rates are relatively high, leading to noticeable differences in physiological parameters under varying water conditions. Notably, crops often close their stomata during these times to reduce transpiration and minimize </w:t>
      </w:r>
      <w:hyperlink r:id="rId157" w:history="1">
        <w:r w:rsidRPr="00233F51">
          <w:rPr>
            <w:rStyle w:val="aa"/>
          </w:rPr>
          <w:t>water loss</w:t>
        </w:r>
      </w:hyperlink>
      <w:r w:rsidRPr="00233F51">
        <w:t xml:space="preserve">, a phenomenon resembling “midday nap.” This reduces the cooling effect of </w:t>
      </w:r>
      <w:proofErr w:type="gramStart"/>
      <w:r w:rsidRPr="00233F51">
        <w:t>transpiration(</w:t>
      </w:r>
      <w:bookmarkStart w:id="84" w:name="bbib24"/>
      <w:proofErr w:type="gramEnd"/>
      <w:r w:rsidRPr="00233F51">
        <w:fldChar w:fldCharType="begin"/>
      </w:r>
      <w:r w:rsidRPr="00233F51">
        <w:instrText>HYPERLINK "https://www.sciencedirect.com/science/article/pii/S0378377424004669" \l "bib24"</w:instrText>
      </w:r>
      <w:r w:rsidRPr="00233F51">
        <w:fldChar w:fldCharType="separate"/>
      </w:r>
      <w:r w:rsidRPr="00233F51">
        <w:rPr>
          <w:rStyle w:val="aa"/>
        </w:rPr>
        <w:t>Koyama and Takemoto, 2014</w:t>
      </w:r>
      <w:r w:rsidRPr="00233F51">
        <w:fldChar w:fldCharType="end"/>
      </w:r>
      <w:bookmarkEnd w:id="84"/>
      <w:r w:rsidRPr="00233F51">
        <w:t>; </w:t>
      </w:r>
      <w:bookmarkStart w:id="85" w:name="bbib55"/>
      <w:r w:rsidRPr="00233F51">
        <w:fldChar w:fldCharType="begin"/>
      </w:r>
      <w:r w:rsidRPr="00233F51">
        <w:instrText>HYPERLINK "https://www.sciencedirect.com/science/article/pii/S0378377424004669" \l "bib55"</w:instrText>
      </w:r>
      <w:r w:rsidRPr="00233F51">
        <w:fldChar w:fldCharType="separate"/>
      </w:r>
      <w:r w:rsidRPr="00233F51">
        <w:rPr>
          <w:rStyle w:val="aa"/>
        </w:rPr>
        <w:t>Yadav et al., 2024</w:t>
      </w:r>
      <w:r w:rsidRPr="00233F51">
        <w:fldChar w:fldCharType="end"/>
      </w:r>
      <w:bookmarkEnd w:id="85"/>
      <w:r w:rsidRPr="00233F51">
        <w:t xml:space="preserve">). Additionally, leaf curling occurs, which decreases the leaf-air contact area and further lowers transpiration rates. These self-regulating mechanisms in plants lead to an increase in canopy </w:t>
      </w:r>
      <w:proofErr w:type="gramStart"/>
      <w:r w:rsidRPr="00233F51">
        <w:t>temperature(</w:t>
      </w:r>
      <w:bookmarkStart w:id="86" w:name="bbib22"/>
      <w:proofErr w:type="gramEnd"/>
      <w:r w:rsidRPr="00233F51">
        <w:fldChar w:fldCharType="begin"/>
      </w:r>
      <w:r w:rsidRPr="00233F51">
        <w:instrText>HYPERLINK "https://www.sciencedirect.com/science/article/pii/S0378377424004669" \l "bib22"</w:instrText>
      </w:r>
      <w:r w:rsidRPr="00233F51">
        <w:fldChar w:fldCharType="separate"/>
      </w:r>
      <w:r w:rsidRPr="00233F51">
        <w:rPr>
          <w:rStyle w:val="aa"/>
        </w:rPr>
        <w:t>Jones, 1992</w:t>
      </w:r>
      <w:r w:rsidRPr="00233F51">
        <w:fldChar w:fldCharType="end"/>
      </w:r>
      <w:bookmarkEnd w:id="86"/>
      <w:r w:rsidRPr="00233F51">
        <w:t>), resulting in a higher CWSI. It is also worth noting that water-stressed plants exhibit these effects earlier than well-watered plants (</w:t>
      </w:r>
      <w:proofErr w:type="spellStart"/>
      <w:r w:rsidRPr="00233F51">
        <w:fldChar w:fldCharType="begin"/>
      </w:r>
      <w:r w:rsidRPr="00233F51">
        <w:instrText>HYPERLINK "https://www.sciencedirect.com/science/article/pii/S0378377424004669" \l "bib6"</w:instrText>
      </w:r>
      <w:r w:rsidRPr="00233F51">
        <w:fldChar w:fldCharType="separate"/>
      </w:r>
      <w:r w:rsidRPr="00233F51">
        <w:rPr>
          <w:rStyle w:val="aa"/>
        </w:rPr>
        <w:t>Bellvert</w:t>
      </w:r>
      <w:proofErr w:type="spellEnd"/>
      <w:r w:rsidRPr="00233F51">
        <w:rPr>
          <w:rStyle w:val="aa"/>
        </w:rPr>
        <w:t xml:space="preserve"> et al., 2014</w:t>
      </w:r>
      <w:r w:rsidRPr="00233F51">
        <w:fldChar w:fldCharType="end"/>
      </w:r>
      <w:proofErr w:type="gramStart"/>
      <w:r w:rsidRPr="00233F51">
        <w:t>).The</w:t>
      </w:r>
      <w:proofErr w:type="gramEnd"/>
      <w:r w:rsidRPr="00233F51">
        <w:t xml:space="preserve"> study also found that the peak net radiation (</w:t>
      </w:r>
      <w:r w:rsidRPr="00233F51">
        <w:rPr>
          <w:i/>
          <w:iCs/>
        </w:rPr>
        <w:t>R</w:t>
      </w:r>
      <w:r w:rsidRPr="00233F51">
        <w:rPr>
          <w:i/>
          <w:iCs/>
          <w:vertAlign w:val="subscript"/>
        </w:rPr>
        <w:t>n</w:t>
      </w:r>
      <w:r w:rsidRPr="00233F51">
        <w:t>) occurs around 14:00 in the afternoon (Fig.3). A lower solar angle in the morning or later in the afternoon may lead to obstructed leaf coverage, potentially affecting the accuracy of the CWSI (</w:t>
      </w:r>
      <w:proofErr w:type="spellStart"/>
      <w:r w:rsidRPr="00233F51">
        <w:fldChar w:fldCharType="begin"/>
      </w:r>
      <w:r w:rsidRPr="00233F51">
        <w:instrText>HYPERLINK "https://www.sciencedirect.com/science/article/pii/S0378377424004669" \l "bib6"</w:instrText>
      </w:r>
      <w:r w:rsidRPr="00233F51">
        <w:fldChar w:fldCharType="separate"/>
      </w:r>
      <w:r w:rsidRPr="00233F51">
        <w:rPr>
          <w:rStyle w:val="aa"/>
        </w:rPr>
        <w:t>Bellvert</w:t>
      </w:r>
      <w:proofErr w:type="spellEnd"/>
      <w:r w:rsidRPr="00233F51">
        <w:rPr>
          <w:rStyle w:val="aa"/>
        </w:rPr>
        <w:t xml:space="preserve"> et al., 2014</w:t>
      </w:r>
      <w:r w:rsidRPr="00233F51">
        <w:fldChar w:fldCharType="end"/>
      </w:r>
      <w:r w:rsidRPr="00233F51">
        <w:t>, </w:t>
      </w:r>
      <w:hyperlink r:id="rId158" w:anchor="bib30" w:history="1">
        <w:r w:rsidRPr="00233F51">
          <w:rPr>
            <w:rStyle w:val="aa"/>
          </w:rPr>
          <w:t>Liu et al., 2020</w:t>
        </w:r>
      </w:hyperlink>
      <w:r w:rsidRPr="00233F51">
        <w:t>). Combining CWSI</w:t>
      </w:r>
      <w:r w:rsidRPr="00233F51">
        <w:rPr>
          <w:vertAlign w:val="subscript"/>
        </w:rPr>
        <w:t>s</w:t>
      </w:r>
      <w:r w:rsidRPr="00233F51">
        <w:t> </w:t>
      </w:r>
      <w:proofErr w:type="gramStart"/>
      <w:r w:rsidRPr="00233F51">
        <w:t>to develop</w:t>
      </w:r>
      <w:proofErr w:type="gramEnd"/>
      <w:r w:rsidRPr="00233F51">
        <w:t xml:space="preserve"> a temporal upscaling model can effectively reduce the measurement workload. However, the model's transferability to various application scenarios must be tested in future research across different contexts.</w:t>
      </w:r>
    </w:p>
    <w:p w14:paraId="0DE1308B" w14:textId="77777777" w:rsidR="00233F51" w:rsidRPr="00233F51" w:rsidRDefault="00233F51" w:rsidP="00233F51">
      <w:r w:rsidRPr="00233F51">
        <w:t>Nevertheless, the evaluation of the responsiveness of both the CWSIs to crop water stress based on only six periods of </w:t>
      </w:r>
      <w:r w:rsidRPr="00233F51">
        <w:rPr>
          <w:rFonts w:ascii="Cambria Math" w:hAnsi="Cambria Math" w:cs="Cambria Math"/>
        </w:rPr>
        <w:t>𝑔𝑠</w:t>
      </w:r>
      <w:r w:rsidRPr="00233F51">
        <w:t xml:space="preserve"> seems to be insufficient. Future research should consider multiple indicators, such as soil moisture and plant stem/leaf water </w:t>
      </w:r>
      <w:proofErr w:type="gramStart"/>
      <w:r w:rsidRPr="00233F51">
        <w:t>potential, and</w:t>
      </w:r>
      <w:proofErr w:type="gramEnd"/>
      <w:r w:rsidRPr="00233F51">
        <w:t xml:space="preserve"> should not be limited to small-plot experiments. Instead, it should focus on diagnosing water stress in large-scale scenarios.</w:t>
      </w:r>
    </w:p>
    <w:p w14:paraId="130FEE3C" w14:textId="77777777" w:rsidR="00233F51" w:rsidRPr="00233F51" w:rsidRDefault="00233F51" w:rsidP="00233F51">
      <w:r w:rsidRPr="00233F51">
        <w:t>5. Conclusions</w:t>
      </w:r>
    </w:p>
    <w:p w14:paraId="65332DF0" w14:textId="77777777" w:rsidR="00233F51" w:rsidRPr="00233F51" w:rsidRDefault="00233F51" w:rsidP="00233F51">
      <w:r w:rsidRPr="00233F51">
        <w:t>This study has demonstrated that the theoretically based daily-scale CWSI (</w:t>
      </w:r>
      <w:proofErr w:type="spellStart"/>
      <w:r w:rsidRPr="00233F51">
        <w:t>CWSI</w:t>
      </w:r>
      <w:r w:rsidRPr="00233F51">
        <w:rPr>
          <w:vertAlign w:val="subscript"/>
        </w:rPr>
        <w:t>t_day</w:t>
      </w:r>
      <w:proofErr w:type="spellEnd"/>
      <w:r w:rsidRPr="00233F51">
        <w:t xml:space="preserve">) is an effective tool for monitoring maize water stress. The correlation between the </w:t>
      </w:r>
      <w:proofErr w:type="spellStart"/>
      <w:r w:rsidRPr="00233F51">
        <w:t>CWSI</w:t>
      </w:r>
      <w:r w:rsidRPr="00233F51">
        <w:rPr>
          <w:vertAlign w:val="subscript"/>
        </w:rPr>
        <w:t>t_day</w:t>
      </w:r>
      <w:proofErr w:type="spellEnd"/>
      <w:r w:rsidRPr="00233F51">
        <w:t> obtained from the UAV data at the four growth stages and measured </w:t>
      </w:r>
      <w:r w:rsidRPr="00233F51">
        <w:rPr>
          <w:rFonts w:ascii="Cambria Math" w:hAnsi="Cambria Math" w:cs="Cambria Math"/>
        </w:rPr>
        <w:t>𝑔𝑠</w:t>
      </w:r>
      <w:r w:rsidRPr="00233F51">
        <w:t> was higher than that between the CWSI</w:t>
      </w:r>
      <w:r w:rsidRPr="00233F51">
        <w:rPr>
          <w:vertAlign w:val="subscript"/>
        </w:rPr>
        <w:t>s</w:t>
      </w:r>
      <w:r w:rsidRPr="00233F51">
        <w:t xml:space="preserve"> and </w:t>
      </w:r>
      <w:proofErr w:type="gramStart"/>
      <w:r w:rsidRPr="00233F51">
        <w:t>measured </w:t>
      </w:r>
      <w:r w:rsidRPr="00233F51">
        <w:rPr>
          <w:rFonts w:ascii="Cambria Math" w:hAnsi="Cambria Math" w:cs="Cambria Math"/>
        </w:rPr>
        <w:t>𝑔𝑠</w:t>
      </w:r>
      <w:proofErr w:type="gramEnd"/>
      <w:r w:rsidRPr="00233F51">
        <w:t xml:space="preserve">. The </w:t>
      </w:r>
      <w:proofErr w:type="spellStart"/>
      <w:r w:rsidRPr="00233F51">
        <w:t>CWSI</w:t>
      </w:r>
      <w:r w:rsidRPr="00233F51">
        <w:rPr>
          <w:vertAlign w:val="subscript"/>
        </w:rPr>
        <w:t>t_day</w:t>
      </w:r>
      <w:proofErr w:type="spellEnd"/>
      <w:r w:rsidRPr="00233F51">
        <w:t> exhibited smaller fluctuations throughout the day than the CWSI</w:t>
      </w:r>
      <w:r w:rsidRPr="00233F51">
        <w:rPr>
          <w:vertAlign w:val="subscript"/>
        </w:rPr>
        <w:t>s</w:t>
      </w:r>
      <w:r w:rsidRPr="00233F51">
        <w:t xml:space="preserve">. The four </w:t>
      </w:r>
      <w:proofErr w:type="gramStart"/>
      <w:r w:rsidRPr="00233F51">
        <w:t>periods of variation</w:t>
      </w:r>
      <w:proofErr w:type="gramEnd"/>
      <w:r w:rsidRPr="00233F51">
        <w:t xml:space="preserve"> for V9, VT, R1, and R3 were 0.13, 0.09, 0.03, and 0.03, respectively, indicating greater stability and better temporal representativeness. We also found that the temporal upscaling model developed using CWSI</w:t>
      </w:r>
      <w:r w:rsidRPr="00233F51">
        <w:rPr>
          <w:vertAlign w:val="subscript"/>
        </w:rPr>
        <w:t>s</w:t>
      </w:r>
      <w:r w:rsidRPr="00233F51">
        <w:t xml:space="preserve"> observations at 12:00, 14:00, and 16:00 can effectively replace </w:t>
      </w:r>
      <w:r w:rsidRPr="00233F51">
        <w:lastRenderedPageBreak/>
        <w:t xml:space="preserve">daily </w:t>
      </w:r>
      <w:proofErr w:type="spellStart"/>
      <w:r w:rsidRPr="00233F51">
        <w:t>CWSI</w:t>
      </w:r>
      <w:r w:rsidRPr="00233F51">
        <w:rPr>
          <w:vertAlign w:val="subscript"/>
        </w:rPr>
        <w:t>t_day</w:t>
      </w:r>
      <w:proofErr w:type="spellEnd"/>
      <w:r w:rsidRPr="00233F51">
        <w:t xml:space="preserve"> observations. The model achieved R² and RMSE values of 0.794 and 0.04, respectively, indicating that the replacement observations are cost-effective. Both the </w:t>
      </w:r>
      <w:proofErr w:type="spellStart"/>
      <w:r w:rsidRPr="00233F51">
        <w:t>CWSI</w:t>
      </w:r>
      <w:r w:rsidRPr="00233F51">
        <w:rPr>
          <w:vertAlign w:val="subscript"/>
        </w:rPr>
        <w:t>t_day</w:t>
      </w:r>
      <w:proofErr w:type="spellEnd"/>
      <w:r w:rsidRPr="00233F51">
        <w:t> and CWSI</w:t>
      </w:r>
      <w:r w:rsidRPr="00233F51">
        <w:rPr>
          <w:vertAlign w:val="subscript"/>
        </w:rPr>
        <w:t>s</w:t>
      </w:r>
      <w:r w:rsidRPr="00233F51">
        <w:t> incorrectly identified the reduced physiological activity of maize leaves owing to senescence at the end of the growth stage as water stress. Therefore, these indices are not suitable for diagnosing crop water stress during the late maize growth stages. This study proposes a new method for enhancing the accuracy of crop water stress diagnosis at the field scale by using a UAV platform to obtain a CWSI with high temporal (continuous) and spatial resolution.</w:t>
      </w:r>
    </w:p>
    <w:p w14:paraId="77764E97" w14:textId="77777777" w:rsidR="00233F51" w:rsidRPr="00233F51" w:rsidRDefault="00233F51" w:rsidP="00233F51">
      <w:proofErr w:type="spellStart"/>
      <w:r w:rsidRPr="00233F51">
        <w:t>CRediT</w:t>
      </w:r>
      <w:proofErr w:type="spellEnd"/>
      <w:r w:rsidRPr="00233F51">
        <w:t xml:space="preserve"> authorship contribution statement</w:t>
      </w:r>
    </w:p>
    <w:p w14:paraId="10B1E11B" w14:textId="77777777" w:rsidR="00233F51" w:rsidRPr="00233F51" w:rsidRDefault="00233F51" w:rsidP="00233F51">
      <w:proofErr w:type="spellStart"/>
      <w:r w:rsidRPr="00233F51">
        <w:rPr>
          <w:b/>
          <w:bCs/>
        </w:rPr>
        <w:t>Dongliang</w:t>
      </w:r>
      <w:proofErr w:type="spellEnd"/>
      <w:r w:rsidRPr="00233F51">
        <w:rPr>
          <w:b/>
          <w:bCs/>
        </w:rPr>
        <w:t xml:space="preserve"> Zhang:</w:t>
      </w:r>
      <w:r w:rsidRPr="00233F51">
        <w:t> Resources, Funding acquisition. </w:t>
      </w:r>
      <w:r w:rsidRPr="00233F51">
        <w:rPr>
          <w:b/>
          <w:bCs/>
        </w:rPr>
        <w:t>Jiang Bian:</w:t>
      </w:r>
      <w:r w:rsidRPr="00233F51">
        <w:t> Software, Conceptualization. </w:t>
      </w:r>
      <w:proofErr w:type="spellStart"/>
      <w:r w:rsidRPr="00233F51">
        <w:rPr>
          <w:b/>
          <w:bCs/>
        </w:rPr>
        <w:t>Yanying</w:t>
      </w:r>
      <w:proofErr w:type="spellEnd"/>
      <w:r w:rsidRPr="00233F51">
        <w:rPr>
          <w:b/>
          <w:bCs/>
        </w:rPr>
        <w:t xml:space="preserve"> Bai:</w:t>
      </w:r>
      <w:r w:rsidRPr="00233F51">
        <w:t> Software, Investigation. </w:t>
      </w:r>
      <w:r w:rsidRPr="00233F51">
        <w:rPr>
          <w:b/>
          <w:bCs/>
        </w:rPr>
        <w:t>Xiaolong Hu:</w:t>
      </w:r>
      <w:r w:rsidRPr="00233F51">
        <w:t> Writing – review &amp; editing, Methodology. </w:t>
      </w:r>
      <w:r w:rsidRPr="00233F51">
        <w:rPr>
          <w:b/>
          <w:bCs/>
        </w:rPr>
        <w:t>Yixuan Yang:</w:t>
      </w:r>
      <w:r w:rsidRPr="00233F51">
        <w:t> Investigation, Data curation. </w:t>
      </w:r>
      <w:r w:rsidRPr="00233F51">
        <w:rPr>
          <w:b/>
          <w:bCs/>
        </w:rPr>
        <w:t>Wei Yang:</w:t>
      </w:r>
      <w:r w:rsidRPr="00233F51">
        <w:t> Supervision, Formal analysis. </w:t>
      </w:r>
      <w:proofErr w:type="spellStart"/>
      <w:r w:rsidRPr="00233F51">
        <w:rPr>
          <w:b/>
          <w:bCs/>
        </w:rPr>
        <w:t>Zhongyi</w:t>
      </w:r>
      <w:proofErr w:type="spellEnd"/>
      <w:r w:rsidRPr="00233F51">
        <w:rPr>
          <w:b/>
          <w:bCs/>
        </w:rPr>
        <w:t xml:space="preserve"> Qu:</w:t>
      </w:r>
      <w:r w:rsidRPr="00233F51">
        <w:t> Writing – review &amp; editing, Supervision, Resources, Funding acquisition. </w:t>
      </w:r>
      <w:r w:rsidRPr="00233F51">
        <w:rPr>
          <w:b/>
          <w:bCs/>
        </w:rPr>
        <w:t>Qi Liu:</w:t>
      </w:r>
      <w:r w:rsidRPr="00233F51">
        <w:t> Writing – review &amp; editing, Writing – original draft, Supervision, Software, Resources, Investigation, Conceptualization. </w:t>
      </w:r>
      <w:proofErr w:type="spellStart"/>
      <w:r w:rsidRPr="00233F51">
        <w:rPr>
          <w:b/>
          <w:bCs/>
        </w:rPr>
        <w:t>Liangsheng</w:t>
      </w:r>
      <w:proofErr w:type="spellEnd"/>
      <w:r w:rsidRPr="00233F51">
        <w:rPr>
          <w:b/>
          <w:bCs/>
        </w:rPr>
        <w:t xml:space="preserve"> Shi:</w:t>
      </w:r>
      <w:r w:rsidRPr="00233F51">
        <w:t> Writing – review &amp; editing, Methodology, Conceptualization.</w:t>
      </w:r>
    </w:p>
    <w:p w14:paraId="1315922B" w14:textId="77777777" w:rsidR="00233F51" w:rsidRPr="00233F51" w:rsidRDefault="00233F51" w:rsidP="00233F51">
      <w:r w:rsidRPr="00233F51">
        <w:t>Declaration of Competing Interest</w:t>
      </w:r>
    </w:p>
    <w:p w14:paraId="3D95286E" w14:textId="77777777" w:rsidR="00233F51" w:rsidRPr="00233F51" w:rsidRDefault="00233F51" w:rsidP="00233F51">
      <w:r w:rsidRPr="00233F51">
        <w:t>The authors declare that they have no known competing financial interests or personal relationships that could have appeared to influence the work reported in this paper.</w:t>
      </w:r>
    </w:p>
    <w:p w14:paraId="1E3CCF44" w14:textId="77777777" w:rsidR="00233F51" w:rsidRPr="00233F51" w:rsidRDefault="00233F51" w:rsidP="00233F51">
      <w:r w:rsidRPr="00233F51">
        <w:t>Acknowledgments</w:t>
      </w:r>
    </w:p>
    <w:p w14:paraId="1DE82C3C" w14:textId="77777777" w:rsidR="00233F51" w:rsidRPr="00233F51" w:rsidRDefault="00233F51" w:rsidP="00233F51">
      <w:r w:rsidRPr="00233F51">
        <w:t xml:space="preserve">This study was supported by two National Key Research and Development </w:t>
      </w:r>
      <w:proofErr w:type="spellStart"/>
      <w:r w:rsidRPr="00233F51">
        <w:t>Programmes</w:t>
      </w:r>
      <w:proofErr w:type="spellEnd"/>
      <w:r w:rsidRPr="00233F51">
        <w:t> (No. </w:t>
      </w:r>
      <w:hyperlink r:id="rId159" w:anchor="gs1" w:history="1">
        <w:r w:rsidRPr="00233F51">
          <w:rPr>
            <w:rStyle w:val="aa"/>
          </w:rPr>
          <w:t>2021YFC3201205</w:t>
        </w:r>
      </w:hyperlink>
      <w:r w:rsidRPr="00233F51">
        <w:t>, No. </w:t>
      </w:r>
      <w:hyperlink r:id="rId160" w:anchor="gs1" w:history="1">
        <w:r w:rsidRPr="00233F51">
          <w:rPr>
            <w:rStyle w:val="aa"/>
          </w:rPr>
          <w:t>2021YFD1900605-08</w:t>
        </w:r>
      </w:hyperlink>
      <w:r w:rsidRPr="00233F51">
        <w:t>), a KEJIXINGMENG Project (No. </w:t>
      </w:r>
      <w:hyperlink r:id="rId161" w:anchor="gs2" w:history="1">
        <w:r w:rsidRPr="00233F51">
          <w:rPr>
            <w:rStyle w:val="aa"/>
          </w:rPr>
          <w:t>2021EEDSCXSFQZD011</w:t>
        </w:r>
      </w:hyperlink>
      <w:r w:rsidRPr="00233F51">
        <w:t>), and two Projects of Young Scientific and Technological Talents in Colleges and Universities of Inner Mongolia Autonomous Region (No. </w:t>
      </w:r>
      <w:hyperlink r:id="rId162" w:anchor="gs3" w:history="1">
        <w:r w:rsidRPr="00233F51">
          <w:rPr>
            <w:rStyle w:val="aa"/>
          </w:rPr>
          <w:t>NJYT22045</w:t>
        </w:r>
      </w:hyperlink>
      <w:r w:rsidRPr="00233F51">
        <w:t>, No. </w:t>
      </w:r>
      <w:hyperlink r:id="rId163" w:anchor="gs3" w:history="1">
        <w:r w:rsidRPr="00233F51">
          <w:rPr>
            <w:rStyle w:val="aa"/>
          </w:rPr>
          <w:t>NJYT23102</w:t>
        </w:r>
      </w:hyperlink>
      <w:r w:rsidRPr="00233F51">
        <w:t>).</w:t>
      </w:r>
    </w:p>
    <w:p w14:paraId="70391ACD" w14:textId="77777777" w:rsidR="00233F51" w:rsidRPr="00233F51" w:rsidRDefault="00233F51" w:rsidP="00233F51"/>
    <w:sectPr w:rsidR="00233F51" w:rsidRPr="00233F51">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C2740"/>
    <w:multiLevelType w:val="multilevel"/>
    <w:tmpl w:val="EB549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7B3369"/>
    <w:multiLevelType w:val="multilevel"/>
    <w:tmpl w:val="087A7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043360"/>
    <w:multiLevelType w:val="multilevel"/>
    <w:tmpl w:val="6FC45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2259DF"/>
    <w:multiLevelType w:val="multilevel"/>
    <w:tmpl w:val="2A14B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EB6738"/>
    <w:multiLevelType w:val="multilevel"/>
    <w:tmpl w:val="38CEC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EB91219"/>
    <w:multiLevelType w:val="multilevel"/>
    <w:tmpl w:val="F0327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2880CAC"/>
    <w:multiLevelType w:val="multilevel"/>
    <w:tmpl w:val="98BC1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50F175F"/>
    <w:multiLevelType w:val="multilevel"/>
    <w:tmpl w:val="B734B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7A67D2D"/>
    <w:multiLevelType w:val="multilevel"/>
    <w:tmpl w:val="D9FAD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F3A022F"/>
    <w:multiLevelType w:val="multilevel"/>
    <w:tmpl w:val="DED2E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7770CF1"/>
    <w:multiLevelType w:val="multilevel"/>
    <w:tmpl w:val="587AC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2963A83"/>
    <w:multiLevelType w:val="multilevel"/>
    <w:tmpl w:val="D7127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D822B03"/>
    <w:multiLevelType w:val="multilevel"/>
    <w:tmpl w:val="BAE21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EE14902"/>
    <w:multiLevelType w:val="multilevel"/>
    <w:tmpl w:val="42C86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74264972">
    <w:abstractNumId w:val="4"/>
  </w:num>
  <w:num w:numId="2" w16cid:durableId="197476673">
    <w:abstractNumId w:val="9"/>
  </w:num>
  <w:num w:numId="3" w16cid:durableId="1975717715">
    <w:abstractNumId w:val="13"/>
  </w:num>
  <w:num w:numId="4" w16cid:durableId="1932421583">
    <w:abstractNumId w:val="5"/>
  </w:num>
  <w:num w:numId="5" w16cid:durableId="755593229">
    <w:abstractNumId w:val="0"/>
  </w:num>
  <w:num w:numId="6" w16cid:durableId="1257516374">
    <w:abstractNumId w:val="11"/>
  </w:num>
  <w:num w:numId="7" w16cid:durableId="1283220350">
    <w:abstractNumId w:val="1"/>
  </w:num>
  <w:num w:numId="8" w16cid:durableId="1583832645">
    <w:abstractNumId w:val="3"/>
  </w:num>
  <w:num w:numId="9" w16cid:durableId="768818219">
    <w:abstractNumId w:val="8"/>
  </w:num>
  <w:num w:numId="10" w16cid:durableId="909315681">
    <w:abstractNumId w:val="12"/>
  </w:num>
  <w:num w:numId="11" w16cid:durableId="459686019">
    <w:abstractNumId w:val="7"/>
  </w:num>
  <w:num w:numId="12" w16cid:durableId="815876173">
    <w:abstractNumId w:val="2"/>
  </w:num>
  <w:num w:numId="13" w16cid:durableId="1649092328">
    <w:abstractNumId w:val="10"/>
  </w:num>
  <w:num w:numId="14" w16cid:durableId="152177658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F51"/>
    <w:rsid w:val="001549D5"/>
    <w:rsid w:val="00233F51"/>
    <w:rsid w:val="00A95695"/>
    <w:rsid w:val="00F34D7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5F7CF"/>
  <w15:chartTrackingRefBased/>
  <w15:docId w15:val="{D3DE33BD-9387-4FF2-9275-572923C37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233F5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233F5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233F51"/>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unhideWhenUsed/>
    <w:qFormat/>
    <w:rsid w:val="00233F5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unhideWhenUsed/>
    <w:qFormat/>
    <w:rsid w:val="00233F5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233F5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233F5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233F5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233F5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233F51"/>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233F51"/>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233F51"/>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rsid w:val="00233F51"/>
    <w:rPr>
      <w:rFonts w:asciiTheme="majorHAnsi" w:eastAsiaTheme="majorEastAsia" w:hAnsiTheme="majorHAnsi" w:cstheme="majorBidi"/>
      <w:color w:val="000000" w:themeColor="text1"/>
    </w:rPr>
  </w:style>
  <w:style w:type="character" w:customStyle="1" w:styleId="5Char">
    <w:name w:val="제목 5 Char"/>
    <w:basedOn w:val="a0"/>
    <w:link w:val="5"/>
    <w:uiPriority w:val="9"/>
    <w:rsid w:val="00233F51"/>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233F51"/>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233F51"/>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233F51"/>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233F51"/>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233F51"/>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233F51"/>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233F5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233F51"/>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233F51"/>
    <w:pPr>
      <w:spacing w:before="160"/>
      <w:jc w:val="center"/>
    </w:pPr>
    <w:rPr>
      <w:i/>
      <w:iCs/>
      <w:color w:val="404040" w:themeColor="text1" w:themeTint="BF"/>
    </w:rPr>
  </w:style>
  <w:style w:type="character" w:customStyle="1" w:styleId="Char1">
    <w:name w:val="인용 Char"/>
    <w:basedOn w:val="a0"/>
    <w:link w:val="a5"/>
    <w:uiPriority w:val="29"/>
    <w:rsid w:val="00233F51"/>
    <w:rPr>
      <w:i/>
      <w:iCs/>
      <w:color w:val="404040" w:themeColor="text1" w:themeTint="BF"/>
    </w:rPr>
  </w:style>
  <w:style w:type="paragraph" w:styleId="a6">
    <w:name w:val="List Paragraph"/>
    <w:basedOn w:val="a"/>
    <w:uiPriority w:val="34"/>
    <w:qFormat/>
    <w:rsid w:val="00233F51"/>
    <w:pPr>
      <w:ind w:left="720"/>
      <w:contextualSpacing/>
    </w:pPr>
  </w:style>
  <w:style w:type="character" w:styleId="a7">
    <w:name w:val="Intense Emphasis"/>
    <w:basedOn w:val="a0"/>
    <w:uiPriority w:val="21"/>
    <w:qFormat/>
    <w:rsid w:val="00233F51"/>
    <w:rPr>
      <w:i/>
      <w:iCs/>
      <w:color w:val="0F4761" w:themeColor="accent1" w:themeShade="BF"/>
    </w:rPr>
  </w:style>
  <w:style w:type="paragraph" w:styleId="a8">
    <w:name w:val="Intense Quote"/>
    <w:basedOn w:val="a"/>
    <w:next w:val="a"/>
    <w:link w:val="Char2"/>
    <w:uiPriority w:val="30"/>
    <w:qFormat/>
    <w:rsid w:val="00233F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233F51"/>
    <w:rPr>
      <w:i/>
      <w:iCs/>
      <w:color w:val="0F4761" w:themeColor="accent1" w:themeShade="BF"/>
    </w:rPr>
  </w:style>
  <w:style w:type="character" w:styleId="a9">
    <w:name w:val="Intense Reference"/>
    <w:basedOn w:val="a0"/>
    <w:uiPriority w:val="32"/>
    <w:qFormat/>
    <w:rsid w:val="00233F51"/>
    <w:rPr>
      <w:b/>
      <w:bCs/>
      <w:smallCaps/>
      <w:color w:val="0F4761" w:themeColor="accent1" w:themeShade="BF"/>
      <w:spacing w:val="5"/>
    </w:rPr>
  </w:style>
  <w:style w:type="character" w:styleId="aa">
    <w:name w:val="Hyperlink"/>
    <w:basedOn w:val="a0"/>
    <w:uiPriority w:val="99"/>
    <w:unhideWhenUsed/>
    <w:rsid w:val="00233F51"/>
    <w:rPr>
      <w:color w:val="467886" w:themeColor="hyperlink"/>
      <w:u w:val="single"/>
    </w:rPr>
  </w:style>
  <w:style w:type="character" w:styleId="ab">
    <w:name w:val="Unresolved Mention"/>
    <w:basedOn w:val="a0"/>
    <w:uiPriority w:val="99"/>
    <w:semiHidden/>
    <w:unhideWhenUsed/>
    <w:rsid w:val="00233F51"/>
    <w:rPr>
      <w:color w:val="605E5C"/>
      <w:shd w:val="clear" w:color="auto" w:fill="E1DFDD"/>
    </w:rPr>
  </w:style>
  <w:style w:type="paragraph" w:customStyle="1" w:styleId="msonormal0">
    <w:name w:val="msonormal"/>
    <w:basedOn w:val="a"/>
    <w:rsid w:val="00233F51"/>
    <w:pPr>
      <w:widowControl/>
      <w:wordWrap/>
      <w:autoSpaceDE/>
      <w:autoSpaceDN/>
      <w:spacing w:before="100" w:beforeAutospacing="1" w:after="100" w:afterAutospacing="1"/>
    </w:pPr>
    <w:rPr>
      <w:rFonts w:ascii="굴림" w:eastAsia="굴림" w:hAnsi="굴림" w:cs="굴림"/>
      <w:kern w:val="0"/>
      <w:sz w:val="24"/>
      <w14:ligatures w14:val="none"/>
    </w:rPr>
  </w:style>
  <w:style w:type="character" w:styleId="ac">
    <w:name w:val="FollowedHyperlink"/>
    <w:basedOn w:val="a0"/>
    <w:uiPriority w:val="99"/>
    <w:semiHidden/>
    <w:unhideWhenUsed/>
    <w:rsid w:val="00233F51"/>
    <w:rPr>
      <w:color w:val="800080"/>
      <w:u w:val="single"/>
    </w:rPr>
  </w:style>
  <w:style w:type="character" w:customStyle="1" w:styleId="anchor-text-container">
    <w:name w:val="anchor-text-container"/>
    <w:basedOn w:val="a0"/>
    <w:rsid w:val="00233F51"/>
  </w:style>
  <w:style w:type="character" w:customStyle="1" w:styleId="anchor-text">
    <w:name w:val="anchor-text"/>
    <w:basedOn w:val="a0"/>
    <w:rsid w:val="00233F51"/>
  </w:style>
  <w:style w:type="character" w:customStyle="1" w:styleId="math">
    <w:name w:val="math"/>
    <w:basedOn w:val="a0"/>
    <w:rsid w:val="00233F51"/>
  </w:style>
  <w:style w:type="character" w:styleId="ad">
    <w:name w:val="Emphasis"/>
    <w:basedOn w:val="a0"/>
    <w:uiPriority w:val="20"/>
    <w:qFormat/>
    <w:rsid w:val="00233F51"/>
    <w:rPr>
      <w:i/>
      <w:iCs/>
    </w:rPr>
  </w:style>
  <w:style w:type="character" w:customStyle="1" w:styleId="download-link-title">
    <w:name w:val="download-link-title"/>
    <w:basedOn w:val="a0"/>
    <w:rsid w:val="00233F51"/>
  </w:style>
  <w:style w:type="character" w:customStyle="1" w:styleId="captions">
    <w:name w:val="captions"/>
    <w:basedOn w:val="a0"/>
    <w:rsid w:val="00233F51"/>
  </w:style>
  <w:style w:type="paragraph" w:styleId="ae">
    <w:name w:val="Normal (Web)"/>
    <w:basedOn w:val="a"/>
    <w:uiPriority w:val="99"/>
    <w:semiHidden/>
    <w:unhideWhenUsed/>
    <w:rsid w:val="00233F51"/>
    <w:pPr>
      <w:widowControl/>
      <w:wordWrap/>
      <w:autoSpaceDE/>
      <w:autoSpaceDN/>
      <w:spacing w:before="100" w:beforeAutospacing="1" w:after="100" w:afterAutospacing="1"/>
    </w:pPr>
    <w:rPr>
      <w:rFonts w:ascii="굴림" w:eastAsia="굴림" w:hAnsi="굴림" w:cs="굴림"/>
      <w:kern w:val="0"/>
      <w:sz w:val="24"/>
      <w14:ligatures w14:val="none"/>
    </w:rPr>
  </w:style>
  <w:style w:type="character" w:customStyle="1" w:styleId="label">
    <w:name w:val="label"/>
    <w:basedOn w:val="a0"/>
    <w:rsid w:val="00233F51"/>
  </w:style>
  <w:style w:type="character" w:customStyle="1" w:styleId="display">
    <w:name w:val="display"/>
    <w:basedOn w:val="a0"/>
    <w:rsid w:val="00233F51"/>
  </w:style>
  <w:style w:type="character" w:customStyle="1" w:styleId="formula">
    <w:name w:val="formula"/>
    <w:basedOn w:val="a0"/>
    <w:rsid w:val="00233F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ars.els-cdn.com/content/image/1-s2.0-S0378377424004669-gr9.jpg" TargetMode="External"/><Relationship Id="rId21" Type="http://schemas.openxmlformats.org/officeDocument/2006/relationships/hyperlink" Target="https://www.sciencedirect.com/science/article/pii/S0378377424004669" TargetMode="External"/><Relationship Id="rId42" Type="http://schemas.openxmlformats.org/officeDocument/2006/relationships/hyperlink" Target="https://www.sciencedirect.com/topics/agricultural-and-biological-sciences/agricultural-science" TargetMode="External"/><Relationship Id="rId63" Type="http://schemas.openxmlformats.org/officeDocument/2006/relationships/hyperlink" Target="https://www.sciencedirect.com/science/article/pii/S0378377424004669" TargetMode="External"/><Relationship Id="rId84" Type="http://schemas.openxmlformats.org/officeDocument/2006/relationships/hyperlink" Target="https://www.sciencedirect.com/science/article/pii/S0378377424004669" TargetMode="External"/><Relationship Id="rId138" Type="http://schemas.openxmlformats.org/officeDocument/2006/relationships/hyperlink" Target="https://www.sciencedirect.com/topics/agricultural-and-biological-sciences/climate-change" TargetMode="External"/><Relationship Id="rId159" Type="http://schemas.openxmlformats.org/officeDocument/2006/relationships/hyperlink" Target="https://www.sciencedirect.com/science/article/pii/S0378377424004669" TargetMode="External"/><Relationship Id="rId107" Type="http://schemas.openxmlformats.org/officeDocument/2006/relationships/hyperlink" Target="https://www.sciencedirect.com/science/article/pii/S0378377424004669" TargetMode="External"/><Relationship Id="rId11" Type="http://schemas.openxmlformats.org/officeDocument/2006/relationships/hyperlink" Target="https://www.sciencedirect.com/topics/earth-and-planetary-sciences/root-mean-square-error" TargetMode="External"/><Relationship Id="rId32" Type="http://schemas.openxmlformats.org/officeDocument/2006/relationships/hyperlink" Target="https://www.sciencedirect.com/science/article/pii/S0378377424004669" TargetMode="External"/><Relationship Id="rId53" Type="http://schemas.openxmlformats.org/officeDocument/2006/relationships/hyperlink" Target="https://www.sciencedirect.com/topics/agricultural-and-biological-sciences/phosphorus-fertilizers" TargetMode="External"/><Relationship Id="rId74" Type="http://schemas.openxmlformats.org/officeDocument/2006/relationships/hyperlink" Target="https://ars.els-cdn.com/content/image/1-s2.0-S0378377424004669-gr3_lrg.jpg" TargetMode="External"/><Relationship Id="rId128" Type="http://schemas.openxmlformats.org/officeDocument/2006/relationships/image" Target="media/image14.jpeg"/><Relationship Id="rId149" Type="http://schemas.openxmlformats.org/officeDocument/2006/relationships/hyperlink" Target="https://www.sciencedirect.com/topics/agricultural-and-biological-sciences/root-system" TargetMode="External"/><Relationship Id="rId5" Type="http://schemas.openxmlformats.org/officeDocument/2006/relationships/hyperlink" Target="https://www.sciencedirect.com/topics/earth-and-planetary-sciences/remote-sensing" TargetMode="External"/><Relationship Id="rId95" Type="http://schemas.openxmlformats.org/officeDocument/2006/relationships/hyperlink" Target="https://ars.els-cdn.com/content/image/1-s2.0-S0378377424004669-gr4.jpg" TargetMode="External"/><Relationship Id="rId160" Type="http://schemas.openxmlformats.org/officeDocument/2006/relationships/hyperlink" Target="https://www.sciencedirect.com/science/article/pii/S0378377424004669" TargetMode="External"/><Relationship Id="rId22" Type="http://schemas.openxmlformats.org/officeDocument/2006/relationships/hyperlink" Target="https://www.sciencedirect.com/topics/earth-and-planetary-sciences/quantile" TargetMode="External"/><Relationship Id="rId43" Type="http://schemas.openxmlformats.org/officeDocument/2006/relationships/hyperlink" Target="https://www.sciencedirect.com/topics/earth-and-planetary-sciences/physicochemical-analysis" TargetMode="External"/><Relationship Id="rId64" Type="http://schemas.openxmlformats.org/officeDocument/2006/relationships/hyperlink" Target="https://www.sciencedirect.com/topics/agricultural-and-biological-sciences/unmanned-aerial-vehicle" TargetMode="External"/><Relationship Id="rId118" Type="http://schemas.openxmlformats.org/officeDocument/2006/relationships/hyperlink" Target="https://www.sciencedirect.com/science/article/pii/S0378377424004669" TargetMode="External"/><Relationship Id="rId139" Type="http://schemas.openxmlformats.org/officeDocument/2006/relationships/hyperlink" Target="https://www.sciencedirect.com/science/article/pii/S0378377424004669" TargetMode="External"/><Relationship Id="rId85" Type="http://schemas.openxmlformats.org/officeDocument/2006/relationships/hyperlink" Target="https://www.sciencedirect.com/topics/agricultural-and-biological-sciences/wind-speed" TargetMode="External"/><Relationship Id="rId150" Type="http://schemas.openxmlformats.org/officeDocument/2006/relationships/hyperlink" Target="https://www.sciencedirect.com/topics/agricultural-and-biological-sciences/rhizosphere" TargetMode="External"/><Relationship Id="rId12" Type="http://schemas.openxmlformats.org/officeDocument/2006/relationships/image" Target="media/image1.jpeg"/><Relationship Id="rId17" Type="http://schemas.openxmlformats.org/officeDocument/2006/relationships/hyperlink" Target="https://www.sciencedirect.com/topics/agricultural-and-biological-sciences/field-crops" TargetMode="External"/><Relationship Id="rId33" Type="http://schemas.openxmlformats.org/officeDocument/2006/relationships/hyperlink" Target="https://www.sciencedirect.com/science/article/pii/S0378377424004669" TargetMode="External"/><Relationship Id="rId38" Type="http://schemas.openxmlformats.org/officeDocument/2006/relationships/hyperlink" Target="https://www.sciencedirect.com/topics/earth-and-planetary-sciences/science-and-technology" TargetMode="External"/><Relationship Id="rId59" Type="http://schemas.openxmlformats.org/officeDocument/2006/relationships/hyperlink" Target="https://www.sciencedirect.com/topics/earth-and-planetary-sciences/meteorological-parameter" TargetMode="External"/><Relationship Id="rId103" Type="http://schemas.openxmlformats.org/officeDocument/2006/relationships/hyperlink" Target="https://www.sciencedirect.com/topics/earth-and-planetary-sciences/multispectral-image" TargetMode="External"/><Relationship Id="rId108" Type="http://schemas.openxmlformats.org/officeDocument/2006/relationships/hyperlink" Target="https://www.sciencedirect.com/topics/earth-and-planetary-sciences/extinction-coefficient" TargetMode="External"/><Relationship Id="rId124" Type="http://schemas.openxmlformats.org/officeDocument/2006/relationships/hyperlink" Target="https://ars.els-cdn.com/content/image/1-s2.0-S0378377424004669-gr11.jpg" TargetMode="External"/><Relationship Id="rId129" Type="http://schemas.openxmlformats.org/officeDocument/2006/relationships/hyperlink" Target="https://ars.els-cdn.com/content/image/1-s2.0-S0378377424004669-gr13_lrg.jpg" TargetMode="External"/><Relationship Id="rId54" Type="http://schemas.openxmlformats.org/officeDocument/2006/relationships/hyperlink" Target="https://www.sciencedirect.com/topics/earth-and-planetary-sciences/geometric-correction" TargetMode="External"/><Relationship Id="rId70" Type="http://schemas.openxmlformats.org/officeDocument/2006/relationships/hyperlink" Target="https://www.sciencedirect.com/topics/agricultural-and-biological-sciences/moisture" TargetMode="External"/><Relationship Id="rId75" Type="http://schemas.openxmlformats.org/officeDocument/2006/relationships/hyperlink" Target="https://ars.els-cdn.com/content/image/1-s2.0-S0378377424004669-gr3.jpg" TargetMode="External"/><Relationship Id="rId91" Type="http://schemas.openxmlformats.org/officeDocument/2006/relationships/hyperlink" Target="https://www.sciencedirect.com/science/article/pii/S0378377424004669" TargetMode="External"/><Relationship Id="rId96" Type="http://schemas.openxmlformats.org/officeDocument/2006/relationships/image" Target="media/image6.jpeg"/><Relationship Id="rId140" Type="http://schemas.openxmlformats.org/officeDocument/2006/relationships/hyperlink" Target="https://www.sciencedirect.com/science/article/pii/S0378377424004669" TargetMode="External"/><Relationship Id="rId145" Type="http://schemas.openxmlformats.org/officeDocument/2006/relationships/hyperlink" Target="https://www.sciencedirect.com/science/article/pii/S0378377424004669" TargetMode="External"/><Relationship Id="rId161" Type="http://schemas.openxmlformats.org/officeDocument/2006/relationships/hyperlink" Target="https://www.sciencedirect.com/science/article/pii/S0378377424004669" TargetMode="External"/><Relationship Id="rId1" Type="http://schemas.openxmlformats.org/officeDocument/2006/relationships/numbering" Target="numbering.xml"/><Relationship Id="rId6" Type="http://schemas.openxmlformats.org/officeDocument/2006/relationships/hyperlink" Target="https://www.sciencedirect.com/topics/earth-and-planetary-sciences/pilotless-aircraft" TargetMode="External"/><Relationship Id="rId23" Type="http://schemas.openxmlformats.org/officeDocument/2006/relationships/hyperlink" Target="https://www.sciencedirect.com/topics/earth-and-planetary-sciences/thermal-infrared-remote-sensing" TargetMode="External"/><Relationship Id="rId28" Type="http://schemas.openxmlformats.org/officeDocument/2006/relationships/hyperlink" Target="https://www.sciencedirect.com/topics/agricultural-and-biological-sciences/evapotranspiration" TargetMode="External"/><Relationship Id="rId49" Type="http://schemas.openxmlformats.org/officeDocument/2006/relationships/hyperlink" Target="https://ars.els-cdn.com/content/image/1-s2.0-S0378377424004669-gr1_lrg.jpg" TargetMode="External"/><Relationship Id="rId114" Type="http://schemas.openxmlformats.org/officeDocument/2006/relationships/hyperlink" Target="https://ars.els-cdn.com/content/image/1-s2.0-S0378377424004669-gr8.jpg" TargetMode="External"/><Relationship Id="rId119" Type="http://schemas.openxmlformats.org/officeDocument/2006/relationships/image" Target="media/image11.jpeg"/><Relationship Id="rId44" Type="http://schemas.openxmlformats.org/officeDocument/2006/relationships/hyperlink" Target="https://www.sciencedirect.com/topics/earth-and-planetary-sciences/soil-organic-carbon" TargetMode="External"/><Relationship Id="rId60" Type="http://schemas.openxmlformats.org/officeDocument/2006/relationships/hyperlink" Target="https://www.sciencedirect.com/topics/agricultural-and-biological-sciences/weather-stations" TargetMode="External"/><Relationship Id="rId65" Type="http://schemas.openxmlformats.org/officeDocument/2006/relationships/hyperlink" Target="https://www.sciencedirect.com/topics/earth-and-planetary-sciences/cmos" TargetMode="External"/><Relationship Id="rId81" Type="http://schemas.openxmlformats.org/officeDocument/2006/relationships/hyperlink" Target="https://www.sciencedirect.com/topics/earth-and-planetary-sciences/vapor-pressure" TargetMode="External"/><Relationship Id="rId86" Type="http://schemas.openxmlformats.org/officeDocument/2006/relationships/hyperlink" Target="https://www.sciencedirect.com/topics/agricultural-and-biological-sciences/leaf-water-potential" TargetMode="External"/><Relationship Id="rId130" Type="http://schemas.openxmlformats.org/officeDocument/2006/relationships/hyperlink" Target="https://ars.els-cdn.com/content/image/1-s2.0-S0378377424004669-gr13.jpg" TargetMode="External"/><Relationship Id="rId135" Type="http://schemas.openxmlformats.org/officeDocument/2006/relationships/hyperlink" Target="https://www.sciencedirect.com/topics/earth-and-planetary-sciences/meteorological-factors" TargetMode="External"/><Relationship Id="rId151" Type="http://schemas.openxmlformats.org/officeDocument/2006/relationships/hyperlink" Target="https://www.sciencedirect.com/topics/agricultural-and-biological-sciences/irrigation-district" TargetMode="External"/><Relationship Id="rId156" Type="http://schemas.openxmlformats.org/officeDocument/2006/relationships/hyperlink" Target="https://www.sciencedirect.com/topics/agricultural-and-biological-sciences/land-cover" TargetMode="External"/><Relationship Id="rId13" Type="http://schemas.openxmlformats.org/officeDocument/2006/relationships/hyperlink" Target="https://www.sciencedirect.com/topics/agricultural-and-biological-sciences/stomatal-conductance" TargetMode="External"/><Relationship Id="rId18" Type="http://schemas.openxmlformats.org/officeDocument/2006/relationships/hyperlink" Target="https://www.sciencedirect.com/topics/agricultural-and-biological-sciences/remote-sensing" TargetMode="External"/><Relationship Id="rId39" Type="http://schemas.openxmlformats.org/officeDocument/2006/relationships/hyperlink" Target="https://www.sciencedirect.com/topics/agricultural-and-biological-sciences/irrigation-district" TargetMode="External"/><Relationship Id="rId109" Type="http://schemas.openxmlformats.org/officeDocument/2006/relationships/image" Target="media/image8.jpeg"/><Relationship Id="rId34" Type="http://schemas.openxmlformats.org/officeDocument/2006/relationships/hyperlink" Target="https://www.sciencedirect.com/science/article/pii/S0378377424004669" TargetMode="External"/><Relationship Id="rId50" Type="http://schemas.openxmlformats.org/officeDocument/2006/relationships/hyperlink" Target="https://ars.els-cdn.com/content/image/1-s2.0-S0378377424004669-gr1.jpg" TargetMode="External"/><Relationship Id="rId55" Type="http://schemas.openxmlformats.org/officeDocument/2006/relationships/image" Target="media/image3.jpeg"/><Relationship Id="rId76" Type="http://schemas.openxmlformats.org/officeDocument/2006/relationships/hyperlink" Target="https://www.sciencedirect.com/science/article/pii/S0378377424004669" TargetMode="External"/><Relationship Id="rId97" Type="http://schemas.openxmlformats.org/officeDocument/2006/relationships/hyperlink" Target="https://ars.els-cdn.com/content/image/1-s2.0-S0378377424004669-gr5_lrg.jpg" TargetMode="External"/><Relationship Id="rId104" Type="http://schemas.openxmlformats.org/officeDocument/2006/relationships/hyperlink" Target="https://www.sciencedirect.com/topics/earth-and-planetary-sciences/vegetation-index" TargetMode="External"/><Relationship Id="rId120" Type="http://schemas.openxmlformats.org/officeDocument/2006/relationships/hyperlink" Target="https://ars.els-cdn.com/content/image/1-s2.0-S0378377424004669-gr10_lrg.jpg" TargetMode="External"/><Relationship Id="rId125" Type="http://schemas.openxmlformats.org/officeDocument/2006/relationships/image" Target="media/image13.jpeg"/><Relationship Id="rId141" Type="http://schemas.openxmlformats.org/officeDocument/2006/relationships/hyperlink" Target="https://www.sciencedirect.com/science/article/pii/S0378377424004669" TargetMode="External"/><Relationship Id="rId146" Type="http://schemas.openxmlformats.org/officeDocument/2006/relationships/hyperlink" Target="https://www.sciencedirect.com/science/article/pii/S0378377424004669" TargetMode="External"/><Relationship Id="rId7" Type="http://schemas.openxmlformats.org/officeDocument/2006/relationships/hyperlink" Target="https://www.sciencedirect.com/topics/agricultural-and-biological-sciences/remote-sensing" TargetMode="External"/><Relationship Id="rId71" Type="http://schemas.openxmlformats.org/officeDocument/2006/relationships/hyperlink" Target="https://www.sciencedirect.com/topics/earth-and-planetary-sciences/automatic-weather-stations" TargetMode="External"/><Relationship Id="rId92" Type="http://schemas.openxmlformats.org/officeDocument/2006/relationships/hyperlink" Target="https://www.sciencedirect.com/topics/earth-and-planetary-sciences/root-mean-square-error" TargetMode="External"/><Relationship Id="rId162" Type="http://schemas.openxmlformats.org/officeDocument/2006/relationships/hyperlink" Target="https://www.sciencedirect.com/science/article/pii/S0378377424004669" TargetMode="External"/><Relationship Id="rId2" Type="http://schemas.openxmlformats.org/officeDocument/2006/relationships/styles" Target="styles.xml"/><Relationship Id="rId29" Type="http://schemas.openxmlformats.org/officeDocument/2006/relationships/hyperlink" Target="https://www.sciencedirect.com/science/article/pii/S0378377424004669" TargetMode="External"/><Relationship Id="rId24" Type="http://schemas.openxmlformats.org/officeDocument/2006/relationships/hyperlink" Target="https://www.sciencedirect.com/science/article/pii/S0378377424004669" TargetMode="External"/><Relationship Id="rId40" Type="http://schemas.openxmlformats.org/officeDocument/2006/relationships/hyperlink" Target="https://www.sciencedirect.com/topics/earth-and-planetary-sciences/silty-loam" TargetMode="External"/><Relationship Id="rId45" Type="http://schemas.openxmlformats.org/officeDocument/2006/relationships/hyperlink" Target="https://www.sciencedirect.com/topics/agricultural-and-biological-sciences/row-spacing" TargetMode="External"/><Relationship Id="rId66" Type="http://schemas.openxmlformats.org/officeDocument/2006/relationships/hyperlink" Target="https://www.sciencedirect.com/topics/earth-and-planetary-sciences/vegetation-index" TargetMode="External"/><Relationship Id="rId87" Type="http://schemas.openxmlformats.org/officeDocument/2006/relationships/hyperlink" Target="https://www.sciencedirect.com/topics/earth-and-planetary-sciences/meteorological-factors" TargetMode="External"/><Relationship Id="rId110" Type="http://schemas.openxmlformats.org/officeDocument/2006/relationships/hyperlink" Target="https://ars.els-cdn.com/content/image/1-s2.0-S0378377424004669-gr7_lrg.jpg" TargetMode="External"/><Relationship Id="rId115" Type="http://schemas.openxmlformats.org/officeDocument/2006/relationships/image" Target="media/image10.jpeg"/><Relationship Id="rId131" Type="http://schemas.openxmlformats.org/officeDocument/2006/relationships/image" Target="media/image15.jpeg"/><Relationship Id="rId136" Type="http://schemas.openxmlformats.org/officeDocument/2006/relationships/hyperlink" Target="https://www.sciencedirect.com/science/article/pii/S0378377424004669" TargetMode="External"/><Relationship Id="rId157" Type="http://schemas.openxmlformats.org/officeDocument/2006/relationships/hyperlink" Target="https://www.sciencedirect.com/topics/earth-and-planetary-sciences/water-loss" TargetMode="External"/><Relationship Id="rId61" Type="http://schemas.openxmlformats.org/officeDocument/2006/relationships/hyperlink" Target="https://www.sciencedirect.com/topics/agricultural-and-biological-sciences/relative-humidity" TargetMode="External"/><Relationship Id="rId82" Type="http://schemas.openxmlformats.org/officeDocument/2006/relationships/hyperlink" Target="https://www.sciencedirect.com/science/article/pii/S0378377424004669" TargetMode="External"/><Relationship Id="rId152" Type="http://schemas.openxmlformats.org/officeDocument/2006/relationships/hyperlink" Target="https://www.sciencedirect.com/science/article/pii/S0378377424004669" TargetMode="External"/><Relationship Id="rId19" Type="http://schemas.openxmlformats.org/officeDocument/2006/relationships/hyperlink" Target="https://www.sciencedirect.com/topics/earth-and-planetary-sciences/water-supply" TargetMode="External"/><Relationship Id="rId14" Type="http://schemas.openxmlformats.org/officeDocument/2006/relationships/hyperlink" Target="https://www.sciencedirect.com/topics/earth-and-planetary-sciences/water-monitoring" TargetMode="External"/><Relationship Id="rId30" Type="http://schemas.openxmlformats.org/officeDocument/2006/relationships/hyperlink" Target="https://www.sciencedirect.com/topics/agricultural-and-biological-sciences/eddy-covariance" TargetMode="External"/><Relationship Id="rId35" Type="http://schemas.openxmlformats.org/officeDocument/2006/relationships/hyperlink" Target="https://www.sciencedirect.com/science/article/pii/S0378377424004669" TargetMode="External"/><Relationship Id="rId56" Type="http://schemas.openxmlformats.org/officeDocument/2006/relationships/hyperlink" Target="https://ars.els-cdn.com/content/image/1-s2.0-S0378377424004669-gr2_lrg.jpg" TargetMode="External"/><Relationship Id="rId77" Type="http://schemas.openxmlformats.org/officeDocument/2006/relationships/hyperlink" Target="https://www.sciencedirect.com/science/article/pii/S0378377424004669" TargetMode="External"/><Relationship Id="rId100" Type="http://schemas.openxmlformats.org/officeDocument/2006/relationships/image" Target="media/image7.jpeg"/><Relationship Id="rId105" Type="http://schemas.openxmlformats.org/officeDocument/2006/relationships/hyperlink" Target="https://www.sciencedirect.com/science/article/pii/S0378377424004669" TargetMode="External"/><Relationship Id="rId126" Type="http://schemas.openxmlformats.org/officeDocument/2006/relationships/hyperlink" Target="https://ars.els-cdn.com/content/image/1-s2.0-S0378377424004669-gr12_lrg.jpg" TargetMode="External"/><Relationship Id="rId147" Type="http://schemas.openxmlformats.org/officeDocument/2006/relationships/hyperlink" Target="https://www.sciencedirect.com/science/article/pii/S0378377424004669" TargetMode="External"/><Relationship Id="rId8" Type="http://schemas.openxmlformats.org/officeDocument/2006/relationships/hyperlink" Target="https://www.sciencedirect.com/topics/agricultural-and-biological-sciences/irrigation-district" TargetMode="External"/><Relationship Id="rId51" Type="http://schemas.openxmlformats.org/officeDocument/2006/relationships/hyperlink" Target="https://www.sciencedirect.com/topics/agricultural-and-biological-sciences/irrigation-management" TargetMode="External"/><Relationship Id="rId72" Type="http://schemas.openxmlformats.org/officeDocument/2006/relationships/hyperlink" Target="https://www.sciencedirect.com/topics/earth-and-planetary-sciences/wind-velocity" TargetMode="External"/><Relationship Id="rId93" Type="http://schemas.openxmlformats.org/officeDocument/2006/relationships/image" Target="media/image5.jpeg"/><Relationship Id="rId98" Type="http://schemas.openxmlformats.org/officeDocument/2006/relationships/hyperlink" Target="https://ars.els-cdn.com/content/image/1-s2.0-S0378377424004669-gr5.jpg" TargetMode="External"/><Relationship Id="rId121" Type="http://schemas.openxmlformats.org/officeDocument/2006/relationships/hyperlink" Target="https://ars.els-cdn.com/content/image/1-s2.0-S0378377424004669-gr10.jpg" TargetMode="External"/><Relationship Id="rId142" Type="http://schemas.openxmlformats.org/officeDocument/2006/relationships/hyperlink" Target="https://www.sciencedirect.com/topics/agricultural-and-biological-sciences/water-uptake" TargetMode="External"/><Relationship Id="rId163" Type="http://schemas.openxmlformats.org/officeDocument/2006/relationships/hyperlink" Target="https://www.sciencedirect.com/science/article/pii/S0378377424004669" TargetMode="External"/><Relationship Id="rId3" Type="http://schemas.openxmlformats.org/officeDocument/2006/relationships/settings" Target="settings.xml"/><Relationship Id="rId25" Type="http://schemas.openxmlformats.org/officeDocument/2006/relationships/hyperlink" Target="https://www.sciencedirect.com/topics/earth-and-planetary-sciences/meteorological-parameter" TargetMode="External"/><Relationship Id="rId46" Type="http://schemas.openxmlformats.org/officeDocument/2006/relationships/hyperlink" Target="https://www.sciencedirect.com/topics/earth-and-planetary-sciences/row-spacing" TargetMode="External"/><Relationship Id="rId67" Type="http://schemas.openxmlformats.org/officeDocument/2006/relationships/hyperlink" Target="https://www.sciencedirect.com/topics/agricultural-and-biological-sciences/stomatal-conductance" TargetMode="External"/><Relationship Id="rId116" Type="http://schemas.openxmlformats.org/officeDocument/2006/relationships/hyperlink" Target="https://ars.els-cdn.com/content/image/1-s2.0-S0378377424004669-gr9_lrg.jpg" TargetMode="External"/><Relationship Id="rId137" Type="http://schemas.openxmlformats.org/officeDocument/2006/relationships/hyperlink" Target="https://www.sciencedirect.com/topics/agricultural-and-biological-sciences/surface-water" TargetMode="External"/><Relationship Id="rId158" Type="http://schemas.openxmlformats.org/officeDocument/2006/relationships/hyperlink" Target="https://www.sciencedirect.com/science/article/pii/S0378377424004669" TargetMode="External"/><Relationship Id="rId20" Type="http://schemas.openxmlformats.org/officeDocument/2006/relationships/hyperlink" Target="https://www.sciencedirect.com/topics/agricultural-and-biological-sciences/vapor-pressure" TargetMode="External"/><Relationship Id="rId41" Type="http://schemas.openxmlformats.org/officeDocument/2006/relationships/hyperlink" Target="https://www.sciencedirect.com/topics/earth-and-planetary-sciences/soil-texture" TargetMode="External"/><Relationship Id="rId62" Type="http://schemas.openxmlformats.org/officeDocument/2006/relationships/hyperlink" Target="https://www.dji.com/" TargetMode="External"/><Relationship Id="rId83" Type="http://schemas.openxmlformats.org/officeDocument/2006/relationships/hyperlink" Target="https://www.sciencedirect.com/science/article/pii/S0378377424004669" TargetMode="External"/><Relationship Id="rId88" Type="http://schemas.openxmlformats.org/officeDocument/2006/relationships/hyperlink" Target="https://www.sciencedirect.com/topics/earth-and-planetary-sciences/root-mean-square-error" TargetMode="External"/><Relationship Id="rId111" Type="http://schemas.openxmlformats.org/officeDocument/2006/relationships/hyperlink" Target="https://ars.els-cdn.com/content/image/1-s2.0-S0378377424004669-gr7.jpg" TargetMode="External"/><Relationship Id="rId132" Type="http://schemas.openxmlformats.org/officeDocument/2006/relationships/hyperlink" Target="https://ars.els-cdn.com/content/image/1-s2.0-S0378377424004669-gr14_lrg.jpg" TargetMode="External"/><Relationship Id="rId153" Type="http://schemas.openxmlformats.org/officeDocument/2006/relationships/hyperlink" Target="https://www.sciencedirect.com/science/article/pii/S0378377424004669" TargetMode="External"/><Relationship Id="rId15" Type="http://schemas.openxmlformats.org/officeDocument/2006/relationships/hyperlink" Target="https://www.sciencedirect.com/topics/earth-and-planetary-sciences/remote-sensing" TargetMode="External"/><Relationship Id="rId36" Type="http://schemas.openxmlformats.org/officeDocument/2006/relationships/hyperlink" Target="https://www.sciencedirect.com/topics/agricultural-and-biological-sciences/irrigation-scheduling" TargetMode="External"/><Relationship Id="rId57" Type="http://schemas.openxmlformats.org/officeDocument/2006/relationships/hyperlink" Target="https://ars.els-cdn.com/content/image/1-s2.0-S0378377424004669-gr2.jpg" TargetMode="External"/><Relationship Id="rId106" Type="http://schemas.openxmlformats.org/officeDocument/2006/relationships/hyperlink" Target="https://www.sciencedirect.com/topics/agricultural-and-biological-sciences/surface-water" TargetMode="External"/><Relationship Id="rId127" Type="http://schemas.openxmlformats.org/officeDocument/2006/relationships/hyperlink" Target="https://ars.els-cdn.com/content/image/1-s2.0-S0378377424004669-gr12.jpg" TargetMode="External"/><Relationship Id="rId10" Type="http://schemas.openxmlformats.org/officeDocument/2006/relationships/hyperlink" Target="https://www.sciencedirect.com/topics/agricultural-and-biological-sciences/stomatal-conductance" TargetMode="External"/><Relationship Id="rId31" Type="http://schemas.openxmlformats.org/officeDocument/2006/relationships/hyperlink" Target="https://www.sciencedirect.com/science/article/pii/S0378377424004669" TargetMode="External"/><Relationship Id="rId52" Type="http://schemas.openxmlformats.org/officeDocument/2006/relationships/hyperlink" Target="https://www.sciencedirect.com/topics/agricultural-and-biological-sciences/flowmeter" TargetMode="External"/><Relationship Id="rId73" Type="http://schemas.openxmlformats.org/officeDocument/2006/relationships/image" Target="media/image4.jpeg"/><Relationship Id="rId78" Type="http://schemas.openxmlformats.org/officeDocument/2006/relationships/hyperlink" Target="https://www.sciencedirect.com/science/article/pii/S0378377424004669" TargetMode="External"/><Relationship Id="rId94" Type="http://schemas.openxmlformats.org/officeDocument/2006/relationships/hyperlink" Target="https://ars.els-cdn.com/content/image/1-s2.0-S0378377424004669-gr4_lrg.jpg" TargetMode="External"/><Relationship Id="rId99" Type="http://schemas.openxmlformats.org/officeDocument/2006/relationships/hyperlink" Target="https://www.sciencedirect.com/topics/agricultural-and-biological-sciences/vegetative-growth" TargetMode="External"/><Relationship Id="rId101" Type="http://schemas.openxmlformats.org/officeDocument/2006/relationships/hyperlink" Target="https://ars.els-cdn.com/content/image/1-s2.0-S0378377424004669-gr6_lrg.jpg" TargetMode="External"/><Relationship Id="rId122" Type="http://schemas.openxmlformats.org/officeDocument/2006/relationships/image" Target="media/image12.jpeg"/><Relationship Id="rId143" Type="http://schemas.openxmlformats.org/officeDocument/2006/relationships/hyperlink" Target="https://www.sciencedirect.com/science/article/pii/S0378377424004669" TargetMode="External"/><Relationship Id="rId148" Type="http://schemas.openxmlformats.org/officeDocument/2006/relationships/hyperlink" Target="https://www.sciencedirect.com/science/article/pii/S0378377424004669" TargetMode="External"/><Relationship Id="rId16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sciencedirect.com/topics/agricultural-and-biological-sciences/evapotranspiration" TargetMode="External"/><Relationship Id="rId26" Type="http://schemas.openxmlformats.org/officeDocument/2006/relationships/hyperlink" Target="https://www.sciencedirect.com/topics/agricultural-and-biological-sciences/climate-change" TargetMode="External"/><Relationship Id="rId47" Type="http://schemas.openxmlformats.org/officeDocument/2006/relationships/hyperlink" Target="https://www.sciencedirect.com/topics/earth-and-planetary-sciences/drip-irrigation" TargetMode="External"/><Relationship Id="rId68" Type="http://schemas.openxmlformats.org/officeDocument/2006/relationships/hyperlink" Target="https://www.sciencedirect.com/topics/earth-and-planetary-sciences/pilotless-aircraft" TargetMode="External"/><Relationship Id="rId89" Type="http://schemas.openxmlformats.org/officeDocument/2006/relationships/hyperlink" Target="https://www.sciencedirect.com/topics/earth-and-planetary-sciences/aerial-photography" TargetMode="External"/><Relationship Id="rId112" Type="http://schemas.openxmlformats.org/officeDocument/2006/relationships/image" Target="media/image9.jpeg"/><Relationship Id="rId133" Type="http://schemas.openxmlformats.org/officeDocument/2006/relationships/hyperlink" Target="https://ars.els-cdn.com/content/image/1-s2.0-S0378377424004669-gr14.jpg" TargetMode="External"/><Relationship Id="rId154" Type="http://schemas.openxmlformats.org/officeDocument/2006/relationships/hyperlink" Target="https://www.sciencedirect.com/topics/agricultural-and-biological-sciences/physiological-response" TargetMode="External"/><Relationship Id="rId16" Type="http://schemas.openxmlformats.org/officeDocument/2006/relationships/hyperlink" Target="https://www.sciencedirect.com/topics/agricultural-and-biological-sciences/unmanned-aerial-vehicle" TargetMode="External"/><Relationship Id="rId37" Type="http://schemas.openxmlformats.org/officeDocument/2006/relationships/hyperlink" Target="https://www.sciencedirect.com/topics/agricultural-and-biological-sciences/maize" TargetMode="External"/><Relationship Id="rId58" Type="http://schemas.openxmlformats.org/officeDocument/2006/relationships/hyperlink" Target="https://www.sciencedirect.com/topics/earth-and-planetary-sciences/flight-altitude" TargetMode="External"/><Relationship Id="rId79" Type="http://schemas.openxmlformats.org/officeDocument/2006/relationships/hyperlink" Target="https://www.sciencedirect.com/topics/agricultural-and-biological-sciences/potential-evapotranspiration" TargetMode="External"/><Relationship Id="rId102" Type="http://schemas.openxmlformats.org/officeDocument/2006/relationships/hyperlink" Target="https://ars.els-cdn.com/content/image/1-s2.0-S0378377424004669-gr6.jpg" TargetMode="External"/><Relationship Id="rId123" Type="http://schemas.openxmlformats.org/officeDocument/2006/relationships/hyperlink" Target="https://ars.els-cdn.com/content/image/1-s2.0-S0378377424004669-gr11_lrg.jpg" TargetMode="External"/><Relationship Id="rId144" Type="http://schemas.openxmlformats.org/officeDocument/2006/relationships/hyperlink" Target="https://www.sciencedirect.com/science/article/pii/S0378377424004669" TargetMode="External"/><Relationship Id="rId90" Type="http://schemas.openxmlformats.org/officeDocument/2006/relationships/hyperlink" Target="https://www.sciencedirect.com/science/article/pii/S0378377424004669" TargetMode="External"/><Relationship Id="rId165" Type="http://schemas.openxmlformats.org/officeDocument/2006/relationships/theme" Target="theme/theme1.xml"/><Relationship Id="rId27" Type="http://schemas.openxmlformats.org/officeDocument/2006/relationships/hyperlink" Target="https://www.sciencedirect.com/topics/earth-and-planetary-sciences/evapotranspiration" TargetMode="External"/><Relationship Id="rId48" Type="http://schemas.openxmlformats.org/officeDocument/2006/relationships/image" Target="media/image2.jpeg"/><Relationship Id="rId69" Type="http://schemas.openxmlformats.org/officeDocument/2006/relationships/hyperlink" Target="https://www.sciencedirect.com/topics/agricultural-and-biological-sciences/photosystem" TargetMode="External"/><Relationship Id="rId113" Type="http://schemas.openxmlformats.org/officeDocument/2006/relationships/hyperlink" Target="https://ars.els-cdn.com/content/image/1-s2.0-S0378377424004669-gr8_lrg.jpg" TargetMode="External"/><Relationship Id="rId134" Type="http://schemas.openxmlformats.org/officeDocument/2006/relationships/hyperlink" Target="https://www.sciencedirect.com/science/article/pii/S0378377424004669" TargetMode="External"/><Relationship Id="rId80" Type="http://schemas.openxmlformats.org/officeDocument/2006/relationships/hyperlink" Target="https://www.sciencedirect.com/topics/earth-and-planetary-sciences/potential-evapotranspiration" TargetMode="External"/><Relationship Id="rId155" Type="http://schemas.openxmlformats.org/officeDocument/2006/relationships/hyperlink" Target="https://www.sciencedirect.com/science/article/pii/S0378377424004669"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36</Pages>
  <Words>13461</Words>
  <Characters>76732</Characters>
  <Application>Microsoft Office Word</Application>
  <DocSecurity>0</DocSecurity>
  <Lines>639</Lines>
  <Paragraphs>180</Paragraphs>
  <ScaleCrop>false</ScaleCrop>
  <Company/>
  <LinksUpToDate>false</LinksUpToDate>
  <CharactersWithSpaces>90013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이상호</dc:creator>
  <cp:keywords/>
  <dc:description/>
  <cp:lastModifiedBy>이상호</cp:lastModifiedBy>
  <cp:revision>1</cp:revision>
  <dcterms:created xsi:type="dcterms:W3CDTF">2026-08-31T02:32:00Z</dcterms:created>
  <dcterms:modified xsi:type="dcterms:W3CDTF">2026-08-31T02:34:00Z</dcterms:modified>
</cp:coreProperties>
</file>